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66C7" w14:textId="77777777" w:rsidR="00464219" w:rsidRPr="005F5A22" w:rsidRDefault="00464219" w:rsidP="00537496">
      <w:pPr>
        <w:pStyle w:val="a0"/>
        <w:rPr>
          <w:rFonts w:asciiTheme="minorHAnsi" w:hAnsiTheme="minorHAnsi" w:cs="Times New Roman"/>
          <w:i w:val="0"/>
          <w:caps/>
          <w:szCs w:val="20"/>
        </w:rPr>
      </w:pPr>
      <w:bookmarkStart w:id="0" w:name="_Hlk69130178"/>
      <w:r w:rsidRPr="00464219">
        <w:rPr>
          <w:rFonts w:ascii="Times New Roman Bold" w:hAnsi="Times New Roman Bold" w:cs="Times New Roman"/>
          <w:i w:val="0"/>
          <w:caps/>
          <w:szCs w:val="20"/>
        </w:rPr>
        <w:t xml:space="preserve">Calculation of the materials activation </w:t>
      </w:r>
    </w:p>
    <w:p w14:paraId="10092909" w14:textId="7D7ED328" w:rsidR="00464219" w:rsidRPr="00464219" w:rsidRDefault="00464219" w:rsidP="00537496">
      <w:pPr>
        <w:pStyle w:val="a0"/>
        <w:rPr>
          <w:rFonts w:asciiTheme="minorHAnsi" w:hAnsiTheme="minorHAnsi" w:cs="Times New Roman"/>
          <w:i w:val="0"/>
          <w:caps/>
          <w:szCs w:val="20"/>
        </w:rPr>
      </w:pPr>
      <w:r w:rsidRPr="00464219">
        <w:rPr>
          <w:rFonts w:ascii="Times New Roman Bold" w:hAnsi="Times New Roman Bold" w:cs="Times New Roman"/>
          <w:i w:val="0"/>
          <w:caps/>
          <w:szCs w:val="20"/>
        </w:rPr>
        <w:t xml:space="preserve">with BPSD code </w:t>
      </w:r>
    </w:p>
    <w:p w14:paraId="433FE03F" w14:textId="77777777" w:rsidR="00802381" w:rsidRDefault="00802381" w:rsidP="00537496">
      <w:pPr>
        <w:pStyle w:val="Authornameandaffiliation"/>
      </w:pPr>
    </w:p>
    <w:p w14:paraId="3264DC0D" w14:textId="77777777" w:rsidR="00464219" w:rsidRPr="00464219" w:rsidRDefault="00464219" w:rsidP="00537496">
      <w:pPr>
        <w:pStyle w:val="Authornameandaffiliation"/>
      </w:pPr>
      <w:r w:rsidRPr="00464219">
        <w:t xml:space="preserve">A.A. </w:t>
      </w:r>
      <w:proofErr w:type="spellStart"/>
      <w:r w:rsidRPr="00464219">
        <w:t>Belov</w:t>
      </w:r>
      <w:proofErr w:type="spellEnd"/>
      <w:r w:rsidRPr="00464219">
        <w:t xml:space="preserve">, M.V. </w:t>
      </w:r>
      <w:proofErr w:type="spellStart"/>
      <w:r w:rsidRPr="00464219">
        <w:t>Kryachko</w:t>
      </w:r>
      <w:proofErr w:type="spellEnd"/>
      <w:r w:rsidRPr="00464219">
        <w:t xml:space="preserve">, O.I. </w:t>
      </w:r>
      <w:proofErr w:type="spellStart"/>
      <w:r w:rsidRPr="00464219">
        <w:t>Chertovskikh</w:t>
      </w:r>
      <w:proofErr w:type="spellEnd"/>
    </w:p>
    <w:p w14:paraId="433FE041" w14:textId="6BD6E664" w:rsidR="00FF386F" w:rsidRDefault="00464219" w:rsidP="00464219">
      <w:pPr>
        <w:pStyle w:val="Authornameandaffiliation"/>
      </w:pPr>
      <w:r>
        <w:t>Nuclear Safety Institute of the Russian Academy of Sciences (IBRAE RAN)</w:t>
      </w:r>
    </w:p>
    <w:p w14:paraId="433FE042" w14:textId="13DDA9AA" w:rsidR="00FF386F" w:rsidRDefault="00464219" w:rsidP="00537496">
      <w:pPr>
        <w:pStyle w:val="Authornameandaffiliation"/>
      </w:pPr>
      <w:r w:rsidRPr="00464219">
        <w:t>Moscow, Russia</w:t>
      </w:r>
    </w:p>
    <w:p w14:paraId="433FE043" w14:textId="2B11A9F6" w:rsidR="00FF386F" w:rsidRDefault="00464219" w:rsidP="00537496">
      <w:pPr>
        <w:pStyle w:val="Authornameandaffiliation"/>
      </w:pPr>
      <w:r>
        <w:t>Email</w:t>
      </w:r>
      <w:r w:rsidRPr="00003206">
        <w:t xml:space="preserve"> contact of </w:t>
      </w:r>
      <w:r>
        <w:t>corresponding</w:t>
      </w:r>
      <w:r w:rsidRPr="00003206">
        <w:t xml:space="preserve"> author</w:t>
      </w:r>
      <w:r>
        <w:t>:</w:t>
      </w:r>
      <w:r w:rsidR="00FF386F">
        <w:t xml:space="preserve"> </w:t>
      </w:r>
      <w:r>
        <w:t>belov</w:t>
      </w:r>
      <w:r w:rsidR="00FF386F">
        <w:t>@</w:t>
      </w:r>
      <w:r>
        <w:t>ibrae.ac.ru</w:t>
      </w:r>
    </w:p>
    <w:p w14:paraId="433FE044" w14:textId="77777777" w:rsidR="00FF386F" w:rsidRDefault="00FF386F"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433FE04B" w14:textId="1629B85E" w:rsidR="00647F33" w:rsidRPr="00BD605C" w:rsidRDefault="00464219" w:rsidP="00464219">
      <w:pPr>
        <w:pStyle w:val="Abstracttext"/>
        <w:jc w:val="both"/>
      </w:pPr>
      <w:r w:rsidRPr="00464219">
        <w:t>The isotopic kinetics code BPSD for activity and decay heat calculation is intended to calculate varia</w:t>
      </w:r>
      <w:r w:rsidR="009C52A8">
        <w:t>tions in</w:t>
      </w:r>
      <w:r w:rsidRPr="00464219">
        <w:t xml:space="preserve"> fuel</w:t>
      </w:r>
      <w:r w:rsidR="009C52A8">
        <w:t xml:space="preserve"> isotopic</w:t>
      </w:r>
      <w:r w:rsidRPr="00464219">
        <w:t xml:space="preserve"> composition, structural materials, absorber, coolant under the fast reactor neutron flux and the following radioactive nucleus decay. Results of the structural materials (steel) irradiation by the fusion neutrons spectrum in experiment at the FNS facility calculations and its comparison with the results calculated by FISPACT-II are presented in the paper.</w:t>
      </w:r>
    </w:p>
    <w:p w14:paraId="433FE04C" w14:textId="77777777" w:rsidR="00647F33" w:rsidRDefault="00F523CA" w:rsidP="00537496">
      <w:pPr>
        <w:pStyle w:val="2"/>
        <w:numPr>
          <w:ilvl w:val="1"/>
          <w:numId w:val="10"/>
        </w:numPr>
      </w:pPr>
      <w:r>
        <w:t>INTRODUCTION</w:t>
      </w:r>
    </w:p>
    <w:p w14:paraId="0236BDA7" w14:textId="77777777" w:rsidR="00464219" w:rsidRDefault="00464219" w:rsidP="00464219">
      <w:pPr>
        <w:pStyle w:val="a1"/>
      </w:pPr>
      <w:r>
        <w:t>The isotopic kinetics code BPSD [1] is developed by IBRAE RAN in “Codes of New Generation” subproject of “</w:t>
      </w:r>
      <w:proofErr w:type="spellStart"/>
      <w:r>
        <w:t>Proryv</w:t>
      </w:r>
      <w:proofErr w:type="spellEnd"/>
      <w:r>
        <w:t xml:space="preserve">” project. The BPSD code solves fuel, absorber (boron carbide, dysprosium </w:t>
      </w:r>
      <w:proofErr w:type="spellStart"/>
      <w:r>
        <w:t>hafnate</w:t>
      </w:r>
      <w:proofErr w:type="spellEnd"/>
      <w:r>
        <w:t xml:space="preserve">) transmutation, coolant (lead, sodium) and steel activation problems. Moreover, it carries out activation inventories and decay heat. The BPSD code is intended to model materials, applied in fast reactors with sodium and lead coolants and closed nuclear fuel cycle facilities. </w:t>
      </w:r>
    </w:p>
    <w:p w14:paraId="09165416" w14:textId="77777777" w:rsidR="00464219" w:rsidRDefault="00464219" w:rsidP="00464219">
      <w:pPr>
        <w:pStyle w:val="a1"/>
      </w:pPr>
      <w:r>
        <w:t xml:space="preserve">BPSD is one of the modules of the integral </w:t>
      </w:r>
      <w:proofErr w:type="spellStart"/>
      <w:r>
        <w:t>multiphysics</w:t>
      </w:r>
      <w:proofErr w:type="spellEnd"/>
      <w:r>
        <w:t xml:space="preserve"> EUCLID code used to simulate the liquid metal cooled fast neutron reactor systems under normal operating conditions, anticipated operational occurrences, design basis and severe accidents. Also, BPSD is included in the integral code COMPLEX for radiation safety assessment of reactor and nuclear fuel cycle facilities.</w:t>
      </w:r>
    </w:p>
    <w:p w14:paraId="38A48E1C" w14:textId="77777777" w:rsidR="00464219" w:rsidRDefault="00464219" w:rsidP="00464219">
      <w:pPr>
        <w:pStyle w:val="a1"/>
      </w:pPr>
      <w:r>
        <w:t xml:space="preserve">The isotopic kinetics problem is solved for cases with the fixed transmutation chains. Each chain accords to its material. Steel chain contains 501 nuclides, lead chain – 201 nuclides, boron carbide chain – 115 nuclides, dysprosium </w:t>
      </w:r>
      <w:proofErr w:type="spellStart"/>
      <w:r>
        <w:t>hafnate</w:t>
      </w:r>
      <w:proofErr w:type="spellEnd"/>
      <w:r>
        <w:t xml:space="preserve"> – 99 nuclides. The materials impurities were taken into account in the chain design. Two linked transmutation chains (actinide chain and fission products chain) are used in the isotopic kinetic problem solution.</w:t>
      </w:r>
    </w:p>
    <w:p w14:paraId="1BECA8E6" w14:textId="77777777" w:rsidR="00464219" w:rsidRDefault="00464219" w:rsidP="00464219">
      <w:pPr>
        <w:pStyle w:val="a1"/>
      </w:pPr>
      <w:r>
        <w:t xml:space="preserve">The problem is solved by an iterative method. It enables to calculate any type of transmutation chains and to exclude negative solution appearance. In addition to calculation of the nuclide concentrations, the problem of their uncertainty (caused by input data uncertainty – initial material composition, decay constant, reaction rate) estimation – is solved. </w:t>
      </w:r>
    </w:p>
    <w:p w14:paraId="611836DA" w14:textId="36DB8917" w:rsidR="00464219" w:rsidRDefault="00464219" w:rsidP="00464219">
      <w:pPr>
        <w:pStyle w:val="a1"/>
      </w:pPr>
      <w:r>
        <w:t>Transmutation chains realized in BPSD code are built on the base of the ROSFOND database [2]. The CONSYST-RF/BNAB-RF [3] system intended to calculate nuclear constants is also used in the code. Well-known experiments to measure fission products by uranium and plutonium isotopes decay heat were used to validate fuel irradiation calculation</w:t>
      </w:r>
      <w:r w:rsidR="0010127A" w:rsidRPr="0010127A">
        <w:rPr>
          <w:lang w:val="en-US"/>
        </w:rPr>
        <w:t>.</w:t>
      </w:r>
      <w:r>
        <w:t xml:space="preserve"> In addition, benchmarks based on experiments such as irradiation of the ampoules contained fissile materials and the fuel assemblies with the mixed oxide fuel in the BN-350 core, irradiation of the experimental combined fuel assemblies contained fuel elements with the mixed uranium-plutonium nitride fuel in the BN-600 core were used.</w:t>
      </w:r>
    </w:p>
    <w:p w14:paraId="433FE04E" w14:textId="78FD24FB" w:rsidR="00EE0041" w:rsidRDefault="00464219" w:rsidP="00464219">
      <w:pPr>
        <w:pStyle w:val="a1"/>
      </w:pPr>
      <w:r>
        <w:t>During the validation of the non-fuel materials irradiation authors had some difficulties – lack of the available experimental data related to fast reactors. In the paper results of the structural materials irradiation by the fusion spectrum calculation are presented.</w:t>
      </w:r>
    </w:p>
    <w:p w14:paraId="433FE04F" w14:textId="7C4A1E8E" w:rsidR="00E25B68" w:rsidRDefault="00464219" w:rsidP="00464219">
      <w:pPr>
        <w:pStyle w:val="2"/>
        <w:numPr>
          <w:ilvl w:val="1"/>
          <w:numId w:val="10"/>
        </w:numPr>
      </w:pPr>
      <w:r w:rsidRPr="00464219">
        <w:t>benchmark description</w:t>
      </w:r>
    </w:p>
    <w:p w14:paraId="4EF2C579" w14:textId="5621364C" w:rsidR="00464219" w:rsidRPr="00EE0041" w:rsidRDefault="00464219" w:rsidP="00464219">
      <w:pPr>
        <w:pStyle w:val="3"/>
      </w:pPr>
      <w:r w:rsidRPr="00464219">
        <w:t>FNS facility</w:t>
      </w:r>
    </w:p>
    <w:p w14:paraId="33E33244" w14:textId="77777777" w:rsidR="00464219" w:rsidRDefault="00464219" w:rsidP="00464219">
      <w:pPr>
        <w:pStyle w:val="a1"/>
      </w:pPr>
      <w:r>
        <w:t xml:space="preserve">Material samples irradiation experiments were carried using the FNS (Fusion Neutron Source) facility [4] at the Japan Atomic Energy Agency JAEA. Neutron flux was generated by deuterons beam impinging on a </w:t>
      </w:r>
      <w:r>
        <w:lastRenderedPageBreak/>
        <w:t xml:space="preserve">stationary tritium-bearing titanium target. The total neutron flux at the sample location, for this experiment, is in the range of 1010  n </w:t>
      </w:r>
      <w:r>
        <w:rPr>
          <w:rFonts w:ascii="Cambria Math" w:hAnsi="Cambria Math" w:cs="Cambria Math"/>
        </w:rPr>
        <w:t>〖</w:t>
      </w:r>
      <w:r>
        <w:t>cm</w:t>
      </w:r>
      <w:r>
        <w:rPr>
          <w:rFonts w:ascii="Cambria Math" w:hAnsi="Cambria Math" w:cs="Cambria Math"/>
        </w:rPr>
        <w:t>〗</w:t>
      </w:r>
      <w:r>
        <w:t>^(-2) s^(-1). Thin samples, 25x25</w:t>
      </w:r>
      <w:r>
        <w:rPr>
          <w:rFonts w:ascii="Cambria Math" w:hAnsi="Cambria Math" w:cs="Cambria Math"/>
        </w:rPr>
        <w:t>〖</w:t>
      </w:r>
      <w:r>
        <w:t xml:space="preserve"> mm</w:t>
      </w:r>
      <w:r>
        <w:rPr>
          <w:rFonts w:ascii="Cambria Math" w:hAnsi="Cambria Math" w:cs="Cambria Math"/>
        </w:rPr>
        <w:t>〗</w:t>
      </w:r>
      <w:r>
        <w:t xml:space="preserve">^2 in area, and typically 10 µm thick, have been used, either as metallic foil or powder sandwiched between tape. Use of a thin sample minimises the self-absorption of β rays emitted in the sample itself and allows their measurement. A total of 74 different materials have been used across the different phases of the experiment. </w:t>
      </w:r>
    </w:p>
    <w:p w14:paraId="2E0C3871" w14:textId="77777777" w:rsidR="00464219" w:rsidRDefault="00464219" w:rsidP="00464219">
      <w:pPr>
        <w:pStyle w:val="a1"/>
      </w:pPr>
      <w:r>
        <w:t>The decay energy in each irradiated sample was measured in the Whole Energy Absorption Spectrometer (WEAS), which comprises two large bismuth-</w:t>
      </w:r>
      <w:proofErr w:type="spellStart"/>
      <w:r>
        <w:t>germanate</w:t>
      </w:r>
      <w:proofErr w:type="spellEnd"/>
      <w:r>
        <w:t xml:space="preserve"> BGO scintillators in a geometric arrangement, provides almost 100 % detection efficiency for both β and </w:t>
      </w:r>
      <w:r>
        <w:rPr>
          <w:rFonts w:hint="eastAsia"/>
        </w:rPr>
        <w:t>γ</w:t>
      </w:r>
      <w:r>
        <w:t xml:space="preserve">-rays. The WEAS provides high sensitivity and the wide turndown: from 1 </w:t>
      </w:r>
      <w:proofErr w:type="spellStart"/>
      <w:r>
        <w:t>pW</w:t>
      </w:r>
      <w:proofErr w:type="spellEnd"/>
      <w:r>
        <w:t xml:space="preserve"> to 1 </w:t>
      </w:r>
      <w:proofErr w:type="spellStart"/>
      <w:r>
        <w:t>mW</w:t>
      </w:r>
      <w:proofErr w:type="spellEnd"/>
      <w:r>
        <w:t>.</w:t>
      </w:r>
    </w:p>
    <w:p w14:paraId="62DF5D51" w14:textId="25DE0372" w:rsidR="00464219" w:rsidRDefault="00464219" w:rsidP="00464219">
      <w:pPr>
        <w:pStyle w:val="a1"/>
      </w:pPr>
      <w:r>
        <w:t>Correction factors need to be applied for effects such as the self-absorption and the decay heat due to the plastic tape used for the powder samples. The overall experimental uncertainty totals between 6 to 10% in most cases, which is valuable for measurement of some nuclides with long half-lives.</w:t>
      </w:r>
    </w:p>
    <w:p w14:paraId="0DD556FA" w14:textId="3FFD4248" w:rsidR="00464219" w:rsidRPr="00EE0041" w:rsidRDefault="00464219" w:rsidP="00464219">
      <w:pPr>
        <w:pStyle w:val="3"/>
      </w:pPr>
      <w:r w:rsidRPr="00464219">
        <w:t>The FISPACT-II code</w:t>
      </w:r>
    </w:p>
    <w:p w14:paraId="3FBB57F3" w14:textId="7E6E6ED7" w:rsidR="00464219" w:rsidRDefault="00464219" w:rsidP="00464219">
      <w:pPr>
        <w:pStyle w:val="a1"/>
      </w:pPr>
      <w:r w:rsidRPr="00464219">
        <w:t xml:space="preserve">The FISPACT-II [5, 6] code is developed under the office of United Kingdom Atomic Energy in </w:t>
      </w:r>
      <w:proofErr w:type="spellStart"/>
      <w:r w:rsidRPr="00464219">
        <w:t>Culham</w:t>
      </w:r>
      <w:proofErr w:type="spellEnd"/>
      <w:r w:rsidRPr="00464219">
        <w:t xml:space="preserve"> Science Centre. The FISPACT-II code is a set of the multi-physics codes, solving particle interaction with the materials problem based on the relevant and comprehensive data. The code solves nuclear fusion problems. There are numerous tools to evaluate an uncertainty in the code. Nuclide kinetics problem for fast reactors is a subset of the problems, solved by FISPACT-II. The FISPACT-II code provides calculations, using the nuclear data libraries: TENDL-2017, GEFY-6.1, HEIR-0.1, EAF-2010, ENDF/B-VIII.0, JEFF-3.3, JENDL-4.0 и CENDL-3.1. The FISPACT-II versions are available in the data bank OECD-NEA.</w:t>
      </w:r>
    </w:p>
    <w:p w14:paraId="570FB518" w14:textId="287B9D0B" w:rsidR="00464219" w:rsidRPr="00EE0041" w:rsidRDefault="00464219" w:rsidP="00464219">
      <w:pPr>
        <w:pStyle w:val="3"/>
      </w:pPr>
      <w:r w:rsidRPr="00464219">
        <w:t>Experiment conditions</w:t>
      </w:r>
    </w:p>
    <w:p w14:paraId="0A633CBC" w14:textId="77777777" w:rsidR="00464219" w:rsidRDefault="00464219" w:rsidP="00464219">
      <w:pPr>
        <w:pStyle w:val="a1"/>
      </w:pPr>
      <w:r>
        <w:t xml:space="preserve">Authors were guided by the report [6]. </w:t>
      </w:r>
    </w:p>
    <w:p w14:paraId="1C1DB990" w14:textId="77777777" w:rsidR="00464219" w:rsidRDefault="00464219" w:rsidP="00464219">
      <w:pPr>
        <w:pStyle w:val="a1"/>
      </w:pPr>
      <w:r>
        <w:t>There are 2 experiment series, differing by irradiation time:</w:t>
      </w:r>
    </w:p>
    <w:p w14:paraId="3B6484CE" w14:textId="5CA5A87F" w:rsidR="00464219" w:rsidRDefault="00464219" w:rsidP="00464219">
      <w:pPr>
        <w:pStyle w:val="ListEmdash"/>
        <w:ind w:left="709"/>
      </w:pPr>
      <w:r>
        <w:t>a 5-minute irradiation rapidly followed by a time dependent series of decay power measurements from tens of seconds up to one hour of cooling;</w:t>
      </w:r>
    </w:p>
    <w:p w14:paraId="1A47B538" w14:textId="1895D2D6" w:rsidR="00464219" w:rsidRDefault="00464219" w:rsidP="00464219">
      <w:pPr>
        <w:pStyle w:val="ListEmdash"/>
        <w:ind w:left="709"/>
      </w:pPr>
      <w:r>
        <w:t>a 7-hour irradiation, followed by the series of decay power measurements spanning from half a day up to a year of cooling.</w:t>
      </w:r>
    </w:p>
    <w:p w14:paraId="4BFFEBC7" w14:textId="77777777" w:rsidR="00464219" w:rsidRDefault="00464219" w:rsidP="00464219">
      <w:pPr>
        <w:pStyle w:val="a1"/>
      </w:pPr>
      <w:r>
        <w:t xml:space="preserve">In addition, the experiments were conducted in different time periods.. Originally in 1996, 32 relevant materials were irradiated. Additionally, in 1998-99, 74 samples were irradiated. </w:t>
      </w:r>
    </w:p>
    <w:p w14:paraId="3405013E" w14:textId="77777777" w:rsidR="00464219" w:rsidRDefault="00464219" w:rsidP="00464219">
      <w:pPr>
        <w:pStyle w:val="a1"/>
      </w:pPr>
      <w:r>
        <w:t xml:space="preserve">In the FNS irradiation different sample positions relative to the neutron source were used. After 5-min irradiation a sample were transported from the irradiation zone to the WEAS measurement areas by means of pneumatic tubes. In the 7-hours experiment delivery speed wasn’t so important, thereby other positioning device were used. </w:t>
      </w:r>
    </w:p>
    <w:p w14:paraId="0C52944B" w14:textId="3F0D7A18" w:rsidR="00464219" w:rsidRDefault="00464219" w:rsidP="00464219">
      <w:pPr>
        <w:pStyle w:val="a1"/>
      </w:pPr>
      <w:r>
        <w:t>The samples irradiation experiments calculated in the project are presented in table 1.</w:t>
      </w:r>
    </w:p>
    <w:p w14:paraId="5203F212" w14:textId="77777777" w:rsidR="00464219" w:rsidRDefault="00464219" w:rsidP="00464219">
      <w:pPr>
        <w:pStyle w:val="a1"/>
      </w:pPr>
    </w:p>
    <w:p w14:paraId="1CB6689E" w14:textId="1DBC4940" w:rsidR="00464219" w:rsidRDefault="00464219" w:rsidP="00464219">
      <w:pPr>
        <w:pStyle w:val="a1"/>
        <w:ind w:firstLine="0"/>
      </w:pPr>
      <w:r>
        <w:t>TABLE 1.</w:t>
      </w:r>
      <w:r>
        <w:tab/>
      </w:r>
      <w:r w:rsidRPr="00464219">
        <w:t>THE SAMPLES LIST FOR THE SIMULATION MODEL</w:t>
      </w:r>
    </w:p>
    <w:p w14:paraId="1CD83A43" w14:textId="77777777" w:rsidR="00464219" w:rsidRDefault="00464219" w:rsidP="00464219">
      <w:pPr>
        <w:pStyle w:val="a1"/>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2542"/>
        <w:gridCol w:w="1710"/>
        <w:gridCol w:w="1711"/>
      </w:tblGrid>
      <w:tr w:rsidR="00464219" w:rsidRPr="00464219" w14:paraId="0F7F9CD5" w14:textId="77777777" w:rsidTr="005F5A22">
        <w:trPr>
          <w:trHeight w:val="20"/>
          <w:jc w:val="center"/>
        </w:trPr>
        <w:tc>
          <w:tcPr>
            <w:tcW w:w="1202" w:type="pct"/>
            <w:vMerge w:val="restart"/>
            <w:tcBorders>
              <w:top w:val="single" w:sz="4" w:space="0" w:color="auto"/>
            </w:tcBorders>
            <w:hideMark/>
          </w:tcPr>
          <w:p w14:paraId="545AD157" w14:textId="77777777" w:rsidR="00464219" w:rsidRPr="00464219" w:rsidRDefault="00464219" w:rsidP="00464219">
            <w:pPr>
              <w:pStyle w:val="af7"/>
              <w:spacing w:before="0" w:after="0" w:line="260" w:lineRule="atLeast"/>
              <w:rPr>
                <w:sz w:val="20"/>
                <w:szCs w:val="20"/>
                <w:lang w:val="en-US"/>
              </w:rPr>
            </w:pPr>
            <w:r w:rsidRPr="00464219">
              <w:rPr>
                <w:sz w:val="20"/>
                <w:szCs w:val="20"/>
                <w:lang w:val="en-US"/>
              </w:rPr>
              <w:t>Sample</w:t>
            </w:r>
          </w:p>
        </w:tc>
        <w:tc>
          <w:tcPr>
            <w:tcW w:w="1619" w:type="pct"/>
            <w:vMerge w:val="restart"/>
            <w:tcBorders>
              <w:top w:val="single" w:sz="4" w:space="0" w:color="auto"/>
            </w:tcBorders>
            <w:hideMark/>
          </w:tcPr>
          <w:p w14:paraId="3B1DE354" w14:textId="77777777" w:rsidR="00464219" w:rsidRPr="00464219" w:rsidRDefault="00464219" w:rsidP="00464219">
            <w:pPr>
              <w:pStyle w:val="af7"/>
              <w:spacing w:before="0" w:after="0" w:line="260" w:lineRule="atLeast"/>
              <w:rPr>
                <w:sz w:val="20"/>
                <w:szCs w:val="20"/>
                <w:lang w:val="en-US"/>
              </w:rPr>
            </w:pPr>
            <w:r w:rsidRPr="00464219">
              <w:rPr>
                <w:sz w:val="20"/>
                <w:szCs w:val="20"/>
                <w:lang w:val="en-US"/>
              </w:rPr>
              <w:t>Sample form</w:t>
            </w:r>
          </w:p>
        </w:tc>
        <w:tc>
          <w:tcPr>
            <w:tcW w:w="2179" w:type="pct"/>
            <w:gridSpan w:val="2"/>
            <w:tcBorders>
              <w:top w:val="single" w:sz="4" w:space="0" w:color="auto"/>
              <w:bottom w:val="single" w:sz="4" w:space="0" w:color="auto"/>
            </w:tcBorders>
            <w:hideMark/>
          </w:tcPr>
          <w:p w14:paraId="04A6D680" w14:textId="77777777" w:rsidR="00464219" w:rsidRPr="00464219" w:rsidRDefault="00464219" w:rsidP="00464219">
            <w:pPr>
              <w:pStyle w:val="af7"/>
              <w:spacing w:before="0" w:after="0" w:line="260" w:lineRule="atLeast"/>
              <w:jc w:val="center"/>
              <w:rPr>
                <w:sz w:val="20"/>
                <w:szCs w:val="20"/>
                <w:lang w:val="en-US"/>
              </w:rPr>
            </w:pPr>
            <w:r w:rsidRPr="00464219">
              <w:rPr>
                <w:sz w:val="20"/>
                <w:szCs w:val="20"/>
                <w:lang w:val="en-US"/>
              </w:rPr>
              <w:t>Experiment</w:t>
            </w:r>
          </w:p>
        </w:tc>
      </w:tr>
      <w:tr w:rsidR="00464219" w:rsidRPr="00464219" w14:paraId="4523AD61" w14:textId="77777777" w:rsidTr="005F5A22">
        <w:trPr>
          <w:trHeight w:val="20"/>
          <w:jc w:val="center"/>
        </w:trPr>
        <w:tc>
          <w:tcPr>
            <w:tcW w:w="1202" w:type="pct"/>
            <w:vMerge/>
            <w:tcBorders>
              <w:bottom w:val="single" w:sz="4" w:space="0" w:color="auto"/>
            </w:tcBorders>
            <w:hideMark/>
          </w:tcPr>
          <w:p w14:paraId="2DB050ED" w14:textId="77777777" w:rsidR="00464219" w:rsidRPr="00464219" w:rsidRDefault="00464219" w:rsidP="00464219">
            <w:pPr>
              <w:pStyle w:val="af7"/>
              <w:spacing w:before="0" w:after="0" w:line="260" w:lineRule="atLeast"/>
              <w:rPr>
                <w:sz w:val="20"/>
                <w:szCs w:val="20"/>
              </w:rPr>
            </w:pPr>
          </w:p>
        </w:tc>
        <w:tc>
          <w:tcPr>
            <w:tcW w:w="1619" w:type="pct"/>
            <w:vMerge/>
            <w:tcBorders>
              <w:bottom w:val="single" w:sz="4" w:space="0" w:color="auto"/>
            </w:tcBorders>
            <w:hideMark/>
          </w:tcPr>
          <w:p w14:paraId="601D5AC1" w14:textId="77777777" w:rsidR="00464219" w:rsidRPr="00464219" w:rsidRDefault="00464219" w:rsidP="00464219">
            <w:pPr>
              <w:pStyle w:val="af7"/>
              <w:spacing w:before="0" w:after="0" w:line="260" w:lineRule="atLeast"/>
              <w:rPr>
                <w:sz w:val="20"/>
                <w:szCs w:val="20"/>
              </w:rPr>
            </w:pPr>
          </w:p>
        </w:tc>
        <w:tc>
          <w:tcPr>
            <w:tcW w:w="1089" w:type="pct"/>
            <w:tcBorders>
              <w:top w:val="single" w:sz="4" w:space="0" w:color="auto"/>
              <w:bottom w:val="single" w:sz="4" w:space="0" w:color="auto"/>
            </w:tcBorders>
            <w:hideMark/>
          </w:tcPr>
          <w:p w14:paraId="612F82F7" w14:textId="77777777" w:rsidR="00464219" w:rsidRPr="00464219" w:rsidRDefault="00464219" w:rsidP="00464219">
            <w:pPr>
              <w:pStyle w:val="af7"/>
              <w:spacing w:before="0" w:after="0" w:line="260" w:lineRule="atLeast"/>
              <w:rPr>
                <w:sz w:val="20"/>
                <w:szCs w:val="20"/>
                <w:lang w:val="en-US"/>
              </w:rPr>
            </w:pPr>
            <w:r w:rsidRPr="00464219">
              <w:rPr>
                <w:sz w:val="20"/>
                <w:szCs w:val="20"/>
                <w:lang w:val="en-US"/>
              </w:rPr>
              <w:t>5-min irradiation</w:t>
            </w:r>
          </w:p>
        </w:tc>
        <w:tc>
          <w:tcPr>
            <w:tcW w:w="1090" w:type="pct"/>
            <w:tcBorders>
              <w:top w:val="single" w:sz="4" w:space="0" w:color="auto"/>
              <w:bottom w:val="single" w:sz="4" w:space="0" w:color="auto"/>
            </w:tcBorders>
            <w:hideMark/>
          </w:tcPr>
          <w:p w14:paraId="76C02A4C" w14:textId="77777777" w:rsidR="00464219" w:rsidRPr="00464219" w:rsidRDefault="00464219" w:rsidP="00464219">
            <w:pPr>
              <w:pStyle w:val="af7"/>
              <w:spacing w:before="0" w:after="0" w:line="260" w:lineRule="atLeast"/>
              <w:rPr>
                <w:sz w:val="20"/>
                <w:szCs w:val="20"/>
              </w:rPr>
            </w:pPr>
            <w:r w:rsidRPr="00464219">
              <w:rPr>
                <w:sz w:val="20"/>
                <w:szCs w:val="20"/>
                <w:lang w:val="en-US"/>
              </w:rPr>
              <w:t>7-hours irradiation</w:t>
            </w:r>
          </w:p>
        </w:tc>
      </w:tr>
      <w:tr w:rsidR="00464219" w:rsidRPr="00464219" w14:paraId="20D99C1F" w14:textId="77777777" w:rsidTr="00464219">
        <w:trPr>
          <w:trHeight w:val="20"/>
          <w:jc w:val="center"/>
        </w:trPr>
        <w:tc>
          <w:tcPr>
            <w:tcW w:w="1202" w:type="pct"/>
            <w:tcBorders>
              <w:top w:val="single" w:sz="4" w:space="0" w:color="auto"/>
            </w:tcBorders>
            <w:hideMark/>
          </w:tcPr>
          <w:p w14:paraId="04BF412D" w14:textId="77777777" w:rsidR="00464219" w:rsidRPr="00464219" w:rsidRDefault="00464219" w:rsidP="00464219">
            <w:pPr>
              <w:pStyle w:val="a1"/>
              <w:ind w:firstLine="0"/>
              <w:rPr>
                <w:rStyle w:val="TabletextChar"/>
              </w:rPr>
            </w:pPr>
            <w:r w:rsidRPr="00464219">
              <w:rPr>
                <w:rStyle w:val="TabletextChar"/>
              </w:rPr>
              <w:t>Iron</w:t>
            </w:r>
          </w:p>
        </w:tc>
        <w:tc>
          <w:tcPr>
            <w:tcW w:w="1619" w:type="pct"/>
            <w:tcBorders>
              <w:top w:val="single" w:sz="4" w:space="0" w:color="auto"/>
            </w:tcBorders>
            <w:hideMark/>
          </w:tcPr>
          <w:p w14:paraId="38341425" w14:textId="77777777" w:rsidR="00464219" w:rsidRPr="00464219" w:rsidRDefault="00464219" w:rsidP="00464219">
            <w:pPr>
              <w:pStyle w:val="af7"/>
              <w:spacing w:before="0" w:after="0" w:line="260" w:lineRule="atLeast"/>
              <w:rPr>
                <w:sz w:val="20"/>
                <w:szCs w:val="20"/>
                <w:lang w:val="en-US"/>
              </w:rPr>
            </w:pPr>
            <w:r w:rsidRPr="00464219">
              <w:rPr>
                <w:sz w:val="20"/>
                <w:szCs w:val="20"/>
                <w:lang w:val="en-US"/>
              </w:rPr>
              <w:t>metallic</w:t>
            </w:r>
            <w:r w:rsidRPr="00464219">
              <w:rPr>
                <w:sz w:val="20"/>
                <w:szCs w:val="20"/>
              </w:rPr>
              <w:t xml:space="preserve"> </w:t>
            </w:r>
            <w:r w:rsidRPr="00464219">
              <w:rPr>
                <w:sz w:val="20"/>
                <w:szCs w:val="20"/>
                <w:lang w:val="en-US"/>
              </w:rPr>
              <w:t>foil</w:t>
            </w:r>
          </w:p>
        </w:tc>
        <w:tc>
          <w:tcPr>
            <w:tcW w:w="1089" w:type="pct"/>
            <w:tcBorders>
              <w:top w:val="single" w:sz="4" w:space="0" w:color="auto"/>
            </w:tcBorders>
            <w:hideMark/>
          </w:tcPr>
          <w:p w14:paraId="40F59D24" w14:textId="77777777" w:rsidR="00464219" w:rsidRPr="00464219" w:rsidRDefault="00464219" w:rsidP="00464219">
            <w:pPr>
              <w:pStyle w:val="af7"/>
              <w:spacing w:before="0" w:after="0" w:line="260" w:lineRule="atLeast"/>
              <w:rPr>
                <w:sz w:val="20"/>
                <w:szCs w:val="20"/>
              </w:rPr>
            </w:pPr>
            <w:r w:rsidRPr="00464219">
              <w:rPr>
                <w:sz w:val="20"/>
                <w:szCs w:val="20"/>
              </w:rPr>
              <w:t>+</w:t>
            </w:r>
          </w:p>
        </w:tc>
        <w:tc>
          <w:tcPr>
            <w:tcW w:w="1090" w:type="pct"/>
            <w:tcBorders>
              <w:top w:val="single" w:sz="4" w:space="0" w:color="auto"/>
            </w:tcBorders>
            <w:hideMark/>
          </w:tcPr>
          <w:p w14:paraId="299A55C8" w14:textId="77777777" w:rsidR="00464219" w:rsidRPr="00464219" w:rsidRDefault="00464219" w:rsidP="00464219">
            <w:pPr>
              <w:pStyle w:val="af7"/>
              <w:spacing w:before="0" w:after="0" w:line="260" w:lineRule="atLeast"/>
              <w:rPr>
                <w:sz w:val="20"/>
                <w:szCs w:val="20"/>
              </w:rPr>
            </w:pPr>
            <w:r w:rsidRPr="00464219">
              <w:rPr>
                <w:sz w:val="20"/>
                <w:szCs w:val="20"/>
              </w:rPr>
              <w:t>+</w:t>
            </w:r>
          </w:p>
        </w:tc>
      </w:tr>
      <w:tr w:rsidR="00464219" w:rsidRPr="00464219" w14:paraId="2968DAD9" w14:textId="77777777" w:rsidTr="00464219">
        <w:trPr>
          <w:trHeight w:val="20"/>
          <w:jc w:val="center"/>
        </w:trPr>
        <w:tc>
          <w:tcPr>
            <w:tcW w:w="1202" w:type="pct"/>
            <w:hideMark/>
          </w:tcPr>
          <w:p w14:paraId="57470928" w14:textId="77777777" w:rsidR="00464219" w:rsidRPr="00464219" w:rsidRDefault="00464219" w:rsidP="00464219">
            <w:pPr>
              <w:pStyle w:val="af7"/>
              <w:spacing w:before="0" w:after="0" w:line="260" w:lineRule="atLeast"/>
              <w:rPr>
                <w:sz w:val="20"/>
                <w:szCs w:val="20"/>
                <w:lang w:val="en-US"/>
              </w:rPr>
            </w:pPr>
            <w:r w:rsidRPr="00464219">
              <w:rPr>
                <w:sz w:val="20"/>
                <w:szCs w:val="20"/>
                <w:lang w:val="en-US"/>
              </w:rPr>
              <w:t>Chromium</w:t>
            </w:r>
          </w:p>
        </w:tc>
        <w:tc>
          <w:tcPr>
            <w:tcW w:w="1619" w:type="pct"/>
            <w:hideMark/>
          </w:tcPr>
          <w:p w14:paraId="5B3730B3" w14:textId="77777777" w:rsidR="00464219" w:rsidRPr="00464219" w:rsidRDefault="00464219" w:rsidP="00464219">
            <w:pPr>
              <w:pStyle w:val="af7"/>
              <w:spacing w:before="0" w:after="0" w:line="260" w:lineRule="atLeast"/>
              <w:rPr>
                <w:sz w:val="20"/>
                <w:szCs w:val="20"/>
                <w:lang w:val="en-US"/>
              </w:rPr>
            </w:pPr>
            <w:r w:rsidRPr="00464219">
              <w:rPr>
                <w:sz w:val="20"/>
                <w:szCs w:val="20"/>
                <w:lang w:val="en-US"/>
              </w:rPr>
              <w:t xml:space="preserve">metallic powder </w:t>
            </w:r>
          </w:p>
        </w:tc>
        <w:tc>
          <w:tcPr>
            <w:tcW w:w="1089" w:type="pct"/>
            <w:hideMark/>
          </w:tcPr>
          <w:p w14:paraId="6F5435D1" w14:textId="77777777" w:rsidR="00464219" w:rsidRPr="00464219" w:rsidRDefault="00464219" w:rsidP="00464219">
            <w:pPr>
              <w:pStyle w:val="af7"/>
              <w:spacing w:before="0" w:after="0" w:line="260" w:lineRule="atLeast"/>
              <w:rPr>
                <w:sz w:val="20"/>
                <w:szCs w:val="20"/>
              </w:rPr>
            </w:pPr>
            <w:r w:rsidRPr="00464219">
              <w:rPr>
                <w:sz w:val="20"/>
                <w:szCs w:val="20"/>
              </w:rPr>
              <w:t>+</w:t>
            </w:r>
          </w:p>
        </w:tc>
        <w:tc>
          <w:tcPr>
            <w:tcW w:w="1090" w:type="pct"/>
            <w:hideMark/>
          </w:tcPr>
          <w:p w14:paraId="0CA17742" w14:textId="77777777" w:rsidR="00464219" w:rsidRPr="00464219" w:rsidRDefault="00464219" w:rsidP="00464219">
            <w:pPr>
              <w:pStyle w:val="af7"/>
              <w:spacing w:before="0" w:after="0" w:line="260" w:lineRule="atLeast"/>
              <w:rPr>
                <w:sz w:val="20"/>
                <w:szCs w:val="20"/>
              </w:rPr>
            </w:pPr>
            <w:r w:rsidRPr="00464219">
              <w:rPr>
                <w:sz w:val="20"/>
                <w:szCs w:val="20"/>
              </w:rPr>
              <w:t>+</w:t>
            </w:r>
          </w:p>
        </w:tc>
      </w:tr>
      <w:tr w:rsidR="00464219" w:rsidRPr="00464219" w14:paraId="59893FEA" w14:textId="77777777" w:rsidTr="00464219">
        <w:trPr>
          <w:trHeight w:val="20"/>
          <w:jc w:val="center"/>
        </w:trPr>
        <w:tc>
          <w:tcPr>
            <w:tcW w:w="1202" w:type="pct"/>
            <w:hideMark/>
          </w:tcPr>
          <w:p w14:paraId="36A06F54" w14:textId="77777777" w:rsidR="00464219" w:rsidRPr="00464219" w:rsidRDefault="00464219" w:rsidP="00464219">
            <w:pPr>
              <w:pStyle w:val="af7"/>
              <w:spacing w:before="0" w:after="0" w:line="260" w:lineRule="atLeast"/>
              <w:rPr>
                <w:sz w:val="20"/>
                <w:szCs w:val="20"/>
                <w:lang w:val="en-US"/>
              </w:rPr>
            </w:pPr>
            <w:r w:rsidRPr="00464219">
              <w:rPr>
                <w:sz w:val="20"/>
                <w:szCs w:val="20"/>
                <w:lang w:val="en-US"/>
              </w:rPr>
              <w:t>Nickel</w:t>
            </w:r>
          </w:p>
        </w:tc>
        <w:tc>
          <w:tcPr>
            <w:tcW w:w="1619" w:type="pct"/>
            <w:hideMark/>
          </w:tcPr>
          <w:p w14:paraId="43DBC1B5" w14:textId="77777777" w:rsidR="00464219" w:rsidRPr="00464219" w:rsidRDefault="00464219" w:rsidP="00464219">
            <w:pPr>
              <w:pStyle w:val="af7"/>
              <w:spacing w:before="0" w:after="0" w:line="260" w:lineRule="atLeast"/>
              <w:rPr>
                <w:sz w:val="20"/>
                <w:szCs w:val="20"/>
              </w:rPr>
            </w:pPr>
            <w:r w:rsidRPr="00464219">
              <w:rPr>
                <w:sz w:val="20"/>
                <w:szCs w:val="20"/>
                <w:lang w:val="en-US"/>
              </w:rPr>
              <w:t>metallic</w:t>
            </w:r>
            <w:r w:rsidRPr="00464219">
              <w:rPr>
                <w:sz w:val="20"/>
                <w:szCs w:val="20"/>
              </w:rPr>
              <w:t xml:space="preserve"> </w:t>
            </w:r>
            <w:r w:rsidRPr="00464219">
              <w:rPr>
                <w:sz w:val="20"/>
                <w:szCs w:val="20"/>
                <w:lang w:val="en-US"/>
              </w:rPr>
              <w:t>foil</w:t>
            </w:r>
          </w:p>
        </w:tc>
        <w:tc>
          <w:tcPr>
            <w:tcW w:w="1089" w:type="pct"/>
            <w:hideMark/>
          </w:tcPr>
          <w:p w14:paraId="60A30E93" w14:textId="77777777" w:rsidR="00464219" w:rsidRPr="00464219" w:rsidRDefault="00464219" w:rsidP="00464219">
            <w:pPr>
              <w:pStyle w:val="af7"/>
              <w:spacing w:before="0" w:after="0" w:line="260" w:lineRule="atLeast"/>
              <w:rPr>
                <w:sz w:val="20"/>
                <w:szCs w:val="20"/>
              </w:rPr>
            </w:pPr>
            <w:r w:rsidRPr="00464219">
              <w:rPr>
                <w:sz w:val="20"/>
                <w:szCs w:val="20"/>
              </w:rPr>
              <w:t>+</w:t>
            </w:r>
          </w:p>
        </w:tc>
        <w:tc>
          <w:tcPr>
            <w:tcW w:w="1090" w:type="pct"/>
            <w:hideMark/>
          </w:tcPr>
          <w:p w14:paraId="6A7304BA" w14:textId="77777777" w:rsidR="00464219" w:rsidRPr="00464219" w:rsidRDefault="00464219" w:rsidP="00464219">
            <w:pPr>
              <w:pStyle w:val="af7"/>
              <w:spacing w:before="0" w:after="0" w:line="260" w:lineRule="atLeast"/>
              <w:rPr>
                <w:sz w:val="20"/>
                <w:szCs w:val="20"/>
              </w:rPr>
            </w:pPr>
            <w:r w:rsidRPr="00464219">
              <w:rPr>
                <w:sz w:val="20"/>
                <w:szCs w:val="20"/>
              </w:rPr>
              <w:t>+</w:t>
            </w:r>
          </w:p>
        </w:tc>
      </w:tr>
      <w:tr w:rsidR="00464219" w:rsidRPr="00464219" w14:paraId="61747550" w14:textId="77777777" w:rsidTr="00464219">
        <w:trPr>
          <w:trHeight w:val="20"/>
          <w:jc w:val="center"/>
        </w:trPr>
        <w:tc>
          <w:tcPr>
            <w:tcW w:w="1202" w:type="pct"/>
            <w:hideMark/>
          </w:tcPr>
          <w:p w14:paraId="0165E6E1" w14:textId="77777777" w:rsidR="00464219" w:rsidRPr="00464219" w:rsidRDefault="00464219" w:rsidP="00464219">
            <w:pPr>
              <w:pStyle w:val="af7"/>
              <w:spacing w:before="0" w:after="0" w:line="260" w:lineRule="atLeast"/>
              <w:rPr>
                <w:sz w:val="20"/>
                <w:szCs w:val="20"/>
              </w:rPr>
            </w:pPr>
            <w:r w:rsidRPr="00464219">
              <w:rPr>
                <w:sz w:val="20"/>
                <w:szCs w:val="20"/>
              </w:rPr>
              <w:t>SS-304</w:t>
            </w:r>
          </w:p>
        </w:tc>
        <w:tc>
          <w:tcPr>
            <w:tcW w:w="1619" w:type="pct"/>
            <w:hideMark/>
          </w:tcPr>
          <w:p w14:paraId="3D56E44F" w14:textId="77777777" w:rsidR="00464219" w:rsidRPr="00464219" w:rsidRDefault="00464219" w:rsidP="00464219">
            <w:pPr>
              <w:pStyle w:val="af7"/>
              <w:spacing w:before="0" w:after="0" w:line="260" w:lineRule="atLeast"/>
              <w:rPr>
                <w:sz w:val="20"/>
                <w:szCs w:val="20"/>
              </w:rPr>
            </w:pPr>
            <w:r w:rsidRPr="00464219">
              <w:rPr>
                <w:sz w:val="20"/>
                <w:szCs w:val="20"/>
                <w:lang w:val="en-US"/>
              </w:rPr>
              <w:t>metallic</w:t>
            </w:r>
            <w:r w:rsidRPr="00464219">
              <w:rPr>
                <w:sz w:val="20"/>
                <w:szCs w:val="20"/>
              </w:rPr>
              <w:t xml:space="preserve"> </w:t>
            </w:r>
            <w:r w:rsidRPr="00464219">
              <w:rPr>
                <w:sz w:val="20"/>
                <w:szCs w:val="20"/>
                <w:lang w:val="en-US"/>
              </w:rPr>
              <w:t>foil</w:t>
            </w:r>
          </w:p>
        </w:tc>
        <w:tc>
          <w:tcPr>
            <w:tcW w:w="1089" w:type="pct"/>
            <w:hideMark/>
          </w:tcPr>
          <w:p w14:paraId="498188BC" w14:textId="77777777" w:rsidR="00464219" w:rsidRPr="00464219" w:rsidRDefault="00464219" w:rsidP="00464219">
            <w:pPr>
              <w:pStyle w:val="af7"/>
              <w:spacing w:before="0" w:after="0" w:line="260" w:lineRule="atLeast"/>
              <w:rPr>
                <w:sz w:val="20"/>
                <w:szCs w:val="20"/>
              </w:rPr>
            </w:pPr>
            <w:r w:rsidRPr="00464219">
              <w:rPr>
                <w:sz w:val="20"/>
                <w:szCs w:val="20"/>
              </w:rPr>
              <w:t>+</w:t>
            </w:r>
          </w:p>
        </w:tc>
        <w:tc>
          <w:tcPr>
            <w:tcW w:w="1090" w:type="pct"/>
            <w:hideMark/>
          </w:tcPr>
          <w:p w14:paraId="09677808" w14:textId="77777777" w:rsidR="00464219" w:rsidRPr="00464219" w:rsidRDefault="00464219" w:rsidP="00464219">
            <w:pPr>
              <w:pStyle w:val="af7"/>
              <w:spacing w:before="0" w:after="0" w:line="260" w:lineRule="atLeast"/>
              <w:rPr>
                <w:sz w:val="20"/>
                <w:szCs w:val="20"/>
              </w:rPr>
            </w:pPr>
            <w:r w:rsidRPr="00464219">
              <w:rPr>
                <w:sz w:val="20"/>
                <w:szCs w:val="20"/>
              </w:rPr>
              <w:t>+</w:t>
            </w:r>
          </w:p>
        </w:tc>
      </w:tr>
      <w:tr w:rsidR="00464219" w:rsidRPr="00464219" w14:paraId="334E2E00" w14:textId="77777777" w:rsidTr="00464219">
        <w:trPr>
          <w:trHeight w:val="20"/>
          <w:jc w:val="center"/>
        </w:trPr>
        <w:tc>
          <w:tcPr>
            <w:tcW w:w="1202" w:type="pct"/>
            <w:tcBorders>
              <w:bottom w:val="single" w:sz="4" w:space="0" w:color="auto"/>
            </w:tcBorders>
            <w:hideMark/>
          </w:tcPr>
          <w:p w14:paraId="4BC576EC" w14:textId="77777777" w:rsidR="00464219" w:rsidRPr="00464219" w:rsidRDefault="00464219" w:rsidP="00464219">
            <w:pPr>
              <w:pStyle w:val="af7"/>
              <w:spacing w:before="0" w:after="0" w:line="260" w:lineRule="atLeast"/>
              <w:rPr>
                <w:sz w:val="20"/>
                <w:szCs w:val="20"/>
              </w:rPr>
            </w:pPr>
            <w:r w:rsidRPr="00464219">
              <w:rPr>
                <w:sz w:val="20"/>
                <w:szCs w:val="20"/>
              </w:rPr>
              <w:t>SS-316</w:t>
            </w:r>
          </w:p>
        </w:tc>
        <w:tc>
          <w:tcPr>
            <w:tcW w:w="1619" w:type="pct"/>
            <w:tcBorders>
              <w:bottom w:val="single" w:sz="4" w:space="0" w:color="auto"/>
            </w:tcBorders>
            <w:hideMark/>
          </w:tcPr>
          <w:p w14:paraId="7170150C" w14:textId="77777777" w:rsidR="00464219" w:rsidRPr="00464219" w:rsidRDefault="00464219" w:rsidP="00464219">
            <w:pPr>
              <w:pStyle w:val="af7"/>
              <w:spacing w:before="0" w:after="0" w:line="260" w:lineRule="atLeast"/>
              <w:rPr>
                <w:sz w:val="20"/>
                <w:szCs w:val="20"/>
              </w:rPr>
            </w:pPr>
            <w:r w:rsidRPr="00464219">
              <w:rPr>
                <w:sz w:val="20"/>
                <w:szCs w:val="20"/>
                <w:lang w:val="en-US"/>
              </w:rPr>
              <w:t>metallic</w:t>
            </w:r>
            <w:r w:rsidRPr="00464219">
              <w:rPr>
                <w:sz w:val="20"/>
                <w:szCs w:val="20"/>
              </w:rPr>
              <w:t xml:space="preserve"> </w:t>
            </w:r>
            <w:r w:rsidRPr="00464219">
              <w:rPr>
                <w:sz w:val="20"/>
                <w:szCs w:val="20"/>
                <w:lang w:val="en-US"/>
              </w:rPr>
              <w:t>foil</w:t>
            </w:r>
          </w:p>
        </w:tc>
        <w:tc>
          <w:tcPr>
            <w:tcW w:w="1089" w:type="pct"/>
            <w:tcBorders>
              <w:bottom w:val="single" w:sz="4" w:space="0" w:color="auto"/>
            </w:tcBorders>
            <w:hideMark/>
          </w:tcPr>
          <w:p w14:paraId="73E45AFA" w14:textId="77777777" w:rsidR="00464219" w:rsidRPr="00464219" w:rsidRDefault="00464219" w:rsidP="00464219">
            <w:pPr>
              <w:pStyle w:val="af7"/>
              <w:spacing w:before="0" w:after="0" w:line="260" w:lineRule="atLeast"/>
              <w:rPr>
                <w:sz w:val="20"/>
                <w:szCs w:val="20"/>
              </w:rPr>
            </w:pPr>
            <w:r w:rsidRPr="00464219">
              <w:rPr>
                <w:sz w:val="20"/>
                <w:szCs w:val="20"/>
              </w:rPr>
              <w:t>+</w:t>
            </w:r>
          </w:p>
        </w:tc>
        <w:tc>
          <w:tcPr>
            <w:tcW w:w="1090" w:type="pct"/>
            <w:tcBorders>
              <w:bottom w:val="single" w:sz="4" w:space="0" w:color="auto"/>
            </w:tcBorders>
            <w:hideMark/>
          </w:tcPr>
          <w:p w14:paraId="1A831F22" w14:textId="77777777" w:rsidR="00464219" w:rsidRPr="00464219" w:rsidRDefault="00464219" w:rsidP="00464219">
            <w:pPr>
              <w:pStyle w:val="af7"/>
              <w:spacing w:before="0" w:after="0" w:line="260" w:lineRule="atLeast"/>
              <w:rPr>
                <w:sz w:val="20"/>
                <w:szCs w:val="20"/>
              </w:rPr>
            </w:pPr>
            <w:r w:rsidRPr="00464219">
              <w:rPr>
                <w:sz w:val="20"/>
                <w:szCs w:val="20"/>
              </w:rPr>
              <w:t>+</w:t>
            </w:r>
          </w:p>
        </w:tc>
      </w:tr>
    </w:tbl>
    <w:p w14:paraId="5B52E65A" w14:textId="77777777" w:rsidR="00464219" w:rsidRDefault="00464219" w:rsidP="00464219">
      <w:pPr>
        <w:pStyle w:val="a1"/>
      </w:pPr>
    </w:p>
    <w:p w14:paraId="75B50B5E" w14:textId="3E837811" w:rsidR="00464219" w:rsidRPr="00EE0041" w:rsidRDefault="00464219" w:rsidP="00464219">
      <w:pPr>
        <w:pStyle w:val="3"/>
      </w:pPr>
      <w:r w:rsidRPr="00464219">
        <w:t>Conditions of the samples irradiation calculation by BPSD code</w:t>
      </w:r>
    </w:p>
    <w:p w14:paraId="165BFD30" w14:textId="3C5F0874" w:rsidR="00464219" w:rsidRDefault="00464219" w:rsidP="00464219">
      <w:pPr>
        <w:pStyle w:val="a1"/>
      </w:pPr>
      <w:r w:rsidRPr="00464219">
        <w:t>The spectrum of the 299-group neutron flux (BNAB) used in the BPSD calculati</w:t>
      </w:r>
      <w:r>
        <w:t>ons is presented in the figure 1</w:t>
      </w:r>
      <w:r w:rsidRPr="00464219">
        <w:t>.</w:t>
      </w:r>
    </w:p>
    <w:p w14:paraId="07871DEE" w14:textId="77777777" w:rsidR="00464219" w:rsidRDefault="00464219" w:rsidP="00464219">
      <w:pPr>
        <w:pStyle w:val="a1"/>
      </w:pPr>
    </w:p>
    <w:p w14:paraId="584ECE71" w14:textId="62529C91" w:rsidR="00464219" w:rsidRDefault="00464219" w:rsidP="00464219">
      <w:pPr>
        <w:pStyle w:val="a1"/>
        <w:jc w:val="center"/>
        <w:rPr>
          <w:noProof/>
          <w:lang w:val="en-US" w:eastAsia="ru-RU"/>
        </w:rPr>
      </w:pPr>
      <w:r w:rsidRPr="00464219">
        <w:rPr>
          <w:noProof/>
          <w:lang w:val="ru-RU" w:eastAsia="ru-RU"/>
        </w:rPr>
        <w:drawing>
          <wp:inline distT="0" distB="0" distL="0" distR="0" wp14:anchorId="164D4683" wp14:editId="2D96CF48">
            <wp:extent cx="4614603" cy="347760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tretch>
                      <a:fillRect/>
                    </a:stretch>
                  </pic:blipFill>
                  <pic:spPr>
                    <a:xfrm>
                      <a:off x="0" y="0"/>
                      <a:ext cx="4614603" cy="3477600"/>
                    </a:xfrm>
                    <a:prstGeom prst="rect">
                      <a:avLst/>
                    </a:prstGeom>
                  </pic:spPr>
                </pic:pic>
              </a:graphicData>
            </a:graphic>
          </wp:inline>
        </w:drawing>
      </w:r>
    </w:p>
    <w:p w14:paraId="60153E15" w14:textId="107E2136" w:rsidR="00464219" w:rsidRPr="00FA5F27" w:rsidRDefault="00464219" w:rsidP="00464219">
      <w:pPr>
        <w:pStyle w:val="Figurecaption"/>
        <w:rPr>
          <w:b/>
          <w:lang w:eastAsia="es-ES"/>
        </w:rPr>
      </w:pPr>
      <w:r w:rsidRPr="00FA5F27">
        <w:rPr>
          <w:caps/>
          <w:lang w:eastAsia="es-ES"/>
        </w:rPr>
        <w:t>Fig</w:t>
      </w:r>
      <w:r w:rsidRPr="00FA5F27">
        <w:rPr>
          <w:lang w:eastAsia="es-ES"/>
        </w:rPr>
        <w:t>.</w:t>
      </w:r>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r w:rsidRPr="00FA5F27">
        <w:rPr>
          <w:lang w:eastAsia="es-ES"/>
        </w:rPr>
        <w:t xml:space="preserve">. </w:t>
      </w:r>
      <w:r w:rsidRPr="00464219">
        <w:rPr>
          <w:lang w:eastAsia="es-ES"/>
        </w:rPr>
        <w:t>Spectrum of the neutron flux density</w:t>
      </w:r>
      <w:r w:rsidRPr="00FA5F27">
        <w:rPr>
          <w:lang w:eastAsia="es-ES"/>
        </w:rPr>
        <w:t>.</w:t>
      </w:r>
    </w:p>
    <w:p w14:paraId="2F1E63FC" w14:textId="77777777" w:rsidR="00464219" w:rsidRDefault="00464219" w:rsidP="00464219">
      <w:pPr>
        <w:pStyle w:val="a1"/>
        <w:jc w:val="center"/>
        <w:rPr>
          <w:noProof/>
          <w:lang w:eastAsia="ru-RU"/>
        </w:rPr>
      </w:pPr>
    </w:p>
    <w:p w14:paraId="13A7390D" w14:textId="2EC705E8" w:rsidR="00464219" w:rsidRPr="00464219" w:rsidRDefault="00464219" w:rsidP="00464219">
      <w:pPr>
        <w:pStyle w:val="a1"/>
      </w:pPr>
      <w:r w:rsidRPr="00464219">
        <w:t>The neutron flux value for the 5-min irradiation experiment is 1.135·10</w:t>
      </w:r>
      <w:r w:rsidRPr="00464219">
        <w:rPr>
          <w:vertAlign w:val="superscript"/>
        </w:rPr>
        <w:t>10</w:t>
      </w:r>
      <w:r w:rsidRPr="00464219">
        <w:t xml:space="preserve"> n·sm</w:t>
      </w:r>
      <w:r w:rsidRPr="00464219">
        <w:rPr>
          <w:vertAlign w:val="superscript"/>
        </w:rPr>
        <w:t>-2</w:t>
      </w:r>
      <w:r w:rsidRPr="00464219">
        <w:t>s</w:t>
      </w:r>
      <w:r w:rsidRPr="00464219">
        <w:rPr>
          <w:vertAlign w:val="superscript"/>
        </w:rPr>
        <w:t>-1</w:t>
      </w:r>
      <w:r w:rsidRPr="00464219">
        <w:t>, for the 7-hours experiment – 1.050·10</w:t>
      </w:r>
      <w:r w:rsidRPr="00464219">
        <w:rPr>
          <w:vertAlign w:val="superscript"/>
        </w:rPr>
        <w:t>10</w:t>
      </w:r>
      <w:r w:rsidRPr="00464219">
        <w:t xml:space="preserve"> n·sm</w:t>
      </w:r>
      <w:r w:rsidRPr="00464219">
        <w:rPr>
          <w:vertAlign w:val="superscript"/>
        </w:rPr>
        <w:t>-2</w:t>
      </w:r>
      <w:r w:rsidRPr="00464219">
        <w:t>s</w:t>
      </w:r>
      <w:r w:rsidRPr="00464219">
        <w:rPr>
          <w:vertAlign w:val="superscript"/>
        </w:rPr>
        <w:t>-1</w:t>
      </w:r>
      <w:r w:rsidRPr="00464219">
        <w:t>.</w:t>
      </w:r>
    </w:p>
    <w:p w14:paraId="114464DE" w14:textId="77777777" w:rsidR="00464219" w:rsidRPr="00464219" w:rsidRDefault="00464219" w:rsidP="00464219">
      <w:pPr>
        <w:pStyle w:val="a1"/>
      </w:pPr>
      <w:r w:rsidRPr="00464219">
        <w:t>Any impurity in the samples wasn’t taken in account in FISPACT-II calculations. It’s expected that, the materials are “clear” – only the main chemical elements – components of the matter were calculated. The same was expected in the BPSD code.</w:t>
      </w:r>
    </w:p>
    <w:p w14:paraId="07DE5485" w14:textId="77777777" w:rsidR="00464219" w:rsidRPr="00464219" w:rsidRDefault="00464219" w:rsidP="00464219">
      <w:pPr>
        <w:pStyle w:val="a1"/>
      </w:pPr>
      <w:r w:rsidRPr="00464219">
        <w:t>The BPSD code can use the shielding microscopic cross sections prepared by the CONSYS/BNAB-RF system. In this case, the thick material samples were simulated, so non-blocked microscopic cross sections taken from 309 section of the nuclear library called BNAB-RF-2020 were used. This set of the microscopic cross sections is used in the BPSD code by default.</w:t>
      </w:r>
    </w:p>
    <w:p w14:paraId="2E34DFF7" w14:textId="775D2ACF" w:rsidR="00464219" w:rsidRDefault="00464219" w:rsidP="00464219">
      <w:pPr>
        <w:pStyle w:val="a1"/>
      </w:pPr>
      <w:r w:rsidRPr="00464219">
        <w:t>The calculation is performed in 2 steps. At the first step the irradiation calculation is performed, at the second – the decay calculation. The internal step was selected through the comparison with the calculated nuclear concentrations of the basic isotopes. The step values for the irradiation and decay calculations are presented in table 2.</w:t>
      </w:r>
    </w:p>
    <w:p w14:paraId="68285ABA" w14:textId="77777777" w:rsidR="00464219" w:rsidRDefault="00464219" w:rsidP="00464219">
      <w:pPr>
        <w:pStyle w:val="a1"/>
      </w:pPr>
    </w:p>
    <w:p w14:paraId="6C71E342" w14:textId="57FD0560" w:rsidR="00464219" w:rsidRDefault="00464219" w:rsidP="00464219">
      <w:pPr>
        <w:pStyle w:val="a1"/>
        <w:ind w:firstLine="0"/>
      </w:pPr>
      <w:r>
        <w:t>TABLE 2.</w:t>
      </w:r>
      <w:r>
        <w:tab/>
      </w:r>
      <w:r w:rsidRPr="00464219">
        <w:t>STEP VALUES ADOPTED FOR THE CALCULATIONS</w:t>
      </w:r>
    </w:p>
    <w:p w14:paraId="243A58F2" w14:textId="77777777" w:rsidR="00464219" w:rsidRDefault="00464219" w:rsidP="00464219">
      <w:pPr>
        <w:pStyle w:val="a1"/>
      </w:pPr>
    </w:p>
    <w:tbl>
      <w:tblPr>
        <w:tblW w:w="0" w:type="auto"/>
        <w:jc w:val="center"/>
        <w:tblBorders>
          <w:top w:val="single" w:sz="4" w:space="0" w:color="auto"/>
          <w:bottom w:val="single" w:sz="4" w:space="0" w:color="auto"/>
        </w:tblBorders>
        <w:tblLook w:val="04A0" w:firstRow="1" w:lastRow="0" w:firstColumn="1" w:lastColumn="0" w:noHBand="0" w:noVBand="1"/>
      </w:tblPr>
      <w:tblGrid>
        <w:gridCol w:w="2858"/>
        <w:gridCol w:w="1130"/>
        <w:gridCol w:w="1328"/>
      </w:tblGrid>
      <w:tr w:rsidR="005F5A22" w:rsidRPr="005F5A22" w14:paraId="783D3A81" w14:textId="77777777" w:rsidTr="005F5A22">
        <w:trPr>
          <w:jc w:val="center"/>
        </w:trPr>
        <w:tc>
          <w:tcPr>
            <w:tcW w:w="2858" w:type="dxa"/>
            <w:vMerge w:val="restart"/>
            <w:tcBorders>
              <w:top w:val="single" w:sz="4" w:space="0" w:color="auto"/>
              <w:bottom w:val="nil"/>
            </w:tcBorders>
            <w:shd w:val="clear" w:color="auto" w:fill="auto"/>
            <w:noWrap/>
            <w:vAlign w:val="bottom"/>
            <w:hideMark/>
          </w:tcPr>
          <w:p w14:paraId="54549EF7" w14:textId="77777777" w:rsidR="005F5A22" w:rsidRPr="005F5A22" w:rsidRDefault="005F5A22" w:rsidP="007D5704">
            <w:pPr>
              <w:pStyle w:val="af7"/>
              <w:spacing w:before="0" w:after="0" w:line="240" w:lineRule="auto"/>
              <w:rPr>
                <w:sz w:val="20"/>
              </w:rPr>
            </w:pPr>
            <w:r w:rsidRPr="005F5A22">
              <w:rPr>
                <w:sz w:val="20"/>
                <w:lang w:val="en-US"/>
              </w:rPr>
              <w:t>Value</w:t>
            </w:r>
          </w:p>
        </w:tc>
        <w:tc>
          <w:tcPr>
            <w:tcW w:w="2458" w:type="dxa"/>
            <w:gridSpan w:val="2"/>
            <w:tcBorders>
              <w:top w:val="single" w:sz="4" w:space="0" w:color="auto"/>
              <w:bottom w:val="single" w:sz="4" w:space="0" w:color="auto"/>
            </w:tcBorders>
            <w:shd w:val="clear" w:color="auto" w:fill="auto"/>
            <w:noWrap/>
            <w:vAlign w:val="bottom"/>
            <w:hideMark/>
          </w:tcPr>
          <w:p w14:paraId="4D635EEB" w14:textId="77777777" w:rsidR="005F5A22" w:rsidRPr="005F5A22" w:rsidRDefault="005F5A22" w:rsidP="005F5A22">
            <w:pPr>
              <w:pStyle w:val="af7"/>
              <w:spacing w:before="0" w:after="0" w:line="240" w:lineRule="auto"/>
              <w:jc w:val="center"/>
              <w:rPr>
                <w:sz w:val="20"/>
                <w:lang w:val="en-US"/>
              </w:rPr>
            </w:pPr>
            <w:r w:rsidRPr="005F5A22">
              <w:rPr>
                <w:sz w:val="20"/>
                <w:lang w:val="en-US"/>
              </w:rPr>
              <w:t>Experiment type</w:t>
            </w:r>
          </w:p>
        </w:tc>
      </w:tr>
      <w:tr w:rsidR="005F5A22" w:rsidRPr="005F5A22" w14:paraId="20EA2006" w14:textId="77777777" w:rsidTr="005F5A22">
        <w:trPr>
          <w:jc w:val="center"/>
        </w:trPr>
        <w:tc>
          <w:tcPr>
            <w:tcW w:w="2858" w:type="dxa"/>
            <w:vMerge/>
            <w:tcBorders>
              <w:top w:val="nil"/>
              <w:bottom w:val="single" w:sz="4" w:space="0" w:color="auto"/>
            </w:tcBorders>
            <w:vAlign w:val="center"/>
            <w:hideMark/>
          </w:tcPr>
          <w:p w14:paraId="5FFA5E99" w14:textId="77777777" w:rsidR="005F5A22" w:rsidRPr="005F5A22" w:rsidRDefault="005F5A22" w:rsidP="007D5704">
            <w:pPr>
              <w:pStyle w:val="af7"/>
              <w:spacing w:before="0" w:after="0" w:line="240" w:lineRule="auto"/>
              <w:rPr>
                <w:sz w:val="20"/>
              </w:rPr>
            </w:pPr>
          </w:p>
        </w:tc>
        <w:tc>
          <w:tcPr>
            <w:tcW w:w="1130" w:type="dxa"/>
            <w:tcBorders>
              <w:top w:val="single" w:sz="4" w:space="0" w:color="auto"/>
              <w:bottom w:val="single" w:sz="4" w:space="0" w:color="auto"/>
            </w:tcBorders>
            <w:shd w:val="clear" w:color="auto" w:fill="auto"/>
            <w:noWrap/>
            <w:vAlign w:val="bottom"/>
            <w:hideMark/>
          </w:tcPr>
          <w:p w14:paraId="230BF777" w14:textId="77777777" w:rsidR="005F5A22" w:rsidRPr="005F5A22" w:rsidRDefault="005F5A22" w:rsidP="005F5A22">
            <w:pPr>
              <w:pStyle w:val="af7"/>
              <w:spacing w:before="0" w:after="0" w:line="240" w:lineRule="auto"/>
              <w:jc w:val="center"/>
              <w:rPr>
                <w:sz w:val="20"/>
              </w:rPr>
            </w:pPr>
            <w:r w:rsidRPr="005F5A22">
              <w:rPr>
                <w:sz w:val="20"/>
              </w:rPr>
              <w:t>1</w:t>
            </w:r>
          </w:p>
        </w:tc>
        <w:tc>
          <w:tcPr>
            <w:tcW w:w="1328" w:type="dxa"/>
            <w:tcBorders>
              <w:top w:val="single" w:sz="4" w:space="0" w:color="auto"/>
              <w:bottom w:val="single" w:sz="4" w:space="0" w:color="auto"/>
            </w:tcBorders>
            <w:shd w:val="clear" w:color="auto" w:fill="auto"/>
            <w:noWrap/>
            <w:vAlign w:val="bottom"/>
            <w:hideMark/>
          </w:tcPr>
          <w:p w14:paraId="1D214894" w14:textId="77777777" w:rsidR="005F5A22" w:rsidRPr="005F5A22" w:rsidRDefault="005F5A22" w:rsidP="005F5A22">
            <w:pPr>
              <w:pStyle w:val="af7"/>
              <w:spacing w:before="0" w:after="0" w:line="240" w:lineRule="auto"/>
              <w:jc w:val="center"/>
              <w:rPr>
                <w:sz w:val="20"/>
              </w:rPr>
            </w:pPr>
            <w:r w:rsidRPr="005F5A22">
              <w:rPr>
                <w:sz w:val="20"/>
              </w:rPr>
              <w:t>2</w:t>
            </w:r>
          </w:p>
        </w:tc>
      </w:tr>
      <w:tr w:rsidR="005F5A22" w:rsidRPr="005F5A22" w14:paraId="1EDD8C7E" w14:textId="77777777" w:rsidTr="005F5A22">
        <w:trPr>
          <w:jc w:val="center"/>
        </w:trPr>
        <w:tc>
          <w:tcPr>
            <w:tcW w:w="2858" w:type="dxa"/>
            <w:tcBorders>
              <w:top w:val="single" w:sz="4" w:space="0" w:color="auto"/>
            </w:tcBorders>
            <w:shd w:val="clear" w:color="auto" w:fill="auto"/>
            <w:noWrap/>
            <w:vAlign w:val="bottom"/>
            <w:hideMark/>
          </w:tcPr>
          <w:p w14:paraId="50DB39E1" w14:textId="77777777" w:rsidR="005F5A22" w:rsidRPr="005F5A22" w:rsidRDefault="005F5A22" w:rsidP="007D5704">
            <w:pPr>
              <w:pStyle w:val="af7"/>
              <w:spacing w:before="0" w:after="0" w:line="240" w:lineRule="auto"/>
              <w:rPr>
                <w:sz w:val="20"/>
                <w:lang w:val="en-US"/>
              </w:rPr>
            </w:pPr>
            <w:r w:rsidRPr="005F5A22">
              <w:rPr>
                <w:sz w:val="20"/>
                <w:lang w:val="en-US"/>
              </w:rPr>
              <w:t>Irradiation time</w:t>
            </w:r>
          </w:p>
        </w:tc>
        <w:tc>
          <w:tcPr>
            <w:tcW w:w="1130" w:type="dxa"/>
            <w:tcBorders>
              <w:top w:val="single" w:sz="4" w:space="0" w:color="auto"/>
            </w:tcBorders>
            <w:shd w:val="clear" w:color="auto" w:fill="auto"/>
            <w:noWrap/>
            <w:vAlign w:val="bottom"/>
            <w:hideMark/>
          </w:tcPr>
          <w:p w14:paraId="05485352" w14:textId="77777777" w:rsidR="005F5A22" w:rsidRPr="005F5A22" w:rsidRDefault="005F5A22" w:rsidP="007D5704">
            <w:pPr>
              <w:pStyle w:val="af7"/>
              <w:spacing w:before="0" w:after="0" w:line="240" w:lineRule="auto"/>
              <w:rPr>
                <w:sz w:val="20"/>
                <w:lang w:val="en-US"/>
              </w:rPr>
            </w:pPr>
            <w:r w:rsidRPr="005F5A22">
              <w:rPr>
                <w:sz w:val="20"/>
              </w:rPr>
              <w:t>5</w:t>
            </w:r>
            <w:r w:rsidRPr="005F5A22">
              <w:rPr>
                <w:sz w:val="20"/>
                <w:lang w:val="en-US"/>
              </w:rPr>
              <w:t>-min</w:t>
            </w:r>
          </w:p>
        </w:tc>
        <w:tc>
          <w:tcPr>
            <w:tcW w:w="1328" w:type="dxa"/>
            <w:tcBorders>
              <w:top w:val="single" w:sz="4" w:space="0" w:color="auto"/>
            </w:tcBorders>
            <w:shd w:val="clear" w:color="auto" w:fill="auto"/>
            <w:noWrap/>
            <w:vAlign w:val="bottom"/>
            <w:hideMark/>
          </w:tcPr>
          <w:p w14:paraId="42B11774" w14:textId="77777777" w:rsidR="005F5A22" w:rsidRPr="005F5A22" w:rsidRDefault="005F5A22" w:rsidP="007D5704">
            <w:pPr>
              <w:pStyle w:val="af7"/>
              <w:spacing w:before="0" w:after="0" w:line="240" w:lineRule="auto"/>
              <w:rPr>
                <w:sz w:val="20"/>
              </w:rPr>
            </w:pPr>
            <w:r w:rsidRPr="005F5A22">
              <w:rPr>
                <w:sz w:val="20"/>
              </w:rPr>
              <w:t>7</w:t>
            </w:r>
            <w:r w:rsidRPr="005F5A22">
              <w:rPr>
                <w:sz w:val="20"/>
                <w:lang w:val="en-US"/>
              </w:rPr>
              <w:t>-hours</w:t>
            </w:r>
          </w:p>
        </w:tc>
      </w:tr>
      <w:tr w:rsidR="005F5A22" w:rsidRPr="005F5A22" w14:paraId="3FE5C6F5" w14:textId="77777777" w:rsidTr="005F5A22">
        <w:trPr>
          <w:jc w:val="center"/>
        </w:trPr>
        <w:tc>
          <w:tcPr>
            <w:tcW w:w="2858" w:type="dxa"/>
            <w:shd w:val="clear" w:color="auto" w:fill="auto"/>
            <w:noWrap/>
            <w:vAlign w:val="bottom"/>
            <w:hideMark/>
          </w:tcPr>
          <w:p w14:paraId="34637EF6" w14:textId="77777777" w:rsidR="005F5A22" w:rsidRPr="005F5A22" w:rsidRDefault="005F5A22" w:rsidP="007D5704">
            <w:pPr>
              <w:pStyle w:val="af7"/>
              <w:spacing w:before="0" w:after="0" w:line="240" w:lineRule="auto"/>
              <w:rPr>
                <w:sz w:val="20"/>
                <w:lang w:val="en-US"/>
              </w:rPr>
            </w:pPr>
            <w:r w:rsidRPr="005F5A22">
              <w:rPr>
                <w:sz w:val="20"/>
                <w:lang w:val="en-US"/>
              </w:rPr>
              <w:t>Measurement time</w:t>
            </w:r>
          </w:p>
        </w:tc>
        <w:tc>
          <w:tcPr>
            <w:tcW w:w="1130" w:type="dxa"/>
            <w:shd w:val="clear" w:color="auto" w:fill="auto"/>
            <w:noWrap/>
            <w:vAlign w:val="bottom"/>
            <w:hideMark/>
          </w:tcPr>
          <w:p w14:paraId="680A7E41" w14:textId="77777777" w:rsidR="005F5A22" w:rsidRPr="005F5A22" w:rsidRDefault="005F5A22" w:rsidP="007D5704">
            <w:pPr>
              <w:pStyle w:val="af7"/>
              <w:spacing w:before="0" w:after="0" w:line="240" w:lineRule="auto"/>
              <w:rPr>
                <w:sz w:val="20"/>
                <w:lang w:val="en-US"/>
              </w:rPr>
            </w:pPr>
            <w:r w:rsidRPr="005F5A22">
              <w:rPr>
                <w:sz w:val="20"/>
              </w:rPr>
              <w:t>1</w:t>
            </w:r>
            <w:r w:rsidRPr="005F5A22">
              <w:rPr>
                <w:sz w:val="20"/>
                <w:lang w:val="en-US"/>
              </w:rPr>
              <w:t>hour</w:t>
            </w:r>
          </w:p>
        </w:tc>
        <w:tc>
          <w:tcPr>
            <w:tcW w:w="1328" w:type="dxa"/>
            <w:shd w:val="clear" w:color="auto" w:fill="auto"/>
            <w:noWrap/>
            <w:vAlign w:val="bottom"/>
            <w:hideMark/>
          </w:tcPr>
          <w:p w14:paraId="759A6A1D" w14:textId="77777777" w:rsidR="005F5A22" w:rsidRPr="005F5A22" w:rsidRDefault="005F5A22" w:rsidP="007D5704">
            <w:pPr>
              <w:pStyle w:val="af7"/>
              <w:spacing w:before="0" w:after="0" w:line="240" w:lineRule="auto"/>
              <w:rPr>
                <w:sz w:val="20"/>
                <w:lang w:val="en-US"/>
              </w:rPr>
            </w:pPr>
            <w:r w:rsidRPr="005F5A22">
              <w:rPr>
                <w:sz w:val="20"/>
              </w:rPr>
              <w:t xml:space="preserve">1 </w:t>
            </w:r>
            <w:r w:rsidRPr="005F5A22">
              <w:rPr>
                <w:sz w:val="20"/>
                <w:lang w:val="en-US"/>
              </w:rPr>
              <w:t>year</w:t>
            </w:r>
          </w:p>
        </w:tc>
      </w:tr>
      <w:tr w:rsidR="005F5A22" w:rsidRPr="005F5A22" w14:paraId="618C24C9" w14:textId="77777777" w:rsidTr="005F5A22">
        <w:trPr>
          <w:jc w:val="center"/>
        </w:trPr>
        <w:tc>
          <w:tcPr>
            <w:tcW w:w="2858" w:type="dxa"/>
            <w:shd w:val="clear" w:color="auto" w:fill="auto"/>
            <w:noWrap/>
            <w:vAlign w:val="bottom"/>
            <w:hideMark/>
          </w:tcPr>
          <w:p w14:paraId="6D0E788C" w14:textId="77777777" w:rsidR="005F5A22" w:rsidRPr="005F5A22" w:rsidRDefault="005F5A22" w:rsidP="007D5704">
            <w:pPr>
              <w:pStyle w:val="af7"/>
              <w:spacing w:before="0" w:after="0" w:line="240" w:lineRule="auto"/>
              <w:rPr>
                <w:sz w:val="20"/>
                <w:lang w:val="en-US"/>
              </w:rPr>
            </w:pPr>
            <w:r w:rsidRPr="005F5A22">
              <w:rPr>
                <w:sz w:val="20"/>
                <w:lang w:val="en-US"/>
              </w:rPr>
              <w:t>Irradiation calculation step</w:t>
            </w:r>
          </w:p>
        </w:tc>
        <w:tc>
          <w:tcPr>
            <w:tcW w:w="1130" w:type="dxa"/>
            <w:shd w:val="clear" w:color="auto" w:fill="auto"/>
            <w:noWrap/>
            <w:vAlign w:val="bottom"/>
            <w:hideMark/>
          </w:tcPr>
          <w:p w14:paraId="5F338101" w14:textId="77777777" w:rsidR="005F5A22" w:rsidRPr="005F5A22" w:rsidRDefault="005F5A22" w:rsidP="007D5704">
            <w:pPr>
              <w:pStyle w:val="af7"/>
              <w:spacing w:before="0" w:after="0" w:line="240" w:lineRule="auto"/>
              <w:rPr>
                <w:sz w:val="20"/>
                <w:lang w:val="en-US"/>
              </w:rPr>
            </w:pPr>
            <w:r w:rsidRPr="005F5A22">
              <w:rPr>
                <w:sz w:val="20"/>
              </w:rPr>
              <w:t xml:space="preserve">0.01 </w:t>
            </w:r>
            <w:r w:rsidRPr="005F5A22">
              <w:rPr>
                <w:sz w:val="20"/>
                <w:lang w:val="en-US"/>
              </w:rPr>
              <w:t>s</w:t>
            </w:r>
          </w:p>
        </w:tc>
        <w:tc>
          <w:tcPr>
            <w:tcW w:w="1328" w:type="dxa"/>
            <w:shd w:val="clear" w:color="auto" w:fill="auto"/>
            <w:noWrap/>
            <w:vAlign w:val="bottom"/>
            <w:hideMark/>
          </w:tcPr>
          <w:p w14:paraId="55E8DDA7" w14:textId="77777777" w:rsidR="005F5A22" w:rsidRPr="005F5A22" w:rsidRDefault="005F5A22" w:rsidP="007D5704">
            <w:pPr>
              <w:pStyle w:val="af7"/>
              <w:spacing w:before="0" w:after="0" w:line="240" w:lineRule="auto"/>
              <w:rPr>
                <w:sz w:val="20"/>
                <w:lang w:val="en-US"/>
              </w:rPr>
            </w:pPr>
            <w:r w:rsidRPr="005F5A22">
              <w:rPr>
                <w:sz w:val="20"/>
              </w:rPr>
              <w:t xml:space="preserve">1 </w:t>
            </w:r>
            <w:r w:rsidRPr="005F5A22">
              <w:rPr>
                <w:sz w:val="20"/>
                <w:lang w:val="en-US"/>
              </w:rPr>
              <w:t>s</w:t>
            </w:r>
          </w:p>
        </w:tc>
      </w:tr>
      <w:tr w:rsidR="005F5A22" w:rsidRPr="005F5A22" w14:paraId="28207F96" w14:textId="77777777" w:rsidTr="005F5A22">
        <w:trPr>
          <w:jc w:val="center"/>
        </w:trPr>
        <w:tc>
          <w:tcPr>
            <w:tcW w:w="2858" w:type="dxa"/>
            <w:shd w:val="clear" w:color="auto" w:fill="auto"/>
            <w:noWrap/>
            <w:vAlign w:val="bottom"/>
            <w:hideMark/>
          </w:tcPr>
          <w:p w14:paraId="586C1A0B" w14:textId="77777777" w:rsidR="005F5A22" w:rsidRPr="005F5A22" w:rsidRDefault="005F5A22" w:rsidP="007D5704">
            <w:pPr>
              <w:pStyle w:val="af7"/>
              <w:spacing w:before="0" w:after="0" w:line="240" w:lineRule="auto"/>
              <w:rPr>
                <w:sz w:val="20"/>
                <w:lang w:val="en-US"/>
              </w:rPr>
            </w:pPr>
            <w:r w:rsidRPr="005F5A22">
              <w:rPr>
                <w:sz w:val="20"/>
                <w:lang w:val="en-US"/>
              </w:rPr>
              <w:t>Decay calculation step</w:t>
            </w:r>
          </w:p>
        </w:tc>
        <w:tc>
          <w:tcPr>
            <w:tcW w:w="1130" w:type="dxa"/>
            <w:shd w:val="clear" w:color="auto" w:fill="auto"/>
            <w:noWrap/>
            <w:vAlign w:val="bottom"/>
            <w:hideMark/>
          </w:tcPr>
          <w:p w14:paraId="46300ED5" w14:textId="77777777" w:rsidR="005F5A22" w:rsidRPr="005F5A22" w:rsidRDefault="005F5A22" w:rsidP="007D5704">
            <w:pPr>
              <w:pStyle w:val="af7"/>
              <w:spacing w:before="0" w:after="0" w:line="240" w:lineRule="auto"/>
              <w:rPr>
                <w:sz w:val="20"/>
                <w:lang w:val="en-US"/>
              </w:rPr>
            </w:pPr>
            <w:r w:rsidRPr="005F5A22">
              <w:rPr>
                <w:sz w:val="20"/>
              </w:rPr>
              <w:t xml:space="preserve">1 </w:t>
            </w:r>
            <w:r w:rsidRPr="005F5A22">
              <w:rPr>
                <w:sz w:val="20"/>
                <w:lang w:val="en-US"/>
              </w:rPr>
              <w:t>s</w:t>
            </w:r>
          </w:p>
        </w:tc>
        <w:tc>
          <w:tcPr>
            <w:tcW w:w="1328" w:type="dxa"/>
            <w:shd w:val="clear" w:color="auto" w:fill="auto"/>
            <w:noWrap/>
            <w:vAlign w:val="bottom"/>
            <w:hideMark/>
          </w:tcPr>
          <w:p w14:paraId="3CB5DE5E" w14:textId="77777777" w:rsidR="005F5A22" w:rsidRPr="005F5A22" w:rsidRDefault="005F5A22" w:rsidP="007D5704">
            <w:pPr>
              <w:pStyle w:val="af7"/>
              <w:spacing w:before="0" w:after="0" w:line="240" w:lineRule="auto"/>
              <w:rPr>
                <w:sz w:val="20"/>
                <w:lang w:val="en-US"/>
              </w:rPr>
            </w:pPr>
            <w:r w:rsidRPr="005F5A22">
              <w:rPr>
                <w:sz w:val="20"/>
              </w:rPr>
              <w:t xml:space="preserve">10000 </w:t>
            </w:r>
            <w:r w:rsidRPr="005F5A22">
              <w:rPr>
                <w:sz w:val="20"/>
                <w:lang w:val="en-US"/>
              </w:rPr>
              <w:t>s</w:t>
            </w:r>
          </w:p>
        </w:tc>
      </w:tr>
    </w:tbl>
    <w:p w14:paraId="03A4621D" w14:textId="77777777" w:rsidR="005F5A22" w:rsidRDefault="005F5A22" w:rsidP="00464219">
      <w:pPr>
        <w:pStyle w:val="a1"/>
      </w:pPr>
    </w:p>
    <w:p w14:paraId="72AB6C35" w14:textId="3DFEABF5" w:rsidR="005F5A22" w:rsidRDefault="005F5A22" w:rsidP="00464219">
      <w:pPr>
        <w:pStyle w:val="a1"/>
        <w:rPr>
          <w:lang w:val="en-US"/>
        </w:rPr>
      </w:pPr>
      <w:r w:rsidRPr="005F5A22">
        <w:rPr>
          <w:lang w:val="en-US"/>
        </w:rPr>
        <w:t>During the comparison with the experiment values and the FISPACT-II calculation values calculated by BPSD were converted to micro-</w:t>
      </w:r>
      <w:r>
        <w:rPr>
          <w:lang w:val="en-US"/>
        </w:rPr>
        <w:t>W</w:t>
      </w:r>
      <w:r w:rsidRPr="005F5A22">
        <w:rPr>
          <w:lang w:val="en-US"/>
        </w:rPr>
        <w:t>/g.</w:t>
      </w:r>
    </w:p>
    <w:p w14:paraId="1E30F4F5" w14:textId="444A8282" w:rsidR="005F5A22" w:rsidRDefault="005F5A22" w:rsidP="005F5A22">
      <w:pPr>
        <w:pStyle w:val="2"/>
        <w:numPr>
          <w:ilvl w:val="1"/>
          <w:numId w:val="10"/>
        </w:numPr>
      </w:pPr>
      <w:r w:rsidRPr="005F5A22">
        <w:t>Calculation results</w:t>
      </w:r>
    </w:p>
    <w:p w14:paraId="1A85E864" w14:textId="4EF8F898" w:rsidR="005F5A22" w:rsidRDefault="005F5A22" w:rsidP="00464219">
      <w:pPr>
        <w:pStyle w:val="a1"/>
        <w:rPr>
          <w:lang w:val="en-US"/>
        </w:rPr>
      </w:pPr>
      <w:r w:rsidRPr="005F5A22">
        <w:rPr>
          <w:lang w:val="en-US"/>
        </w:rPr>
        <w:lastRenderedPageBreak/>
        <w:t>Results of the decay heat calculation of the iron sample (5-min irradiation and 7-hours decay) are presented in the figure 2. The nuclides made the main contribution in the decay heat are presented in the figure. The decay heat values under 7-hour irradiation are shown in the tables 3 and 4.</w:t>
      </w:r>
    </w:p>
    <w:p w14:paraId="6957D8AC" w14:textId="77777777" w:rsidR="005F5A22" w:rsidRDefault="005F5A22" w:rsidP="00464219">
      <w:pPr>
        <w:pStyle w:val="a1"/>
        <w:rPr>
          <w:lang w:val="en-US"/>
        </w:rPr>
      </w:pPr>
    </w:p>
    <w:p w14:paraId="44A2AE64" w14:textId="77777777" w:rsidR="005F5A22" w:rsidRPr="005F5A22" w:rsidRDefault="005F5A22" w:rsidP="005F5A22">
      <w:pPr>
        <w:jc w:val="center"/>
        <w:rPr>
          <w:sz w:val="20"/>
          <w:szCs w:val="24"/>
          <w:lang w:val="en-US"/>
        </w:rPr>
      </w:pPr>
      <w:r w:rsidRPr="005F5A22">
        <w:rPr>
          <w:sz w:val="20"/>
          <w:szCs w:val="24"/>
          <w:lang w:val="en-US"/>
        </w:rPr>
        <w:t xml:space="preserve">a) </w:t>
      </w:r>
      <w:r w:rsidRPr="005F5A22">
        <w:rPr>
          <w:noProof/>
          <w:sz w:val="20"/>
          <w:szCs w:val="24"/>
          <w:lang w:eastAsia="ru-RU"/>
        </w:rPr>
        <w:drawing>
          <wp:inline distT="0" distB="0" distL="0" distR="0" wp14:anchorId="300905E0" wp14:editId="65332A28">
            <wp:extent cx="2668772" cy="208633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0037" cy="2087321"/>
                    </a:xfrm>
                    <a:prstGeom prst="rect">
                      <a:avLst/>
                    </a:prstGeom>
                    <a:noFill/>
                  </pic:spPr>
                </pic:pic>
              </a:graphicData>
            </a:graphic>
          </wp:inline>
        </w:drawing>
      </w:r>
      <w:r w:rsidRPr="005F5A22">
        <w:rPr>
          <w:sz w:val="20"/>
          <w:szCs w:val="24"/>
          <w:lang w:val="en-US"/>
        </w:rPr>
        <w:t xml:space="preserve"> b)</w:t>
      </w:r>
      <w:r w:rsidRPr="005F5A22">
        <w:rPr>
          <w:noProof/>
          <w:sz w:val="20"/>
          <w:szCs w:val="24"/>
          <w:lang w:eastAsia="ru-RU"/>
        </w:rPr>
        <w:drawing>
          <wp:inline distT="0" distB="0" distL="0" distR="0" wp14:anchorId="76E51AD1" wp14:editId="4E42BF68">
            <wp:extent cx="2668772" cy="2150758"/>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9065" cy="2150994"/>
                    </a:xfrm>
                    <a:prstGeom prst="rect">
                      <a:avLst/>
                    </a:prstGeom>
                    <a:noFill/>
                  </pic:spPr>
                </pic:pic>
              </a:graphicData>
            </a:graphic>
          </wp:inline>
        </w:drawing>
      </w:r>
    </w:p>
    <w:p w14:paraId="6A201B78" w14:textId="157232C3" w:rsidR="005F5A22" w:rsidRPr="00FA5F27" w:rsidRDefault="005F5A22" w:rsidP="005F5A22">
      <w:pPr>
        <w:pStyle w:val="Figurecaption"/>
        <w:rPr>
          <w:b/>
          <w:lang w:eastAsia="es-ES"/>
        </w:rPr>
      </w:pPr>
      <w:r w:rsidRPr="00FA5F27">
        <w:rPr>
          <w:caps/>
          <w:lang w:eastAsia="es-ES"/>
        </w:rPr>
        <w:t>Fig</w:t>
      </w:r>
      <w:r w:rsidRPr="00FA5F27">
        <w:rPr>
          <w:lang w:eastAsia="es-ES"/>
        </w:rPr>
        <w:t>.</w:t>
      </w:r>
      <w:r>
        <w:rPr>
          <w:lang w:eastAsia="es-ES"/>
        </w:rPr>
        <w:t> 2</w:t>
      </w:r>
      <w:r w:rsidRPr="00FA5F27">
        <w:rPr>
          <w:lang w:eastAsia="es-ES"/>
        </w:rPr>
        <w:t xml:space="preserve">. </w:t>
      </w:r>
      <w:r w:rsidRPr="005F5A22">
        <w:rPr>
          <w:lang w:eastAsia="es-ES"/>
        </w:rPr>
        <w:t>Fe sample decay heat under 5-min (a) and 7-hours (b) irradiation</w:t>
      </w:r>
      <w:r w:rsidRPr="00FA5F27">
        <w:rPr>
          <w:lang w:eastAsia="es-ES"/>
        </w:rPr>
        <w:t>.</w:t>
      </w:r>
    </w:p>
    <w:p w14:paraId="30A9D8CE" w14:textId="77777777" w:rsidR="005F5A22" w:rsidRPr="005F5A22" w:rsidRDefault="005F5A22" w:rsidP="00464219">
      <w:pPr>
        <w:pStyle w:val="a1"/>
      </w:pPr>
    </w:p>
    <w:p w14:paraId="4C889D10" w14:textId="0BB4CD06" w:rsidR="005F5A22" w:rsidRDefault="005F5A22" w:rsidP="005F5A22">
      <w:pPr>
        <w:pStyle w:val="a1"/>
        <w:ind w:firstLine="0"/>
      </w:pPr>
      <w:r>
        <w:t>TABLE 3.</w:t>
      </w:r>
      <w:r>
        <w:tab/>
      </w:r>
      <w:r w:rsidRPr="005F5A22">
        <w:t>DECAY HEAT CALCULATION DEVIATIONS FROM EXPERIMENT. IRON 7-H IRRADIATION</w:t>
      </w:r>
    </w:p>
    <w:p w14:paraId="7EEF1A58" w14:textId="77777777" w:rsidR="005F5A22" w:rsidRPr="005F5A22" w:rsidRDefault="005F5A22" w:rsidP="00464219">
      <w:pPr>
        <w:pStyle w:val="a1"/>
      </w:pPr>
    </w:p>
    <w:tbl>
      <w:tblPr>
        <w:tblW w:w="0" w:type="auto"/>
        <w:jc w:val="center"/>
        <w:tblBorders>
          <w:top w:val="single" w:sz="4" w:space="0" w:color="auto"/>
          <w:bottom w:val="single" w:sz="4" w:space="0" w:color="auto"/>
        </w:tblBorders>
        <w:tblCellMar>
          <w:top w:w="57" w:type="dxa"/>
          <w:left w:w="57" w:type="dxa"/>
          <w:bottom w:w="57" w:type="dxa"/>
          <w:right w:w="57" w:type="dxa"/>
        </w:tblCellMar>
        <w:tblLook w:val="04A0" w:firstRow="1" w:lastRow="0" w:firstColumn="1" w:lastColumn="0" w:noHBand="0" w:noVBand="1"/>
      </w:tblPr>
      <w:tblGrid>
        <w:gridCol w:w="1081"/>
        <w:gridCol w:w="1633"/>
        <w:gridCol w:w="1176"/>
        <w:gridCol w:w="881"/>
        <w:gridCol w:w="1058"/>
        <w:gridCol w:w="891"/>
      </w:tblGrid>
      <w:tr w:rsidR="005F5A22" w:rsidRPr="005F5A22" w14:paraId="54BA3847" w14:textId="77777777" w:rsidTr="005F5A22">
        <w:trPr>
          <w:jc w:val="center"/>
        </w:trPr>
        <w:tc>
          <w:tcPr>
            <w:tcW w:w="0" w:type="auto"/>
            <w:vMerge w:val="restart"/>
            <w:tcBorders>
              <w:top w:val="single" w:sz="4" w:space="0" w:color="auto"/>
              <w:bottom w:val="nil"/>
            </w:tcBorders>
            <w:shd w:val="clear" w:color="auto" w:fill="auto"/>
          </w:tcPr>
          <w:p w14:paraId="3DF10075" w14:textId="77777777" w:rsidR="005F5A22" w:rsidRPr="005F5A22" w:rsidRDefault="005F5A22" w:rsidP="007D5704">
            <w:pPr>
              <w:pStyle w:val="af7"/>
              <w:spacing w:before="0" w:after="0" w:line="240" w:lineRule="auto"/>
              <w:rPr>
                <w:sz w:val="20"/>
                <w:szCs w:val="20"/>
                <w:lang w:val="en-US"/>
              </w:rPr>
            </w:pPr>
            <w:r w:rsidRPr="005F5A22">
              <w:rPr>
                <w:sz w:val="20"/>
                <w:szCs w:val="20"/>
                <w:lang w:val="en-US"/>
              </w:rPr>
              <w:t>Times, days</w:t>
            </w:r>
          </w:p>
        </w:tc>
        <w:tc>
          <w:tcPr>
            <w:tcW w:w="1633" w:type="dxa"/>
            <w:vMerge w:val="restart"/>
            <w:tcBorders>
              <w:top w:val="single" w:sz="4" w:space="0" w:color="auto"/>
              <w:bottom w:val="nil"/>
            </w:tcBorders>
            <w:shd w:val="clear" w:color="auto" w:fill="auto"/>
          </w:tcPr>
          <w:p w14:paraId="61AB50F5" w14:textId="77777777" w:rsidR="005F5A22" w:rsidRPr="005F5A22" w:rsidRDefault="005F5A22" w:rsidP="007D5704">
            <w:pPr>
              <w:pStyle w:val="af7"/>
              <w:spacing w:before="0" w:after="0" w:line="240" w:lineRule="auto"/>
              <w:jc w:val="left"/>
              <w:rPr>
                <w:sz w:val="20"/>
                <w:szCs w:val="20"/>
              </w:rPr>
            </w:pPr>
            <w:r w:rsidRPr="005F5A22">
              <w:rPr>
                <w:sz w:val="20"/>
                <w:szCs w:val="20"/>
                <w:lang w:val="en-US"/>
              </w:rPr>
              <w:t>FNS exp.</w:t>
            </w:r>
            <w:r w:rsidRPr="005F5A22">
              <w:rPr>
                <w:sz w:val="20"/>
                <w:szCs w:val="20"/>
              </w:rPr>
              <w:t>, µW/g</w:t>
            </w:r>
          </w:p>
        </w:tc>
        <w:tc>
          <w:tcPr>
            <w:tcW w:w="2057" w:type="dxa"/>
            <w:gridSpan w:val="2"/>
            <w:tcBorders>
              <w:top w:val="single" w:sz="4" w:space="0" w:color="auto"/>
              <w:bottom w:val="single" w:sz="4" w:space="0" w:color="auto"/>
            </w:tcBorders>
            <w:shd w:val="clear" w:color="auto" w:fill="auto"/>
          </w:tcPr>
          <w:p w14:paraId="044DB9A6" w14:textId="77777777" w:rsidR="005F5A22" w:rsidRPr="005F5A22" w:rsidRDefault="005F5A22" w:rsidP="005F5A22">
            <w:pPr>
              <w:pStyle w:val="af7"/>
              <w:spacing w:before="0" w:after="0" w:line="240" w:lineRule="auto"/>
              <w:jc w:val="center"/>
              <w:rPr>
                <w:sz w:val="20"/>
                <w:szCs w:val="20"/>
                <w:lang w:val="en-US"/>
              </w:rPr>
            </w:pPr>
            <w:r w:rsidRPr="005F5A22">
              <w:rPr>
                <w:sz w:val="20"/>
                <w:szCs w:val="20"/>
                <w:lang w:val="en-US"/>
              </w:rPr>
              <w:t>FISPACT-II</w:t>
            </w:r>
          </w:p>
        </w:tc>
        <w:tc>
          <w:tcPr>
            <w:tcW w:w="1949" w:type="dxa"/>
            <w:gridSpan w:val="2"/>
            <w:tcBorders>
              <w:top w:val="single" w:sz="4" w:space="0" w:color="auto"/>
              <w:bottom w:val="single" w:sz="4" w:space="0" w:color="auto"/>
            </w:tcBorders>
            <w:shd w:val="clear" w:color="auto" w:fill="auto"/>
          </w:tcPr>
          <w:p w14:paraId="34D7C556" w14:textId="77777777" w:rsidR="005F5A22" w:rsidRPr="005F5A22" w:rsidRDefault="005F5A22" w:rsidP="005F5A22">
            <w:pPr>
              <w:pStyle w:val="af7"/>
              <w:spacing w:before="0" w:after="0" w:line="240" w:lineRule="auto"/>
              <w:jc w:val="center"/>
              <w:rPr>
                <w:sz w:val="20"/>
                <w:szCs w:val="20"/>
                <w:lang w:val="en-US"/>
              </w:rPr>
            </w:pPr>
            <w:r w:rsidRPr="005F5A22">
              <w:rPr>
                <w:sz w:val="20"/>
                <w:szCs w:val="20"/>
                <w:lang w:val="en-US"/>
              </w:rPr>
              <w:t>BPSD</w:t>
            </w:r>
          </w:p>
        </w:tc>
      </w:tr>
      <w:tr w:rsidR="005F5A22" w:rsidRPr="005F5A22" w14:paraId="60025F60" w14:textId="77777777" w:rsidTr="005F5A22">
        <w:trPr>
          <w:jc w:val="center"/>
        </w:trPr>
        <w:tc>
          <w:tcPr>
            <w:tcW w:w="0" w:type="auto"/>
            <w:vMerge/>
            <w:tcBorders>
              <w:top w:val="nil"/>
              <w:bottom w:val="single" w:sz="4" w:space="0" w:color="auto"/>
            </w:tcBorders>
            <w:shd w:val="clear" w:color="auto" w:fill="auto"/>
          </w:tcPr>
          <w:p w14:paraId="070DD2F0" w14:textId="77777777" w:rsidR="005F5A22" w:rsidRPr="005F5A22" w:rsidRDefault="005F5A22" w:rsidP="007D5704">
            <w:pPr>
              <w:pStyle w:val="af7"/>
              <w:spacing w:before="0" w:after="0" w:line="240" w:lineRule="auto"/>
              <w:rPr>
                <w:sz w:val="20"/>
                <w:szCs w:val="20"/>
              </w:rPr>
            </w:pPr>
          </w:p>
        </w:tc>
        <w:tc>
          <w:tcPr>
            <w:tcW w:w="1633" w:type="dxa"/>
            <w:vMerge/>
            <w:tcBorders>
              <w:top w:val="nil"/>
              <w:bottom w:val="single" w:sz="4" w:space="0" w:color="auto"/>
            </w:tcBorders>
            <w:shd w:val="clear" w:color="auto" w:fill="auto"/>
          </w:tcPr>
          <w:p w14:paraId="3861FE2E" w14:textId="77777777" w:rsidR="005F5A22" w:rsidRPr="005F5A22" w:rsidRDefault="005F5A22" w:rsidP="007D5704">
            <w:pPr>
              <w:pStyle w:val="af7"/>
              <w:spacing w:before="0" w:after="0" w:line="240" w:lineRule="auto"/>
              <w:rPr>
                <w:sz w:val="20"/>
                <w:szCs w:val="20"/>
              </w:rPr>
            </w:pPr>
          </w:p>
        </w:tc>
        <w:tc>
          <w:tcPr>
            <w:tcW w:w="1176" w:type="dxa"/>
            <w:tcBorders>
              <w:top w:val="single" w:sz="4" w:space="0" w:color="auto"/>
              <w:bottom w:val="single" w:sz="4" w:space="0" w:color="auto"/>
            </w:tcBorders>
            <w:shd w:val="clear" w:color="auto" w:fill="auto"/>
          </w:tcPr>
          <w:p w14:paraId="2260FF02" w14:textId="77777777" w:rsidR="005F5A22" w:rsidRPr="005F5A22" w:rsidRDefault="005F5A22" w:rsidP="005F5A22">
            <w:pPr>
              <w:pStyle w:val="af7"/>
              <w:spacing w:before="0" w:after="0" w:line="240" w:lineRule="auto"/>
              <w:jc w:val="left"/>
              <w:rPr>
                <w:sz w:val="20"/>
                <w:szCs w:val="20"/>
              </w:rPr>
            </w:pPr>
            <w:r w:rsidRPr="005F5A22">
              <w:rPr>
                <w:sz w:val="20"/>
                <w:szCs w:val="20"/>
              </w:rPr>
              <w:t>µW/g</w:t>
            </w:r>
          </w:p>
        </w:tc>
        <w:tc>
          <w:tcPr>
            <w:tcW w:w="881" w:type="dxa"/>
            <w:tcBorders>
              <w:top w:val="single" w:sz="4" w:space="0" w:color="auto"/>
              <w:bottom w:val="single" w:sz="4" w:space="0" w:color="auto"/>
            </w:tcBorders>
            <w:shd w:val="clear" w:color="auto" w:fill="auto"/>
          </w:tcPr>
          <w:p w14:paraId="7E23B076" w14:textId="77777777" w:rsidR="005F5A22" w:rsidRPr="005F5A22" w:rsidRDefault="005F5A22" w:rsidP="005F5A22">
            <w:pPr>
              <w:pStyle w:val="af7"/>
              <w:spacing w:before="0" w:after="0" w:line="240" w:lineRule="auto"/>
              <w:jc w:val="left"/>
              <w:rPr>
                <w:sz w:val="20"/>
                <w:szCs w:val="20"/>
              </w:rPr>
            </w:pPr>
            <w:r w:rsidRPr="005F5A22">
              <w:rPr>
                <w:sz w:val="20"/>
                <w:szCs w:val="20"/>
              </w:rPr>
              <w:t>С/Е</w:t>
            </w:r>
          </w:p>
        </w:tc>
        <w:tc>
          <w:tcPr>
            <w:tcW w:w="1058" w:type="dxa"/>
            <w:tcBorders>
              <w:top w:val="single" w:sz="4" w:space="0" w:color="auto"/>
              <w:bottom w:val="single" w:sz="4" w:space="0" w:color="auto"/>
            </w:tcBorders>
            <w:shd w:val="clear" w:color="auto" w:fill="auto"/>
          </w:tcPr>
          <w:p w14:paraId="3A359CAC" w14:textId="77777777" w:rsidR="005F5A22" w:rsidRPr="005F5A22" w:rsidRDefault="005F5A22" w:rsidP="005F5A22">
            <w:pPr>
              <w:pStyle w:val="af7"/>
              <w:spacing w:before="0" w:after="0" w:line="240" w:lineRule="auto"/>
              <w:jc w:val="left"/>
              <w:rPr>
                <w:sz w:val="20"/>
                <w:szCs w:val="20"/>
              </w:rPr>
            </w:pPr>
            <w:r w:rsidRPr="005F5A22">
              <w:rPr>
                <w:sz w:val="20"/>
                <w:szCs w:val="20"/>
              </w:rPr>
              <w:t>µW/g</w:t>
            </w:r>
          </w:p>
        </w:tc>
        <w:tc>
          <w:tcPr>
            <w:tcW w:w="891" w:type="dxa"/>
            <w:tcBorders>
              <w:top w:val="single" w:sz="4" w:space="0" w:color="auto"/>
              <w:bottom w:val="single" w:sz="4" w:space="0" w:color="auto"/>
            </w:tcBorders>
            <w:shd w:val="clear" w:color="auto" w:fill="auto"/>
          </w:tcPr>
          <w:p w14:paraId="35C84B6D" w14:textId="77777777" w:rsidR="005F5A22" w:rsidRPr="005F5A22" w:rsidRDefault="005F5A22" w:rsidP="005F5A22">
            <w:pPr>
              <w:pStyle w:val="af7"/>
              <w:spacing w:before="0" w:after="0" w:line="240" w:lineRule="auto"/>
              <w:jc w:val="left"/>
              <w:rPr>
                <w:sz w:val="20"/>
                <w:szCs w:val="20"/>
              </w:rPr>
            </w:pPr>
            <w:r w:rsidRPr="005F5A22">
              <w:rPr>
                <w:sz w:val="20"/>
                <w:szCs w:val="20"/>
              </w:rPr>
              <w:t>С/Е</w:t>
            </w:r>
          </w:p>
        </w:tc>
      </w:tr>
      <w:tr w:rsidR="005F5A22" w:rsidRPr="005F5A22" w14:paraId="32E9070D" w14:textId="77777777" w:rsidTr="005F5A22">
        <w:trPr>
          <w:jc w:val="center"/>
        </w:trPr>
        <w:tc>
          <w:tcPr>
            <w:tcW w:w="0" w:type="auto"/>
            <w:tcBorders>
              <w:top w:val="single" w:sz="4" w:space="0" w:color="auto"/>
            </w:tcBorders>
            <w:shd w:val="clear" w:color="auto" w:fill="auto"/>
            <w:vAlign w:val="bottom"/>
          </w:tcPr>
          <w:p w14:paraId="5611CA5A" w14:textId="5F010253"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63</w:t>
            </w:r>
          </w:p>
        </w:tc>
        <w:tc>
          <w:tcPr>
            <w:tcW w:w="1633" w:type="dxa"/>
            <w:tcBorders>
              <w:top w:val="single" w:sz="4" w:space="0" w:color="auto"/>
            </w:tcBorders>
            <w:shd w:val="clear" w:color="auto" w:fill="auto"/>
          </w:tcPr>
          <w:p w14:paraId="038CCECB" w14:textId="0D7EFF45"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 xml:space="preserve">58E-02±5% </w:t>
            </w:r>
          </w:p>
        </w:tc>
        <w:tc>
          <w:tcPr>
            <w:tcW w:w="1176" w:type="dxa"/>
            <w:tcBorders>
              <w:top w:val="single" w:sz="4" w:space="0" w:color="auto"/>
            </w:tcBorders>
            <w:shd w:val="clear" w:color="auto" w:fill="auto"/>
          </w:tcPr>
          <w:p w14:paraId="4BE5EB08" w14:textId="7A6879FE"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85E-02</w:t>
            </w:r>
          </w:p>
        </w:tc>
        <w:tc>
          <w:tcPr>
            <w:tcW w:w="881" w:type="dxa"/>
            <w:tcBorders>
              <w:top w:val="single" w:sz="4" w:space="0" w:color="auto"/>
            </w:tcBorders>
            <w:shd w:val="clear" w:color="auto" w:fill="auto"/>
            <w:vAlign w:val="bottom"/>
          </w:tcPr>
          <w:p w14:paraId="4E766EF7" w14:textId="13A1BF81"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041</w:t>
            </w:r>
          </w:p>
        </w:tc>
        <w:tc>
          <w:tcPr>
            <w:tcW w:w="1058" w:type="dxa"/>
            <w:tcBorders>
              <w:top w:val="single" w:sz="4" w:space="0" w:color="auto"/>
            </w:tcBorders>
            <w:shd w:val="clear" w:color="auto" w:fill="auto"/>
            <w:vAlign w:val="bottom"/>
          </w:tcPr>
          <w:p w14:paraId="308BEA80" w14:textId="0CC090D7" w:rsidR="005F5A22" w:rsidRPr="005F5A22" w:rsidRDefault="005F5A22" w:rsidP="007D5704">
            <w:pPr>
              <w:pStyle w:val="af7"/>
              <w:spacing w:before="0" w:after="0" w:line="240" w:lineRule="auto"/>
              <w:rPr>
                <w:sz w:val="20"/>
                <w:szCs w:val="20"/>
              </w:rPr>
            </w:pPr>
            <w:r w:rsidRPr="005F5A22">
              <w:rPr>
                <w:color w:val="000000"/>
                <w:sz w:val="20"/>
                <w:szCs w:val="20"/>
              </w:rPr>
              <w:t>6</w:t>
            </w:r>
            <w:r w:rsidR="00820672">
              <w:rPr>
                <w:color w:val="000000"/>
                <w:sz w:val="20"/>
                <w:szCs w:val="20"/>
              </w:rPr>
              <w:t>.</w:t>
            </w:r>
            <w:r w:rsidRPr="005F5A22">
              <w:rPr>
                <w:color w:val="000000"/>
                <w:sz w:val="20"/>
                <w:szCs w:val="20"/>
              </w:rPr>
              <w:t>74E-02</w:t>
            </w:r>
          </w:p>
        </w:tc>
        <w:tc>
          <w:tcPr>
            <w:tcW w:w="891" w:type="dxa"/>
            <w:tcBorders>
              <w:top w:val="single" w:sz="4" w:space="0" w:color="auto"/>
            </w:tcBorders>
            <w:shd w:val="clear" w:color="auto" w:fill="auto"/>
            <w:vAlign w:val="bottom"/>
          </w:tcPr>
          <w:p w14:paraId="02AFF224" w14:textId="43AF2B1A"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024</w:t>
            </w:r>
          </w:p>
        </w:tc>
      </w:tr>
      <w:tr w:rsidR="005F5A22" w:rsidRPr="005F5A22" w14:paraId="5E25F8B7" w14:textId="77777777" w:rsidTr="005F5A22">
        <w:trPr>
          <w:jc w:val="center"/>
        </w:trPr>
        <w:tc>
          <w:tcPr>
            <w:tcW w:w="0" w:type="auto"/>
            <w:shd w:val="clear" w:color="auto" w:fill="auto"/>
            <w:vAlign w:val="bottom"/>
          </w:tcPr>
          <w:p w14:paraId="30C04B80" w14:textId="786A4CB7"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3</w:t>
            </w:r>
          </w:p>
        </w:tc>
        <w:tc>
          <w:tcPr>
            <w:tcW w:w="1633" w:type="dxa"/>
            <w:shd w:val="clear" w:color="auto" w:fill="auto"/>
          </w:tcPr>
          <w:p w14:paraId="5C1D4CCF" w14:textId="30FD23EE"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23E-03±5% </w:t>
            </w:r>
          </w:p>
        </w:tc>
        <w:tc>
          <w:tcPr>
            <w:tcW w:w="1176" w:type="dxa"/>
            <w:shd w:val="clear" w:color="auto" w:fill="auto"/>
          </w:tcPr>
          <w:p w14:paraId="6B187CD6" w14:textId="2504B4DD"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17E-03</w:t>
            </w:r>
          </w:p>
        </w:tc>
        <w:tc>
          <w:tcPr>
            <w:tcW w:w="881" w:type="dxa"/>
            <w:shd w:val="clear" w:color="auto" w:fill="auto"/>
            <w:vAlign w:val="bottom"/>
          </w:tcPr>
          <w:p w14:paraId="2579FD34" w14:textId="2027ABF5"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951</w:t>
            </w:r>
          </w:p>
        </w:tc>
        <w:tc>
          <w:tcPr>
            <w:tcW w:w="1058" w:type="dxa"/>
            <w:shd w:val="clear" w:color="auto" w:fill="auto"/>
            <w:vAlign w:val="bottom"/>
          </w:tcPr>
          <w:p w14:paraId="53F3771A" w14:textId="73AB11E2"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08E-03</w:t>
            </w:r>
          </w:p>
        </w:tc>
        <w:tc>
          <w:tcPr>
            <w:tcW w:w="891" w:type="dxa"/>
            <w:shd w:val="clear" w:color="auto" w:fill="auto"/>
            <w:vAlign w:val="bottom"/>
          </w:tcPr>
          <w:p w14:paraId="3E2CF7AA" w14:textId="3789B3C7"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876</w:t>
            </w:r>
          </w:p>
        </w:tc>
      </w:tr>
      <w:tr w:rsidR="005F5A22" w:rsidRPr="005F5A22" w14:paraId="0B1C80FC" w14:textId="77777777" w:rsidTr="005F5A22">
        <w:trPr>
          <w:jc w:val="center"/>
        </w:trPr>
        <w:tc>
          <w:tcPr>
            <w:tcW w:w="0" w:type="auto"/>
            <w:shd w:val="clear" w:color="auto" w:fill="auto"/>
            <w:vAlign w:val="bottom"/>
          </w:tcPr>
          <w:p w14:paraId="71C37B04" w14:textId="21F9FE88" w:rsidR="005F5A22" w:rsidRPr="005F5A22" w:rsidRDefault="005F5A22" w:rsidP="007D5704">
            <w:pPr>
              <w:pStyle w:val="af7"/>
              <w:spacing w:before="0" w:after="0" w:line="240" w:lineRule="auto"/>
              <w:rPr>
                <w:sz w:val="20"/>
                <w:szCs w:val="20"/>
              </w:rPr>
            </w:pPr>
            <w:r w:rsidRPr="005F5A22">
              <w:rPr>
                <w:color w:val="000000"/>
                <w:sz w:val="20"/>
                <w:szCs w:val="20"/>
              </w:rPr>
              <w:t>2</w:t>
            </w:r>
            <w:r w:rsidR="00820672">
              <w:rPr>
                <w:color w:val="000000"/>
                <w:sz w:val="20"/>
                <w:szCs w:val="20"/>
              </w:rPr>
              <w:t>.</w:t>
            </w:r>
            <w:r w:rsidRPr="005F5A22">
              <w:rPr>
                <w:color w:val="000000"/>
                <w:sz w:val="20"/>
                <w:szCs w:val="20"/>
              </w:rPr>
              <w:t>88</w:t>
            </w:r>
          </w:p>
        </w:tc>
        <w:tc>
          <w:tcPr>
            <w:tcW w:w="1633" w:type="dxa"/>
            <w:shd w:val="clear" w:color="auto" w:fill="auto"/>
          </w:tcPr>
          <w:p w14:paraId="73532FED" w14:textId="22941843"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 xml:space="preserve">53E-04±6% </w:t>
            </w:r>
          </w:p>
        </w:tc>
        <w:tc>
          <w:tcPr>
            <w:tcW w:w="1176" w:type="dxa"/>
            <w:shd w:val="clear" w:color="auto" w:fill="auto"/>
          </w:tcPr>
          <w:p w14:paraId="59629174" w14:textId="3964231A"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 xml:space="preserve">17E-04 </w:t>
            </w:r>
          </w:p>
        </w:tc>
        <w:tc>
          <w:tcPr>
            <w:tcW w:w="881" w:type="dxa"/>
            <w:shd w:val="clear" w:color="auto" w:fill="auto"/>
            <w:vAlign w:val="bottom"/>
          </w:tcPr>
          <w:p w14:paraId="357300CF" w14:textId="07F1F534"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858</w:t>
            </w:r>
          </w:p>
        </w:tc>
        <w:tc>
          <w:tcPr>
            <w:tcW w:w="1058" w:type="dxa"/>
            <w:shd w:val="clear" w:color="auto" w:fill="auto"/>
            <w:vAlign w:val="bottom"/>
          </w:tcPr>
          <w:p w14:paraId="17F2CDBC" w14:textId="25493443" w:rsidR="005F5A22" w:rsidRPr="005F5A22" w:rsidRDefault="005F5A22" w:rsidP="007D5704">
            <w:pPr>
              <w:pStyle w:val="af7"/>
              <w:spacing w:before="0" w:after="0" w:line="240" w:lineRule="auto"/>
              <w:rPr>
                <w:sz w:val="20"/>
                <w:szCs w:val="20"/>
              </w:rPr>
            </w:pPr>
            <w:r w:rsidRPr="005F5A22">
              <w:rPr>
                <w:color w:val="000000"/>
                <w:sz w:val="20"/>
                <w:szCs w:val="20"/>
              </w:rPr>
              <w:t>2</w:t>
            </w:r>
            <w:r w:rsidR="00820672">
              <w:rPr>
                <w:color w:val="000000"/>
                <w:sz w:val="20"/>
                <w:szCs w:val="20"/>
              </w:rPr>
              <w:t>.</w:t>
            </w:r>
            <w:r w:rsidRPr="005F5A22">
              <w:rPr>
                <w:color w:val="000000"/>
                <w:sz w:val="20"/>
                <w:szCs w:val="20"/>
              </w:rPr>
              <w:t>05E-04</w:t>
            </w:r>
          </w:p>
        </w:tc>
        <w:tc>
          <w:tcPr>
            <w:tcW w:w="891" w:type="dxa"/>
            <w:shd w:val="clear" w:color="auto" w:fill="auto"/>
            <w:vAlign w:val="bottom"/>
          </w:tcPr>
          <w:p w14:paraId="58CB522E" w14:textId="752049A2"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810</w:t>
            </w:r>
          </w:p>
        </w:tc>
      </w:tr>
      <w:tr w:rsidR="005F5A22" w:rsidRPr="005F5A22" w14:paraId="4FBBAABD" w14:textId="77777777" w:rsidTr="005F5A22">
        <w:trPr>
          <w:jc w:val="center"/>
        </w:trPr>
        <w:tc>
          <w:tcPr>
            <w:tcW w:w="0" w:type="auto"/>
            <w:shd w:val="clear" w:color="auto" w:fill="auto"/>
            <w:vAlign w:val="bottom"/>
          </w:tcPr>
          <w:p w14:paraId="5F8D07F4" w14:textId="3F8DD2DC" w:rsidR="005F5A22" w:rsidRPr="005F5A22" w:rsidRDefault="005F5A22" w:rsidP="007D5704">
            <w:pPr>
              <w:pStyle w:val="af7"/>
              <w:spacing w:before="0" w:after="0" w:line="240" w:lineRule="auto"/>
              <w:rPr>
                <w:sz w:val="20"/>
                <w:szCs w:val="20"/>
              </w:rPr>
            </w:pPr>
            <w:r w:rsidRPr="005F5A22">
              <w:rPr>
                <w:color w:val="000000"/>
                <w:sz w:val="20"/>
                <w:szCs w:val="20"/>
              </w:rPr>
              <w:t>6</w:t>
            </w:r>
            <w:r w:rsidR="00820672">
              <w:rPr>
                <w:color w:val="000000"/>
                <w:sz w:val="20"/>
                <w:szCs w:val="20"/>
              </w:rPr>
              <w:t>.</w:t>
            </w:r>
            <w:r w:rsidRPr="005F5A22">
              <w:rPr>
                <w:color w:val="000000"/>
                <w:sz w:val="20"/>
                <w:szCs w:val="20"/>
              </w:rPr>
              <w:t>89</w:t>
            </w:r>
          </w:p>
        </w:tc>
        <w:tc>
          <w:tcPr>
            <w:tcW w:w="1633" w:type="dxa"/>
            <w:shd w:val="clear" w:color="auto" w:fill="auto"/>
          </w:tcPr>
          <w:p w14:paraId="407715A0" w14:textId="0E0B329B"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 xml:space="preserve">30E-04±6% </w:t>
            </w:r>
          </w:p>
        </w:tc>
        <w:tc>
          <w:tcPr>
            <w:tcW w:w="1176" w:type="dxa"/>
            <w:shd w:val="clear" w:color="auto" w:fill="auto"/>
          </w:tcPr>
          <w:p w14:paraId="338569E0" w14:textId="641D5712"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13E-04</w:t>
            </w:r>
          </w:p>
        </w:tc>
        <w:tc>
          <w:tcPr>
            <w:tcW w:w="881" w:type="dxa"/>
            <w:shd w:val="clear" w:color="auto" w:fill="auto"/>
            <w:vAlign w:val="bottom"/>
          </w:tcPr>
          <w:p w14:paraId="203B8C8B" w14:textId="6E5728AE"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926</w:t>
            </w:r>
          </w:p>
        </w:tc>
        <w:tc>
          <w:tcPr>
            <w:tcW w:w="1058" w:type="dxa"/>
            <w:shd w:val="clear" w:color="auto" w:fill="auto"/>
            <w:vAlign w:val="bottom"/>
          </w:tcPr>
          <w:p w14:paraId="278B85FE" w14:textId="166D9666" w:rsidR="005F5A22" w:rsidRPr="005F5A22" w:rsidRDefault="005F5A22" w:rsidP="007D5704">
            <w:pPr>
              <w:pStyle w:val="af7"/>
              <w:spacing w:before="0" w:after="0" w:line="240" w:lineRule="auto"/>
              <w:rPr>
                <w:sz w:val="20"/>
                <w:szCs w:val="20"/>
              </w:rPr>
            </w:pPr>
            <w:r w:rsidRPr="005F5A22">
              <w:rPr>
                <w:color w:val="000000"/>
                <w:sz w:val="20"/>
                <w:szCs w:val="20"/>
              </w:rPr>
              <w:t>2</w:t>
            </w:r>
            <w:r w:rsidR="00820672">
              <w:rPr>
                <w:color w:val="000000"/>
                <w:sz w:val="20"/>
                <w:szCs w:val="20"/>
              </w:rPr>
              <w:t>.</w:t>
            </w:r>
            <w:r w:rsidRPr="005F5A22">
              <w:rPr>
                <w:color w:val="000000"/>
                <w:sz w:val="20"/>
                <w:szCs w:val="20"/>
              </w:rPr>
              <w:t>01E-04</w:t>
            </w:r>
          </w:p>
        </w:tc>
        <w:tc>
          <w:tcPr>
            <w:tcW w:w="891" w:type="dxa"/>
            <w:shd w:val="clear" w:color="auto" w:fill="auto"/>
            <w:vAlign w:val="bottom"/>
          </w:tcPr>
          <w:p w14:paraId="2EA01E6B" w14:textId="09E1208E"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875</w:t>
            </w:r>
          </w:p>
        </w:tc>
      </w:tr>
      <w:tr w:rsidR="005F5A22" w:rsidRPr="005F5A22" w14:paraId="166D5456" w14:textId="77777777" w:rsidTr="005F5A22">
        <w:trPr>
          <w:jc w:val="center"/>
        </w:trPr>
        <w:tc>
          <w:tcPr>
            <w:tcW w:w="0" w:type="auto"/>
            <w:shd w:val="clear" w:color="auto" w:fill="auto"/>
            <w:vAlign w:val="bottom"/>
          </w:tcPr>
          <w:p w14:paraId="6D91F384" w14:textId="595BD75A" w:rsidR="005F5A22" w:rsidRPr="005F5A22" w:rsidRDefault="005F5A22" w:rsidP="007D5704">
            <w:pPr>
              <w:pStyle w:val="af7"/>
              <w:spacing w:before="0" w:after="0" w:line="240" w:lineRule="auto"/>
              <w:rPr>
                <w:sz w:val="20"/>
                <w:szCs w:val="20"/>
              </w:rPr>
            </w:pPr>
            <w:r w:rsidRPr="005F5A22">
              <w:rPr>
                <w:color w:val="000000"/>
                <w:sz w:val="20"/>
                <w:szCs w:val="20"/>
              </w:rPr>
              <w:t>12</w:t>
            </w:r>
            <w:r w:rsidR="00820672">
              <w:rPr>
                <w:color w:val="000000"/>
                <w:sz w:val="20"/>
                <w:szCs w:val="20"/>
              </w:rPr>
              <w:t>.</w:t>
            </w:r>
            <w:r w:rsidRPr="005F5A22">
              <w:rPr>
                <w:color w:val="000000"/>
                <w:sz w:val="20"/>
                <w:szCs w:val="20"/>
              </w:rPr>
              <w:t>88</w:t>
            </w:r>
          </w:p>
        </w:tc>
        <w:tc>
          <w:tcPr>
            <w:tcW w:w="1633" w:type="dxa"/>
            <w:shd w:val="clear" w:color="auto" w:fill="auto"/>
          </w:tcPr>
          <w:p w14:paraId="13380D83" w14:textId="3EB76AA3"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 xml:space="preserve">25E-04±6% </w:t>
            </w:r>
          </w:p>
        </w:tc>
        <w:tc>
          <w:tcPr>
            <w:tcW w:w="1176" w:type="dxa"/>
            <w:shd w:val="clear" w:color="auto" w:fill="auto"/>
          </w:tcPr>
          <w:p w14:paraId="686B061F" w14:textId="3CC9D6DF"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08E-04</w:t>
            </w:r>
          </w:p>
        </w:tc>
        <w:tc>
          <w:tcPr>
            <w:tcW w:w="881" w:type="dxa"/>
            <w:shd w:val="clear" w:color="auto" w:fill="auto"/>
            <w:vAlign w:val="bottom"/>
          </w:tcPr>
          <w:p w14:paraId="6CD6C18E" w14:textId="3FF2DDB9"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924</w:t>
            </w:r>
          </w:p>
        </w:tc>
        <w:tc>
          <w:tcPr>
            <w:tcW w:w="1058" w:type="dxa"/>
            <w:shd w:val="clear" w:color="auto" w:fill="auto"/>
            <w:vAlign w:val="bottom"/>
          </w:tcPr>
          <w:p w14:paraId="05CC4CD1" w14:textId="62A1FF1C"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96E-04</w:t>
            </w:r>
          </w:p>
        </w:tc>
        <w:tc>
          <w:tcPr>
            <w:tcW w:w="891" w:type="dxa"/>
            <w:shd w:val="clear" w:color="auto" w:fill="auto"/>
            <w:vAlign w:val="bottom"/>
          </w:tcPr>
          <w:p w14:paraId="09AB9484" w14:textId="4657D6C9"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872</w:t>
            </w:r>
          </w:p>
        </w:tc>
      </w:tr>
      <w:tr w:rsidR="005F5A22" w:rsidRPr="005F5A22" w14:paraId="0A8EC8FB" w14:textId="77777777" w:rsidTr="005F5A22">
        <w:trPr>
          <w:jc w:val="center"/>
        </w:trPr>
        <w:tc>
          <w:tcPr>
            <w:tcW w:w="0" w:type="auto"/>
            <w:shd w:val="clear" w:color="auto" w:fill="auto"/>
            <w:vAlign w:val="bottom"/>
          </w:tcPr>
          <w:p w14:paraId="7B492C8C" w14:textId="163EC23D" w:rsidR="005F5A22" w:rsidRPr="005F5A22" w:rsidRDefault="005F5A22" w:rsidP="007D5704">
            <w:pPr>
              <w:pStyle w:val="af7"/>
              <w:spacing w:before="0" w:after="0" w:line="240" w:lineRule="auto"/>
              <w:rPr>
                <w:sz w:val="20"/>
                <w:szCs w:val="20"/>
              </w:rPr>
            </w:pPr>
            <w:r w:rsidRPr="005F5A22">
              <w:rPr>
                <w:color w:val="000000"/>
                <w:sz w:val="20"/>
                <w:szCs w:val="20"/>
              </w:rPr>
              <w:t>23</w:t>
            </w:r>
            <w:r w:rsidR="00820672">
              <w:rPr>
                <w:color w:val="000000"/>
                <w:sz w:val="20"/>
                <w:szCs w:val="20"/>
              </w:rPr>
              <w:t>.</w:t>
            </w:r>
            <w:r w:rsidRPr="005F5A22">
              <w:rPr>
                <w:color w:val="000000"/>
                <w:sz w:val="20"/>
                <w:szCs w:val="20"/>
              </w:rPr>
              <w:t>89</w:t>
            </w:r>
          </w:p>
        </w:tc>
        <w:tc>
          <w:tcPr>
            <w:tcW w:w="1633" w:type="dxa"/>
            <w:shd w:val="clear" w:color="auto" w:fill="auto"/>
          </w:tcPr>
          <w:p w14:paraId="413EF7BC" w14:textId="3B2B2421"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 xml:space="preserve">14E-04±6% </w:t>
            </w:r>
          </w:p>
        </w:tc>
        <w:tc>
          <w:tcPr>
            <w:tcW w:w="1176" w:type="dxa"/>
            <w:shd w:val="clear" w:color="auto" w:fill="auto"/>
          </w:tcPr>
          <w:p w14:paraId="27B2D152" w14:textId="3C98036A"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99E-04</w:t>
            </w:r>
          </w:p>
        </w:tc>
        <w:tc>
          <w:tcPr>
            <w:tcW w:w="881" w:type="dxa"/>
            <w:shd w:val="clear" w:color="auto" w:fill="auto"/>
            <w:vAlign w:val="bottom"/>
          </w:tcPr>
          <w:p w14:paraId="12151175" w14:textId="42884007"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930</w:t>
            </w:r>
          </w:p>
        </w:tc>
        <w:tc>
          <w:tcPr>
            <w:tcW w:w="1058" w:type="dxa"/>
            <w:shd w:val="clear" w:color="auto" w:fill="auto"/>
            <w:vAlign w:val="bottom"/>
          </w:tcPr>
          <w:p w14:paraId="4D4B60BD" w14:textId="15D0B4E5"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88E-04</w:t>
            </w:r>
          </w:p>
        </w:tc>
        <w:tc>
          <w:tcPr>
            <w:tcW w:w="891" w:type="dxa"/>
            <w:shd w:val="clear" w:color="auto" w:fill="auto"/>
            <w:vAlign w:val="bottom"/>
          </w:tcPr>
          <w:p w14:paraId="5FCB0514" w14:textId="78018288"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878</w:t>
            </w:r>
          </w:p>
        </w:tc>
      </w:tr>
      <w:tr w:rsidR="005F5A22" w:rsidRPr="005F5A22" w14:paraId="6BDCC2F0" w14:textId="77777777" w:rsidTr="005F5A22">
        <w:trPr>
          <w:jc w:val="center"/>
        </w:trPr>
        <w:tc>
          <w:tcPr>
            <w:tcW w:w="0" w:type="auto"/>
            <w:shd w:val="clear" w:color="auto" w:fill="auto"/>
            <w:vAlign w:val="bottom"/>
          </w:tcPr>
          <w:p w14:paraId="22C0EA33" w14:textId="3D72C034" w:rsidR="005F5A22" w:rsidRPr="005F5A22" w:rsidRDefault="005F5A22" w:rsidP="007D5704">
            <w:pPr>
              <w:pStyle w:val="af7"/>
              <w:spacing w:before="0" w:after="0" w:line="240" w:lineRule="auto"/>
              <w:rPr>
                <w:sz w:val="20"/>
                <w:szCs w:val="20"/>
              </w:rPr>
            </w:pPr>
            <w:r w:rsidRPr="005F5A22">
              <w:rPr>
                <w:color w:val="000000"/>
                <w:sz w:val="20"/>
                <w:szCs w:val="20"/>
              </w:rPr>
              <w:t>49</w:t>
            </w:r>
            <w:r w:rsidR="00820672">
              <w:rPr>
                <w:color w:val="000000"/>
                <w:sz w:val="20"/>
                <w:szCs w:val="20"/>
              </w:rPr>
              <w:t>.</w:t>
            </w:r>
            <w:r w:rsidRPr="005F5A22">
              <w:rPr>
                <w:color w:val="000000"/>
                <w:sz w:val="20"/>
                <w:szCs w:val="20"/>
              </w:rPr>
              <w:t>72</w:t>
            </w:r>
          </w:p>
        </w:tc>
        <w:tc>
          <w:tcPr>
            <w:tcW w:w="1633" w:type="dxa"/>
            <w:shd w:val="clear" w:color="auto" w:fill="auto"/>
          </w:tcPr>
          <w:p w14:paraId="5DE57606" w14:textId="383DF297"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 xml:space="preserve">03E-04±6% </w:t>
            </w:r>
          </w:p>
        </w:tc>
        <w:tc>
          <w:tcPr>
            <w:tcW w:w="1176" w:type="dxa"/>
            <w:shd w:val="clear" w:color="auto" w:fill="auto"/>
          </w:tcPr>
          <w:p w14:paraId="46EDB9AB" w14:textId="2C3D604E"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82E-04</w:t>
            </w:r>
          </w:p>
        </w:tc>
        <w:tc>
          <w:tcPr>
            <w:tcW w:w="881" w:type="dxa"/>
            <w:shd w:val="clear" w:color="auto" w:fill="auto"/>
            <w:vAlign w:val="bottom"/>
          </w:tcPr>
          <w:p w14:paraId="28F8A7C5" w14:textId="412E6D2E"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897</w:t>
            </w:r>
          </w:p>
        </w:tc>
        <w:tc>
          <w:tcPr>
            <w:tcW w:w="1058" w:type="dxa"/>
            <w:shd w:val="clear" w:color="auto" w:fill="auto"/>
            <w:vAlign w:val="bottom"/>
          </w:tcPr>
          <w:p w14:paraId="6648F174" w14:textId="23D3ABE6"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72E-04</w:t>
            </w:r>
          </w:p>
        </w:tc>
        <w:tc>
          <w:tcPr>
            <w:tcW w:w="891" w:type="dxa"/>
            <w:shd w:val="clear" w:color="auto" w:fill="auto"/>
            <w:vAlign w:val="bottom"/>
          </w:tcPr>
          <w:p w14:paraId="1763D485" w14:textId="7C3E6A4F"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849</w:t>
            </w:r>
          </w:p>
        </w:tc>
      </w:tr>
      <w:tr w:rsidR="005F5A22" w:rsidRPr="005F5A22" w14:paraId="0C13593A" w14:textId="77777777" w:rsidTr="005F5A22">
        <w:trPr>
          <w:jc w:val="center"/>
        </w:trPr>
        <w:tc>
          <w:tcPr>
            <w:tcW w:w="0" w:type="auto"/>
            <w:shd w:val="clear" w:color="auto" w:fill="auto"/>
            <w:vAlign w:val="bottom"/>
          </w:tcPr>
          <w:p w14:paraId="0F2F5C1D" w14:textId="59D4EC52" w:rsidR="005F5A22" w:rsidRPr="005F5A22" w:rsidRDefault="005F5A22" w:rsidP="007D5704">
            <w:pPr>
              <w:pStyle w:val="af7"/>
              <w:spacing w:before="0" w:after="0" w:line="240" w:lineRule="auto"/>
              <w:rPr>
                <w:sz w:val="20"/>
                <w:szCs w:val="20"/>
              </w:rPr>
            </w:pPr>
            <w:r w:rsidRPr="005F5A22">
              <w:rPr>
                <w:color w:val="000000"/>
                <w:sz w:val="20"/>
                <w:szCs w:val="20"/>
              </w:rPr>
              <w:t>99</w:t>
            </w:r>
            <w:r w:rsidR="00820672">
              <w:rPr>
                <w:color w:val="000000"/>
                <w:sz w:val="20"/>
                <w:szCs w:val="20"/>
              </w:rPr>
              <w:t>.</w:t>
            </w:r>
            <w:r w:rsidRPr="005F5A22">
              <w:rPr>
                <w:color w:val="000000"/>
                <w:sz w:val="20"/>
                <w:szCs w:val="20"/>
              </w:rPr>
              <w:t>91</w:t>
            </w:r>
          </w:p>
        </w:tc>
        <w:tc>
          <w:tcPr>
            <w:tcW w:w="1633" w:type="dxa"/>
            <w:shd w:val="clear" w:color="auto" w:fill="auto"/>
          </w:tcPr>
          <w:p w14:paraId="26ED7FCE" w14:textId="7D189E2A"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67E-04±7% </w:t>
            </w:r>
          </w:p>
        </w:tc>
        <w:tc>
          <w:tcPr>
            <w:tcW w:w="1176" w:type="dxa"/>
            <w:shd w:val="clear" w:color="auto" w:fill="auto"/>
          </w:tcPr>
          <w:p w14:paraId="004CCF51" w14:textId="13BB9EF2"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59E-04</w:t>
            </w:r>
          </w:p>
        </w:tc>
        <w:tc>
          <w:tcPr>
            <w:tcW w:w="881" w:type="dxa"/>
            <w:shd w:val="clear" w:color="auto" w:fill="auto"/>
            <w:vAlign w:val="bottom"/>
          </w:tcPr>
          <w:p w14:paraId="1DBA02DC" w14:textId="27C351A0"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952</w:t>
            </w:r>
          </w:p>
        </w:tc>
        <w:tc>
          <w:tcPr>
            <w:tcW w:w="1058" w:type="dxa"/>
            <w:shd w:val="clear" w:color="auto" w:fill="auto"/>
            <w:vAlign w:val="bottom"/>
          </w:tcPr>
          <w:p w14:paraId="040C80C0" w14:textId="48B8B927"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51E-04</w:t>
            </w:r>
          </w:p>
        </w:tc>
        <w:tc>
          <w:tcPr>
            <w:tcW w:w="891" w:type="dxa"/>
            <w:shd w:val="clear" w:color="auto" w:fill="auto"/>
            <w:vAlign w:val="bottom"/>
          </w:tcPr>
          <w:p w14:paraId="6EB40AE8" w14:textId="387A628C"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902</w:t>
            </w:r>
          </w:p>
        </w:tc>
      </w:tr>
      <w:tr w:rsidR="005F5A22" w:rsidRPr="005F5A22" w14:paraId="08514A31" w14:textId="77777777" w:rsidTr="005F5A22">
        <w:trPr>
          <w:jc w:val="center"/>
        </w:trPr>
        <w:tc>
          <w:tcPr>
            <w:tcW w:w="0" w:type="auto"/>
            <w:shd w:val="clear" w:color="auto" w:fill="auto"/>
            <w:vAlign w:val="bottom"/>
          </w:tcPr>
          <w:p w14:paraId="5D52AB9C" w14:textId="484FC942" w:rsidR="005F5A22" w:rsidRPr="005F5A22" w:rsidRDefault="005F5A22" w:rsidP="007D5704">
            <w:pPr>
              <w:pStyle w:val="af7"/>
              <w:spacing w:before="0" w:after="0" w:line="240" w:lineRule="auto"/>
              <w:rPr>
                <w:sz w:val="20"/>
                <w:szCs w:val="20"/>
              </w:rPr>
            </w:pPr>
            <w:r w:rsidRPr="005F5A22">
              <w:rPr>
                <w:color w:val="000000"/>
                <w:sz w:val="20"/>
                <w:szCs w:val="20"/>
              </w:rPr>
              <w:t>200</w:t>
            </w:r>
            <w:r w:rsidR="00820672">
              <w:rPr>
                <w:color w:val="000000"/>
                <w:sz w:val="20"/>
                <w:szCs w:val="20"/>
              </w:rPr>
              <w:t>.</w:t>
            </w:r>
            <w:r w:rsidRPr="005F5A22">
              <w:rPr>
                <w:color w:val="000000"/>
                <w:sz w:val="20"/>
                <w:szCs w:val="20"/>
              </w:rPr>
              <w:t>13</w:t>
            </w:r>
          </w:p>
        </w:tc>
        <w:tc>
          <w:tcPr>
            <w:tcW w:w="1633" w:type="dxa"/>
            <w:shd w:val="clear" w:color="auto" w:fill="auto"/>
          </w:tcPr>
          <w:p w14:paraId="478E5996" w14:textId="75927419"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35E-04±7% </w:t>
            </w:r>
          </w:p>
        </w:tc>
        <w:tc>
          <w:tcPr>
            <w:tcW w:w="1176" w:type="dxa"/>
            <w:shd w:val="clear" w:color="auto" w:fill="auto"/>
          </w:tcPr>
          <w:p w14:paraId="3B0FA822" w14:textId="6650CE79"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27E-04</w:t>
            </w:r>
          </w:p>
        </w:tc>
        <w:tc>
          <w:tcPr>
            <w:tcW w:w="881" w:type="dxa"/>
            <w:shd w:val="clear" w:color="auto" w:fill="auto"/>
            <w:vAlign w:val="bottom"/>
          </w:tcPr>
          <w:p w14:paraId="62B1F59E" w14:textId="42BCBCAA"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941</w:t>
            </w:r>
          </w:p>
        </w:tc>
        <w:tc>
          <w:tcPr>
            <w:tcW w:w="1058" w:type="dxa"/>
            <w:shd w:val="clear" w:color="auto" w:fill="auto"/>
            <w:vAlign w:val="bottom"/>
          </w:tcPr>
          <w:p w14:paraId="6028A35C" w14:textId="279FF64D"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20E-04</w:t>
            </w:r>
          </w:p>
        </w:tc>
        <w:tc>
          <w:tcPr>
            <w:tcW w:w="891" w:type="dxa"/>
            <w:shd w:val="clear" w:color="auto" w:fill="auto"/>
            <w:vAlign w:val="bottom"/>
          </w:tcPr>
          <w:p w14:paraId="120FEF05" w14:textId="4EDC5229"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891</w:t>
            </w:r>
          </w:p>
        </w:tc>
      </w:tr>
      <w:tr w:rsidR="005F5A22" w:rsidRPr="005F5A22" w14:paraId="04FB3690" w14:textId="77777777" w:rsidTr="005F5A22">
        <w:trPr>
          <w:jc w:val="center"/>
        </w:trPr>
        <w:tc>
          <w:tcPr>
            <w:tcW w:w="0" w:type="auto"/>
            <w:shd w:val="clear" w:color="auto" w:fill="auto"/>
            <w:vAlign w:val="bottom"/>
          </w:tcPr>
          <w:p w14:paraId="3197F632" w14:textId="037D8F28" w:rsidR="005F5A22" w:rsidRPr="005F5A22" w:rsidRDefault="005F5A22" w:rsidP="007D5704">
            <w:pPr>
              <w:pStyle w:val="af7"/>
              <w:spacing w:before="0" w:after="0" w:line="240" w:lineRule="auto"/>
              <w:rPr>
                <w:sz w:val="20"/>
                <w:szCs w:val="20"/>
              </w:rPr>
            </w:pPr>
            <w:r w:rsidRPr="005F5A22">
              <w:rPr>
                <w:color w:val="000000"/>
                <w:sz w:val="20"/>
                <w:szCs w:val="20"/>
              </w:rPr>
              <w:t>402</w:t>
            </w:r>
            <w:r w:rsidR="00820672">
              <w:rPr>
                <w:color w:val="000000"/>
                <w:sz w:val="20"/>
                <w:szCs w:val="20"/>
              </w:rPr>
              <w:t>.</w:t>
            </w:r>
            <w:r w:rsidRPr="005F5A22">
              <w:rPr>
                <w:color w:val="000000"/>
                <w:sz w:val="20"/>
                <w:szCs w:val="20"/>
              </w:rPr>
              <w:t>95</w:t>
            </w:r>
          </w:p>
        </w:tc>
        <w:tc>
          <w:tcPr>
            <w:tcW w:w="1633" w:type="dxa"/>
            <w:shd w:val="clear" w:color="auto" w:fill="auto"/>
          </w:tcPr>
          <w:p w14:paraId="2DCC9F14" w14:textId="5638A8BF" w:rsidR="005F5A22" w:rsidRPr="005F5A22" w:rsidRDefault="005F5A22" w:rsidP="007D5704">
            <w:pPr>
              <w:pStyle w:val="af7"/>
              <w:spacing w:before="0" w:after="0" w:line="240" w:lineRule="auto"/>
              <w:rPr>
                <w:sz w:val="20"/>
                <w:szCs w:val="20"/>
              </w:rPr>
            </w:pPr>
            <w:r w:rsidRPr="005F5A22">
              <w:rPr>
                <w:sz w:val="20"/>
                <w:szCs w:val="20"/>
              </w:rPr>
              <w:t>9</w:t>
            </w:r>
            <w:r w:rsidR="00820672">
              <w:rPr>
                <w:sz w:val="20"/>
                <w:szCs w:val="20"/>
              </w:rPr>
              <w:t>.</w:t>
            </w:r>
            <w:r w:rsidRPr="005F5A22">
              <w:rPr>
                <w:sz w:val="20"/>
                <w:szCs w:val="20"/>
              </w:rPr>
              <w:t>24E-05±11%</w:t>
            </w:r>
          </w:p>
        </w:tc>
        <w:tc>
          <w:tcPr>
            <w:tcW w:w="1176" w:type="dxa"/>
            <w:shd w:val="clear" w:color="auto" w:fill="auto"/>
          </w:tcPr>
          <w:p w14:paraId="1DFF7D9C" w14:textId="7FDFB3E5" w:rsidR="005F5A22" w:rsidRPr="005F5A22" w:rsidRDefault="005F5A22" w:rsidP="007D5704">
            <w:pPr>
              <w:pStyle w:val="af7"/>
              <w:spacing w:before="0" w:after="0" w:line="240" w:lineRule="auto"/>
              <w:rPr>
                <w:sz w:val="20"/>
                <w:szCs w:val="20"/>
              </w:rPr>
            </w:pPr>
            <w:r w:rsidRPr="005F5A22">
              <w:rPr>
                <w:sz w:val="20"/>
                <w:szCs w:val="20"/>
              </w:rPr>
              <w:t>8</w:t>
            </w:r>
            <w:r w:rsidR="00820672">
              <w:rPr>
                <w:sz w:val="20"/>
                <w:szCs w:val="20"/>
              </w:rPr>
              <w:t>.</w:t>
            </w:r>
            <w:r w:rsidRPr="005F5A22">
              <w:rPr>
                <w:sz w:val="20"/>
                <w:szCs w:val="20"/>
              </w:rPr>
              <w:t>23E-05</w:t>
            </w:r>
          </w:p>
        </w:tc>
        <w:tc>
          <w:tcPr>
            <w:tcW w:w="881" w:type="dxa"/>
            <w:shd w:val="clear" w:color="auto" w:fill="auto"/>
            <w:vAlign w:val="bottom"/>
          </w:tcPr>
          <w:p w14:paraId="6D829E1D" w14:textId="1E58F2A1"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891</w:t>
            </w:r>
          </w:p>
        </w:tc>
        <w:tc>
          <w:tcPr>
            <w:tcW w:w="1058" w:type="dxa"/>
            <w:shd w:val="clear" w:color="auto" w:fill="auto"/>
            <w:vAlign w:val="bottom"/>
          </w:tcPr>
          <w:p w14:paraId="46F8B393" w14:textId="7EE835EB" w:rsidR="005F5A22" w:rsidRPr="005F5A22" w:rsidRDefault="005F5A22" w:rsidP="007D5704">
            <w:pPr>
              <w:pStyle w:val="af7"/>
              <w:spacing w:before="0" w:after="0" w:line="240" w:lineRule="auto"/>
              <w:rPr>
                <w:sz w:val="20"/>
                <w:szCs w:val="20"/>
              </w:rPr>
            </w:pPr>
            <w:r w:rsidRPr="005F5A22">
              <w:rPr>
                <w:color w:val="000000"/>
                <w:sz w:val="20"/>
                <w:szCs w:val="20"/>
              </w:rPr>
              <w:t>7</w:t>
            </w:r>
            <w:r w:rsidR="00820672">
              <w:rPr>
                <w:color w:val="000000"/>
                <w:sz w:val="20"/>
                <w:szCs w:val="20"/>
              </w:rPr>
              <w:t>.</w:t>
            </w:r>
            <w:r w:rsidRPr="005F5A22">
              <w:rPr>
                <w:color w:val="000000"/>
                <w:sz w:val="20"/>
                <w:szCs w:val="20"/>
              </w:rPr>
              <w:t>83E-05</w:t>
            </w:r>
          </w:p>
        </w:tc>
        <w:tc>
          <w:tcPr>
            <w:tcW w:w="891" w:type="dxa"/>
            <w:shd w:val="clear" w:color="auto" w:fill="auto"/>
            <w:vAlign w:val="bottom"/>
          </w:tcPr>
          <w:p w14:paraId="4E0DDD9A" w14:textId="445CF8E4"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848</w:t>
            </w:r>
          </w:p>
        </w:tc>
      </w:tr>
    </w:tbl>
    <w:p w14:paraId="3D80DCE6" w14:textId="77777777" w:rsidR="00464219" w:rsidRPr="005F5A22" w:rsidRDefault="00464219" w:rsidP="005F5A22">
      <w:pPr>
        <w:pStyle w:val="a1"/>
        <w:rPr>
          <w:lang w:val="en-US"/>
        </w:rPr>
      </w:pPr>
    </w:p>
    <w:p w14:paraId="2EE78E72" w14:textId="72A2927A" w:rsidR="005F5A22" w:rsidRPr="005F5A22" w:rsidRDefault="005F5A22" w:rsidP="005F5A22">
      <w:pPr>
        <w:pStyle w:val="a1"/>
        <w:rPr>
          <w:lang w:val="en-US"/>
        </w:rPr>
      </w:pPr>
      <w:r w:rsidRPr="005F5A22">
        <w:rPr>
          <w:lang w:val="en-US"/>
        </w:rPr>
        <w:t xml:space="preserve">Iron decay heat calculation uncertainty is 15%, the sign and the deviation rate correspond to the FNS calculation. </w:t>
      </w:r>
    </w:p>
    <w:p w14:paraId="134A5FFA" w14:textId="04507539" w:rsidR="005F5A22" w:rsidRPr="005F5A22" w:rsidRDefault="005F5A22" w:rsidP="005F5A22">
      <w:pPr>
        <w:pStyle w:val="a1"/>
        <w:rPr>
          <w:lang w:val="en-US"/>
        </w:rPr>
      </w:pPr>
      <w:r w:rsidRPr="005F5A22">
        <w:rPr>
          <w:lang w:val="en-US"/>
        </w:rPr>
        <w:t>Results of the decay heat calculation of the chromium sample (5-min irradiation and 7-hours decay) are presented in the figure 3.</w:t>
      </w:r>
    </w:p>
    <w:p w14:paraId="2750BBC2" w14:textId="77777777" w:rsidR="005F5A22" w:rsidRDefault="005F5A22" w:rsidP="005F5A22">
      <w:pPr>
        <w:pStyle w:val="a1"/>
        <w:rPr>
          <w:lang w:val="en-US"/>
        </w:rPr>
      </w:pPr>
    </w:p>
    <w:p w14:paraId="77BFFEDF" w14:textId="77777777" w:rsidR="005F5A22" w:rsidRPr="005F5A22" w:rsidRDefault="005F5A22" w:rsidP="005F5A22">
      <w:pPr>
        <w:jc w:val="center"/>
        <w:rPr>
          <w:sz w:val="20"/>
          <w:szCs w:val="24"/>
          <w:lang w:val="en-US"/>
        </w:rPr>
      </w:pPr>
      <w:r w:rsidRPr="005F5A22">
        <w:rPr>
          <w:sz w:val="20"/>
          <w:szCs w:val="24"/>
          <w:lang w:val="en-US"/>
        </w:rPr>
        <w:lastRenderedPageBreak/>
        <w:t>a)</w:t>
      </w:r>
      <w:r w:rsidRPr="005F5A22">
        <w:rPr>
          <w:noProof/>
          <w:sz w:val="20"/>
          <w:szCs w:val="24"/>
          <w:lang w:eastAsia="ru-RU"/>
        </w:rPr>
        <w:drawing>
          <wp:inline distT="0" distB="0" distL="0" distR="0" wp14:anchorId="1BA1B051" wp14:editId="2815875D">
            <wp:extent cx="2584261" cy="2191109"/>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4190" cy="2199528"/>
                    </a:xfrm>
                    <a:prstGeom prst="rect">
                      <a:avLst/>
                    </a:prstGeom>
                    <a:noFill/>
                  </pic:spPr>
                </pic:pic>
              </a:graphicData>
            </a:graphic>
          </wp:inline>
        </w:drawing>
      </w:r>
      <w:r w:rsidRPr="005F5A22">
        <w:rPr>
          <w:sz w:val="20"/>
          <w:szCs w:val="24"/>
          <w:lang w:val="en-US"/>
        </w:rPr>
        <w:t xml:space="preserve"> b)</w:t>
      </w:r>
      <w:r w:rsidRPr="005F5A22">
        <w:rPr>
          <w:noProof/>
          <w:sz w:val="20"/>
          <w:szCs w:val="24"/>
          <w:lang w:eastAsia="ru-RU"/>
        </w:rPr>
        <w:drawing>
          <wp:inline distT="0" distB="0" distL="0" distR="0" wp14:anchorId="075D353E" wp14:editId="1DD05122">
            <wp:extent cx="2883480" cy="232786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7893" cy="2331426"/>
                    </a:xfrm>
                    <a:prstGeom prst="rect">
                      <a:avLst/>
                    </a:prstGeom>
                    <a:noFill/>
                  </pic:spPr>
                </pic:pic>
              </a:graphicData>
            </a:graphic>
          </wp:inline>
        </w:drawing>
      </w:r>
    </w:p>
    <w:p w14:paraId="0447CFCD" w14:textId="577BB711" w:rsidR="005F5A22" w:rsidRPr="00FA5F27" w:rsidRDefault="005F5A22" w:rsidP="005F5A22">
      <w:pPr>
        <w:pStyle w:val="Figurecaption"/>
        <w:rPr>
          <w:b/>
          <w:lang w:eastAsia="es-ES"/>
        </w:rPr>
      </w:pPr>
      <w:r w:rsidRPr="00FA5F27">
        <w:rPr>
          <w:caps/>
          <w:lang w:eastAsia="es-ES"/>
        </w:rPr>
        <w:t>Fig</w:t>
      </w:r>
      <w:r w:rsidRPr="00FA5F27">
        <w:rPr>
          <w:lang w:eastAsia="es-ES"/>
        </w:rPr>
        <w:t>.</w:t>
      </w:r>
      <w:r>
        <w:rPr>
          <w:lang w:eastAsia="es-ES"/>
        </w:rPr>
        <w:t> 3</w:t>
      </w:r>
      <w:r w:rsidRPr="00FA5F27">
        <w:rPr>
          <w:lang w:eastAsia="es-ES"/>
        </w:rPr>
        <w:t xml:space="preserve">. </w:t>
      </w:r>
      <w:r w:rsidRPr="005F5A22">
        <w:rPr>
          <w:lang w:eastAsia="es-ES"/>
        </w:rPr>
        <w:t>Cr sample decay heat under 5-min (a) and 7-hours (b) irradiation</w:t>
      </w:r>
      <w:r w:rsidRPr="00FA5F27">
        <w:rPr>
          <w:lang w:eastAsia="es-ES"/>
        </w:rPr>
        <w:t>.</w:t>
      </w:r>
    </w:p>
    <w:p w14:paraId="2938812A" w14:textId="77777777" w:rsidR="005F5A22" w:rsidRPr="005F5A22" w:rsidRDefault="005F5A22" w:rsidP="005F5A22">
      <w:pPr>
        <w:pStyle w:val="a1"/>
      </w:pPr>
    </w:p>
    <w:p w14:paraId="53D3660E" w14:textId="28E9A6B2" w:rsidR="005F5A22" w:rsidRDefault="005F5A22" w:rsidP="005F5A22">
      <w:pPr>
        <w:pStyle w:val="a1"/>
        <w:ind w:firstLine="0"/>
      </w:pPr>
      <w:r>
        <w:t>TABLE 4.</w:t>
      </w:r>
      <w:r>
        <w:tab/>
      </w:r>
      <w:r w:rsidRPr="005F5A22">
        <w:t>DECAY HEAT CALCULATION DEVIATIONS FROM EXPERIMENT. IRON 7-H IRRADIATION</w:t>
      </w:r>
    </w:p>
    <w:p w14:paraId="60A1E871" w14:textId="77777777" w:rsidR="005F5A22" w:rsidRPr="005F5A22" w:rsidRDefault="005F5A22" w:rsidP="005F5A22">
      <w:pPr>
        <w:pStyle w:val="a1"/>
        <w:rPr>
          <w:lang w:val="en-US"/>
        </w:rPr>
      </w:pPr>
    </w:p>
    <w:tbl>
      <w:tblPr>
        <w:tblW w:w="0" w:type="auto"/>
        <w:jc w:val="center"/>
        <w:tblBorders>
          <w:top w:val="single" w:sz="4" w:space="0" w:color="auto"/>
          <w:bottom w:val="single" w:sz="4" w:space="0" w:color="auto"/>
        </w:tblBorders>
        <w:tblCellMar>
          <w:top w:w="57" w:type="dxa"/>
          <w:left w:w="57" w:type="dxa"/>
          <w:bottom w:w="57" w:type="dxa"/>
          <w:right w:w="57" w:type="dxa"/>
        </w:tblCellMar>
        <w:tblLook w:val="04A0" w:firstRow="1" w:lastRow="0" w:firstColumn="1" w:lastColumn="0" w:noHBand="0" w:noVBand="1"/>
      </w:tblPr>
      <w:tblGrid>
        <w:gridCol w:w="1081"/>
        <w:gridCol w:w="1633"/>
        <w:gridCol w:w="1176"/>
        <w:gridCol w:w="881"/>
        <w:gridCol w:w="1058"/>
        <w:gridCol w:w="891"/>
      </w:tblGrid>
      <w:tr w:rsidR="005F5A22" w:rsidRPr="005F5A22" w14:paraId="610A7897" w14:textId="77777777" w:rsidTr="007D5704">
        <w:trPr>
          <w:jc w:val="center"/>
        </w:trPr>
        <w:tc>
          <w:tcPr>
            <w:tcW w:w="0" w:type="auto"/>
            <w:vMerge w:val="restart"/>
            <w:tcBorders>
              <w:top w:val="single" w:sz="4" w:space="0" w:color="auto"/>
              <w:bottom w:val="nil"/>
            </w:tcBorders>
            <w:shd w:val="clear" w:color="auto" w:fill="auto"/>
          </w:tcPr>
          <w:p w14:paraId="74EC746A" w14:textId="77777777" w:rsidR="005F5A22" w:rsidRPr="005F5A22" w:rsidRDefault="005F5A22" w:rsidP="007D5704">
            <w:pPr>
              <w:pStyle w:val="af7"/>
              <w:spacing w:before="0" w:after="0" w:line="240" w:lineRule="auto"/>
              <w:rPr>
                <w:sz w:val="20"/>
                <w:szCs w:val="20"/>
                <w:lang w:val="en-US"/>
              </w:rPr>
            </w:pPr>
            <w:r w:rsidRPr="005F5A22">
              <w:rPr>
                <w:sz w:val="20"/>
                <w:szCs w:val="20"/>
                <w:lang w:val="en-US"/>
              </w:rPr>
              <w:t>Times, days</w:t>
            </w:r>
          </w:p>
        </w:tc>
        <w:tc>
          <w:tcPr>
            <w:tcW w:w="1633" w:type="dxa"/>
            <w:vMerge w:val="restart"/>
            <w:tcBorders>
              <w:top w:val="single" w:sz="4" w:space="0" w:color="auto"/>
              <w:bottom w:val="nil"/>
            </w:tcBorders>
            <w:shd w:val="clear" w:color="auto" w:fill="auto"/>
          </w:tcPr>
          <w:p w14:paraId="2E3AEFA2" w14:textId="77777777" w:rsidR="005F5A22" w:rsidRPr="005F5A22" w:rsidRDefault="005F5A22" w:rsidP="007D5704">
            <w:pPr>
              <w:pStyle w:val="af7"/>
              <w:spacing w:before="0" w:after="0" w:line="240" w:lineRule="auto"/>
              <w:jc w:val="left"/>
              <w:rPr>
                <w:sz w:val="20"/>
                <w:szCs w:val="20"/>
              </w:rPr>
            </w:pPr>
            <w:r w:rsidRPr="005F5A22">
              <w:rPr>
                <w:sz w:val="20"/>
                <w:szCs w:val="20"/>
                <w:lang w:val="en-US"/>
              </w:rPr>
              <w:t>FNS exp.</w:t>
            </w:r>
            <w:r w:rsidRPr="005F5A22">
              <w:rPr>
                <w:sz w:val="20"/>
                <w:szCs w:val="20"/>
              </w:rPr>
              <w:t>, µW/g</w:t>
            </w:r>
          </w:p>
        </w:tc>
        <w:tc>
          <w:tcPr>
            <w:tcW w:w="2057" w:type="dxa"/>
            <w:gridSpan w:val="2"/>
            <w:tcBorders>
              <w:top w:val="single" w:sz="4" w:space="0" w:color="auto"/>
              <w:bottom w:val="single" w:sz="4" w:space="0" w:color="auto"/>
            </w:tcBorders>
            <w:shd w:val="clear" w:color="auto" w:fill="auto"/>
          </w:tcPr>
          <w:p w14:paraId="2607EDB3" w14:textId="77777777" w:rsidR="005F5A22" w:rsidRPr="005F5A22" w:rsidRDefault="005F5A22" w:rsidP="007D5704">
            <w:pPr>
              <w:pStyle w:val="af7"/>
              <w:spacing w:before="0" w:after="0" w:line="240" w:lineRule="auto"/>
              <w:jc w:val="center"/>
              <w:rPr>
                <w:sz w:val="20"/>
                <w:szCs w:val="20"/>
                <w:lang w:val="en-US"/>
              </w:rPr>
            </w:pPr>
            <w:r w:rsidRPr="005F5A22">
              <w:rPr>
                <w:sz w:val="20"/>
                <w:szCs w:val="20"/>
                <w:lang w:val="en-US"/>
              </w:rPr>
              <w:t>FISPACT-II</w:t>
            </w:r>
          </w:p>
        </w:tc>
        <w:tc>
          <w:tcPr>
            <w:tcW w:w="1949" w:type="dxa"/>
            <w:gridSpan w:val="2"/>
            <w:tcBorders>
              <w:top w:val="single" w:sz="4" w:space="0" w:color="auto"/>
              <w:bottom w:val="single" w:sz="4" w:space="0" w:color="auto"/>
            </w:tcBorders>
            <w:shd w:val="clear" w:color="auto" w:fill="auto"/>
          </w:tcPr>
          <w:p w14:paraId="1936A952" w14:textId="77777777" w:rsidR="005F5A22" w:rsidRPr="005F5A22" w:rsidRDefault="005F5A22" w:rsidP="007D5704">
            <w:pPr>
              <w:pStyle w:val="af7"/>
              <w:spacing w:before="0" w:after="0" w:line="240" w:lineRule="auto"/>
              <w:jc w:val="center"/>
              <w:rPr>
                <w:sz w:val="20"/>
                <w:szCs w:val="20"/>
                <w:lang w:val="en-US"/>
              </w:rPr>
            </w:pPr>
            <w:r w:rsidRPr="005F5A22">
              <w:rPr>
                <w:sz w:val="20"/>
                <w:szCs w:val="20"/>
                <w:lang w:val="en-US"/>
              </w:rPr>
              <w:t>BPSD</w:t>
            </w:r>
          </w:p>
        </w:tc>
      </w:tr>
      <w:tr w:rsidR="005F5A22" w:rsidRPr="005F5A22" w14:paraId="6A5C8411" w14:textId="77777777" w:rsidTr="007D5704">
        <w:trPr>
          <w:jc w:val="center"/>
        </w:trPr>
        <w:tc>
          <w:tcPr>
            <w:tcW w:w="0" w:type="auto"/>
            <w:vMerge/>
            <w:tcBorders>
              <w:top w:val="nil"/>
              <w:bottom w:val="single" w:sz="4" w:space="0" w:color="auto"/>
            </w:tcBorders>
            <w:shd w:val="clear" w:color="auto" w:fill="auto"/>
          </w:tcPr>
          <w:p w14:paraId="69C135D5" w14:textId="77777777" w:rsidR="005F5A22" w:rsidRPr="005F5A22" w:rsidRDefault="005F5A22" w:rsidP="007D5704">
            <w:pPr>
              <w:pStyle w:val="af7"/>
              <w:spacing w:before="0" w:after="0" w:line="240" w:lineRule="auto"/>
              <w:rPr>
                <w:sz w:val="20"/>
                <w:szCs w:val="20"/>
              </w:rPr>
            </w:pPr>
          </w:p>
        </w:tc>
        <w:tc>
          <w:tcPr>
            <w:tcW w:w="1633" w:type="dxa"/>
            <w:vMerge/>
            <w:tcBorders>
              <w:top w:val="nil"/>
              <w:bottom w:val="single" w:sz="4" w:space="0" w:color="auto"/>
            </w:tcBorders>
            <w:shd w:val="clear" w:color="auto" w:fill="auto"/>
          </w:tcPr>
          <w:p w14:paraId="343B2BAF" w14:textId="77777777" w:rsidR="005F5A22" w:rsidRPr="005F5A22" w:rsidRDefault="005F5A22" w:rsidP="007D5704">
            <w:pPr>
              <w:pStyle w:val="af7"/>
              <w:spacing w:before="0" w:after="0" w:line="240" w:lineRule="auto"/>
              <w:rPr>
                <w:sz w:val="20"/>
                <w:szCs w:val="20"/>
              </w:rPr>
            </w:pPr>
          </w:p>
        </w:tc>
        <w:tc>
          <w:tcPr>
            <w:tcW w:w="1176" w:type="dxa"/>
            <w:tcBorders>
              <w:top w:val="single" w:sz="4" w:space="0" w:color="auto"/>
              <w:bottom w:val="single" w:sz="4" w:space="0" w:color="auto"/>
            </w:tcBorders>
            <w:shd w:val="clear" w:color="auto" w:fill="auto"/>
          </w:tcPr>
          <w:p w14:paraId="5D07A35A" w14:textId="77777777" w:rsidR="005F5A22" w:rsidRPr="005F5A22" w:rsidRDefault="005F5A22" w:rsidP="007D5704">
            <w:pPr>
              <w:pStyle w:val="af7"/>
              <w:spacing w:before="0" w:after="0" w:line="240" w:lineRule="auto"/>
              <w:jc w:val="left"/>
              <w:rPr>
                <w:sz w:val="20"/>
                <w:szCs w:val="20"/>
              </w:rPr>
            </w:pPr>
            <w:r w:rsidRPr="005F5A22">
              <w:rPr>
                <w:sz w:val="20"/>
                <w:szCs w:val="20"/>
              </w:rPr>
              <w:t>µW/g</w:t>
            </w:r>
          </w:p>
        </w:tc>
        <w:tc>
          <w:tcPr>
            <w:tcW w:w="881" w:type="dxa"/>
            <w:tcBorders>
              <w:top w:val="single" w:sz="4" w:space="0" w:color="auto"/>
              <w:bottom w:val="single" w:sz="4" w:space="0" w:color="auto"/>
            </w:tcBorders>
            <w:shd w:val="clear" w:color="auto" w:fill="auto"/>
          </w:tcPr>
          <w:p w14:paraId="0912982E" w14:textId="77777777" w:rsidR="005F5A22" w:rsidRPr="005F5A22" w:rsidRDefault="005F5A22" w:rsidP="007D5704">
            <w:pPr>
              <w:pStyle w:val="af7"/>
              <w:spacing w:before="0" w:after="0" w:line="240" w:lineRule="auto"/>
              <w:jc w:val="left"/>
              <w:rPr>
                <w:sz w:val="20"/>
                <w:szCs w:val="20"/>
              </w:rPr>
            </w:pPr>
            <w:r w:rsidRPr="005F5A22">
              <w:rPr>
                <w:sz w:val="20"/>
                <w:szCs w:val="20"/>
              </w:rPr>
              <w:t>С/Е</w:t>
            </w:r>
          </w:p>
        </w:tc>
        <w:tc>
          <w:tcPr>
            <w:tcW w:w="1058" w:type="dxa"/>
            <w:tcBorders>
              <w:top w:val="single" w:sz="4" w:space="0" w:color="auto"/>
              <w:bottom w:val="single" w:sz="4" w:space="0" w:color="auto"/>
            </w:tcBorders>
            <w:shd w:val="clear" w:color="auto" w:fill="auto"/>
          </w:tcPr>
          <w:p w14:paraId="2964C014" w14:textId="77777777" w:rsidR="005F5A22" w:rsidRPr="005F5A22" w:rsidRDefault="005F5A22" w:rsidP="007D5704">
            <w:pPr>
              <w:pStyle w:val="af7"/>
              <w:spacing w:before="0" w:after="0" w:line="240" w:lineRule="auto"/>
              <w:jc w:val="left"/>
              <w:rPr>
                <w:sz w:val="20"/>
                <w:szCs w:val="20"/>
              </w:rPr>
            </w:pPr>
            <w:r w:rsidRPr="005F5A22">
              <w:rPr>
                <w:sz w:val="20"/>
                <w:szCs w:val="20"/>
              </w:rPr>
              <w:t>µW/g</w:t>
            </w:r>
          </w:p>
        </w:tc>
        <w:tc>
          <w:tcPr>
            <w:tcW w:w="891" w:type="dxa"/>
            <w:tcBorders>
              <w:top w:val="single" w:sz="4" w:space="0" w:color="auto"/>
              <w:bottom w:val="single" w:sz="4" w:space="0" w:color="auto"/>
            </w:tcBorders>
            <w:shd w:val="clear" w:color="auto" w:fill="auto"/>
          </w:tcPr>
          <w:p w14:paraId="19298EEB" w14:textId="77777777" w:rsidR="005F5A22" w:rsidRPr="005F5A22" w:rsidRDefault="005F5A22" w:rsidP="007D5704">
            <w:pPr>
              <w:pStyle w:val="af7"/>
              <w:spacing w:before="0" w:after="0" w:line="240" w:lineRule="auto"/>
              <w:jc w:val="left"/>
              <w:rPr>
                <w:sz w:val="20"/>
                <w:szCs w:val="20"/>
              </w:rPr>
            </w:pPr>
            <w:r w:rsidRPr="005F5A22">
              <w:rPr>
                <w:sz w:val="20"/>
                <w:szCs w:val="20"/>
              </w:rPr>
              <w:t>С/Е</w:t>
            </w:r>
          </w:p>
        </w:tc>
      </w:tr>
      <w:tr w:rsidR="005F5A22" w:rsidRPr="005F5A22" w14:paraId="686BC1E6" w14:textId="77777777" w:rsidTr="00F03485">
        <w:trPr>
          <w:jc w:val="center"/>
        </w:trPr>
        <w:tc>
          <w:tcPr>
            <w:tcW w:w="0" w:type="auto"/>
            <w:tcBorders>
              <w:top w:val="single" w:sz="4" w:space="0" w:color="auto"/>
            </w:tcBorders>
            <w:shd w:val="clear" w:color="auto" w:fill="auto"/>
          </w:tcPr>
          <w:p w14:paraId="7A4370F1" w14:textId="4D570463"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69</w:t>
            </w:r>
          </w:p>
        </w:tc>
        <w:tc>
          <w:tcPr>
            <w:tcW w:w="1633" w:type="dxa"/>
            <w:tcBorders>
              <w:top w:val="single" w:sz="4" w:space="0" w:color="auto"/>
            </w:tcBorders>
            <w:shd w:val="clear" w:color="auto" w:fill="auto"/>
          </w:tcPr>
          <w:p w14:paraId="0850B58E" w14:textId="0629689A"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40E-02±6%</w:t>
            </w:r>
          </w:p>
        </w:tc>
        <w:tc>
          <w:tcPr>
            <w:tcW w:w="1176" w:type="dxa"/>
            <w:tcBorders>
              <w:top w:val="single" w:sz="4" w:space="0" w:color="auto"/>
            </w:tcBorders>
            <w:shd w:val="clear" w:color="auto" w:fill="auto"/>
          </w:tcPr>
          <w:p w14:paraId="1B51C08F" w14:textId="48BFBF16" w:rsidR="005F5A22" w:rsidRPr="005F5A22" w:rsidRDefault="005F5A22" w:rsidP="007D5704">
            <w:pPr>
              <w:pStyle w:val="af7"/>
              <w:spacing w:before="0" w:after="0" w:line="240" w:lineRule="auto"/>
              <w:rPr>
                <w:sz w:val="20"/>
                <w:szCs w:val="20"/>
              </w:rPr>
            </w:pPr>
            <w:r w:rsidRPr="005F5A22">
              <w:rPr>
                <w:sz w:val="20"/>
                <w:szCs w:val="20"/>
              </w:rPr>
              <w:t xml:space="preserve"> 1</w:t>
            </w:r>
            <w:r w:rsidR="00820672">
              <w:rPr>
                <w:sz w:val="20"/>
                <w:szCs w:val="20"/>
              </w:rPr>
              <w:t>.</w:t>
            </w:r>
            <w:r w:rsidRPr="005F5A22">
              <w:rPr>
                <w:sz w:val="20"/>
                <w:szCs w:val="20"/>
              </w:rPr>
              <w:t>46E-03</w:t>
            </w:r>
          </w:p>
        </w:tc>
        <w:tc>
          <w:tcPr>
            <w:tcW w:w="881" w:type="dxa"/>
            <w:tcBorders>
              <w:top w:val="single" w:sz="4" w:space="0" w:color="auto"/>
            </w:tcBorders>
            <w:shd w:val="clear" w:color="auto" w:fill="auto"/>
          </w:tcPr>
          <w:p w14:paraId="2A54FBBA" w14:textId="0357B93B"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104</w:t>
            </w:r>
          </w:p>
        </w:tc>
        <w:tc>
          <w:tcPr>
            <w:tcW w:w="1058" w:type="dxa"/>
            <w:tcBorders>
              <w:top w:val="single" w:sz="4" w:space="0" w:color="auto"/>
            </w:tcBorders>
            <w:shd w:val="clear" w:color="auto" w:fill="auto"/>
          </w:tcPr>
          <w:p w14:paraId="1949D6E1" w14:textId="0D7E7022"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51E-03</w:t>
            </w:r>
          </w:p>
        </w:tc>
        <w:tc>
          <w:tcPr>
            <w:tcW w:w="891" w:type="dxa"/>
            <w:tcBorders>
              <w:top w:val="single" w:sz="4" w:space="0" w:color="auto"/>
            </w:tcBorders>
            <w:shd w:val="clear" w:color="auto" w:fill="auto"/>
          </w:tcPr>
          <w:p w14:paraId="40C53414" w14:textId="157648CB"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108</w:t>
            </w:r>
          </w:p>
        </w:tc>
      </w:tr>
      <w:tr w:rsidR="005F5A22" w:rsidRPr="005F5A22" w14:paraId="50B46FEB" w14:textId="77777777" w:rsidTr="00F03485">
        <w:trPr>
          <w:jc w:val="center"/>
        </w:trPr>
        <w:tc>
          <w:tcPr>
            <w:tcW w:w="0" w:type="auto"/>
            <w:shd w:val="clear" w:color="auto" w:fill="auto"/>
          </w:tcPr>
          <w:p w14:paraId="08FA7E35" w14:textId="48A1C1E0"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74</w:t>
            </w:r>
          </w:p>
        </w:tc>
        <w:tc>
          <w:tcPr>
            <w:tcW w:w="1633" w:type="dxa"/>
            <w:shd w:val="clear" w:color="auto" w:fill="auto"/>
          </w:tcPr>
          <w:p w14:paraId="0CC86F14" w14:textId="4F600284" w:rsidR="005F5A22" w:rsidRPr="005F5A22" w:rsidRDefault="005F5A22" w:rsidP="007D5704">
            <w:pPr>
              <w:pStyle w:val="af7"/>
              <w:spacing w:before="0" w:after="0" w:line="240" w:lineRule="auto"/>
              <w:rPr>
                <w:sz w:val="20"/>
                <w:szCs w:val="20"/>
              </w:rPr>
            </w:pPr>
            <w:r w:rsidRPr="005F5A22">
              <w:rPr>
                <w:sz w:val="20"/>
                <w:szCs w:val="20"/>
              </w:rPr>
              <w:t>5</w:t>
            </w:r>
            <w:r w:rsidR="00820672">
              <w:rPr>
                <w:sz w:val="20"/>
                <w:szCs w:val="20"/>
              </w:rPr>
              <w:t>.</w:t>
            </w:r>
            <w:r w:rsidRPr="005F5A22">
              <w:rPr>
                <w:sz w:val="20"/>
                <w:szCs w:val="20"/>
              </w:rPr>
              <w:t>39E-03±6%</w:t>
            </w:r>
          </w:p>
        </w:tc>
        <w:tc>
          <w:tcPr>
            <w:tcW w:w="1176" w:type="dxa"/>
            <w:shd w:val="clear" w:color="auto" w:fill="auto"/>
          </w:tcPr>
          <w:p w14:paraId="005A121C" w14:textId="7FD8971A" w:rsidR="005F5A22" w:rsidRPr="005F5A22" w:rsidRDefault="005F5A22" w:rsidP="007D5704">
            <w:pPr>
              <w:pStyle w:val="af7"/>
              <w:spacing w:before="0" w:after="0" w:line="240" w:lineRule="auto"/>
              <w:rPr>
                <w:sz w:val="20"/>
                <w:szCs w:val="20"/>
              </w:rPr>
            </w:pPr>
            <w:r w:rsidRPr="005F5A22">
              <w:rPr>
                <w:sz w:val="20"/>
                <w:szCs w:val="20"/>
              </w:rPr>
              <w:t xml:space="preserve"> 1</w:t>
            </w:r>
            <w:r w:rsidR="00820672">
              <w:rPr>
                <w:sz w:val="20"/>
                <w:szCs w:val="20"/>
              </w:rPr>
              <w:t>.</w:t>
            </w:r>
            <w:r w:rsidRPr="005F5A22">
              <w:rPr>
                <w:sz w:val="20"/>
                <w:szCs w:val="20"/>
              </w:rPr>
              <w:t>43E-03</w:t>
            </w:r>
          </w:p>
        </w:tc>
        <w:tc>
          <w:tcPr>
            <w:tcW w:w="881" w:type="dxa"/>
            <w:shd w:val="clear" w:color="auto" w:fill="auto"/>
          </w:tcPr>
          <w:p w14:paraId="1A75665C" w14:textId="6496C90D"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265</w:t>
            </w:r>
          </w:p>
        </w:tc>
        <w:tc>
          <w:tcPr>
            <w:tcW w:w="1058" w:type="dxa"/>
            <w:shd w:val="clear" w:color="auto" w:fill="auto"/>
          </w:tcPr>
          <w:p w14:paraId="24E49504" w14:textId="68E34CD5"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47E-03</w:t>
            </w:r>
          </w:p>
        </w:tc>
        <w:tc>
          <w:tcPr>
            <w:tcW w:w="891" w:type="dxa"/>
            <w:shd w:val="clear" w:color="auto" w:fill="auto"/>
          </w:tcPr>
          <w:p w14:paraId="70358822" w14:textId="7EE13F3A"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273</w:t>
            </w:r>
          </w:p>
        </w:tc>
      </w:tr>
      <w:tr w:rsidR="005F5A22" w:rsidRPr="005F5A22" w14:paraId="14E75648" w14:textId="77777777" w:rsidTr="00F03485">
        <w:trPr>
          <w:jc w:val="center"/>
        </w:trPr>
        <w:tc>
          <w:tcPr>
            <w:tcW w:w="0" w:type="auto"/>
            <w:shd w:val="clear" w:color="auto" w:fill="auto"/>
          </w:tcPr>
          <w:p w14:paraId="3536760B" w14:textId="130CB0AA" w:rsidR="005F5A22" w:rsidRPr="005F5A22" w:rsidRDefault="005F5A22" w:rsidP="007D5704">
            <w:pPr>
              <w:pStyle w:val="af7"/>
              <w:spacing w:before="0" w:after="0" w:line="240" w:lineRule="auto"/>
              <w:rPr>
                <w:sz w:val="20"/>
                <w:szCs w:val="20"/>
              </w:rPr>
            </w:pPr>
            <w:r w:rsidRPr="005F5A22">
              <w:rPr>
                <w:sz w:val="20"/>
                <w:szCs w:val="20"/>
              </w:rPr>
              <w:t>3</w:t>
            </w:r>
            <w:r w:rsidR="00820672">
              <w:rPr>
                <w:sz w:val="20"/>
                <w:szCs w:val="20"/>
              </w:rPr>
              <w:t>.</w:t>
            </w:r>
            <w:r w:rsidRPr="005F5A22">
              <w:rPr>
                <w:sz w:val="20"/>
                <w:szCs w:val="20"/>
              </w:rPr>
              <w:t>89</w:t>
            </w:r>
          </w:p>
        </w:tc>
        <w:tc>
          <w:tcPr>
            <w:tcW w:w="1633" w:type="dxa"/>
            <w:shd w:val="clear" w:color="auto" w:fill="auto"/>
          </w:tcPr>
          <w:p w14:paraId="055B5E83" w14:textId="4956CCA1"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83E-03±6%</w:t>
            </w:r>
          </w:p>
        </w:tc>
        <w:tc>
          <w:tcPr>
            <w:tcW w:w="1176" w:type="dxa"/>
            <w:shd w:val="clear" w:color="auto" w:fill="auto"/>
          </w:tcPr>
          <w:p w14:paraId="1D458B41" w14:textId="4FF0E282" w:rsidR="005F5A22" w:rsidRPr="005F5A22" w:rsidRDefault="005F5A22" w:rsidP="007D5704">
            <w:pPr>
              <w:pStyle w:val="af7"/>
              <w:spacing w:before="0" w:after="0" w:line="240" w:lineRule="auto"/>
              <w:rPr>
                <w:sz w:val="20"/>
                <w:szCs w:val="20"/>
              </w:rPr>
            </w:pPr>
            <w:r w:rsidRPr="005F5A22">
              <w:rPr>
                <w:sz w:val="20"/>
                <w:szCs w:val="20"/>
              </w:rPr>
              <w:t xml:space="preserve"> 1</w:t>
            </w:r>
            <w:r w:rsidR="00820672">
              <w:rPr>
                <w:sz w:val="20"/>
                <w:szCs w:val="20"/>
              </w:rPr>
              <w:t>.</w:t>
            </w:r>
            <w:r w:rsidRPr="005F5A22">
              <w:rPr>
                <w:sz w:val="20"/>
                <w:szCs w:val="20"/>
              </w:rPr>
              <w:t>35E-03</w:t>
            </w:r>
          </w:p>
        </w:tc>
        <w:tc>
          <w:tcPr>
            <w:tcW w:w="881" w:type="dxa"/>
            <w:shd w:val="clear" w:color="auto" w:fill="auto"/>
          </w:tcPr>
          <w:p w14:paraId="0FFBF0EB" w14:textId="7E5BAED5"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738</w:t>
            </w:r>
          </w:p>
        </w:tc>
        <w:tc>
          <w:tcPr>
            <w:tcW w:w="1058" w:type="dxa"/>
            <w:shd w:val="clear" w:color="auto" w:fill="auto"/>
          </w:tcPr>
          <w:p w14:paraId="4F56129B" w14:textId="5B441442"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39E-03</w:t>
            </w:r>
          </w:p>
        </w:tc>
        <w:tc>
          <w:tcPr>
            <w:tcW w:w="891" w:type="dxa"/>
            <w:shd w:val="clear" w:color="auto" w:fill="auto"/>
          </w:tcPr>
          <w:p w14:paraId="341496BB" w14:textId="2C860023"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762</w:t>
            </w:r>
          </w:p>
        </w:tc>
      </w:tr>
      <w:tr w:rsidR="005F5A22" w:rsidRPr="005F5A22" w14:paraId="3DBB6C57" w14:textId="77777777" w:rsidTr="00F03485">
        <w:trPr>
          <w:jc w:val="center"/>
        </w:trPr>
        <w:tc>
          <w:tcPr>
            <w:tcW w:w="0" w:type="auto"/>
            <w:shd w:val="clear" w:color="auto" w:fill="auto"/>
          </w:tcPr>
          <w:p w14:paraId="09E5D38A" w14:textId="03A02F95"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75</w:t>
            </w:r>
          </w:p>
        </w:tc>
        <w:tc>
          <w:tcPr>
            <w:tcW w:w="1633" w:type="dxa"/>
            <w:shd w:val="clear" w:color="auto" w:fill="auto"/>
          </w:tcPr>
          <w:p w14:paraId="50F0FE45" w14:textId="5406B902"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37E-03±6%</w:t>
            </w:r>
          </w:p>
        </w:tc>
        <w:tc>
          <w:tcPr>
            <w:tcW w:w="1176" w:type="dxa"/>
            <w:shd w:val="clear" w:color="auto" w:fill="auto"/>
          </w:tcPr>
          <w:p w14:paraId="48576C31" w14:textId="5BF05E3F" w:rsidR="005F5A22" w:rsidRPr="005F5A22" w:rsidRDefault="005F5A22" w:rsidP="007D5704">
            <w:pPr>
              <w:pStyle w:val="af7"/>
              <w:spacing w:before="0" w:after="0" w:line="240" w:lineRule="auto"/>
              <w:rPr>
                <w:sz w:val="20"/>
                <w:szCs w:val="20"/>
              </w:rPr>
            </w:pPr>
            <w:r w:rsidRPr="005F5A22">
              <w:rPr>
                <w:sz w:val="20"/>
                <w:szCs w:val="20"/>
              </w:rPr>
              <w:t xml:space="preserve"> 1</w:t>
            </w:r>
            <w:r w:rsidR="00820672">
              <w:rPr>
                <w:sz w:val="20"/>
                <w:szCs w:val="20"/>
              </w:rPr>
              <w:t>.</w:t>
            </w:r>
            <w:r w:rsidRPr="005F5A22">
              <w:rPr>
                <w:sz w:val="20"/>
                <w:szCs w:val="20"/>
              </w:rPr>
              <w:t>26E-03</w:t>
            </w:r>
          </w:p>
        </w:tc>
        <w:tc>
          <w:tcPr>
            <w:tcW w:w="881" w:type="dxa"/>
            <w:shd w:val="clear" w:color="auto" w:fill="auto"/>
          </w:tcPr>
          <w:p w14:paraId="5CDE6672" w14:textId="0D11CB0F"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920</w:t>
            </w:r>
          </w:p>
        </w:tc>
        <w:tc>
          <w:tcPr>
            <w:tcW w:w="1058" w:type="dxa"/>
            <w:shd w:val="clear" w:color="auto" w:fill="auto"/>
          </w:tcPr>
          <w:p w14:paraId="5B0D0AAA" w14:textId="02420432"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30E-03</w:t>
            </w:r>
          </w:p>
        </w:tc>
        <w:tc>
          <w:tcPr>
            <w:tcW w:w="891" w:type="dxa"/>
            <w:shd w:val="clear" w:color="auto" w:fill="auto"/>
          </w:tcPr>
          <w:p w14:paraId="1E5F0123" w14:textId="70874ADE"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947</w:t>
            </w:r>
          </w:p>
        </w:tc>
      </w:tr>
      <w:tr w:rsidR="005F5A22" w:rsidRPr="005F5A22" w14:paraId="380F8E83" w14:textId="77777777" w:rsidTr="00F03485">
        <w:trPr>
          <w:jc w:val="center"/>
        </w:trPr>
        <w:tc>
          <w:tcPr>
            <w:tcW w:w="0" w:type="auto"/>
            <w:shd w:val="clear" w:color="auto" w:fill="auto"/>
          </w:tcPr>
          <w:p w14:paraId="5A380A2A" w14:textId="4BB5A1F1" w:rsidR="005F5A22" w:rsidRPr="005F5A22" w:rsidRDefault="005F5A22" w:rsidP="007D5704">
            <w:pPr>
              <w:pStyle w:val="af7"/>
              <w:spacing w:before="0" w:after="0" w:line="240" w:lineRule="auto"/>
              <w:rPr>
                <w:sz w:val="20"/>
                <w:szCs w:val="20"/>
              </w:rPr>
            </w:pPr>
            <w:r w:rsidRPr="005F5A22">
              <w:rPr>
                <w:sz w:val="20"/>
                <w:szCs w:val="20"/>
              </w:rPr>
              <w:t>12</w:t>
            </w:r>
            <w:r w:rsidR="00820672">
              <w:rPr>
                <w:sz w:val="20"/>
                <w:szCs w:val="20"/>
              </w:rPr>
              <w:t>.</w:t>
            </w:r>
            <w:r w:rsidRPr="005F5A22">
              <w:rPr>
                <w:sz w:val="20"/>
                <w:szCs w:val="20"/>
              </w:rPr>
              <w:t>2</w:t>
            </w:r>
          </w:p>
        </w:tc>
        <w:tc>
          <w:tcPr>
            <w:tcW w:w="1633" w:type="dxa"/>
            <w:shd w:val="clear" w:color="auto" w:fill="auto"/>
          </w:tcPr>
          <w:p w14:paraId="32EACED1" w14:textId="6C57EBD9"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14E-03±6%</w:t>
            </w:r>
          </w:p>
        </w:tc>
        <w:tc>
          <w:tcPr>
            <w:tcW w:w="1176" w:type="dxa"/>
            <w:shd w:val="clear" w:color="auto" w:fill="auto"/>
          </w:tcPr>
          <w:p w14:paraId="750CEE6E" w14:textId="06D40D60" w:rsidR="005F5A22" w:rsidRPr="005F5A22" w:rsidRDefault="005F5A22" w:rsidP="007D5704">
            <w:pPr>
              <w:pStyle w:val="af7"/>
              <w:spacing w:before="0" w:after="0" w:line="240" w:lineRule="auto"/>
              <w:rPr>
                <w:sz w:val="20"/>
                <w:szCs w:val="20"/>
              </w:rPr>
            </w:pPr>
            <w:r w:rsidRPr="005F5A22">
              <w:rPr>
                <w:sz w:val="20"/>
                <w:szCs w:val="20"/>
              </w:rPr>
              <w:t xml:space="preserve"> 1</w:t>
            </w:r>
            <w:r w:rsidR="00820672">
              <w:rPr>
                <w:sz w:val="20"/>
                <w:szCs w:val="20"/>
              </w:rPr>
              <w:t>.</w:t>
            </w:r>
            <w:r w:rsidRPr="005F5A22">
              <w:rPr>
                <w:sz w:val="20"/>
                <w:szCs w:val="20"/>
              </w:rPr>
              <w:t>10E-03</w:t>
            </w:r>
          </w:p>
        </w:tc>
        <w:tc>
          <w:tcPr>
            <w:tcW w:w="881" w:type="dxa"/>
            <w:shd w:val="clear" w:color="auto" w:fill="auto"/>
          </w:tcPr>
          <w:p w14:paraId="0C23EF3F" w14:textId="13BA3EFC"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965</w:t>
            </w:r>
          </w:p>
        </w:tc>
        <w:tc>
          <w:tcPr>
            <w:tcW w:w="1058" w:type="dxa"/>
            <w:shd w:val="clear" w:color="auto" w:fill="auto"/>
          </w:tcPr>
          <w:p w14:paraId="599DEBF9" w14:textId="3C6ED9ED"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13E-03</w:t>
            </w:r>
          </w:p>
        </w:tc>
        <w:tc>
          <w:tcPr>
            <w:tcW w:w="891" w:type="dxa"/>
            <w:shd w:val="clear" w:color="auto" w:fill="auto"/>
          </w:tcPr>
          <w:p w14:paraId="1A72901E" w14:textId="57D4099F"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993</w:t>
            </w:r>
          </w:p>
        </w:tc>
      </w:tr>
      <w:tr w:rsidR="005F5A22" w:rsidRPr="005F5A22" w14:paraId="4C5CECE6" w14:textId="77777777" w:rsidTr="00F03485">
        <w:trPr>
          <w:jc w:val="center"/>
        </w:trPr>
        <w:tc>
          <w:tcPr>
            <w:tcW w:w="0" w:type="auto"/>
            <w:shd w:val="clear" w:color="auto" w:fill="auto"/>
          </w:tcPr>
          <w:p w14:paraId="47DB1999" w14:textId="1FA9969A" w:rsidR="005F5A22" w:rsidRPr="005F5A22" w:rsidRDefault="005F5A22" w:rsidP="007D5704">
            <w:pPr>
              <w:pStyle w:val="af7"/>
              <w:spacing w:before="0" w:after="0" w:line="240" w:lineRule="auto"/>
              <w:rPr>
                <w:sz w:val="20"/>
                <w:szCs w:val="20"/>
              </w:rPr>
            </w:pPr>
            <w:r w:rsidRPr="005F5A22">
              <w:rPr>
                <w:sz w:val="20"/>
                <w:szCs w:val="20"/>
              </w:rPr>
              <w:t>24</w:t>
            </w:r>
            <w:r w:rsidR="00820672">
              <w:rPr>
                <w:sz w:val="20"/>
                <w:szCs w:val="20"/>
              </w:rPr>
              <w:t>.</w:t>
            </w:r>
            <w:r w:rsidRPr="005F5A22">
              <w:rPr>
                <w:sz w:val="20"/>
                <w:szCs w:val="20"/>
              </w:rPr>
              <w:t>21</w:t>
            </w:r>
          </w:p>
        </w:tc>
        <w:tc>
          <w:tcPr>
            <w:tcW w:w="1633" w:type="dxa"/>
            <w:shd w:val="clear" w:color="auto" w:fill="auto"/>
          </w:tcPr>
          <w:p w14:paraId="3B71CC89" w14:textId="45145DA9" w:rsidR="005F5A22" w:rsidRPr="005F5A22" w:rsidRDefault="005F5A22" w:rsidP="007D5704">
            <w:pPr>
              <w:pStyle w:val="af7"/>
              <w:spacing w:before="0" w:after="0" w:line="240" w:lineRule="auto"/>
              <w:rPr>
                <w:sz w:val="20"/>
                <w:szCs w:val="20"/>
              </w:rPr>
            </w:pPr>
            <w:r w:rsidRPr="005F5A22">
              <w:rPr>
                <w:sz w:val="20"/>
                <w:szCs w:val="20"/>
              </w:rPr>
              <w:t>8</w:t>
            </w:r>
            <w:r w:rsidR="00820672">
              <w:rPr>
                <w:sz w:val="20"/>
                <w:szCs w:val="20"/>
              </w:rPr>
              <w:t>.</w:t>
            </w:r>
            <w:r w:rsidRPr="005F5A22">
              <w:rPr>
                <w:sz w:val="20"/>
                <w:szCs w:val="20"/>
              </w:rPr>
              <w:t>31E-04±6%</w:t>
            </w:r>
          </w:p>
        </w:tc>
        <w:tc>
          <w:tcPr>
            <w:tcW w:w="1176" w:type="dxa"/>
            <w:shd w:val="clear" w:color="auto" w:fill="auto"/>
          </w:tcPr>
          <w:p w14:paraId="17C08853" w14:textId="48EC88A0" w:rsidR="005F5A22" w:rsidRPr="005F5A22" w:rsidRDefault="005F5A22" w:rsidP="007D5704">
            <w:pPr>
              <w:pStyle w:val="af7"/>
              <w:spacing w:before="0" w:after="0" w:line="240" w:lineRule="auto"/>
              <w:rPr>
                <w:sz w:val="20"/>
                <w:szCs w:val="20"/>
              </w:rPr>
            </w:pPr>
            <w:r w:rsidRPr="005F5A22">
              <w:rPr>
                <w:sz w:val="20"/>
                <w:szCs w:val="20"/>
              </w:rPr>
              <w:t xml:space="preserve"> 8</w:t>
            </w:r>
            <w:r w:rsidR="00820672">
              <w:rPr>
                <w:sz w:val="20"/>
                <w:szCs w:val="20"/>
              </w:rPr>
              <w:t>.</w:t>
            </w:r>
            <w:r w:rsidRPr="005F5A22">
              <w:rPr>
                <w:sz w:val="20"/>
                <w:szCs w:val="20"/>
              </w:rPr>
              <w:t>12E-04</w:t>
            </w:r>
          </w:p>
        </w:tc>
        <w:tc>
          <w:tcPr>
            <w:tcW w:w="881" w:type="dxa"/>
            <w:shd w:val="clear" w:color="auto" w:fill="auto"/>
          </w:tcPr>
          <w:p w14:paraId="503AA8D9" w14:textId="4C282031"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977</w:t>
            </w:r>
          </w:p>
        </w:tc>
        <w:tc>
          <w:tcPr>
            <w:tcW w:w="1058" w:type="dxa"/>
            <w:shd w:val="clear" w:color="auto" w:fill="auto"/>
          </w:tcPr>
          <w:p w14:paraId="756C7EB8" w14:textId="3B5E1833" w:rsidR="005F5A22" w:rsidRPr="005F5A22" w:rsidRDefault="005F5A22" w:rsidP="007D5704">
            <w:pPr>
              <w:pStyle w:val="af7"/>
              <w:spacing w:before="0" w:after="0" w:line="240" w:lineRule="auto"/>
              <w:rPr>
                <w:sz w:val="20"/>
                <w:szCs w:val="20"/>
              </w:rPr>
            </w:pPr>
            <w:r w:rsidRPr="005F5A22">
              <w:rPr>
                <w:sz w:val="20"/>
                <w:szCs w:val="20"/>
              </w:rPr>
              <w:t>8</w:t>
            </w:r>
            <w:r w:rsidR="00820672">
              <w:rPr>
                <w:sz w:val="20"/>
                <w:szCs w:val="20"/>
              </w:rPr>
              <w:t>.</w:t>
            </w:r>
            <w:r w:rsidRPr="005F5A22">
              <w:rPr>
                <w:sz w:val="20"/>
                <w:szCs w:val="20"/>
              </w:rPr>
              <w:t>39E-04</w:t>
            </w:r>
          </w:p>
        </w:tc>
        <w:tc>
          <w:tcPr>
            <w:tcW w:w="891" w:type="dxa"/>
            <w:shd w:val="clear" w:color="auto" w:fill="auto"/>
          </w:tcPr>
          <w:p w14:paraId="5E465CA4" w14:textId="78720A79"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009</w:t>
            </w:r>
          </w:p>
        </w:tc>
      </w:tr>
      <w:tr w:rsidR="005F5A22" w:rsidRPr="005F5A22" w14:paraId="475AF1F4" w14:textId="77777777" w:rsidTr="00F03485">
        <w:trPr>
          <w:jc w:val="center"/>
        </w:trPr>
        <w:tc>
          <w:tcPr>
            <w:tcW w:w="0" w:type="auto"/>
            <w:shd w:val="clear" w:color="auto" w:fill="auto"/>
          </w:tcPr>
          <w:p w14:paraId="23F90DEC" w14:textId="4C857436" w:rsidR="005F5A22" w:rsidRPr="005F5A22" w:rsidRDefault="005F5A22" w:rsidP="007D5704">
            <w:pPr>
              <w:pStyle w:val="af7"/>
              <w:spacing w:before="0" w:after="0" w:line="240" w:lineRule="auto"/>
              <w:rPr>
                <w:sz w:val="20"/>
                <w:szCs w:val="20"/>
              </w:rPr>
            </w:pPr>
            <w:r w:rsidRPr="005F5A22">
              <w:rPr>
                <w:sz w:val="20"/>
                <w:szCs w:val="20"/>
              </w:rPr>
              <w:t>49</w:t>
            </w:r>
            <w:r w:rsidR="00820672">
              <w:rPr>
                <w:sz w:val="20"/>
                <w:szCs w:val="20"/>
              </w:rPr>
              <w:t>.</w:t>
            </w:r>
            <w:r w:rsidRPr="005F5A22">
              <w:rPr>
                <w:sz w:val="20"/>
                <w:szCs w:val="20"/>
              </w:rPr>
              <w:t>96</w:t>
            </w:r>
          </w:p>
        </w:tc>
        <w:tc>
          <w:tcPr>
            <w:tcW w:w="1633" w:type="dxa"/>
            <w:shd w:val="clear" w:color="auto" w:fill="auto"/>
          </w:tcPr>
          <w:p w14:paraId="2497CC76" w14:textId="359B534A" w:rsidR="005F5A22" w:rsidRPr="005F5A22" w:rsidRDefault="005F5A22" w:rsidP="007D5704">
            <w:pPr>
              <w:pStyle w:val="af7"/>
              <w:spacing w:before="0" w:after="0" w:line="240" w:lineRule="auto"/>
              <w:rPr>
                <w:sz w:val="20"/>
                <w:szCs w:val="20"/>
              </w:rPr>
            </w:pPr>
            <w:r w:rsidRPr="005F5A22">
              <w:rPr>
                <w:sz w:val="20"/>
                <w:szCs w:val="20"/>
              </w:rPr>
              <w:t>4</w:t>
            </w:r>
            <w:r w:rsidR="00820672">
              <w:rPr>
                <w:sz w:val="20"/>
                <w:szCs w:val="20"/>
              </w:rPr>
              <w:t>.</w:t>
            </w:r>
            <w:r w:rsidRPr="005F5A22">
              <w:rPr>
                <w:sz w:val="20"/>
                <w:szCs w:val="20"/>
              </w:rPr>
              <w:t>03E-04±6%</w:t>
            </w:r>
          </w:p>
        </w:tc>
        <w:tc>
          <w:tcPr>
            <w:tcW w:w="1176" w:type="dxa"/>
            <w:shd w:val="clear" w:color="auto" w:fill="auto"/>
          </w:tcPr>
          <w:p w14:paraId="6E8B8768" w14:textId="2D772B41" w:rsidR="005F5A22" w:rsidRPr="005F5A22" w:rsidRDefault="005F5A22" w:rsidP="007D5704">
            <w:pPr>
              <w:pStyle w:val="af7"/>
              <w:spacing w:before="0" w:after="0" w:line="240" w:lineRule="auto"/>
              <w:rPr>
                <w:sz w:val="20"/>
                <w:szCs w:val="20"/>
              </w:rPr>
            </w:pPr>
            <w:r w:rsidRPr="005F5A22">
              <w:rPr>
                <w:sz w:val="20"/>
                <w:szCs w:val="20"/>
              </w:rPr>
              <w:t xml:space="preserve"> 4</w:t>
            </w:r>
            <w:r w:rsidR="00820672">
              <w:rPr>
                <w:sz w:val="20"/>
                <w:szCs w:val="20"/>
              </w:rPr>
              <w:t>.</w:t>
            </w:r>
            <w:r w:rsidRPr="005F5A22">
              <w:rPr>
                <w:sz w:val="20"/>
                <w:szCs w:val="20"/>
              </w:rPr>
              <w:t>18E-04</w:t>
            </w:r>
          </w:p>
        </w:tc>
        <w:tc>
          <w:tcPr>
            <w:tcW w:w="881" w:type="dxa"/>
            <w:shd w:val="clear" w:color="auto" w:fill="auto"/>
          </w:tcPr>
          <w:p w14:paraId="79D697FD" w14:textId="0F3DAF9E"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037</w:t>
            </w:r>
          </w:p>
        </w:tc>
        <w:tc>
          <w:tcPr>
            <w:tcW w:w="1058" w:type="dxa"/>
            <w:shd w:val="clear" w:color="auto" w:fill="auto"/>
          </w:tcPr>
          <w:p w14:paraId="3891C4D0" w14:textId="71353F4F" w:rsidR="005F5A22" w:rsidRPr="005F5A22" w:rsidRDefault="005F5A22" w:rsidP="007D5704">
            <w:pPr>
              <w:pStyle w:val="af7"/>
              <w:spacing w:before="0" w:after="0" w:line="240" w:lineRule="auto"/>
              <w:rPr>
                <w:sz w:val="20"/>
                <w:szCs w:val="20"/>
              </w:rPr>
            </w:pPr>
            <w:r w:rsidRPr="005F5A22">
              <w:rPr>
                <w:sz w:val="20"/>
                <w:szCs w:val="20"/>
              </w:rPr>
              <w:t>4</w:t>
            </w:r>
            <w:r w:rsidR="00820672">
              <w:rPr>
                <w:sz w:val="20"/>
                <w:szCs w:val="20"/>
              </w:rPr>
              <w:t>.</w:t>
            </w:r>
            <w:r w:rsidRPr="005F5A22">
              <w:rPr>
                <w:sz w:val="20"/>
                <w:szCs w:val="20"/>
              </w:rPr>
              <w:t>41E-04</w:t>
            </w:r>
          </w:p>
        </w:tc>
        <w:tc>
          <w:tcPr>
            <w:tcW w:w="891" w:type="dxa"/>
            <w:shd w:val="clear" w:color="auto" w:fill="auto"/>
          </w:tcPr>
          <w:p w14:paraId="4B383BCD" w14:textId="56B4FFCE"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094</w:t>
            </w:r>
          </w:p>
        </w:tc>
      </w:tr>
      <w:tr w:rsidR="005F5A22" w:rsidRPr="005F5A22" w14:paraId="264196A9" w14:textId="77777777" w:rsidTr="00F03485">
        <w:trPr>
          <w:jc w:val="center"/>
        </w:trPr>
        <w:tc>
          <w:tcPr>
            <w:tcW w:w="0" w:type="auto"/>
            <w:shd w:val="clear" w:color="auto" w:fill="auto"/>
          </w:tcPr>
          <w:p w14:paraId="0700E640" w14:textId="6CCBEC9D" w:rsidR="005F5A22" w:rsidRPr="005F5A22" w:rsidRDefault="005F5A22" w:rsidP="007D5704">
            <w:pPr>
              <w:pStyle w:val="af7"/>
              <w:spacing w:before="0" w:after="0" w:line="240" w:lineRule="auto"/>
              <w:rPr>
                <w:sz w:val="20"/>
                <w:szCs w:val="20"/>
              </w:rPr>
            </w:pPr>
            <w:r w:rsidRPr="005F5A22">
              <w:rPr>
                <w:sz w:val="20"/>
                <w:szCs w:val="20"/>
              </w:rPr>
              <w:t>100</w:t>
            </w:r>
            <w:r w:rsidR="00820672">
              <w:rPr>
                <w:sz w:val="20"/>
                <w:szCs w:val="20"/>
              </w:rPr>
              <w:t>.</w:t>
            </w:r>
            <w:r w:rsidRPr="005F5A22">
              <w:rPr>
                <w:sz w:val="20"/>
                <w:szCs w:val="20"/>
              </w:rPr>
              <w:t>09</w:t>
            </w:r>
          </w:p>
        </w:tc>
        <w:tc>
          <w:tcPr>
            <w:tcW w:w="1633" w:type="dxa"/>
            <w:shd w:val="clear" w:color="auto" w:fill="auto"/>
          </w:tcPr>
          <w:p w14:paraId="488DD91A" w14:textId="6C5C3F57"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15E-04±6%</w:t>
            </w:r>
          </w:p>
        </w:tc>
        <w:tc>
          <w:tcPr>
            <w:tcW w:w="1176" w:type="dxa"/>
            <w:shd w:val="clear" w:color="auto" w:fill="auto"/>
          </w:tcPr>
          <w:p w14:paraId="04CE8899" w14:textId="01466E9C" w:rsidR="005F5A22" w:rsidRPr="005F5A22" w:rsidRDefault="005F5A22" w:rsidP="007D5704">
            <w:pPr>
              <w:pStyle w:val="af7"/>
              <w:spacing w:before="0" w:after="0" w:line="240" w:lineRule="auto"/>
              <w:rPr>
                <w:sz w:val="20"/>
                <w:szCs w:val="20"/>
              </w:rPr>
            </w:pPr>
            <w:r w:rsidRPr="005F5A22">
              <w:rPr>
                <w:sz w:val="20"/>
                <w:szCs w:val="20"/>
              </w:rPr>
              <w:t xml:space="preserve"> 1</w:t>
            </w:r>
            <w:r w:rsidR="00820672">
              <w:rPr>
                <w:sz w:val="20"/>
                <w:szCs w:val="20"/>
              </w:rPr>
              <w:t>.</w:t>
            </w:r>
            <w:r w:rsidRPr="005F5A22">
              <w:rPr>
                <w:sz w:val="20"/>
                <w:szCs w:val="20"/>
              </w:rPr>
              <w:t>11E-04</w:t>
            </w:r>
          </w:p>
        </w:tc>
        <w:tc>
          <w:tcPr>
            <w:tcW w:w="881" w:type="dxa"/>
            <w:shd w:val="clear" w:color="auto" w:fill="auto"/>
          </w:tcPr>
          <w:p w14:paraId="025B1A5F" w14:textId="6074EA55"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965</w:t>
            </w:r>
          </w:p>
        </w:tc>
        <w:tc>
          <w:tcPr>
            <w:tcW w:w="1058" w:type="dxa"/>
            <w:shd w:val="clear" w:color="auto" w:fill="auto"/>
          </w:tcPr>
          <w:p w14:paraId="7C0F583E" w14:textId="677710BD"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26E-04</w:t>
            </w:r>
          </w:p>
        </w:tc>
        <w:tc>
          <w:tcPr>
            <w:tcW w:w="891" w:type="dxa"/>
            <w:shd w:val="clear" w:color="auto" w:fill="auto"/>
          </w:tcPr>
          <w:p w14:paraId="73B94965" w14:textId="2B30204E"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099</w:t>
            </w:r>
          </w:p>
        </w:tc>
      </w:tr>
      <w:tr w:rsidR="005F5A22" w:rsidRPr="005F5A22" w14:paraId="3ACC9493" w14:textId="77777777" w:rsidTr="00F03485">
        <w:trPr>
          <w:jc w:val="center"/>
        </w:trPr>
        <w:tc>
          <w:tcPr>
            <w:tcW w:w="0" w:type="auto"/>
            <w:shd w:val="clear" w:color="auto" w:fill="auto"/>
          </w:tcPr>
          <w:p w14:paraId="3D3DABAF" w14:textId="68362E44" w:rsidR="005F5A22" w:rsidRPr="005F5A22" w:rsidRDefault="005F5A22" w:rsidP="007D5704">
            <w:pPr>
              <w:pStyle w:val="af7"/>
              <w:spacing w:before="0" w:after="0" w:line="240" w:lineRule="auto"/>
              <w:rPr>
                <w:sz w:val="20"/>
                <w:szCs w:val="20"/>
              </w:rPr>
            </w:pPr>
            <w:r w:rsidRPr="005F5A22">
              <w:rPr>
                <w:sz w:val="20"/>
                <w:szCs w:val="20"/>
              </w:rPr>
              <w:t>197</w:t>
            </w:r>
            <w:r w:rsidR="00820672">
              <w:rPr>
                <w:sz w:val="20"/>
                <w:szCs w:val="20"/>
              </w:rPr>
              <w:t>.</w:t>
            </w:r>
            <w:r w:rsidRPr="005F5A22">
              <w:rPr>
                <w:sz w:val="20"/>
                <w:szCs w:val="20"/>
              </w:rPr>
              <w:t>96</w:t>
            </w:r>
          </w:p>
        </w:tc>
        <w:tc>
          <w:tcPr>
            <w:tcW w:w="1633" w:type="dxa"/>
            <w:shd w:val="clear" w:color="auto" w:fill="auto"/>
          </w:tcPr>
          <w:p w14:paraId="01F02DB2" w14:textId="07842C3C"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18E-05±26% </w:t>
            </w:r>
          </w:p>
        </w:tc>
        <w:tc>
          <w:tcPr>
            <w:tcW w:w="1176" w:type="dxa"/>
            <w:shd w:val="clear" w:color="auto" w:fill="auto"/>
          </w:tcPr>
          <w:p w14:paraId="7615C653" w14:textId="78B7FCA7" w:rsidR="005F5A22" w:rsidRPr="005F5A22" w:rsidRDefault="005F5A22" w:rsidP="007D5704">
            <w:pPr>
              <w:pStyle w:val="af7"/>
              <w:spacing w:before="0" w:after="0" w:line="240" w:lineRule="auto"/>
              <w:rPr>
                <w:sz w:val="20"/>
                <w:szCs w:val="20"/>
              </w:rPr>
            </w:pPr>
            <w:r w:rsidRPr="005F5A22">
              <w:rPr>
                <w:sz w:val="20"/>
                <w:szCs w:val="20"/>
              </w:rPr>
              <w:t xml:space="preserve"> 1</w:t>
            </w:r>
            <w:r w:rsidR="00820672">
              <w:rPr>
                <w:sz w:val="20"/>
                <w:szCs w:val="20"/>
              </w:rPr>
              <w:t>.</w:t>
            </w:r>
            <w:r w:rsidRPr="005F5A22">
              <w:rPr>
                <w:sz w:val="20"/>
                <w:szCs w:val="20"/>
              </w:rPr>
              <w:t>04E-05</w:t>
            </w:r>
          </w:p>
        </w:tc>
        <w:tc>
          <w:tcPr>
            <w:tcW w:w="881" w:type="dxa"/>
            <w:shd w:val="clear" w:color="auto" w:fill="auto"/>
          </w:tcPr>
          <w:p w14:paraId="3C6654FE" w14:textId="3DC24E00"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881</w:t>
            </w:r>
          </w:p>
        </w:tc>
        <w:tc>
          <w:tcPr>
            <w:tcW w:w="1058" w:type="dxa"/>
            <w:shd w:val="clear" w:color="auto" w:fill="auto"/>
          </w:tcPr>
          <w:p w14:paraId="3CD761D3" w14:textId="7B44307D"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16E-05</w:t>
            </w:r>
          </w:p>
        </w:tc>
        <w:tc>
          <w:tcPr>
            <w:tcW w:w="891" w:type="dxa"/>
            <w:shd w:val="clear" w:color="auto" w:fill="auto"/>
          </w:tcPr>
          <w:p w14:paraId="2DD0B56B" w14:textId="1A27E611"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984</w:t>
            </w:r>
          </w:p>
        </w:tc>
      </w:tr>
    </w:tbl>
    <w:p w14:paraId="5F3FD552" w14:textId="77777777" w:rsidR="005F5A22" w:rsidRDefault="005F5A22" w:rsidP="00464219">
      <w:pPr>
        <w:pStyle w:val="a1"/>
        <w:jc w:val="center"/>
        <w:rPr>
          <w:noProof/>
          <w:lang w:eastAsia="ru-RU"/>
        </w:rPr>
      </w:pPr>
    </w:p>
    <w:p w14:paraId="2B767810" w14:textId="77777777" w:rsidR="005F5A22" w:rsidRPr="005F5A22" w:rsidRDefault="005F5A22" w:rsidP="005F5A22">
      <w:pPr>
        <w:pStyle w:val="a1"/>
        <w:rPr>
          <w:lang w:val="en-US"/>
        </w:rPr>
      </w:pPr>
      <w:r w:rsidRPr="005F5A22">
        <w:rPr>
          <w:lang w:val="en-US"/>
        </w:rPr>
        <w:t>The deviations from experiment at the start of time interval (7-h irradiation fig. 3 b)) is most likely caused by the impurities occurrence in the sample. This conclusion was made by authors of [6]. On the other interval sections the deviation C/E is about 10%.</w:t>
      </w:r>
    </w:p>
    <w:p w14:paraId="7C3CA774" w14:textId="7AE8DB18" w:rsidR="005F5A22" w:rsidRDefault="005F5A22" w:rsidP="005F5A22">
      <w:pPr>
        <w:pStyle w:val="a1"/>
        <w:rPr>
          <w:lang w:val="en-US"/>
        </w:rPr>
      </w:pPr>
      <w:r w:rsidRPr="005F5A22">
        <w:rPr>
          <w:lang w:val="en-US"/>
        </w:rPr>
        <w:t>Results of the decay heat calculation of the nickel sample (5-min irradiation and 7-hours decay) are presented in the figure 4.</w:t>
      </w:r>
    </w:p>
    <w:p w14:paraId="522A2D64" w14:textId="77777777" w:rsidR="005F5A22" w:rsidRDefault="005F5A22" w:rsidP="005F5A22">
      <w:pPr>
        <w:pStyle w:val="a1"/>
        <w:rPr>
          <w:lang w:val="en-US"/>
        </w:rPr>
      </w:pPr>
    </w:p>
    <w:p w14:paraId="4239419E" w14:textId="77777777" w:rsidR="005F5A22" w:rsidRPr="005F5A22" w:rsidRDefault="005F5A22" w:rsidP="005F5A22">
      <w:pPr>
        <w:jc w:val="center"/>
        <w:rPr>
          <w:sz w:val="20"/>
          <w:lang w:val="en-US"/>
        </w:rPr>
      </w:pPr>
      <w:r w:rsidRPr="005F5A22">
        <w:rPr>
          <w:sz w:val="20"/>
          <w:lang w:val="en-US"/>
        </w:rPr>
        <w:lastRenderedPageBreak/>
        <w:t>a)</w:t>
      </w:r>
      <w:r w:rsidRPr="005F5A22">
        <w:rPr>
          <w:noProof/>
          <w:sz w:val="20"/>
          <w:lang w:eastAsia="ru-RU"/>
        </w:rPr>
        <w:drawing>
          <wp:inline distT="0" distB="0" distL="0" distR="0" wp14:anchorId="29971015" wp14:editId="0FCEF92B">
            <wp:extent cx="2743200" cy="217448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90" cy="2174559"/>
                    </a:xfrm>
                    <a:prstGeom prst="rect">
                      <a:avLst/>
                    </a:prstGeom>
                    <a:noFill/>
                  </pic:spPr>
                </pic:pic>
              </a:graphicData>
            </a:graphic>
          </wp:inline>
        </w:drawing>
      </w:r>
      <w:r w:rsidRPr="005F5A22">
        <w:rPr>
          <w:sz w:val="20"/>
          <w:lang w:val="en-US"/>
        </w:rPr>
        <w:t xml:space="preserve"> b)</w:t>
      </w:r>
      <w:r w:rsidRPr="005F5A22">
        <w:rPr>
          <w:noProof/>
          <w:sz w:val="20"/>
          <w:lang w:eastAsia="ru-RU"/>
        </w:rPr>
        <w:drawing>
          <wp:inline distT="0" distB="0" distL="0" distR="0" wp14:anchorId="6DC6C52D" wp14:editId="14C58B45">
            <wp:extent cx="2553419" cy="228564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6605" cy="2306399"/>
                    </a:xfrm>
                    <a:prstGeom prst="rect">
                      <a:avLst/>
                    </a:prstGeom>
                    <a:noFill/>
                  </pic:spPr>
                </pic:pic>
              </a:graphicData>
            </a:graphic>
          </wp:inline>
        </w:drawing>
      </w:r>
    </w:p>
    <w:p w14:paraId="4521B68A" w14:textId="07E42430" w:rsidR="005F5A22" w:rsidRPr="00FA5F27" w:rsidRDefault="005F5A22" w:rsidP="005F5A22">
      <w:pPr>
        <w:pStyle w:val="Figurecaption"/>
        <w:rPr>
          <w:b/>
          <w:lang w:eastAsia="es-ES"/>
        </w:rPr>
      </w:pPr>
      <w:r w:rsidRPr="00FA5F27">
        <w:rPr>
          <w:caps/>
          <w:lang w:eastAsia="es-ES"/>
        </w:rPr>
        <w:t>Fig</w:t>
      </w:r>
      <w:r w:rsidRPr="00FA5F27">
        <w:rPr>
          <w:lang w:eastAsia="es-ES"/>
        </w:rPr>
        <w:t>.</w:t>
      </w:r>
      <w:r>
        <w:rPr>
          <w:lang w:eastAsia="es-ES"/>
        </w:rPr>
        <w:t> 4</w:t>
      </w:r>
      <w:r w:rsidRPr="00FA5F27">
        <w:rPr>
          <w:lang w:eastAsia="es-ES"/>
        </w:rPr>
        <w:t xml:space="preserve">. </w:t>
      </w:r>
      <w:r w:rsidRPr="005F5A22">
        <w:rPr>
          <w:lang w:eastAsia="es-ES"/>
        </w:rPr>
        <w:t>Ni sample decay heat  under 5-min (a) and 7-hours (b) irradiation</w:t>
      </w:r>
      <w:r w:rsidRPr="00FA5F27">
        <w:rPr>
          <w:lang w:eastAsia="es-ES"/>
        </w:rPr>
        <w:t>.</w:t>
      </w:r>
    </w:p>
    <w:p w14:paraId="432F9727" w14:textId="77777777" w:rsidR="005F5A22" w:rsidRPr="005F5A22" w:rsidRDefault="005F5A22" w:rsidP="005F5A22">
      <w:pPr>
        <w:pStyle w:val="a1"/>
      </w:pPr>
    </w:p>
    <w:p w14:paraId="2F1565CB" w14:textId="12EA2BBE" w:rsidR="005F5A22" w:rsidRDefault="005F5A22" w:rsidP="005F5A22">
      <w:pPr>
        <w:pStyle w:val="a1"/>
        <w:ind w:firstLine="0"/>
      </w:pPr>
      <w:r>
        <w:t>TABLE 5.</w:t>
      </w:r>
      <w:r>
        <w:tab/>
      </w:r>
      <w:r w:rsidRPr="005F5A22">
        <w:t>DECAY HEAT CALCULATION DEVIATIONS FROM EXPERIMENT. NICKEL 7-H IRRADIATION</w:t>
      </w:r>
    </w:p>
    <w:p w14:paraId="13C68717" w14:textId="77777777" w:rsidR="005F5A22" w:rsidRDefault="005F5A22" w:rsidP="005F5A22">
      <w:pPr>
        <w:pStyle w:val="a1"/>
        <w:rPr>
          <w:lang w:val="en-US"/>
        </w:rPr>
      </w:pPr>
    </w:p>
    <w:tbl>
      <w:tblPr>
        <w:tblW w:w="0" w:type="auto"/>
        <w:jc w:val="center"/>
        <w:tblBorders>
          <w:top w:val="single" w:sz="4" w:space="0" w:color="auto"/>
          <w:bottom w:val="single" w:sz="4" w:space="0" w:color="auto"/>
        </w:tblBorders>
        <w:tblCellMar>
          <w:top w:w="57" w:type="dxa"/>
          <w:left w:w="57" w:type="dxa"/>
          <w:bottom w:w="57" w:type="dxa"/>
          <w:right w:w="57" w:type="dxa"/>
        </w:tblCellMar>
        <w:tblLook w:val="04A0" w:firstRow="1" w:lastRow="0" w:firstColumn="1" w:lastColumn="0" w:noHBand="0" w:noVBand="1"/>
      </w:tblPr>
      <w:tblGrid>
        <w:gridCol w:w="1081"/>
        <w:gridCol w:w="1633"/>
        <w:gridCol w:w="1176"/>
        <w:gridCol w:w="881"/>
        <w:gridCol w:w="1058"/>
        <w:gridCol w:w="891"/>
      </w:tblGrid>
      <w:tr w:rsidR="005F5A22" w:rsidRPr="005F5A22" w14:paraId="0023DA7D" w14:textId="77777777" w:rsidTr="007D5704">
        <w:trPr>
          <w:jc w:val="center"/>
        </w:trPr>
        <w:tc>
          <w:tcPr>
            <w:tcW w:w="0" w:type="auto"/>
            <w:vMerge w:val="restart"/>
            <w:tcBorders>
              <w:top w:val="single" w:sz="4" w:space="0" w:color="auto"/>
              <w:bottom w:val="nil"/>
            </w:tcBorders>
            <w:shd w:val="clear" w:color="auto" w:fill="auto"/>
          </w:tcPr>
          <w:p w14:paraId="09E44219" w14:textId="77777777" w:rsidR="005F5A22" w:rsidRPr="005F5A22" w:rsidRDefault="005F5A22" w:rsidP="007D5704">
            <w:pPr>
              <w:pStyle w:val="af7"/>
              <w:spacing w:before="0" w:after="0" w:line="240" w:lineRule="auto"/>
              <w:rPr>
                <w:sz w:val="20"/>
                <w:szCs w:val="20"/>
                <w:lang w:val="en-US"/>
              </w:rPr>
            </w:pPr>
            <w:r w:rsidRPr="005F5A22">
              <w:rPr>
                <w:sz w:val="20"/>
                <w:szCs w:val="20"/>
                <w:lang w:val="en-US"/>
              </w:rPr>
              <w:t>Times, days</w:t>
            </w:r>
          </w:p>
        </w:tc>
        <w:tc>
          <w:tcPr>
            <w:tcW w:w="1633" w:type="dxa"/>
            <w:vMerge w:val="restart"/>
            <w:tcBorders>
              <w:top w:val="single" w:sz="4" w:space="0" w:color="auto"/>
              <w:bottom w:val="nil"/>
            </w:tcBorders>
            <w:shd w:val="clear" w:color="auto" w:fill="auto"/>
          </w:tcPr>
          <w:p w14:paraId="14C869A3" w14:textId="77777777" w:rsidR="005F5A22" w:rsidRPr="005F5A22" w:rsidRDefault="005F5A22" w:rsidP="007D5704">
            <w:pPr>
              <w:pStyle w:val="af7"/>
              <w:spacing w:before="0" w:after="0" w:line="240" w:lineRule="auto"/>
              <w:jc w:val="left"/>
              <w:rPr>
                <w:sz w:val="20"/>
                <w:szCs w:val="20"/>
              </w:rPr>
            </w:pPr>
            <w:r w:rsidRPr="005F5A22">
              <w:rPr>
                <w:sz w:val="20"/>
                <w:szCs w:val="20"/>
                <w:lang w:val="en-US"/>
              </w:rPr>
              <w:t>FNS exp.</w:t>
            </w:r>
            <w:r w:rsidRPr="005F5A22">
              <w:rPr>
                <w:sz w:val="20"/>
                <w:szCs w:val="20"/>
              </w:rPr>
              <w:t>, µW/g</w:t>
            </w:r>
          </w:p>
        </w:tc>
        <w:tc>
          <w:tcPr>
            <w:tcW w:w="2057" w:type="dxa"/>
            <w:gridSpan w:val="2"/>
            <w:tcBorders>
              <w:top w:val="single" w:sz="4" w:space="0" w:color="auto"/>
              <w:bottom w:val="single" w:sz="4" w:space="0" w:color="auto"/>
            </w:tcBorders>
            <w:shd w:val="clear" w:color="auto" w:fill="auto"/>
          </w:tcPr>
          <w:p w14:paraId="678960AA" w14:textId="77777777" w:rsidR="005F5A22" w:rsidRPr="005F5A22" w:rsidRDefault="005F5A22" w:rsidP="007D5704">
            <w:pPr>
              <w:pStyle w:val="af7"/>
              <w:spacing w:before="0" w:after="0" w:line="240" w:lineRule="auto"/>
              <w:jc w:val="center"/>
              <w:rPr>
                <w:sz w:val="20"/>
                <w:szCs w:val="20"/>
                <w:lang w:val="en-US"/>
              </w:rPr>
            </w:pPr>
            <w:r w:rsidRPr="005F5A22">
              <w:rPr>
                <w:sz w:val="20"/>
                <w:szCs w:val="20"/>
                <w:lang w:val="en-US"/>
              </w:rPr>
              <w:t>FISPACT-II</w:t>
            </w:r>
          </w:p>
        </w:tc>
        <w:tc>
          <w:tcPr>
            <w:tcW w:w="1949" w:type="dxa"/>
            <w:gridSpan w:val="2"/>
            <w:tcBorders>
              <w:top w:val="single" w:sz="4" w:space="0" w:color="auto"/>
              <w:bottom w:val="single" w:sz="4" w:space="0" w:color="auto"/>
            </w:tcBorders>
            <w:shd w:val="clear" w:color="auto" w:fill="auto"/>
          </w:tcPr>
          <w:p w14:paraId="1C4E3A6B" w14:textId="77777777" w:rsidR="005F5A22" w:rsidRPr="005F5A22" w:rsidRDefault="005F5A22" w:rsidP="007D5704">
            <w:pPr>
              <w:pStyle w:val="af7"/>
              <w:spacing w:before="0" w:after="0" w:line="240" w:lineRule="auto"/>
              <w:jc w:val="center"/>
              <w:rPr>
                <w:sz w:val="20"/>
                <w:szCs w:val="20"/>
                <w:lang w:val="en-US"/>
              </w:rPr>
            </w:pPr>
            <w:r w:rsidRPr="005F5A22">
              <w:rPr>
                <w:sz w:val="20"/>
                <w:szCs w:val="20"/>
                <w:lang w:val="en-US"/>
              </w:rPr>
              <w:t>BPSD</w:t>
            </w:r>
          </w:p>
        </w:tc>
      </w:tr>
      <w:tr w:rsidR="005F5A22" w:rsidRPr="005F5A22" w14:paraId="48F9AEBA" w14:textId="77777777" w:rsidTr="007D5704">
        <w:trPr>
          <w:jc w:val="center"/>
        </w:trPr>
        <w:tc>
          <w:tcPr>
            <w:tcW w:w="0" w:type="auto"/>
            <w:vMerge/>
            <w:tcBorders>
              <w:top w:val="nil"/>
              <w:bottom w:val="single" w:sz="4" w:space="0" w:color="auto"/>
            </w:tcBorders>
            <w:shd w:val="clear" w:color="auto" w:fill="auto"/>
          </w:tcPr>
          <w:p w14:paraId="7A81A90D" w14:textId="77777777" w:rsidR="005F5A22" w:rsidRPr="005F5A22" w:rsidRDefault="005F5A22" w:rsidP="007D5704">
            <w:pPr>
              <w:pStyle w:val="af7"/>
              <w:spacing w:before="0" w:after="0" w:line="240" w:lineRule="auto"/>
              <w:rPr>
                <w:sz w:val="20"/>
                <w:szCs w:val="20"/>
              </w:rPr>
            </w:pPr>
          </w:p>
        </w:tc>
        <w:tc>
          <w:tcPr>
            <w:tcW w:w="1633" w:type="dxa"/>
            <w:vMerge/>
            <w:tcBorders>
              <w:top w:val="nil"/>
              <w:bottom w:val="single" w:sz="4" w:space="0" w:color="auto"/>
            </w:tcBorders>
            <w:shd w:val="clear" w:color="auto" w:fill="auto"/>
          </w:tcPr>
          <w:p w14:paraId="5B3F480A" w14:textId="77777777" w:rsidR="005F5A22" w:rsidRPr="005F5A22" w:rsidRDefault="005F5A22" w:rsidP="007D5704">
            <w:pPr>
              <w:pStyle w:val="af7"/>
              <w:spacing w:before="0" w:after="0" w:line="240" w:lineRule="auto"/>
              <w:rPr>
                <w:sz w:val="20"/>
                <w:szCs w:val="20"/>
              </w:rPr>
            </w:pPr>
          </w:p>
        </w:tc>
        <w:tc>
          <w:tcPr>
            <w:tcW w:w="1176" w:type="dxa"/>
            <w:tcBorders>
              <w:top w:val="single" w:sz="4" w:space="0" w:color="auto"/>
              <w:bottom w:val="single" w:sz="4" w:space="0" w:color="auto"/>
            </w:tcBorders>
            <w:shd w:val="clear" w:color="auto" w:fill="auto"/>
          </w:tcPr>
          <w:p w14:paraId="25BB9A80" w14:textId="77777777" w:rsidR="005F5A22" w:rsidRPr="005F5A22" w:rsidRDefault="005F5A22" w:rsidP="007D5704">
            <w:pPr>
              <w:pStyle w:val="af7"/>
              <w:spacing w:before="0" w:after="0" w:line="240" w:lineRule="auto"/>
              <w:jc w:val="left"/>
              <w:rPr>
                <w:sz w:val="20"/>
                <w:szCs w:val="20"/>
              </w:rPr>
            </w:pPr>
            <w:r w:rsidRPr="005F5A22">
              <w:rPr>
                <w:sz w:val="20"/>
                <w:szCs w:val="20"/>
              </w:rPr>
              <w:t>µW/g</w:t>
            </w:r>
          </w:p>
        </w:tc>
        <w:tc>
          <w:tcPr>
            <w:tcW w:w="881" w:type="dxa"/>
            <w:tcBorders>
              <w:top w:val="single" w:sz="4" w:space="0" w:color="auto"/>
              <w:bottom w:val="single" w:sz="4" w:space="0" w:color="auto"/>
            </w:tcBorders>
            <w:shd w:val="clear" w:color="auto" w:fill="auto"/>
          </w:tcPr>
          <w:p w14:paraId="2922E570" w14:textId="77777777" w:rsidR="005F5A22" w:rsidRPr="005F5A22" w:rsidRDefault="005F5A22" w:rsidP="007D5704">
            <w:pPr>
              <w:pStyle w:val="af7"/>
              <w:spacing w:before="0" w:after="0" w:line="240" w:lineRule="auto"/>
              <w:jc w:val="left"/>
              <w:rPr>
                <w:sz w:val="20"/>
                <w:szCs w:val="20"/>
              </w:rPr>
            </w:pPr>
            <w:r w:rsidRPr="005F5A22">
              <w:rPr>
                <w:sz w:val="20"/>
                <w:szCs w:val="20"/>
              </w:rPr>
              <w:t>С/Е</w:t>
            </w:r>
          </w:p>
        </w:tc>
        <w:tc>
          <w:tcPr>
            <w:tcW w:w="1058" w:type="dxa"/>
            <w:tcBorders>
              <w:top w:val="single" w:sz="4" w:space="0" w:color="auto"/>
              <w:bottom w:val="single" w:sz="4" w:space="0" w:color="auto"/>
            </w:tcBorders>
            <w:shd w:val="clear" w:color="auto" w:fill="auto"/>
          </w:tcPr>
          <w:p w14:paraId="3AC8B15C" w14:textId="77777777" w:rsidR="005F5A22" w:rsidRPr="005F5A22" w:rsidRDefault="005F5A22" w:rsidP="007D5704">
            <w:pPr>
              <w:pStyle w:val="af7"/>
              <w:spacing w:before="0" w:after="0" w:line="240" w:lineRule="auto"/>
              <w:jc w:val="left"/>
              <w:rPr>
                <w:sz w:val="20"/>
                <w:szCs w:val="20"/>
              </w:rPr>
            </w:pPr>
            <w:r w:rsidRPr="005F5A22">
              <w:rPr>
                <w:sz w:val="20"/>
                <w:szCs w:val="20"/>
              </w:rPr>
              <w:t>µW/g</w:t>
            </w:r>
          </w:p>
        </w:tc>
        <w:tc>
          <w:tcPr>
            <w:tcW w:w="891" w:type="dxa"/>
            <w:tcBorders>
              <w:top w:val="single" w:sz="4" w:space="0" w:color="auto"/>
              <w:bottom w:val="single" w:sz="4" w:space="0" w:color="auto"/>
            </w:tcBorders>
            <w:shd w:val="clear" w:color="auto" w:fill="auto"/>
          </w:tcPr>
          <w:p w14:paraId="4048EEB0" w14:textId="77777777" w:rsidR="005F5A22" w:rsidRPr="005F5A22" w:rsidRDefault="005F5A22" w:rsidP="007D5704">
            <w:pPr>
              <w:pStyle w:val="af7"/>
              <w:spacing w:before="0" w:after="0" w:line="240" w:lineRule="auto"/>
              <w:jc w:val="left"/>
              <w:rPr>
                <w:sz w:val="20"/>
                <w:szCs w:val="20"/>
              </w:rPr>
            </w:pPr>
            <w:r w:rsidRPr="005F5A22">
              <w:rPr>
                <w:sz w:val="20"/>
                <w:szCs w:val="20"/>
              </w:rPr>
              <w:t>С/Е</w:t>
            </w:r>
          </w:p>
        </w:tc>
      </w:tr>
      <w:tr w:rsidR="005F5A22" w:rsidRPr="005F5A22" w14:paraId="0B4E8CCF" w14:textId="77777777" w:rsidTr="007F6481">
        <w:trPr>
          <w:jc w:val="center"/>
        </w:trPr>
        <w:tc>
          <w:tcPr>
            <w:tcW w:w="0" w:type="auto"/>
            <w:tcBorders>
              <w:top w:val="single" w:sz="4" w:space="0" w:color="auto"/>
            </w:tcBorders>
            <w:shd w:val="clear" w:color="auto" w:fill="auto"/>
          </w:tcPr>
          <w:p w14:paraId="2DB0F8C7" w14:textId="4AAA0E2A"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6</w:t>
            </w:r>
          </w:p>
        </w:tc>
        <w:tc>
          <w:tcPr>
            <w:tcW w:w="1633" w:type="dxa"/>
            <w:tcBorders>
              <w:top w:val="single" w:sz="4" w:space="0" w:color="auto"/>
            </w:tcBorders>
            <w:shd w:val="clear" w:color="auto" w:fill="auto"/>
          </w:tcPr>
          <w:p w14:paraId="7944B0A6" w14:textId="63FC9B2B" w:rsidR="005F5A22" w:rsidRPr="005F5A22" w:rsidRDefault="005F5A22" w:rsidP="007D5704">
            <w:pPr>
              <w:pStyle w:val="af7"/>
              <w:spacing w:before="0" w:after="0" w:line="240" w:lineRule="auto"/>
              <w:rPr>
                <w:sz w:val="20"/>
                <w:szCs w:val="20"/>
              </w:rPr>
            </w:pPr>
            <w:r w:rsidRPr="005F5A22">
              <w:rPr>
                <w:sz w:val="20"/>
                <w:szCs w:val="20"/>
              </w:rPr>
              <w:t>9</w:t>
            </w:r>
            <w:r w:rsidR="00820672">
              <w:rPr>
                <w:sz w:val="20"/>
                <w:szCs w:val="20"/>
              </w:rPr>
              <w:t>.</w:t>
            </w:r>
            <w:r w:rsidRPr="005F5A22">
              <w:rPr>
                <w:sz w:val="20"/>
                <w:szCs w:val="20"/>
              </w:rPr>
              <w:t>17E-02±5%</w:t>
            </w:r>
          </w:p>
        </w:tc>
        <w:tc>
          <w:tcPr>
            <w:tcW w:w="1176" w:type="dxa"/>
            <w:tcBorders>
              <w:top w:val="single" w:sz="4" w:space="0" w:color="auto"/>
            </w:tcBorders>
            <w:shd w:val="clear" w:color="auto" w:fill="auto"/>
          </w:tcPr>
          <w:p w14:paraId="5B39BFA6" w14:textId="77688019" w:rsidR="005F5A22" w:rsidRPr="005F5A22" w:rsidRDefault="005F5A22" w:rsidP="007D5704">
            <w:pPr>
              <w:pStyle w:val="af7"/>
              <w:spacing w:before="0" w:after="0" w:line="240" w:lineRule="auto"/>
              <w:rPr>
                <w:sz w:val="20"/>
                <w:szCs w:val="20"/>
              </w:rPr>
            </w:pPr>
            <w:r w:rsidRPr="005F5A22">
              <w:rPr>
                <w:sz w:val="20"/>
                <w:szCs w:val="20"/>
              </w:rPr>
              <w:t>9</w:t>
            </w:r>
            <w:r w:rsidR="00820672">
              <w:rPr>
                <w:sz w:val="20"/>
                <w:szCs w:val="20"/>
              </w:rPr>
              <w:t>.</w:t>
            </w:r>
            <w:r w:rsidRPr="005F5A22">
              <w:rPr>
                <w:sz w:val="20"/>
                <w:szCs w:val="20"/>
              </w:rPr>
              <w:t>67E-02</w:t>
            </w:r>
          </w:p>
        </w:tc>
        <w:tc>
          <w:tcPr>
            <w:tcW w:w="881" w:type="dxa"/>
            <w:tcBorders>
              <w:top w:val="single" w:sz="4" w:space="0" w:color="auto"/>
            </w:tcBorders>
            <w:shd w:val="clear" w:color="auto" w:fill="auto"/>
          </w:tcPr>
          <w:p w14:paraId="517A19FF" w14:textId="549D9F0F"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055</w:t>
            </w:r>
          </w:p>
        </w:tc>
        <w:tc>
          <w:tcPr>
            <w:tcW w:w="1058" w:type="dxa"/>
            <w:tcBorders>
              <w:top w:val="single" w:sz="4" w:space="0" w:color="auto"/>
            </w:tcBorders>
            <w:shd w:val="clear" w:color="auto" w:fill="auto"/>
          </w:tcPr>
          <w:p w14:paraId="54442B8B" w14:textId="1C85D386" w:rsidR="005F5A22" w:rsidRPr="005F5A22" w:rsidRDefault="005F5A22" w:rsidP="007D5704">
            <w:pPr>
              <w:pStyle w:val="af7"/>
              <w:spacing w:before="0" w:after="0" w:line="240" w:lineRule="auto"/>
              <w:rPr>
                <w:sz w:val="20"/>
                <w:szCs w:val="20"/>
              </w:rPr>
            </w:pPr>
            <w:r w:rsidRPr="005F5A22">
              <w:rPr>
                <w:sz w:val="20"/>
                <w:szCs w:val="20"/>
              </w:rPr>
              <w:t>8</w:t>
            </w:r>
            <w:r w:rsidR="00820672">
              <w:rPr>
                <w:sz w:val="20"/>
                <w:szCs w:val="20"/>
              </w:rPr>
              <w:t>.</w:t>
            </w:r>
            <w:r w:rsidRPr="005F5A22">
              <w:rPr>
                <w:sz w:val="20"/>
                <w:szCs w:val="20"/>
              </w:rPr>
              <w:t>33E-02</w:t>
            </w:r>
          </w:p>
        </w:tc>
        <w:tc>
          <w:tcPr>
            <w:tcW w:w="891" w:type="dxa"/>
            <w:tcBorders>
              <w:top w:val="single" w:sz="4" w:space="0" w:color="auto"/>
            </w:tcBorders>
            <w:shd w:val="clear" w:color="auto" w:fill="auto"/>
          </w:tcPr>
          <w:p w14:paraId="56476084" w14:textId="7342DAAA"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909</w:t>
            </w:r>
          </w:p>
        </w:tc>
      </w:tr>
      <w:tr w:rsidR="005F5A22" w:rsidRPr="005F5A22" w14:paraId="03EEC3C2" w14:textId="77777777" w:rsidTr="007F6481">
        <w:trPr>
          <w:jc w:val="center"/>
        </w:trPr>
        <w:tc>
          <w:tcPr>
            <w:tcW w:w="0" w:type="auto"/>
            <w:shd w:val="clear" w:color="auto" w:fill="auto"/>
          </w:tcPr>
          <w:p w14:paraId="5F7CA768" w14:textId="2DFB54D7"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31</w:t>
            </w:r>
          </w:p>
        </w:tc>
        <w:tc>
          <w:tcPr>
            <w:tcW w:w="1633" w:type="dxa"/>
            <w:shd w:val="clear" w:color="auto" w:fill="auto"/>
          </w:tcPr>
          <w:p w14:paraId="4C2F2230" w14:textId="7D07E6C0"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01E-02±5%</w:t>
            </w:r>
          </w:p>
        </w:tc>
        <w:tc>
          <w:tcPr>
            <w:tcW w:w="1176" w:type="dxa"/>
            <w:shd w:val="clear" w:color="auto" w:fill="auto"/>
          </w:tcPr>
          <w:p w14:paraId="473F6A5F" w14:textId="43420FFB"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15E-02</w:t>
            </w:r>
          </w:p>
        </w:tc>
        <w:tc>
          <w:tcPr>
            <w:tcW w:w="881" w:type="dxa"/>
            <w:shd w:val="clear" w:color="auto" w:fill="auto"/>
          </w:tcPr>
          <w:p w14:paraId="66E09DAB" w14:textId="3F9BD2BD"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020</w:t>
            </w:r>
          </w:p>
        </w:tc>
        <w:tc>
          <w:tcPr>
            <w:tcW w:w="1058" w:type="dxa"/>
            <w:shd w:val="clear" w:color="auto" w:fill="auto"/>
          </w:tcPr>
          <w:p w14:paraId="520D9D2F" w14:textId="3F74B8DF"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31E-02</w:t>
            </w:r>
          </w:p>
        </w:tc>
        <w:tc>
          <w:tcPr>
            <w:tcW w:w="891" w:type="dxa"/>
            <w:shd w:val="clear" w:color="auto" w:fill="auto"/>
          </w:tcPr>
          <w:p w14:paraId="6F53FBC6" w14:textId="1D2C646B"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900</w:t>
            </w:r>
          </w:p>
        </w:tc>
      </w:tr>
      <w:tr w:rsidR="005F5A22" w:rsidRPr="005F5A22" w14:paraId="6521A557" w14:textId="77777777" w:rsidTr="007F6481">
        <w:trPr>
          <w:jc w:val="center"/>
        </w:trPr>
        <w:tc>
          <w:tcPr>
            <w:tcW w:w="0" w:type="auto"/>
            <w:shd w:val="clear" w:color="auto" w:fill="auto"/>
          </w:tcPr>
          <w:p w14:paraId="79D8A172" w14:textId="0163408B"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89</w:t>
            </w:r>
          </w:p>
        </w:tc>
        <w:tc>
          <w:tcPr>
            <w:tcW w:w="1633" w:type="dxa"/>
            <w:shd w:val="clear" w:color="auto" w:fill="auto"/>
          </w:tcPr>
          <w:p w14:paraId="06B6868F" w14:textId="0E0A67F6" w:rsidR="005F5A22" w:rsidRPr="005F5A22" w:rsidRDefault="005F5A22" w:rsidP="007D5704">
            <w:pPr>
              <w:pStyle w:val="af7"/>
              <w:spacing w:before="0" w:after="0" w:line="240" w:lineRule="auto"/>
              <w:rPr>
                <w:sz w:val="20"/>
                <w:szCs w:val="20"/>
              </w:rPr>
            </w:pPr>
            <w:r w:rsidRPr="005F5A22">
              <w:rPr>
                <w:sz w:val="20"/>
                <w:szCs w:val="20"/>
              </w:rPr>
              <w:t>3</w:t>
            </w:r>
            <w:r w:rsidR="00820672">
              <w:rPr>
                <w:sz w:val="20"/>
                <w:szCs w:val="20"/>
              </w:rPr>
              <w:t>.</w:t>
            </w:r>
            <w:r w:rsidRPr="005F5A22">
              <w:rPr>
                <w:sz w:val="20"/>
                <w:szCs w:val="20"/>
              </w:rPr>
              <w:t>96E-02±5%</w:t>
            </w:r>
          </w:p>
        </w:tc>
        <w:tc>
          <w:tcPr>
            <w:tcW w:w="1176" w:type="dxa"/>
            <w:shd w:val="clear" w:color="auto" w:fill="auto"/>
          </w:tcPr>
          <w:p w14:paraId="2354BDE5" w14:textId="64B5FFC9" w:rsidR="005F5A22" w:rsidRPr="005F5A22" w:rsidRDefault="005F5A22" w:rsidP="007D5704">
            <w:pPr>
              <w:pStyle w:val="af7"/>
              <w:spacing w:before="0" w:after="0" w:line="240" w:lineRule="auto"/>
              <w:rPr>
                <w:sz w:val="20"/>
                <w:szCs w:val="20"/>
              </w:rPr>
            </w:pPr>
            <w:r w:rsidRPr="005F5A22">
              <w:rPr>
                <w:sz w:val="20"/>
                <w:szCs w:val="20"/>
              </w:rPr>
              <w:t>3</w:t>
            </w:r>
            <w:r w:rsidR="00820672">
              <w:rPr>
                <w:sz w:val="20"/>
                <w:szCs w:val="20"/>
              </w:rPr>
              <w:t>.</w:t>
            </w:r>
            <w:r w:rsidRPr="005F5A22">
              <w:rPr>
                <w:sz w:val="20"/>
                <w:szCs w:val="20"/>
              </w:rPr>
              <w:t xml:space="preserve">99E-02 </w:t>
            </w:r>
          </w:p>
        </w:tc>
        <w:tc>
          <w:tcPr>
            <w:tcW w:w="881" w:type="dxa"/>
            <w:shd w:val="clear" w:color="auto" w:fill="auto"/>
          </w:tcPr>
          <w:p w14:paraId="0505B889" w14:textId="0EC755CF"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008</w:t>
            </w:r>
          </w:p>
        </w:tc>
        <w:tc>
          <w:tcPr>
            <w:tcW w:w="1058" w:type="dxa"/>
            <w:shd w:val="clear" w:color="auto" w:fill="auto"/>
          </w:tcPr>
          <w:p w14:paraId="4785180A" w14:textId="27226D71" w:rsidR="005F5A22" w:rsidRPr="005F5A22" w:rsidRDefault="005F5A22" w:rsidP="007D5704">
            <w:pPr>
              <w:pStyle w:val="af7"/>
              <w:spacing w:before="0" w:after="0" w:line="240" w:lineRule="auto"/>
              <w:rPr>
                <w:sz w:val="20"/>
                <w:szCs w:val="20"/>
              </w:rPr>
            </w:pPr>
            <w:r w:rsidRPr="005F5A22">
              <w:rPr>
                <w:sz w:val="20"/>
                <w:szCs w:val="20"/>
              </w:rPr>
              <w:t>3</w:t>
            </w:r>
            <w:r w:rsidR="00820672">
              <w:rPr>
                <w:sz w:val="20"/>
                <w:szCs w:val="20"/>
              </w:rPr>
              <w:t>.</w:t>
            </w:r>
            <w:r w:rsidRPr="005F5A22">
              <w:rPr>
                <w:sz w:val="20"/>
                <w:szCs w:val="20"/>
              </w:rPr>
              <w:t>61E-02</w:t>
            </w:r>
          </w:p>
        </w:tc>
        <w:tc>
          <w:tcPr>
            <w:tcW w:w="891" w:type="dxa"/>
            <w:shd w:val="clear" w:color="auto" w:fill="auto"/>
          </w:tcPr>
          <w:p w14:paraId="57F82148" w14:textId="57D81D82"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913</w:t>
            </w:r>
          </w:p>
        </w:tc>
      </w:tr>
      <w:tr w:rsidR="005F5A22" w:rsidRPr="005F5A22" w14:paraId="4CB4AAC1" w14:textId="77777777" w:rsidTr="007F6481">
        <w:trPr>
          <w:jc w:val="center"/>
        </w:trPr>
        <w:tc>
          <w:tcPr>
            <w:tcW w:w="0" w:type="auto"/>
            <w:shd w:val="clear" w:color="auto" w:fill="auto"/>
          </w:tcPr>
          <w:p w14:paraId="56D0E0CE" w14:textId="6D5B6EA3"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86</w:t>
            </w:r>
          </w:p>
        </w:tc>
        <w:tc>
          <w:tcPr>
            <w:tcW w:w="1633" w:type="dxa"/>
            <w:shd w:val="clear" w:color="auto" w:fill="auto"/>
          </w:tcPr>
          <w:p w14:paraId="264D35C0" w14:textId="71453B42"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59E-02±5%</w:t>
            </w:r>
          </w:p>
        </w:tc>
        <w:tc>
          <w:tcPr>
            <w:tcW w:w="1176" w:type="dxa"/>
            <w:shd w:val="clear" w:color="auto" w:fill="auto"/>
          </w:tcPr>
          <w:p w14:paraId="7B13C456" w14:textId="67C54D4A"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59E-02 </w:t>
            </w:r>
          </w:p>
        </w:tc>
        <w:tc>
          <w:tcPr>
            <w:tcW w:w="881" w:type="dxa"/>
            <w:shd w:val="clear" w:color="auto" w:fill="auto"/>
          </w:tcPr>
          <w:p w14:paraId="40602349" w14:textId="18654290"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000</w:t>
            </w:r>
          </w:p>
        </w:tc>
        <w:tc>
          <w:tcPr>
            <w:tcW w:w="1058" w:type="dxa"/>
            <w:shd w:val="clear" w:color="auto" w:fill="auto"/>
          </w:tcPr>
          <w:p w14:paraId="43366DBA" w14:textId="33F39919"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51E-02</w:t>
            </w:r>
          </w:p>
        </w:tc>
        <w:tc>
          <w:tcPr>
            <w:tcW w:w="891" w:type="dxa"/>
            <w:shd w:val="clear" w:color="auto" w:fill="auto"/>
          </w:tcPr>
          <w:p w14:paraId="1A1C59FB" w14:textId="3107FC82"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949</w:t>
            </w:r>
          </w:p>
        </w:tc>
      </w:tr>
      <w:tr w:rsidR="005F5A22" w:rsidRPr="005F5A22" w14:paraId="398ADA0A" w14:textId="77777777" w:rsidTr="007F6481">
        <w:trPr>
          <w:jc w:val="center"/>
        </w:trPr>
        <w:tc>
          <w:tcPr>
            <w:tcW w:w="0" w:type="auto"/>
            <w:shd w:val="clear" w:color="auto" w:fill="auto"/>
          </w:tcPr>
          <w:p w14:paraId="4A078D46" w14:textId="2B5853DE" w:rsidR="005F5A22" w:rsidRPr="005F5A22" w:rsidRDefault="005F5A22" w:rsidP="007D5704">
            <w:pPr>
              <w:pStyle w:val="af7"/>
              <w:spacing w:before="0" w:after="0" w:line="240" w:lineRule="auto"/>
              <w:rPr>
                <w:sz w:val="20"/>
                <w:szCs w:val="20"/>
              </w:rPr>
            </w:pPr>
            <w:r w:rsidRPr="005F5A22">
              <w:rPr>
                <w:sz w:val="20"/>
                <w:szCs w:val="20"/>
              </w:rPr>
              <w:t>12</w:t>
            </w:r>
            <w:r w:rsidR="00820672">
              <w:rPr>
                <w:sz w:val="20"/>
                <w:szCs w:val="20"/>
              </w:rPr>
              <w:t>.</w:t>
            </w:r>
            <w:r w:rsidRPr="005F5A22">
              <w:rPr>
                <w:sz w:val="20"/>
                <w:szCs w:val="20"/>
              </w:rPr>
              <w:t>85</w:t>
            </w:r>
          </w:p>
        </w:tc>
        <w:tc>
          <w:tcPr>
            <w:tcW w:w="1633" w:type="dxa"/>
            <w:shd w:val="clear" w:color="auto" w:fill="auto"/>
          </w:tcPr>
          <w:p w14:paraId="1EC38422" w14:textId="7948D3E1"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13E-02±5%</w:t>
            </w:r>
          </w:p>
        </w:tc>
        <w:tc>
          <w:tcPr>
            <w:tcW w:w="1176" w:type="dxa"/>
            <w:shd w:val="clear" w:color="auto" w:fill="auto"/>
          </w:tcPr>
          <w:p w14:paraId="4DB0CDB0" w14:textId="536AEAC4"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12E-02 </w:t>
            </w:r>
          </w:p>
        </w:tc>
        <w:tc>
          <w:tcPr>
            <w:tcW w:w="881" w:type="dxa"/>
            <w:shd w:val="clear" w:color="auto" w:fill="auto"/>
          </w:tcPr>
          <w:p w14:paraId="12CFC1C4" w14:textId="4194A669"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991</w:t>
            </w:r>
          </w:p>
        </w:tc>
        <w:tc>
          <w:tcPr>
            <w:tcW w:w="1058" w:type="dxa"/>
            <w:shd w:val="clear" w:color="auto" w:fill="auto"/>
          </w:tcPr>
          <w:p w14:paraId="47493419" w14:textId="47A99B38"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09E-02</w:t>
            </w:r>
          </w:p>
        </w:tc>
        <w:tc>
          <w:tcPr>
            <w:tcW w:w="891" w:type="dxa"/>
            <w:shd w:val="clear" w:color="auto" w:fill="auto"/>
          </w:tcPr>
          <w:p w14:paraId="5E609040" w14:textId="3C2E3800"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963</w:t>
            </w:r>
          </w:p>
        </w:tc>
      </w:tr>
      <w:tr w:rsidR="005F5A22" w:rsidRPr="005F5A22" w14:paraId="41CC0CB0" w14:textId="77777777" w:rsidTr="007F6481">
        <w:trPr>
          <w:jc w:val="center"/>
        </w:trPr>
        <w:tc>
          <w:tcPr>
            <w:tcW w:w="0" w:type="auto"/>
            <w:shd w:val="clear" w:color="auto" w:fill="auto"/>
          </w:tcPr>
          <w:p w14:paraId="1EDB95F7" w14:textId="004DC429" w:rsidR="005F5A22" w:rsidRPr="005F5A22" w:rsidRDefault="005F5A22" w:rsidP="007D5704">
            <w:pPr>
              <w:pStyle w:val="af7"/>
              <w:spacing w:before="0" w:after="0" w:line="240" w:lineRule="auto"/>
              <w:rPr>
                <w:sz w:val="20"/>
                <w:szCs w:val="20"/>
              </w:rPr>
            </w:pPr>
            <w:r w:rsidRPr="005F5A22">
              <w:rPr>
                <w:sz w:val="20"/>
                <w:szCs w:val="20"/>
              </w:rPr>
              <w:t>23</w:t>
            </w:r>
            <w:r w:rsidR="00820672">
              <w:rPr>
                <w:sz w:val="20"/>
                <w:szCs w:val="20"/>
              </w:rPr>
              <w:t>.</w:t>
            </w:r>
            <w:r w:rsidRPr="005F5A22">
              <w:rPr>
                <w:sz w:val="20"/>
                <w:szCs w:val="20"/>
              </w:rPr>
              <w:t>85</w:t>
            </w:r>
          </w:p>
        </w:tc>
        <w:tc>
          <w:tcPr>
            <w:tcW w:w="1633" w:type="dxa"/>
            <w:shd w:val="clear" w:color="auto" w:fill="auto"/>
          </w:tcPr>
          <w:p w14:paraId="6914E085" w14:textId="1D034A00" w:rsidR="005F5A22" w:rsidRPr="005F5A22" w:rsidRDefault="005F5A22" w:rsidP="007D5704">
            <w:pPr>
              <w:pStyle w:val="af7"/>
              <w:spacing w:before="0" w:after="0" w:line="240" w:lineRule="auto"/>
              <w:rPr>
                <w:sz w:val="20"/>
                <w:szCs w:val="20"/>
              </w:rPr>
            </w:pPr>
            <w:r w:rsidRPr="005F5A22">
              <w:rPr>
                <w:sz w:val="20"/>
                <w:szCs w:val="20"/>
              </w:rPr>
              <w:t>9</w:t>
            </w:r>
            <w:r w:rsidR="00820672">
              <w:rPr>
                <w:sz w:val="20"/>
                <w:szCs w:val="20"/>
              </w:rPr>
              <w:t>.</w:t>
            </w:r>
            <w:r w:rsidRPr="005F5A22">
              <w:rPr>
                <w:sz w:val="20"/>
                <w:szCs w:val="20"/>
              </w:rPr>
              <w:t>92E-03±5%</w:t>
            </w:r>
          </w:p>
        </w:tc>
        <w:tc>
          <w:tcPr>
            <w:tcW w:w="1176" w:type="dxa"/>
            <w:shd w:val="clear" w:color="auto" w:fill="auto"/>
          </w:tcPr>
          <w:p w14:paraId="60F64C92" w14:textId="410E86BF" w:rsidR="005F5A22" w:rsidRPr="005F5A22" w:rsidRDefault="005F5A22" w:rsidP="007D5704">
            <w:pPr>
              <w:pStyle w:val="af7"/>
              <w:spacing w:before="0" w:after="0" w:line="240" w:lineRule="auto"/>
              <w:rPr>
                <w:sz w:val="20"/>
                <w:szCs w:val="20"/>
              </w:rPr>
            </w:pPr>
            <w:r w:rsidRPr="005F5A22">
              <w:rPr>
                <w:sz w:val="20"/>
                <w:szCs w:val="20"/>
              </w:rPr>
              <w:t>9</w:t>
            </w:r>
            <w:r w:rsidR="00820672">
              <w:rPr>
                <w:sz w:val="20"/>
                <w:szCs w:val="20"/>
              </w:rPr>
              <w:t>.</w:t>
            </w:r>
            <w:r w:rsidRPr="005F5A22">
              <w:rPr>
                <w:sz w:val="20"/>
                <w:szCs w:val="20"/>
              </w:rPr>
              <w:t xml:space="preserve">87E-03 </w:t>
            </w:r>
          </w:p>
        </w:tc>
        <w:tc>
          <w:tcPr>
            <w:tcW w:w="881" w:type="dxa"/>
            <w:shd w:val="clear" w:color="auto" w:fill="auto"/>
          </w:tcPr>
          <w:p w14:paraId="63E45959" w14:textId="661608E6"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995</w:t>
            </w:r>
          </w:p>
        </w:tc>
        <w:tc>
          <w:tcPr>
            <w:tcW w:w="1058" w:type="dxa"/>
            <w:shd w:val="clear" w:color="auto" w:fill="auto"/>
          </w:tcPr>
          <w:p w14:paraId="4A44A324" w14:textId="67AB8526" w:rsidR="005F5A22" w:rsidRPr="005F5A22" w:rsidRDefault="005F5A22" w:rsidP="007D5704">
            <w:pPr>
              <w:pStyle w:val="af7"/>
              <w:spacing w:before="0" w:after="0" w:line="240" w:lineRule="auto"/>
              <w:rPr>
                <w:sz w:val="20"/>
                <w:szCs w:val="20"/>
              </w:rPr>
            </w:pPr>
            <w:r w:rsidRPr="005F5A22">
              <w:rPr>
                <w:sz w:val="20"/>
                <w:szCs w:val="20"/>
              </w:rPr>
              <w:t>9</w:t>
            </w:r>
            <w:r w:rsidR="00820672">
              <w:rPr>
                <w:sz w:val="20"/>
                <w:szCs w:val="20"/>
              </w:rPr>
              <w:t>.</w:t>
            </w:r>
            <w:r w:rsidRPr="005F5A22">
              <w:rPr>
                <w:sz w:val="20"/>
                <w:szCs w:val="20"/>
              </w:rPr>
              <w:t>64E-03</w:t>
            </w:r>
          </w:p>
        </w:tc>
        <w:tc>
          <w:tcPr>
            <w:tcW w:w="891" w:type="dxa"/>
            <w:shd w:val="clear" w:color="auto" w:fill="auto"/>
          </w:tcPr>
          <w:p w14:paraId="463386ED" w14:textId="789BFB58"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972</w:t>
            </w:r>
          </w:p>
        </w:tc>
      </w:tr>
      <w:tr w:rsidR="005F5A22" w:rsidRPr="005F5A22" w14:paraId="0DF8F954" w14:textId="77777777" w:rsidTr="007F6481">
        <w:trPr>
          <w:jc w:val="center"/>
        </w:trPr>
        <w:tc>
          <w:tcPr>
            <w:tcW w:w="0" w:type="auto"/>
            <w:shd w:val="clear" w:color="auto" w:fill="auto"/>
          </w:tcPr>
          <w:p w14:paraId="4C0F8691" w14:textId="76167162" w:rsidR="005F5A22" w:rsidRPr="005F5A22" w:rsidRDefault="005F5A22" w:rsidP="007D5704">
            <w:pPr>
              <w:pStyle w:val="af7"/>
              <w:spacing w:before="0" w:after="0" w:line="240" w:lineRule="auto"/>
              <w:rPr>
                <w:sz w:val="20"/>
                <w:szCs w:val="20"/>
              </w:rPr>
            </w:pPr>
            <w:r w:rsidRPr="005F5A22">
              <w:rPr>
                <w:sz w:val="20"/>
                <w:szCs w:val="20"/>
              </w:rPr>
              <w:t>49</w:t>
            </w:r>
            <w:r w:rsidR="00820672">
              <w:rPr>
                <w:sz w:val="20"/>
                <w:szCs w:val="20"/>
              </w:rPr>
              <w:t>.</w:t>
            </w:r>
            <w:r w:rsidRPr="005F5A22">
              <w:rPr>
                <w:sz w:val="20"/>
                <w:szCs w:val="20"/>
              </w:rPr>
              <w:t>7</w:t>
            </w:r>
          </w:p>
        </w:tc>
        <w:tc>
          <w:tcPr>
            <w:tcW w:w="1633" w:type="dxa"/>
            <w:shd w:val="clear" w:color="auto" w:fill="auto"/>
          </w:tcPr>
          <w:p w14:paraId="0AAA3F39" w14:textId="28769A0D"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87E-03±5%</w:t>
            </w:r>
          </w:p>
        </w:tc>
        <w:tc>
          <w:tcPr>
            <w:tcW w:w="1176" w:type="dxa"/>
            <w:shd w:val="clear" w:color="auto" w:fill="auto"/>
          </w:tcPr>
          <w:p w14:paraId="40481951" w14:textId="5C4DCF7A"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 xml:space="preserve">83E-03 </w:t>
            </w:r>
          </w:p>
        </w:tc>
        <w:tc>
          <w:tcPr>
            <w:tcW w:w="881" w:type="dxa"/>
            <w:shd w:val="clear" w:color="auto" w:fill="auto"/>
          </w:tcPr>
          <w:p w14:paraId="29000754" w14:textId="6FB4FEEF"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995</w:t>
            </w:r>
          </w:p>
        </w:tc>
        <w:tc>
          <w:tcPr>
            <w:tcW w:w="1058" w:type="dxa"/>
            <w:shd w:val="clear" w:color="auto" w:fill="auto"/>
          </w:tcPr>
          <w:p w14:paraId="0125DF43" w14:textId="121511D9"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64E-03</w:t>
            </w:r>
          </w:p>
        </w:tc>
        <w:tc>
          <w:tcPr>
            <w:tcW w:w="891" w:type="dxa"/>
            <w:shd w:val="clear" w:color="auto" w:fill="auto"/>
          </w:tcPr>
          <w:p w14:paraId="24F2B43B" w14:textId="1F27024C"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970</w:t>
            </w:r>
          </w:p>
        </w:tc>
      </w:tr>
      <w:tr w:rsidR="005F5A22" w:rsidRPr="005F5A22" w14:paraId="66AFF1A4" w14:textId="77777777" w:rsidTr="007F6481">
        <w:trPr>
          <w:jc w:val="center"/>
        </w:trPr>
        <w:tc>
          <w:tcPr>
            <w:tcW w:w="0" w:type="auto"/>
            <w:shd w:val="clear" w:color="auto" w:fill="auto"/>
          </w:tcPr>
          <w:p w14:paraId="2381CBD8" w14:textId="48A25027" w:rsidR="005F5A22" w:rsidRPr="005F5A22" w:rsidRDefault="005F5A22" w:rsidP="007D5704">
            <w:pPr>
              <w:pStyle w:val="af7"/>
              <w:spacing w:before="0" w:after="0" w:line="240" w:lineRule="auto"/>
              <w:rPr>
                <w:sz w:val="20"/>
                <w:szCs w:val="20"/>
              </w:rPr>
            </w:pPr>
            <w:r w:rsidRPr="005F5A22">
              <w:rPr>
                <w:sz w:val="20"/>
                <w:szCs w:val="20"/>
              </w:rPr>
              <w:t>99</w:t>
            </w:r>
            <w:r w:rsidR="00820672">
              <w:rPr>
                <w:sz w:val="20"/>
                <w:szCs w:val="20"/>
              </w:rPr>
              <w:t>.</w:t>
            </w:r>
            <w:r w:rsidRPr="005F5A22">
              <w:rPr>
                <w:sz w:val="20"/>
                <w:szCs w:val="20"/>
              </w:rPr>
              <w:t>89</w:t>
            </w:r>
          </w:p>
        </w:tc>
        <w:tc>
          <w:tcPr>
            <w:tcW w:w="1633" w:type="dxa"/>
            <w:shd w:val="clear" w:color="auto" w:fill="auto"/>
          </w:tcPr>
          <w:p w14:paraId="4575E1C4" w14:textId="4393BA99" w:rsidR="005F5A22" w:rsidRPr="005F5A22" w:rsidRDefault="005F5A22" w:rsidP="007D5704">
            <w:pPr>
              <w:pStyle w:val="af7"/>
              <w:spacing w:before="0" w:after="0" w:line="240" w:lineRule="auto"/>
              <w:rPr>
                <w:sz w:val="20"/>
                <w:szCs w:val="20"/>
              </w:rPr>
            </w:pPr>
            <w:r w:rsidRPr="005F5A22">
              <w:rPr>
                <w:sz w:val="20"/>
                <w:szCs w:val="20"/>
              </w:rPr>
              <w:t>4</w:t>
            </w:r>
            <w:r w:rsidR="00820672">
              <w:rPr>
                <w:sz w:val="20"/>
                <w:szCs w:val="20"/>
              </w:rPr>
              <w:t>.</w:t>
            </w:r>
            <w:r w:rsidRPr="005F5A22">
              <w:rPr>
                <w:sz w:val="20"/>
                <w:szCs w:val="20"/>
              </w:rPr>
              <w:t>92E-03±5%</w:t>
            </w:r>
          </w:p>
        </w:tc>
        <w:tc>
          <w:tcPr>
            <w:tcW w:w="1176" w:type="dxa"/>
            <w:shd w:val="clear" w:color="auto" w:fill="auto"/>
          </w:tcPr>
          <w:p w14:paraId="5662F88D" w14:textId="2AE44232" w:rsidR="005F5A22" w:rsidRPr="005F5A22" w:rsidRDefault="005F5A22" w:rsidP="007D5704">
            <w:pPr>
              <w:pStyle w:val="af7"/>
              <w:spacing w:before="0" w:after="0" w:line="240" w:lineRule="auto"/>
              <w:rPr>
                <w:sz w:val="20"/>
                <w:szCs w:val="20"/>
              </w:rPr>
            </w:pPr>
            <w:r w:rsidRPr="005F5A22">
              <w:rPr>
                <w:sz w:val="20"/>
                <w:szCs w:val="20"/>
              </w:rPr>
              <w:t>5</w:t>
            </w:r>
            <w:r w:rsidR="00820672">
              <w:rPr>
                <w:sz w:val="20"/>
                <w:szCs w:val="20"/>
              </w:rPr>
              <w:t>.</w:t>
            </w:r>
            <w:r w:rsidRPr="005F5A22">
              <w:rPr>
                <w:sz w:val="20"/>
                <w:szCs w:val="20"/>
              </w:rPr>
              <w:t xml:space="preserve">07E-03 </w:t>
            </w:r>
          </w:p>
        </w:tc>
        <w:tc>
          <w:tcPr>
            <w:tcW w:w="881" w:type="dxa"/>
            <w:shd w:val="clear" w:color="auto" w:fill="auto"/>
          </w:tcPr>
          <w:p w14:paraId="2DE62160" w14:textId="61CF9772"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030</w:t>
            </w:r>
          </w:p>
        </w:tc>
        <w:tc>
          <w:tcPr>
            <w:tcW w:w="1058" w:type="dxa"/>
            <w:shd w:val="clear" w:color="auto" w:fill="auto"/>
          </w:tcPr>
          <w:p w14:paraId="709B25C8" w14:textId="1FF139E1" w:rsidR="005F5A22" w:rsidRPr="005F5A22" w:rsidRDefault="005F5A22" w:rsidP="007D5704">
            <w:pPr>
              <w:pStyle w:val="af7"/>
              <w:spacing w:before="0" w:after="0" w:line="240" w:lineRule="auto"/>
              <w:rPr>
                <w:sz w:val="20"/>
                <w:szCs w:val="20"/>
              </w:rPr>
            </w:pPr>
            <w:r w:rsidRPr="005F5A22">
              <w:rPr>
                <w:sz w:val="20"/>
                <w:szCs w:val="20"/>
              </w:rPr>
              <w:t>4</w:t>
            </w:r>
            <w:r w:rsidR="00820672">
              <w:rPr>
                <w:sz w:val="20"/>
                <w:szCs w:val="20"/>
              </w:rPr>
              <w:t>.</w:t>
            </w:r>
            <w:r w:rsidRPr="005F5A22">
              <w:rPr>
                <w:sz w:val="20"/>
                <w:szCs w:val="20"/>
              </w:rPr>
              <w:t>92E-03</w:t>
            </w:r>
          </w:p>
        </w:tc>
        <w:tc>
          <w:tcPr>
            <w:tcW w:w="891" w:type="dxa"/>
            <w:shd w:val="clear" w:color="auto" w:fill="auto"/>
          </w:tcPr>
          <w:p w14:paraId="0B05558E" w14:textId="14738B72"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000</w:t>
            </w:r>
          </w:p>
        </w:tc>
      </w:tr>
      <w:tr w:rsidR="005F5A22" w:rsidRPr="005F5A22" w14:paraId="14E8B493" w14:textId="77777777" w:rsidTr="007F6481">
        <w:trPr>
          <w:jc w:val="center"/>
        </w:trPr>
        <w:tc>
          <w:tcPr>
            <w:tcW w:w="0" w:type="auto"/>
            <w:shd w:val="clear" w:color="auto" w:fill="auto"/>
          </w:tcPr>
          <w:p w14:paraId="06D5FE3E" w14:textId="71838D72" w:rsidR="005F5A22" w:rsidRPr="005F5A22" w:rsidRDefault="005F5A22" w:rsidP="007D5704">
            <w:pPr>
              <w:pStyle w:val="af7"/>
              <w:spacing w:before="0" w:after="0" w:line="240" w:lineRule="auto"/>
              <w:rPr>
                <w:sz w:val="20"/>
                <w:szCs w:val="20"/>
              </w:rPr>
            </w:pPr>
            <w:r w:rsidRPr="005F5A22">
              <w:rPr>
                <w:sz w:val="20"/>
                <w:szCs w:val="20"/>
              </w:rPr>
              <w:t>200</w:t>
            </w:r>
            <w:r w:rsidR="00820672">
              <w:rPr>
                <w:sz w:val="20"/>
                <w:szCs w:val="20"/>
              </w:rPr>
              <w:t>.</w:t>
            </w:r>
            <w:r w:rsidRPr="005F5A22">
              <w:rPr>
                <w:sz w:val="20"/>
                <w:szCs w:val="20"/>
              </w:rPr>
              <w:t>11</w:t>
            </w:r>
          </w:p>
        </w:tc>
        <w:tc>
          <w:tcPr>
            <w:tcW w:w="1633" w:type="dxa"/>
            <w:shd w:val="clear" w:color="auto" w:fill="auto"/>
          </w:tcPr>
          <w:p w14:paraId="5A8745F2" w14:textId="5E2B59CD"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37E-03±5%</w:t>
            </w:r>
          </w:p>
        </w:tc>
        <w:tc>
          <w:tcPr>
            <w:tcW w:w="1176" w:type="dxa"/>
            <w:shd w:val="clear" w:color="auto" w:fill="auto"/>
          </w:tcPr>
          <w:p w14:paraId="12934250" w14:textId="498D5747"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 xml:space="preserve">30E-03 </w:t>
            </w:r>
          </w:p>
        </w:tc>
        <w:tc>
          <w:tcPr>
            <w:tcW w:w="881" w:type="dxa"/>
            <w:shd w:val="clear" w:color="auto" w:fill="auto"/>
          </w:tcPr>
          <w:p w14:paraId="3663B208" w14:textId="71223403"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970</w:t>
            </w:r>
          </w:p>
        </w:tc>
        <w:tc>
          <w:tcPr>
            <w:tcW w:w="1058" w:type="dxa"/>
            <w:shd w:val="clear" w:color="auto" w:fill="auto"/>
          </w:tcPr>
          <w:p w14:paraId="29B1B4E0" w14:textId="4DA7D14A"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19E-03</w:t>
            </w:r>
          </w:p>
        </w:tc>
        <w:tc>
          <w:tcPr>
            <w:tcW w:w="891" w:type="dxa"/>
            <w:shd w:val="clear" w:color="auto" w:fill="auto"/>
          </w:tcPr>
          <w:p w14:paraId="2174B24B" w14:textId="4E2EAC82"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924</w:t>
            </w:r>
          </w:p>
        </w:tc>
      </w:tr>
      <w:tr w:rsidR="005F5A22" w:rsidRPr="005F5A22" w14:paraId="7E64000C" w14:textId="77777777" w:rsidTr="007F6481">
        <w:trPr>
          <w:jc w:val="center"/>
        </w:trPr>
        <w:tc>
          <w:tcPr>
            <w:tcW w:w="0" w:type="auto"/>
            <w:shd w:val="clear" w:color="auto" w:fill="auto"/>
          </w:tcPr>
          <w:p w14:paraId="3E643043" w14:textId="6D46F3C5" w:rsidR="005F5A22" w:rsidRPr="005F5A22" w:rsidRDefault="005F5A22" w:rsidP="007D5704">
            <w:pPr>
              <w:pStyle w:val="af7"/>
              <w:spacing w:before="0" w:after="0" w:line="240" w:lineRule="auto"/>
              <w:rPr>
                <w:sz w:val="20"/>
                <w:szCs w:val="20"/>
              </w:rPr>
            </w:pPr>
            <w:r w:rsidRPr="005F5A22">
              <w:rPr>
                <w:sz w:val="20"/>
                <w:szCs w:val="20"/>
              </w:rPr>
              <w:t>402</w:t>
            </w:r>
            <w:r w:rsidR="00820672">
              <w:rPr>
                <w:sz w:val="20"/>
                <w:szCs w:val="20"/>
              </w:rPr>
              <w:t>.</w:t>
            </w:r>
            <w:r w:rsidRPr="005F5A22">
              <w:rPr>
                <w:sz w:val="20"/>
                <w:szCs w:val="20"/>
              </w:rPr>
              <w:t>94</w:t>
            </w:r>
          </w:p>
        </w:tc>
        <w:tc>
          <w:tcPr>
            <w:tcW w:w="1633" w:type="dxa"/>
            <w:shd w:val="clear" w:color="auto" w:fill="auto"/>
          </w:tcPr>
          <w:p w14:paraId="249C5169" w14:textId="4106DAE3"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27E-04±6%</w:t>
            </w:r>
          </w:p>
        </w:tc>
        <w:tc>
          <w:tcPr>
            <w:tcW w:w="1176" w:type="dxa"/>
            <w:shd w:val="clear" w:color="auto" w:fill="auto"/>
          </w:tcPr>
          <w:p w14:paraId="1BEBDF2C" w14:textId="33A2AF4B"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 xml:space="preserve">10E-04 </w:t>
            </w:r>
          </w:p>
        </w:tc>
        <w:tc>
          <w:tcPr>
            <w:tcW w:w="881" w:type="dxa"/>
            <w:shd w:val="clear" w:color="auto" w:fill="auto"/>
          </w:tcPr>
          <w:p w14:paraId="42DD4D09" w14:textId="3B9F1162"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977</w:t>
            </w:r>
          </w:p>
        </w:tc>
        <w:tc>
          <w:tcPr>
            <w:tcW w:w="1058" w:type="dxa"/>
            <w:shd w:val="clear" w:color="auto" w:fill="auto"/>
          </w:tcPr>
          <w:p w14:paraId="3EE138FF" w14:textId="7733E940"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48E-04</w:t>
            </w:r>
          </w:p>
        </w:tc>
        <w:tc>
          <w:tcPr>
            <w:tcW w:w="891" w:type="dxa"/>
            <w:shd w:val="clear" w:color="auto" w:fill="auto"/>
          </w:tcPr>
          <w:p w14:paraId="61546999" w14:textId="0E5BC1B4"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891</w:t>
            </w:r>
          </w:p>
        </w:tc>
      </w:tr>
    </w:tbl>
    <w:p w14:paraId="564D09C5" w14:textId="77777777" w:rsidR="005F5A22" w:rsidRDefault="005F5A22" w:rsidP="005F5A22">
      <w:pPr>
        <w:pStyle w:val="a1"/>
        <w:rPr>
          <w:lang w:val="en-US"/>
        </w:rPr>
      </w:pPr>
    </w:p>
    <w:p w14:paraId="5ABFC48D" w14:textId="6A8898D9" w:rsidR="005F5A22" w:rsidRDefault="005F5A22" w:rsidP="005F5A22">
      <w:pPr>
        <w:pStyle w:val="a1"/>
        <w:rPr>
          <w:lang w:val="en-US"/>
        </w:rPr>
      </w:pPr>
      <w:r w:rsidRPr="005F5A22">
        <w:rPr>
          <w:lang w:val="en-US"/>
        </w:rPr>
        <w:t>There are no cobalt metastable isotopes (Co-58m, Co-60m and Co-62m) in the transmutation chain realized in the BPSD. It leads to decreasing of the decay heat  values under the small irradiation and decay times. At the decay time equal to 12 hours the deviation C/E is about 10%.</w:t>
      </w:r>
    </w:p>
    <w:p w14:paraId="5C21A87A" w14:textId="49B1CA25" w:rsidR="005F5A22" w:rsidRDefault="005F5A22" w:rsidP="005F5A22">
      <w:pPr>
        <w:pStyle w:val="a1"/>
        <w:rPr>
          <w:lang w:val="en-US"/>
        </w:rPr>
      </w:pPr>
      <w:r w:rsidRPr="005F5A22">
        <w:rPr>
          <w:lang w:val="en-US"/>
        </w:rPr>
        <w:t>Results of the decay heat  calculation of the steel SS-304 sample (5-min irradiation and 7-hours decay) are presented in the figure 5.</w:t>
      </w:r>
    </w:p>
    <w:p w14:paraId="0328906F" w14:textId="77777777" w:rsidR="005F5A22" w:rsidRDefault="005F5A22" w:rsidP="005F5A22">
      <w:pPr>
        <w:pStyle w:val="a1"/>
        <w:rPr>
          <w:lang w:val="en-US"/>
        </w:rPr>
      </w:pPr>
    </w:p>
    <w:p w14:paraId="61E9ADBD" w14:textId="5EF7FF4F" w:rsidR="005F5A22" w:rsidRPr="005F5A22" w:rsidRDefault="005F5A22" w:rsidP="005F5A22">
      <w:pPr>
        <w:jc w:val="center"/>
        <w:rPr>
          <w:sz w:val="20"/>
          <w:szCs w:val="24"/>
          <w:lang w:val="en-US"/>
        </w:rPr>
      </w:pPr>
      <w:r w:rsidRPr="005F5A22">
        <w:rPr>
          <w:sz w:val="20"/>
          <w:szCs w:val="24"/>
          <w:lang w:val="en-US"/>
        </w:rPr>
        <w:lastRenderedPageBreak/>
        <w:t>a)</w:t>
      </w:r>
      <w:r w:rsidRPr="005F5A22">
        <w:rPr>
          <w:noProof/>
          <w:sz w:val="20"/>
          <w:szCs w:val="24"/>
          <w:lang w:eastAsia="ru-RU"/>
        </w:rPr>
        <w:drawing>
          <wp:inline distT="0" distB="0" distL="0" distR="0" wp14:anchorId="5CBB1B9A" wp14:editId="2F7CA46C">
            <wp:extent cx="2667986" cy="2144272"/>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7870" cy="2152216"/>
                    </a:xfrm>
                    <a:prstGeom prst="rect">
                      <a:avLst/>
                    </a:prstGeom>
                    <a:noFill/>
                  </pic:spPr>
                </pic:pic>
              </a:graphicData>
            </a:graphic>
          </wp:inline>
        </w:drawing>
      </w:r>
      <w:r>
        <w:rPr>
          <w:sz w:val="20"/>
          <w:szCs w:val="24"/>
          <w:lang w:val="en-US"/>
        </w:rPr>
        <w:t>b)</w:t>
      </w:r>
      <w:r w:rsidRPr="005F5A22">
        <w:rPr>
          <w:noProof/>
          <w:sz w:val="20"/>
          <w:szCs w:val="24"/>
          <w:lang w:eastAsia="ru-RU"/>
        </w:rPr>
        <w:drawing>
          <wp:inline distT="0" distB="0" distL="0" distR="0" wp14:anchorId="655F641E" wp14:editId="1790C2EB">
            <wp:extent cx="2785730" cy="229237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6417" cy="2301165"/>
                    </a:xfrm>
                    <a:prstGeom prst="rect">
                      <a:avLst/>
                    </a:prstGeom>
                    <a:noFill/>
                  </pic:spPr>
                </pic:pic>
              </a:graphicData>
            </a:graphic>
          </wp:inline>
        </w:drawing>
      </w:r>
    </w:p>
    <w:p w14:paraId="6DE59371" w14:textId="5B5A87B1" w:rsidR="005F5A22" w:rsidRPr="00FA5F27" w:rsidRDefault="005F5A22" w:rsidP="005F5A22">
      <w:pPr>
        <w:pStyle w:val="Figurecaption"/>
        <w:rPr>
          <w:b/>
          <w:lang w:eastAsia="es-ES"/>
        </w:rPr>
      </w:pPr>
      <w:r w:rsidRPr="00FA5F27">
        <w:rPr>
          <w:caps/>
          <w:lang w:eastAsia="es-ES"/>
        </w:rPr>
        <w:t>Fig</w:t>
      </w:r>
      <w:r w:rsidRPr="00FA5F27">
        <w:rPr>
          <w:lang w:eastAsia="es-ES"/>
        </w:rPr>
        <w:t>.</w:t>
      </w:r>
      <w:r>
        <w:rPr>
          <w:lang w:eastAsia="es-ES"/>
        </w:rPr>
        <w:t> 5</w:t>
      </w:r>
      <w:r w:rsidRPr="00FA5F27">
        <w:rPr>
          <w:lang w:eastAsia="es-ES"/>
        </w:rPr>
        <w:t xml:space="preserve">. </w:t>
      </w:r>
      <w:r w:rsidRPr="005F5A22">
        <w:rPr>
          <w:lang w:eastAsia="es-ES"/>
        </w:rPr>
        <w:t>SS-304 sample decay heat under 5-min (a) and 7-hours (b) irradiation</w:t>
      </w:r>
      <w:r w:rsidRPr="00FA5F27">
        <w:rPr>
          <w:lang w:eastAsia="es-ES"/>
        </w:rPr>
        <w:t>.</w:t>
      </w:r>
    </w:p>
    <w:p w14:paraId="54753D2E" w14:textId="77777777" w:rsidR="005F5A22" w:rsidRPr="005F5A22" w:rsidRDefault="005F5A22" w:rsidP="005F5A22">
      <w:pPr>
        <w:pStyle w:val="a1"/>
      </w:pPr>
    </w:p>
    <w:p w14:paraId="1B3E53F0" w14:textId="7C7328B7" w:rsidR="005F5A22" w:rsidRDefault="005F5A22" w:rsidP="005F5A22">
      <w:pPr>
        <w:pStyle w:val="a1"/>
        <w:ind w:firstLine="0"/>
      </w:pPr>
      <w:r>
        <w:t>TABLE 6.</w:t>
      </w:r>
      <w:r>
        <w:tab/>
      </w:r>
      <w:r w:rsidRPr="005F5A22">
        <w:t>DECAY HEAT CALCULATION DEVIATIONS FROM EXPERIMENT. STEEL SS-304 7-H IRRADIATION</w:t>
      </w:r>
    </w:p>
    <w:p w14:paraId="30B8EE4B" w14:textId="77777777" w:rsidR="005F5A22" w:rsidRDefault="005F5A22" w:rsidP="005F5A22">
      <w:pPr>
        <w:pStyle w:val="a1"/>
        <w:rPr>
          <w:lang w:val="en-US"/>
        </w:rPr>
      </w:pPr>
    </w:p>
    <w:tbl>
      <w:tblPr>
        <w:tblW w:w="0" w:type="auto"/>
        <w:jc w:val="center"/>
        <w:tblBorders>
          <w:top w:val="single" w:sz="4" w:space="0" w:color="auto"/>
          <w:bottom w:val="single" w:sz="4" w:space="0" w:color="auto"/>
        </w:tblBorders>
        <w:tblCellMar>
          <w:top w:w="57" w:type="dxa"/>
          <w:left w:w="57" w:type="dxa"/>
          <w:bottom w:w="57" w:type="dxa"/>
          <w:right w:w="57" w:type="dxa"/>
        </w:tblCellMar>
        <w:tblLook w:val="04A0" w:firstRow="1" w:lastRow="0" w:firstColumn="1" w:lastColumn="0" w:noHBand="0" w:noVBand="1"/>
      </w:tblPr>
      <w:tblGrid>
        <w:gridCol w:w="1081"/>
        <w:gridCol w:w="1633"/>
        <w:gridCol w:w="1176"/>
        <w:gridCol w:w="881"/>
        <w:gridCol w:w="1058"/>
        <w:gridCol w:w="891"/>
      </w:tblGrid>
      <w:tr w:rsidR="005F5A22" w:rsidRPr="005F5A22" w14:paraId="612BFEB1" w14:textId="77777777" w:rsidTr="007D5704">
        <w:trPr>
          <w:jc w:val="center"/>
        </w:trPr>
        <w:tc>
          <w:tcPr>
            <w:tcW w:w="0" w:type="auto"/>
            <w:vMerge w:val="restart"/>
            <w:tcBorders>
              <w:top w:val="single" w:sz="4" w:space="0" w:color="auto"/>
              <w:bottom w:val="nil"/>
            </w:tcBorders>
            <w:shd w:val="clear" w:color="auto" w:fill="auto"/>
          </w:tcPr>
          <w:p w14:paraId="3673B637" w14:textId="77777777" w:rsidR="005F5A22" w:rsidRPr="005F5A22" w:rsidRDefault="005F5A22" w:rsidP="007D5704">
            <w:pPr>
              <w:pStyle w:val="af7"/>
              <w:spacing w:before="0" w:after="0" w:line="240" w:lineRule="auto"/>
              <w:rPr>
                <w:sz w:val="20"/>
                <w:szCs w:val="20"/>
                <w:lang w:val="en-US"/>
              </w:rPr>
            </w:pPr>
            <w:r w:rsidRPr="005F5A22">
              <w:rPr>
                <w:sz w:val="20"/>
                <w:szCs w:val="20"/>
                <w:lang w:val="en-US"/>
              </w:rPr>
              <w:t>Times, days</w:t>
            </w:r>
          </w:p>
        </w:tc>
        <w:tc>
          <w:tcPr>
            <w:tcW w:w="1633" w:type="dxa"/>
            <w:vMerge w:val="restart"/>
            <w:tcBorders>
              <w:top w:val="single" w:sz="4" w:space="0" w:color="auto"/>
              <w:bottom w:val="nil"/>
            </w:tcBorders>
            <w:shd w:val="clear" w:color="auto" w:fill="auto"/>
          </w:tcPr>
          <w:p w14:paraId="10221A79" w14:textId="77777777" w:rsidR="005F5A22" w:rsidRPr="005F5A22" w:rsidRDefault="005F5A22" w:rsidP="007D5704">
            <w:pPr>
              <w:pStyle w:val="af7"/>
              <w:spacing w:before="0" w:after="0" w:line="240" w:lineRule="auto"/>
              <w:jc w:val="left"/>
              <w:rPr>
                <w:sz w:val="20"/>
                <w:szCs w:val="20"/>
              </w:rPr>
            </w:pPr>
            <w:r w:rsidRPr="005F5A22">
              <w:rPr>
                <w:sz w:val="20"/>
                <w:szCs w:val="20"/>
                <w:lang w:val="en-US"/>
              </w:rPr>
              <w:t>FNS exp.</w:t>
            </w:r>
            <w:r w:rsidRPr="005F5A22">
              <w:rPr>
                <w:sz w:val="20"/>
                <w:szCs w:val="20"/>
              </w:rPr>
              <w:t>, µW/g</w:t>
            </w:r>
          </w:p>
        </w:tc>
        <w:tc>
          <w:tcPr>
            <w:tcW w:w="2057" w:type="dxa"/>
            <w:gridSpan w:val="2"/>
            <w:tcBorders>
              <w:top w:val="single" w:sz="4" w:space="0" w:color="auto"/>
              <w:bottom w:val="single" w:sz="4" w:space="0" w:color="auto"/>
            </w:tcBorders>
            <w:shd w:val="clear" w:color="auto" w:fill="auto"/>
          </w:tcPr>
          <w:p w14:paraId="075E5A2B" w14:textId="77777777" w:rsidR="005F5A22" w:rsidRPr="005F5A22" w:rsidRDefault="005F5A22" w:rsidP="007D5704">
            <w:pPr>
              <w:pStyle w:val="af7"/>
              <w:spacing w:before="0" w:after="0" w:line="240" w:lineRule="auto"/>
              <w:jc w:val="center"/>
              <w:rPr>
                <w:sz w:val="20"/>
                <w:szCs w:val="20"/>
                <w:lang w:val="en-US"/>
              </w:rPr>
            </w:pPr>
            <w:r w:rsidRPr="005F5A22">
              <w:rPr>
                <w:sz w:val="20"/>
                <w:szCs w:val="20"/>
                <w:lang w:val="en-US"/>
              </w:rPr>
              <w:t>FISPACT-II</w:t>
            </w:r>
          </w:p>
        </w:tc>
        <w:tc>
          <w:tcPr>
            <w:tcW w:w="1949" w:type="dxa"/>
            <w:gridSpan w:val="2"/>
            <w:tcBorders>
              <w:top w:val="single" w:sz="4" w:space="0" w:color="auto"/>
              <w:bottom w:val="single" w:sz="4" w:space="0" w:color="auto"/>
            </w:tcBorders>
            <w:shd w:val="clear" w:color="auto" w:fill="auto"/>
          </w:tcPr>
          <w:p w14:paraId="49B5DEAA" w14:textId="77777777" w:rsidR="005F5A22" w:rsidRPr="005F5A22" w:rsidRDefault="005F5A22" w:rsidP="007D5704">
            <w:pPr>
              <w:pStyle w:val="af7"/>
              <w:spacing w:before="0" w:after="0" w:line="240" w:lineRule="auto"/>
              <w:jc w:val="center"/>
              <w:rPr>
                <w:sz w:val="20"/>
                <w:szCs w:val="20"/>
                <w:lang w:val="en-US"/>
              </w:rPr>
            </w:pPr>
            <w:r w:rsidRPr="005F5A22">
              <w:rPr>
                <w:sz w:val="20"/>
                <w:szCs w:val="20"/>
                <w:lang w:val="en-US"/>
              </w:rPr>
              <w:t>BPSD</w:t>
            </w:r>
          </w:p>
        </w:tc>
      </w:tr>
      <w:tr w:rsidR="005F5A22" w:rsidRPr="005F5A22" w14:paraId="28DCA419" w14:textId="77777777" w:rsidTr="007D5704">
        <w:trPr>
          <w:jc w:val="center"/>
        </w:trPr>
        <w:tc>
          <w:tcPr>
            <w:tcW w:w="0" w:type="auto"/>
            <w:vMerge/>
            <w:tcBorders>
              <w:top w:val="nil"/>
              <w:bottom w:val="single" w:sz="4" w:space="0" w:color="auto"/>
            </w:tcBorders>
            <w:shd w:val="clear" w:color="auto" w:fill="auto"/>
          </w:tcPr>
          <w:p w14:paraId="6FD6AB75" w14:textId="77777777" w:rsidR="005F5A22" w:rsidRPr="005F5A22" w:rsidRDefault="005F5A22" w:rsidP="007D5704">
            <w:pPr>
              <w:pStyle w:val="af7"/>
              <w:spacing w:before="0" w:after="0" w:line="240" w:lineRule="auto"/>
              <w:rPr>
                <w:sz w:val="20"/>
                <w:szCs w:val="20"/>
              </w:rPr>
            </w:pPr>
          </w:p>
        </w:tc>
        <w:tc>
          <w:tcPr>
            <w:tcW w:w="1633" w:type="dxa"/>
            <w:vMerge/>
            <w:tcBorders>
              <w:top w:val="nil"/>
              <w:bottom w:val="single" w:sz="4" w:space="0" w:color="auto"/>
            </w:tcBorders>
            <w:shd w:val="clear" w:color="auto" w:fill="auto"/>
          </w:tcPr>
          <w:p w14:paraId="197C9B92" w14:textId="77777777" w:rsidR="005F5A22" w:rsidRPr="005F5A22" w:rsidRDefault="005F5A22" w:rsidP="007D5704">
            <w:pPr>
              <w:pStyle w:val="af7"/>
              <w:spacing w:before="0" w:after="0" w:line="240" w:lineRule="auto"/>
              <w:rPr>
                <w:sz w:val="20"/>
                <w:szCs w:val="20"/>
              </w:rPr>
            </w:pPr>
          </w:p>
        </w:tc>
        <w:tc>
          <w:tcPr>
            <w:tcW w:w="1176" w:type="dxa"/>
            <w:tcBorders>
              <w:top w:val="single" w:sz="4" w:space="0" w:color="auto"/>
              <w:bottom w:val="single" w:sz="4" w:space="0" w:color="auto"/>
            </w:tcBorders>
            <w:shd w:val="clear" w:color="auto" w:fill="auto"/>
          </w:tcPr>
          <w:p w14:paraId="5C68F173" w14:textId="77777777" w:rsidR="005F5A22" w:rsidRPr="005F5A22" w:rsidRDefault="005F5A22" w:rsidP="007D5704">
            <w:pPr>
              <w:pStyle w:val="af7"/>
              <w:spacing w:before="0" w:after="0" w:line="240" w:lineRule="auto"/>
              <w:jc w:val="left"/>
              <w:rPr>
                <w:sz w:val="20"/>
                <w:szCs w:val="20"/>
              </w:rPr>
            </w:pPr>
            <w:r w:rsidRPr="005F5A22">
              <w:rPr>
                <w:sz w:val="20"/>
                <w:szCs w:val="20"/>
              </w:rPr>
              <w:t>µW/g</w:t>
            </w:r>
          </w:p>
        </w:tc>
        <w:tc>
          <w:tcPr>
            <w:tcW w:w="881" w:type="dxa"/>
            <w:tcBorders>
              <w:top w:val="single" w:sz="4" w:space="0" w:color="auto"/>
              <w:bottom w:val="single" w:sz="4" w:space="0" w:color="auto"/>
            </w:tcBorders>
            <w:shd w:val="clear" w:color="auto" w:fill="auto"/>
          </w:tcPr>
          <w:p w14:paraId="4103B892" w14:textId="77777777" w:rsidR="005F5A22" w:rsidRPr="005F5A22" w:rsidRDefault="005F5A22" w:rsidP="007D5704">
            <w:pPr>
              <w:pStyle w:val="af7"/>
              <w:spacing w:before="0" w:after="0" w:line="240" w:lineRule="auto"/>
              <w:jc w:val="left"/>
              <w:rPr>
                <w:sz w:val="20"/>
                <w:szCs w:val="20"/>
              </w:rPr>
            </w:pPr>
            <w:r w:rsidRPr="005F5A22">
              <w:rPr>
                <w:sz w:val="20"/>
                <w:szCs w:val="20"/>
              </w:rPr>
              <w:t>С/Е</w:t>
            </w:r>
          </w:p>
        </w:tc>
        <w:tc>
          <w:tcPr>
            <w:tcW w:w="1058" w:type="dxa"/>
            <w:tcBorders>
              <w:top w:val="single" w:sz="4" w:space="0" w:color="auto"/>
              <w:bottom w:val="single" w:sz="4" w:space="0" w:color="auto"/>
            </w:tcBorders>
            <w:shd w:val="clear" w:color="auto" w:fill="auto"/>
          </w:tcPr>
          <w:p w14:paraId="46CC932D" w14:textId="77777777" w:rsidR="005F5A22" w:rsidRPr="005F5A22" w:rsidRDefault="005F5A22" w:rsidP="007D5704">
            <w:pPr>
              <w:pStyle w:val="af7"/>
              <w:spacing w:before="0" w:after="0" w:line="240" w:lineRule="auto"/>
              <w:jc w:val="left"/>
              <w:rPr>
                <w:sz w:val="20"/>
                <w:szCs w:val="20"/>
              </w:rPr>
            </w:pPr>
            <w:r w:rsidRPr="005F5A22">
              <w:rPr>
                <w:sz w:val="20"/>
                <w:szCs w:val="20"/>
              </w:rPr>
              <w:t>µW/g</w:t>
            </w:r>
          </w:p>
        </w:tc>
        <w:tc>
          <w:tcPr>
            <w:tcW w:w="891" w:type="dxa"/>
            <w:tcBorders>
              <w:top w:val="single" w:sz="4" w:space="0" w:color="auto"/>
              <w:bottom w:val="single" w:sz="4" w:space="0" w:color="auto"/>
            </w:tcBorders>
            <w:shd w:val="clear" w:color="auto" w:fill="auto"/>
          </w:tcPr>
          <w:p w14:paraId="313712E5" w14:textId="77777777" w:rsidR="005F5A22" w:rsidRPr="005F5A22" w:rsidRDefault="005F5A22" w:rsidP="007D5704">
            <w:pPr>
              <w:pStyle w:val="af7"/>
              <w:spacing w:before="0" w:after="0" w:line="240" w:lineRule="auto"/>
              <w:jc w:val="left"/>
              <w:rPr>
                <w:sz w:val="20"/>
                <w:szCs w:val="20"/>
              </w:rPr>
            </w:pPr>
            <w:r w:rsidRPr="005F5A22">
              <w:rPr>
                <w:sz w:val="20"/>
                <w:szCs w:val="20"/>
              </w:rPr>
              <w:t>С/Е</w:t>
            </w:r>
          </w:p>
        </w:tc>
      </w:tr>
      <w:tr w:rsidR="005F5A22" w:rsidRPr="005F5A22" w14:paraId="5811D684" w14:textId="77777777" w:rsidTr="0086661D">
        <w:trPr>
          <w:jc w:val="center"/>
        </w:trPr>
        <w:tc>
          <w:tcPr>
            <w:tcW w:w="0" w:type="auto"/>
            <w:tcBorders>
              <w:top w:val="single" w:sz="4" w:space="0" w:color="auto"/>
            </w:tcBorders>
            <w:shd w:val="clear" w:color="auto" w:fill="auto"/>
          </w:tcPr>
          <w:p w14:paraId="339022CF" w14:textId="5CC710EB"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63</w:t>
            </w:r>
          </w:p>
        </w:tc>
        <w:tc>
          <w:tcPr>
            <w:tcW w:w="1633" w:type="dxa"/>
            <w:tcBorders>
              <w:top w:val="single" w:sz="4" w:space="0" w:color="auto"/>
            </w:tcBorders>
            <w:shd w:val="clear" w:color="auto" w:fill="auto"/>
          </w:tcPr>
          <w:p w14:paraId="3B941CDE" w14:textId="5CC52AF1" w:rsidR="005F5A22" w:rsidRPr="005F5A22" w:rsidRDefault="005F5A22" w:rsidP="007D5704">
            <w:pPr>
              <w:pStyle w:val="af7"/>
              <w:spacing w:before="0" w:after="0" w:line="240" w:lineRule="auto"/>
              <w:rPr>
                <w:sz w:val="20"/>
                <w:szCs w:val="20"/>
              </w:rPr>
            </w:pPr>
            <w:r w:rsidRPr="005F5A22">
              <w:rPr>
                <w:sz w:val="20"/>
                <w:szCs w:val="20"/>
              </w:rPr>
              <w:t>5</w:t>
            </w:r>
            <w:r w:rsidR="00820672">
              <w:rPr>
                <w:sz w:val="20"/>
                <w:szCs w:val="20"/>
              </w:rPr>
              <w:t>.</w:t>
            </w:r>
            <w:r w:rsidRPr="005F5A22">
              <w:rPr>
                <w:sz w:val="20"/>
                <w:szCs w:val="20"/>
              </w:rPr>
              <w:t>90E-02±6%</w:t>
            </w:r>
          </w:p>
        </w:tc>
        <w:tc>
          <w:tcPr>
            <w:tcW w:w="1176" w:type="dxa"/>
            <w:tcBorders>
              <w:top w:val="single" w:sz="4" w:space="0" w:color="auto"/>
            </w:tcBorders>
            <w:shd w:val="clear" w:color="auto" w:fill="auto"/>
          </w:tcPr>
          <w:p w14:paraId="3C2436EF" w14:textId="024A8A5C" w:rsidR="005F5A22" w:rsidRPr="005F5A22" w:rsidRDefault="005F5A22" w:rsidP="007D5704">
            <w:pPr>
              <w:pStyle w:val="af7"/>
              <w:spacing w:before="0" w:after="0" w:line="240" w:lineRule="auto"/>
              <w:rPr>
                <w:sz w:val="20"/>
                <w:szCs w:val="20"/>
              </w:rPr>
            </w:pPr>
            <w:r w:rsidRPr="005F5A22">
              <w:rPr>
                <w:sz w:val="20"/>
                <w:szCs w:val="20"/>
              </w:rPr>
              <w:t>5</w:t>
            </w:r>
            <w:r w:rsidR="00820672">
              <w:rPr>
                <w:sz w:val="20"/>
                <w:szCs w:val="20"/>
              </w:rPr>
              <w:t>.</w:t>
            </w:r>
            <w:r w:rsidRPr="005F5A22">
              <w:rPr>
                <w:sz w:val="20"/>
                <w:szCs w:val="20"/>
              </w:rPr>
              <w:t>47E-02</w:t>
            </w:r>
          </w:p>
        </w:tc>
        <w:tc>
          <w:tcPr>
            <w:tcW w:w="881" w:type="dxa"/>
            <w:tcBorders>
              <w:top w:val="single" w:sz="4" w:space="0" w:color="auto"/>
            </w:tcBorders>
            <w:shd w:val="clear" w:color="auto" w:fill="auto"/>
          </w:tcPr>
          <w:p w14:paraId="545C30D6" w14:textId="2C42B35E"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927</w:t>
            </w:r>
          </w:p>
        </w:tc>
        <w:tc>
          <w:tcPr>
            <w:tcW w:w="1058" w:type="dxa"/>
            <w:tcBorders>
              <w:top w:val="single" w:sz="4" w:space="0" w:color="auto"/>
            </w:tcBorders>
            <w:shd w:val="clear" w:color="auto" w:fill="auto"/>
          </w:tcPr>
          <w:p w14:paraId="6FCA5C8D" w14:textId="7F203E6D" w:rsidR="005F5A22" w:rsidRPr="005F5A22" w:rsidRDefault="005F5A22" w:rsidP="007D5704">
            <w:pPr>
              <w:pStyle w:val="af7"/>
              <w:spacing w:before="0" w:after="0" w:line="240" w:lineRule="auto"/>
              <w:rPr>
                <w:sz w:val="20"/>
                <w:szCs w:val="20"/>
              </w:rPr>
            </w:pPr>
            <w:r w:rsidRPr="005F5A22">
              <w:rPr>
                <w:sz w:val="20"/>
                <w:szCs w:val="20"/>
              </w:rPr>
              <w:t>5</w:t>
            </w:r>
            <w:r w:rsidR="00820672">
              <w:rPr>
                <w:sz w:val="20"/>
                <w:szCs w:val="20"/>
              </w:rPr>
              <w:t>.</w:t>
            </w:r>
            <w:r w:rsidRPr="005F5A22">
              <w:rPr>
                <w:sz w:val="20"/>
                <w:szCs w:val="20"/>
              </w:rPr>
              <w:t>70E-02</w:t>
            </w:r>
          </w:p>
        </w:tc>
        <w:tc>
          <w:tcPr>
            <w:tcW w:w="891" w:type="dxa"/>
            <w:tcBorders>
              <w:top w:val="single" w:sz="4" w:space="0" w:color="auto"/>
            </w:tcBorders>
            <w:shd w:val="clear" w:color="auto" w:fill="auto"/>
          </w:tcPr>
          <w:p w14:paraId="414D931F" w14:textId="311A871D"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966</w:t>
            </w:r>
          </w:p>
        </w:tc>
      </w:tr>
      <w:tr w:rsidR="005F5A22" w:rsidRPr="005F5A22" w14:paraId="53AD9388" w14:textId="77777777" w:rsidTr="0086661D">
        <w:trPr>
          <w:jc w:val="center"/>
        </w:trPr>
        <w:tc>
          <w:tcPr>
            <w:tcW w:w="0" w:type="auto"/>
            <w:shd w:val="clear" w:color="auto" w:fill="auto"/>
          </w:tcPr>
          <w:p w14:paraId="3F5F6004" w14:textId="5B05F4E1"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3</w:t>
            </w:r>
          </w:p>
        </w:tc>
        <w:tc>
          <w:tcPr>
            <w:tcW w:w="1633" w:type="dxa"/>
            <w:shd w:val="clear" w:color="auto" w:fill="auto"/>
          </w:tcPr>
          <w:p w14:paraId="48F36008" w14:textId="51F06C0F"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85E-03±5%</w:t>
            </w:r>
          </w:p>
        </w:tc>
        <w:tc>
          <w:tcPr>
            <w:tcW w:w="1176" w:type="dxa"/>
            <w:shd w:val="clear" w:color="auto" w:fill="auto"/>
          </w:tcPr>
          <w:p w14:paraId="3BB7DFEF" w14:textId="1990C99D"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 xml:space="preserve">51E-03 </w:t>
            </w:r>
          </w:p>
        </w:tc>
        <w:tc>
          <w:tcPr>
            <w:tcW w:w="881" w:type="dxa"/>
            <w:shd w:val="clear" w:color="auto" w:fill="auto"/>
          </w:tcPr>
          <w:p w14:paraId="1816A32D" w14:textId="48961821"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957</w:t>
            </w:r>
          </w:p>
        </w:tc>
        <w:tc>
          <w:tcPr>
            <w:tcW w:w="1058" w:type="dxa"/>
            <w:shd w:val="clear" w:color="auto" w:fill="auto"/>
          </w:tcPr>
          <w:p w14:paraId="377EB689" w14:textId="4A19D067"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78E-03</w:t>
            </w:r>
          </w:p>
        </w:tc>
        <w:tc>
          <w:tcPr>
            <w:tcW w:w="891" w:type="dxa"/>
            <w:shd w:val="clear" w:color="auto" w:fill="auto"/>
          </w:tcPr>
          <w:p w14:paraId="132D80A9" w14:textId="156EDA7C"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991</w:t>
            </w:r>
          </w:p>
        </w:tc>
      </w:tr>
      <w:tr w:rsidR="005F5A22" w:rsidRPr="005F5A22" w14:paraId="7AF086E7" w14:textId="77777777" w:rsidTr="0086661D">
        <w:trPr>
          <w:jc w:val="center"/>
        </w:trPr>
        <w:tc>
          <w:tcPr>
            <w:tcW w:w="0" w:type="auto"/>
            <w:shd w:val="clear" w:color="auto" w:fill="auto"/>
          </w:tcPr>
          <w:p w14:paraId="4501B4D4" w14:textId="6E62333C"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88</w:t>
            </w:r>
          </w:p>
        </w:tc>
        <w:tc>
          <w:tcPr>
            <w:tcW w:w="1633" w:type="dxa"/>
            <w:shd w:val="clear" w:color="auto" w:fill="auto"/>
          </w:tcPr>
          <w:p w14:paraId="6D82FC7C" w14:textId="68A83A69" w:rsidR="005F5A22" w:rsidRPr="005F5A22" w:rsidRDefault="005F5A22" w:rsidP="007D5704">
            <w:pPr>
              <w:pStyle w:val="af7"/>
              <w:spacing w:before="0" w:after="0" w:line="240" w:lineRule="auto"/>
              <w:rPr>
                <w:sz w:val="20"/>
                <w:szCs w:val="20"/>
              </w:rPr>
            </w:pPr>
            <w:r w:rsidRPr="005F5A22">
              <w:rPr>
                <w:sz w:val="20"/>
                <w:szCs w:val="20"/>
              </w:rPr>
              <w:t>4</w:t>
            </w:r>
            <w:r w:rsidR="00820672">
              <w:rPr>
                <w:sz w:val="20"/>
                <w:szCs w:val="20"/>
              </w:rPr>
              <w:t>.</w:t>
            </w:r>
            <w:r w:rsidRPr="005F5A22">
              <w:rPr>
                <w:sz w:val="20"/>
                <w:szCs w:val="20"/>
              </w:rPr>
              <w:t>32E-03±5%</w:t>
            </w:r>
          </w:p>
        </w:tc>
        <w:tc>
          <w:tcPr>
            <w:tcW w:w="1176" w:type="dxa"/>
            <w:shd w:val="clear" w:color="auto" w:fill="auto"/>
          </w:tcPr>
          <w:p w14:paraId="551D0839" w14:textId="5940CD35" w:rsidR="005F5A22" w:rsidRPr="005F5A22" w:rsidRDefault="005F5A22" w:rsidP="007D5704">
            <w:pPr>
              <w:pStyle w:val="af7"/>
              <w:spacing w:before="0" w:after="0" w:line="240" w:lineRule="auto"/>
              <w:rPr>
                <w:sz w:val="20"/>
                <w:szCs w:val="20"/>
              </w:rPr>
            </w:pPr>
            <w:r w:rsidRPr="005F5A22">
              <w:rPr>
                <w:sz w:val="20"/>
                <w:szCs w:val="20"/>
              </w:rPr>
              <w:t>4</w:t>
            </w:r>
            <w:r w:rsidR="00820672">
              <w:rPr>
                <w:sz w:val="20"/>
                <w:szCs w:val="20"/>
              </w:rPr>
              <w:t>.</w:t>
            </w:r>
            <w:r w:rsidRPr="005F5A22">
              <w:rPr>
                <w:sz w:val="20"/>
                <w:szCs w:val="20"/>
              </w:rPr>
              <w:t xml:space="preserve">05E-03 </w:t>
            </w:r>
          </w:p>
        </w:tc>
        <w:tc>
          <w:tcPr>
            <w:tcW w:w="881" w:type="dxa"/>
            <w:shd w:val="clear" w:color="auto" w:fill="auto"/>
          </w:tcPr>
          <w:p w14:paraId="55D15131" w14:textId="671C7154"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938</w:t>
            </w:r>
          </w:p>
        </w:tc>
        <w:tc>
          <w:tcPr>
            <w:tcW w:w="1058" w:type="dxa"/>
            <w:shd w:val="clear" w:color="auto" w:fill="auto"/>
          </w:tcPr>
          <w:p w14:paraId="5A24A083" w14:textId="7E85F48B" w:rsidR="005F5A22" w:rsidRPr="005F5A22" w:rsidRDefault="005F5A22" w:rsidP="007D5704">
            <w:pPr>
              <w:pStyle w:val="af7"/>
              <w:spacing w:before="0" w:after="0" w:line="240" w:lineRule="auto"/>
              <w:rPr>
                <w:sz w:val="20"/>
                <w:szCs w:val="20"/>
              </w:rPr>
            </w:pPr>
            <w:r w:rsidRPr="005F5A22">
              <w:rPr>
                <w:sz w:val="20"/>
                <w:szCs w:val="20"/>
              </w:rPr>
              <w:t>4</w:t>
            </w:r>
            <w:r w:rsidR="00820672">
              <w:rPr>
                <w:sz w:val="20"/>
                <w:szCs w:val="20"/>
              </w:rPr>
              <w:t>.</w:t>
            </w:r>
            <w:r w:rsidRPr="005F5A22">
              <w:rPr>
                <w:sz w:val="20"/>
                <w:szCs w:val="20"/>
              </w:rPr>
              <w:t>34E-03</w:t>
            </w:r>
          </w:p>
        </w:tc>
        <w:tc>
          <w:tcPr>
            <w:tcW w:w="891" w:type="dxa"/>
            <w:shd w:val="clear" w:color="auto" w:fill="auto"/>
          </w:tcPr>
          <w:p w14:paraId="4A2EA804" w14:textId="464E04C6"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004</w:t>
            </w:r>
          </w:p>
        </w:tc>
      </w:tr>
      <w:tr w:rsidR="005F5A22" w:rsidRPr="005F5A22" w14:paraId="0FBB3CEB" w14:textId="77777777" w:rsidTr="0086661D">
        <w:trPr>
          <w:jc w:val="center"/>
        </w:trPr>
        <w:tc>
          <w:tcPr>
            <w:tcW w:w="0" w:type="auto"/>
            <w:shd w:val="clear" w:color="auto" w:fill="auto"/>
          </w:tcPr>
          <w:p w14:paraId="787449DF" w14:textId="123C447B"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85</w:t>
            </w:r>
          </w:p>
        </w:tc>
        <w:tc>
          <w:tcPr>
            <w:tcW w:w="1633" w:type="dxa"/>
            <w:shd w:val="clear" w:color="auto" w:fill="auto"/>
          </w:tcPr>
          <w:p w14:paraId="2042D6E4" w14:textId="2312D09E"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02E-03±5%</w:t>
            </w:r>
          </w:p>
        </w:tc>
        <w:tc>
          <w:tcPr>
            <w:tcW w:w="1176" w:type="dxa"/>
            <w:shd w:val="clear" w:color="auto" w:fill="auto"/>
          </w:tcPr>
          <w:p w14:paraId="3F3AAB71" w14:textId="7BB28AC4"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90E-03 </w:t>
            </w:r>
          </w:p>
        </w:tc>
        <w:tc>
          <w:tcPr>
            <w:tcW w:w="881" w:type="dxa"/>
            <w:shd w:val="clear" w:color="auto" w:fill="auto"/>
          </w:tcPr>
          <w:p w14:paraId="48CFD3E2" w14:textId="2951FD07"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941</w:t>
            </w:r>
          </w:p>
        </w:tc>
        <w:tc>
          <w:tcPr>
            <w:tcW w:w="1058" w:type="dxa"/>
            <w:shd w:val="clear" w:color="auto" w:fill="auto"/>
          </w:tcPr>
          <w:p w14:paraId="68006A07" w14:textId="3B1B9848"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10E-03</w:t>
            </w:r>
          </w:p>
        </w:tc>
        <w:tc>
          <w:tcPr>
            <w:tcW w:w="891" w:type="dxa"/>
            <w:shd w:val="clear" w:color="auto" w:fill="auto"/>
          </w:tcPr>
          <w:p w14:paraId="72F08214" w14:textId="26B2223B"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042</w:t>
            </w:r>
          </w:p>
        </w:tc>
      </w:tr>
      <w:tr w:rsidR="005F5A22" w:rsidRPr="005F5A22" w14:paraId="488078F6" w14:textId="77777777" w:rsidTr="0086661D">
        <w:trPr>
          <w:jc w:val="center"/>
        </w:trPr>
        <w:tc>
          <w:tcPr>
            <w:tcW w:w="0" w:type="auto"/>
            <w:shd w:val="clear" w:color="auto" w:fill="auto"/>
          </w:tcPr>
          <w:p w14:paraId="1D1CBC65" w14:textId="6A35D0A1" w:rsidR="005F5A22" w:rsidRPr="005F5A22" w:rsidRDefault="005F5A22" w:rsidP="007D5704">
            <w:pPr>
              <w:pStyle w:val="af7"/>
              <w:spacing w:before="0" w:after="0" w:line="240" w:lineRule="auto"/>
              <w:rPr>
                <w:sz w:val="20"/>
                <w:szCs w:val="20"/>
              </w:rPr>
            </w:pPr>
            <w:r w:rsidRPr="005F5A22">
              <w:rPr>
                <w:sz w:val="20"/>
                <w:szCs w:val="20"/>
              </w:rPr>
              <w:t>12</w:t>
            </w:r>
            <w:r w:rsidR="00820672">
              <w:rPr>
                <w:sz w:val="20"/>
                <w:szCs w:val="20"/>
              </w:rPr>
              <w:t>.</w:t>
            </w:r>
            <w:r w:rsidRPr="005F5A22">
              <w:rPr>
                <w:sz w:val="20"/>
                <w:szCs w:val="20"/>
              </w:rPr>
              <w:t>84</w:t>
            </w:r>
          </w:p>
        </w:tc>
        <w:tc>
          <w:tcPr>
            <w:tcW w:w="1633" w:type="dxa"/>
            <w:shd w:val="clear" w:color="auto" w:fill="auto"/>
          </w:tcPr>
          <w:p w14:paraId="72742AEE" w14:textId="474E7DD4"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54E-03±5%</w:t>
            </w:r>
          </w:p>
        </w:tc>
        <w:tc>
          <w:tcPr>
            <w:tcW w:w="1176" w:type="dxa"/>
            <w:shd w:val="clear" w:color="auto" w:fill="auto"/>
          </w:tcPr>
          <w:p w14:paraId="6D9FEE29" w14:textId="4C9204CA"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44E-03 </w:t>
            </w:r>
          </w:p>
        </w:tc>
        <w:tc>
          <w:tcPr>
            <w:tcW w:w="881" w:type="dxa"/>
            <w:shd w:val="clear" w:color="auto" w:fill="auto"/>
          </w:tcPr>
          <w:p w14:paraId="2B8084EB" w14:textId="48CA59AE"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935</w:t>
            </w:r>
          </w:p>
        </w:tc>
        <w:tc>
          <w:tcPr>
            <w:tcW w:w="1058" w:type="dxa"/>
            <w:shd w:val="clear" w:color="auto" w:fill="auto"/>
          </w:tcPr>
          <w:p w14:paraId="7C78061B" w14:textId="309122EC"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63E-03</w:t>
            </w:r>
          </w:p>
        </w:tc>
        <w:tc>
          <w:tcPr>
            <w:tcW w:w="891" w:type="dxa"/>
            <w:shd w:val="clear" w:color="auto" w:fill="auto"/>
          </w:tcPr>
          <w:p w14:paraId="238F38BD" w14:textId="486BB6C2"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056</w:t>
            </w:r>
          </w:p>
        </w:tc>
      </w:tr>
      <w:tr w:rsidR="005F5A22" w:rsidRPr="005F5A22" w14:paraId="0DF085C0" w14:textId="77777777" w:rsidTr="0086661D">
        <w:trPr>
          <w:jc w:val="center"/>
        </w:trPr>
        <w:tc>
          <w:tcPr>
            <w:tcW w:w="0" w:type="auto"/>
            <w:shd w:val="clear" w:color="auto" w:fill="auto"/>
          </w:tcPr>
          <w:p w14:paraId="03AD4818" w14:textId="5D688150" w:rsidR="005F5A22" w:rsidRPr="005F5A22" w:rsidRDefault="005F5A22" w:rsidP="007D5704">
            <w:pPr>
              <w:pStyle w:val="af7"/>
              <w:spacing w:before="0" w:after="0" w:line="240" w:lineRule="auto"/>
              <w:rPr>
                <w:sz w:val="20"/>
                <w:szCs w:val="20"/>
              </w:rPr>
            </w:pPr>
            <w:r w:rsidRPr="005F5A22">
              <w:rPr>
                <w:sz w:val="20"/>
                <w:szCs w:val="20"/>
              </w:rPr>
              <w:t>23</w:t>
            </w:r>
            <w:r w:rsidR="00820672">
              <w:rPr>
                <w:sz w:val="20"/>
                <w:szCs w:val="20"/>
              </w:rPr>
              <w:t>.</w:t>
            </w:r>
            <w:r w:rsidRPr="005F5A22">
              <w:rPr>
                <w:sz w:val="20"/>
                <w:szCs w:val="20"/>
              </w:rPr>
              <w:t>84</w:t>
            </w:r>
          </w:p>
        </w:tc>
        <w:tc>
          <w:tcPr>
            <w:tcW w:w="1633" w:type="dxa"/>
            <w:shd w:val="clear" w:color="auto" w:fill="auto"/>
          </w:tcPr>
          <w:p w14:paraId="29B36237" w14:textId="62FDF729"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35E-03±5%</w:t>
            </w:r>
          </w:p>
        </w:tc>
        <w:tc>
          <w:tcPr>
            <w:tcW w:w="1176" w:type="dxa"/>
            <w:shd w:val="clear" w:color="auto" w:fill="auto"/>
          </w:tcPr>
          <w:p w14:paraId="61CB92DF" w14:textId="499B5862"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27E-03 </w:t>
            </w:r>
          </w:p>
        </w:tc>
        <w:tc>
          <w:tcPr>
            <w:tcW w:w="881" w:type="dxa"/>
            <w:shd w:val="clear" w:color="auto" w:fill="auto"/>
          </w:tcPr>
          <w:p w14:paraId="59CE6C5F" w14:textId="2F44A820"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941</w:t>
            </w:r>
          </w:p>
        </w:tc>
        <w:tc>
          <w:tcPr>
            <w:tcW w:w="1058" w:type="dxa"/>
            <w:shd w:val="clear" w:color="auto" w:fill="auto"/>
          </w:tcPr>
          <w:p w14:paraId="5F205FE9" w14:textId="343D5CAC"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44E-03</w:t>
            </w:r>
          </w:p>
        </w:tc>
        <w:tc>
          <w:tcPr>
            <w:tcW w:w="891" w:type="dxa"/>
            <w:shd w:val="clear" w:color="auto" w:fill="auto"/>
          </w:tcPr>
          <w:p w14:paraId="780C60F5" w14:textId="24FB4BDE"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063</w:t>
            </w:r>
          </w:p>
        </w:tc>
      </w:tr>
      <w:tr w:rsidR="005F5A22" w:rsidRPr="005F5A22" w14:paraId="03918CAD" w14:textId="77777777" w:rsidTr="0086661D">
        <w:trPr>
          <w:jc w:val="center"/>
        </w:trPr>
        <w:tc>
          <w:tcPr>
            <w:tcW w:w="0" w:type="auto"/>
            <w:shd w:val="clear" w:color="auto" w:fill="auto"/>
          </w:tcPr>
          <w:p w14:paraId="5F47DC0F" w14:textId="5394C909" w:rsidR="005F5A22" w:rsidRPr="005F5A22" w:rsidRDefault="005F5A22" w:rsidP="007D5704">
            <w:pPr>
              <w:pStyle w:val="af7"/>
              <w:spacing w:before="0" w:after="0" w:line="240" w:lineRule="auto"/>
              <w:rPr>
                <w:sz w:val="20"/>
                <w:szCs w:val="20"/>
              </w:rPr>
            </w:pPr>
            <w:r w:rsidRPr="005F5A22">
              <w:rPr>
                <w:sz w:val="20"/>
                <w:szCs w:val="20"/>
              </w:rPr>
              <w:t>49</w:t>
            </w:r>
            <w:r w:rsidR="00820672">
              <w:rPr>
                <w:sz w:val="20"/>
                <w:szCs w:val="20"/>
              </w:rPr>
              <w:t>.</w:t>
            </w:r>
            <w:r w:rsidRPr="005F5A22">
              <w:rPr>
                <w:sz w:val="20"/>
                <w:szCs w:val="20"/>
              </w:rPr>
              <w:t>69</w:t>
            </w:r>
          </w:p>
        </w:tc>
        <w:tc>
          <w:tcPr>
            <w:tcW w:w="1633" w:type="dxa"/>
            <w:shd w:val="clear" w:color="auto" w:fill="auto"/>
          </w:tcPr>
          <w:p w14:paraId="62D205F6" w14:textId="7BCE4726"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07E-03±5%</w:t>
            </w:r>
          </w:p>
        </w:tc>
        <w:tc>
          <w:tcPr>
            <w:tcW w:w="1176" w:type="dxa"/>
            <w:shd w:val="clear" w:color="auto" w:fill="auto"/>
          </w:tcPr>
          <w:p w14:paraId="2E3B9864" w14:textId="2E7F54AA"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00E-03 </w:t>
            </w:r>
          </w:p>
        </w:tc>
        <w:tc>
          <w:tcPr>
            <w:tcW w:w="881" w:type="dxa"/>
            <w:shd w:val="clear" w:color="auto" w:fill="auto"/>
          </w:tcPr>
          <w:p w14:paraId="3F520EFE" w14:textId="5819B1D9"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935</w:t>
            </w:r>
          </w:p>
        </w:tc>
        <w:tc>
          <w:tcPr>
            <w:tcW w:w="1058" w:type="dxa"/>
            <w:shd w:val="clear" w:color="auto" w:fill="auto"/>
          </w:tcPr>
          <w:p w14:paraId="4A15F7DF" w14:textId="697756C4"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13E-03</w:t>
            </w:r>
          </w:p>
        </w:tc>
        <w:tc>
          <w:tcPr>
            <w:tcW w:w="891" w:type="dxa"/>
            <w:shd w:val="clear" w:color="auto" w:fill="auto"/>
          </w:tcPr>
          <w:p w14:paraId="47D2F86F" w14:textId="54E2C670"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058</w:t>
            </w:r>
          </w:p>
        </w:tc>
      </w:tr>
      <w:tr w:rsidR="005F5A22" w:rsidRPr="005F5A22" w14:paraId="02FEECCB" w14:textId="77777777" w:rsidTr="0086661D">
        <w:trPr>
          <w:jc w:val="center"/>
        </w:trPr>
        <w:tc>
          <w:tcPr>
            <w:tcW w:w="0" w:type="auto"/>
            <w:shd w:val="clear" w:color="auto" w:fill="auto"/>
          </w:tcPr>
          <w:p w14:paraId="01CE6DDE" w14:textId="289C4C2A" w:rsidR="005F5A22" w:rsidRPr="005F5A22" w:rsidRDefault="005F5A22" w:rsidP="007D5704">
            <w:pPr>
              <w:pStyle w:val="af7"/>
              <w:spacing w:before="0" w:after="0" w:line="240" w:lineRule="auto"/>
              <w:rPr>
                <w:sz w:val="20"/>
                <w:szCs w:val="20"/>
              </w:rPr>
            </w:pPr>
            <w:r w:rsidRPr="005F5A22">
              <w:rPr>
                <w:sz w:val="20"/>
                <w:szCs w:val="20"/>
              </w:rPr>
              <w:t>99</w:t>
            </w:r>
            <w:r w:rsidR="00820672">
              <w:rPr>
                <w:sz w:val="20"/>
                <w:szCs w:val="20"/>
              </w:rPr>
              <w:t>.</w:t>
            </w:r>
            <w:r w:rsidRPr="005F5A22">
              <w:rPr>
                <w:sz w:val="20"/>
                <w:szCs w:val="20"/>
              </w:rPr>
              <w:t>88</w:t>
            </w:r>
          </w:p>
        </w:tc>
        <w:tc>
          <w:tcPr>
            <w:tcW w:w="1633" w:type="dxa"/>
            <w:shd w:val="clear" w:color="auto" w:fill="auto"/>
          </w:tcPr>
          <w:p w14:paraId="675986C8" w14:textId="3EF5A031"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03E-04±5%</w:t>
            </w:r>
          </w:p>
        </w:tc>
        <w:tc>
          <w:tcPr>
            <w:tcW w:w="1176" w:type="dxa"/>
            <w:shd w:val="clear" w:color="auto" w:fill="auto"/>
          </w:tcPr>
          <w:p w14:paraId="70949C25" w14:textId="160F5A03"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 xml:space="preserve">71E-04 </w:t>
            </w:r>
          </w:p>
        </w:tc>
        <w:tc>
          <w:tcPr>
            <w:tcW w:w="881" w:type="dxa"/>
            <w:shd w:val="clear" w:color="auto" w:fill="auto"/>
          </w:tcPr>
          <w:p w14:paraId="10372118" w14:textId="328B27A3"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954</w:t>
            </w:r>
          </w:p>
        </w:tc>
        <w:tc>
          <w:tcPr>
            <w:tcW w:w="1058" w:type="dxa"/>
            <w:shd w:val="clear" w:color="auto" w:fill="auto"/>
          </w:tcPr>
          <w:p w14:paraId="2DFD4D8B" w14:textId="04FF4B73"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62E-04</w:t>
            </w:r>
          </w:p>
        </w:tc>
        <w:tc>
          <w:tcPr>
            <w:tcW w:w="891" w:type="dxa"/>
            <w:shd w:val="clear" w:color="auto" w:fill="auto"/>
          </w:tcPr>
          <w:p w14:paraId="69948D55" w14:textId="43B6F479"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084</w:t>
            </w:r>
          </w:p>
        </w:tc>
      </w:tr>
      <w:tr w:rsidR="005F5A22" w:rsidRPr="005F5A22" w14:paraId="728A0E42" w14:textId="77777777" w:rsidTr="0086661D">
        <w:trPr>
          <w:jc w:val="center"/>
        </w:trPr>
        <w:tc>
          <w:tcPr>
            <w:tcW w:w="0" w:type="auto"/>
            <w:shd w:val="clear" w:color="auto" w:fill="auto"/>
          </w:tcPr>
          <w:p w14:paraId="08CEE557" w14:textId="579AA53A" w:rsidR="005F5A22" w:rsidRPr="005F5A22" w:rsidRDefault="005F5A22" w:rsidP="007D5704">
            <w:pPr>
              <w:pStyle w:val="af7"/>
              <w:spacing w:before="0" w:after="0" w:line="240" w:lineRule="auto"/>
              <w:rPr>
                <w:sz w:val="20"/>
                <w:szCs w:val="20"/>
              </w:rPr>
            </w:pPr>
            <w:r w:rsidRPr="005F5A22">
              <w:rPr>
                <w:sz w:val="20"/>
                <w:szCs w:val="20"/>
              </w:rPr>
              <w:t>200</w:t>
            </w:r>
            <w:r w:rsidR="00820672">
              <w:rPr>
                <w:sz w:val="20"/>
                <w:szCs w:val="20"/>
              </w:rPr>
              <w:t>.</w:t>
            </w:r>
            <w:r w:rsidRPr="005F5A22">
              <w:rPr>
                <w:sz w:val="20"/>
                <w:szCs w:val="20"/>
              </w:rPr>
              <w:t>1</w:t>
            </w:r>
          </w:p>
        </w:tc>
        <w:tc>
          <w:tcPr>
            <w:tcW w:w="1633" w:type="dxa"/>
            <w:shd w:val="clear" w:color="auto" w:fill="auto"/>
          </w:tcPr>
          <w:p w14:paraId="0440F9ED" w14:textId="37C07D05" w:rsidR="005F5A22" w:rsidRPr="005F5A22" w:rsidRDefault="005F5A22" w:rsidP="007D5704">
            <w:pPr>
              <w:pStyle w:val="af7"/>
              <w:spacing w:before="0" w:after="0" w:line="240" w:lineRule="auto"/>
              <w:rPr>
                <w:sz w:val="20"/>
                <w:szCs w:val="20"/>
              </w:rPr>
            </w:pPr>
            <w:r w:rsidRPr="005F5A22">
              <w:rPr>
                <w:sz w:val="20"/>
                <w:szCs w:val="20"/>
              </w:rPr>
              <w:t>4</w:t>
            </w:r>
            <w:r w:rsidR="00820672">
              <w:rPr>
                <w:sz w:val="20"/>
                <w:szCs w:val="20"/>
              </w:rPr>
              <w:t>.</w:t>
            </w:r>
            <w:r w:rsidRPr="005F5A22">
              <w:rPr>
                <w:sz w:val="20"/>
                <w:szCs w:val="20"/>
              </w:rPr>
              <w:t>08E-04±5%</w:t>
            </w:r>
          </w:p>
        </w:tc>
        <w:tc>
          <w:tcPr>
            <w:tcW w:w="1176" w:type="dxa"/>
            <w:shd w:val="clear" w:color="auto" w:fill="auto"/>
          </w:tcPr>
          <w:p w14:paraId="4BC0AFDC" w14:textId="1685D7BF" w:rsidR="005F5A22" w:rsidRPr="005F5A22" w:rsidRDefault="005F5A22" w:rsidP="007D5704">
            <w:pPr>
              <w:pStyle w:val="af7"/>
              <w:spacing w:before="0" w:after="0" w:line="240" w:lineRule="auto"/>
              <w:rPr>
                <w:sz w:val="20"/>
                <w:szCs w:val="20"/>
              </w:rPr>
            </w:pPr>
            <w:r w:rsidRPr="005F5A22">
              <w:rPr>
                <w:sz w:val="20"/>
                <w:szCs w:val="20"/>
              </w:rPr>
              <w:t>3</w:t>
            </w:r>
            <w:r w:rsidR="00820672">
              <w:rPr>
                <w:sz w:val="20"/>
                <w:szCs w:val="20"/>
              </w:rPr>
              <w:t>.</w:t>
            </w:r>
            <w:r w:rsidRPr="005F5A22">
              <w:rPr>
                <w:sz w:val="20"/>
                <w:szCs w:val="20"/>
              </w:rPr>
              <w:t xml:space="preserve">66E-04 </w:t>
            </w:r>
          </w:p>
        </w:tc>
        <w:tc>
          <w:tcPr>
            <w:tcW w:w="881" w:type="dxa"/>
            <w:shd w:val="clear" w:color="auto" w:fill="auto"/>
          </w:tcPr>
          <w:p w14:paraId="3A277367" w14:textId="01DA5839"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897</w:t>
            </w:r>
          </w:p>
        </w:tc>
        <w:tc>
          <w:tcPr>
            <w:tcW w:w="1058" w:type="dxa"/>
            <w:shd w:val="clear" w:color="auto" w:fill="auto"/>
          </w:tcPr>
          <w:p w14:paraId="1682F942" w14:textId="667810FE" w:rsidR="005F5A22" w:rsidRPr="005F5A22" w:rsidRDefault="005F5A22" w:rsidP="007D5704">
            <w:pPr>
              <w:pStyle w:val="af7"/>
              <w:spacing w:before="0" w:after="0" w:line="240" w:lineRule="auto"/>
              <w:rPr>
                <w:sz w:val="20"/>
                <w:szCs w:val="20"/>
              </w:rPr>
            </w:pPr>
            <w:r w:rsidRPr="005F5A22">
              <w:rPr>
                <w:sz w:val="20"/>
                <w:szCs w:val="20"/>
              </w:rPr>
              <w:t>4</w:t>
            </w:r>
            <w:r w:rsidR="00820672">
              <w:rPr>
                <w:sz w:val="20"/>
                <w:szCs w:val="20"/>
              </w:rPr>
              <w:t>.</w:t>
            </w:r>
            <w:r w:rsidRPr="005F5A22">
              <w:rPr>
                <w:sz w:val="20"/>
                <w:szCs w:val="20"/>
              </w:rPr>
              <w:t>12E-04</w:t>
            </w:r>
          </w:p>
        </w:tc>
        <w:tc>
          <w:tcPr>
            <w:tcW w:w="891" w:type="dxa"/>
            <w:shd w:val="clear" w:color="auto" w:fill="auto"/>
          </w:tcPr>
          <w:p w14:paraId="39A10D5A" w14:textId="13BF97F1"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010</w:t>
            </w:r>
          </w:p>
        </w:tc>
      </w:tr>
      <w:tr w:rsidR="005F5A22" w:rsidRPr="005F5A22" w14:paraId="4A30EBC0" w14:textId="77777777" w:rsidTr="0086661D">
        <w:trPr>
          <w:jc w:val="center"/>
        </w:trPr>
        <w:tc>
          <w:tcPr>
            <w:tcW w:w="0" w:type="auto"/>
            <w:shd w:val="clear" w:color="auto" w:fill="auto"/>
          </w:tcPr>
          <w:p w14:paraId="3551EEA4" w14:textId="5A44DCDB" w:rsidR="005F5A22" w:rsidRPr="005F5A22" w:rsidRDefault="005F5A22" w:rsidP="007D5704">
            <w:pPr>
              <w:pStyle w:val="af7"/>
              <w:spacing w:before="0" w:after="0" w:line="240" w:lineRule="auto"/>
              <w:rPr>
                <w:sz w:val="20"/>
                <w:szCs w:val="20"/>
              </w:rPr>
            </w:pPr>
            <w:r w:rsidRPr="005F5A22">
              <w:rPr>
                <w:sz w:val="20"/>
                <w:szCs w:val="20"/>
              </w:rPr>
              <w:t>402</w:t>
            </w:r>
            <w:r w:rsidR="00820672">
              <w:rPr>
                <w:sz w:val="20"/>
                <w:szCs w:val="20"/>
              </w:rPr>
              <w:t>.</w:t>
            </w:r>
            <w:r w:rsidRPr="005F5A22">
              <w:rPr>
                <w:sz w:val="20"/>
                <w:szCs w:val="20"/>
              </w:rPr>
              <w:t>93</w:t>
            </w:r>
          </w:p>
        </w:tc>
        <w:tc>
          <w:tcPr>
            <w:tcW w:w="1633" w:type="dxa"/>
            <w:shd w:val="clear" w:color="auto" w:fill="auto"/>
          </w:tcPr>
          <w:p w14:paraId="233CDC60" w14:textId="200A2DC4"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94E-04±7%</w:t>
            </w:r>
          </w:p>
        </w:tc>
        <w:tc>
          <w:tcPr>
            <w:tcW w:w="1176" w:type="dxa"/>
            <w:shd w:val="clear" w:color="auto" w:fill="auto"/>
          </w:tcPr>
          <w:p w14:paraId="70DF1DB2" w14:textId="7AE3AF3E"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65E-04 </w:t>
            </w:r>
          </w:p>
        </w:tc>
        <w:tc>
          <w:tcPr>
            <w:tcW w:w="881" w:type="dxa"/>
            <w:shd w:val="clear" w:color="auto" w:fill="auto"/>
          </w:tcPr>
          <w:p w14:paraId="3A83392A" w14:textId="68BEC886"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851</w:t>
            </w:r>
          </w:p>
        </w:tc>
        <w:tc>
          <w:tcPr>
            <w:tcW w:w="1058" w:type="dxa"/>
            <w:shd w:val="clear" w:color="auto" w:fill="auto"/>
          </w:tcPr>
          <w:p w14:paraId="5734D1B4" w14:textId="2A6DCC03"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86E-04</w:t>
            </w:r>
          </w:p>
        </w:tc>
        <w:tc>
          <w:tcPr>
            <w:tcW w:w="891" w:type="dxa"/>
            <w:shd w:val="clear" w:color="auto" w:fill="auto"/>
          </w:tcPr>
          <w:p w14:paraId="205DD13E" w14:textId="7C748040" w:rsidR="005F5A22" w:rsidRPr="005F5A22" w:rsidRDefault="005F5A22" w:rsidP="007D5704">
            <w:pPr>
              <w:pStyle w:val="af7"/>
              <w:spacing w:before="0" w:after="0" w:line="240" w:lineRule="auto"/>
              <w:rPr>
                <w:sz w:val="20"/>
                <w:szCs w:val="20"/>
              </w:rPr>
            </w:pPr>
            <w:r w:rsidRPr="005F5A22">
              <w:rPr>
                <w:sz w:val="20"/>
                <w:szCs w:val="20"/>
              </w:rPr>
              <w:t>0</w:t>
            </w:r>
            <w:r w:rsidR="00820672">
              <w:rPr>
                <w:sz w:val="20"/>
                <w:szCs w:val="20"/>
              </w:rPr>
              <w:t>.</w:t>
            </w:r>
            <w:r w:rsidRPr="005F5A22">
              <w:rPr>
                <w:sz w:val="20"/>
                <w:szCs w:val="20"/>
              </w:rPr>
              <w:t>956</w:t>
            </w:r>
          </w:p>
        </w:tc>
      </w:tr>
    </w:tbl>
    <w:p w14:paraId="419A9241" w14:textId="77777777" w:rsidR="005F5A22" w:rsidRDefault="005F5A22" w:rsidP="005F5A22">
      <w:pPr>
        <w:pStyle w:val="a1"/>
        <w:rPr>
          <w:lang w:val="en-US"/>
        </w:rPr>
      </w:pPr>
    </w:p>
    <w:p w14:paraId="77E1DC2A" w14:textId="77777777" w:rsidR="005F5A22" w:rsidRPr="005F5A22" w:rsidRDefault="005F5A22" w:rsidP="005F5A22">
      <w:pPr>
        <w:pStyle w:val="a1"/>
        <w:rPr>
          <w:lang w:val="en-US"/>
        </w:rPr>
      </w:pPr>
      <w:r w:rsidRPr="005F5A22">
        <w:rPr>
          <w:lang w:val="en-US"/>
        </w:rPr>
        <w:t xml:space="preserve">The derivation C/E is within 10% at the all times. The BPSD calculation result fits in well with the result made by FISPACT-II. </w:t>
      </w:r>
    </w:p>
    <w:p w14:paraId="2C1ED8E6" w14:textId="2EC81ECF" w:rsidR="005F5A22" w:rsidRDefault="005F5A22" w:rsidP="005F5A22">
      <w:pPr>
        <w:pStyle w:val="a1"/>
        <w:rPr>
          <w:lang w:val="en-US"/>
        </w:rPr>
      </w:pPr>
      <w:r w:rsidRPr="005F5A22">
        <w:rPr>
          <w:lang w:val="en-US"/>
        </w:rPr>
        <w:t>Results of the decay heat calculation of the steel SS-316 sample (5-min irradiation and 7-hours decay) are presented in the figure 6.</w:t>
      </w:r>
    </w:p>
    <w:p w14:paraId="4E52C616" w14:textId="77777777" w:rsidR="005F5A22" w:rsidRDefault="005F5A22" w:rsidP="005F5A22">
      <w:pPr>
        <w:pStyle w:val="a1"/>
        <w:rPr>
          <w:lang w:val="en-US"/>
        </w:rPr>
      </w:pPr>
    </w:p>
    <w:p w14:paraId="0079A938" w14:textId="7F89FE3C" w:rsidR="005F5A22" w:rsidRPr="005F5A22" w:rsidRDefault="005F5A22" w:rsidP="005F5A22">
      <w:pPr>
        <w:jc w:val="center"/>
        <w:rPr>
          <w:sz w:val="20"/>
          <w:lang w:val="en-US"/>
        </w:rPr>
      </w:pPr>
      <w:r w:rsidRPr="005F5A22">
        <w:rPr>
          <w:sz w:val="20"/>
          <w:lang w:val="en-US"/>
        </w:rPr>
        <w:lastRenderedPageBreak/>
        <w:t>a)</w:t>
      </w:r>
      <w:r w:rsidRPr="005F5A22">
        <w:rPr>
          <w:noProof/>
          <w:sz w:val="20"/>
          <w:lang w:eastAsia="ru-RU"/>
        </w:rPr>
        <w:drawing>
          <wp:inline distT="0" distB="0" distL="0" distR="0" wp14:anchorId="565D7806" wp14:editId="5AD25E3D">
            <wp:extent cx="2753833" cy="2212330"/>
            <wp:effectExtent l="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5621" cy="2229833"/>
                    </a:xfrm>
                    <a:prstGeom prst="rect">
                      <a:avLst/>
                    </a:prstGeom>
                    <a:noFill/>
                  </pic:spPr>
                </pic:pic>
              </a:graphicData>
            </a:graphic>
          </wp:inline>
        </w:drawing>
      </w:r>
      <w:r w:rsidRPr="005F5A22">
        <w:rPr>
          <w:sz w:val="20"/>
          <w:lang w:val="en-US"/>
        </w:rPr>
        <w:t>b)</w:t>
      </w:r>
      <w:r w:rsidRPr="005F5A22">
        <w:rPr>
          <w:noProof/>
          <w:sz w:val="20"/>
          <w:lang w:eastAsia="ru-RU"/>
        </w:rPr>
        <w:drawing>
          <wp:inline distT="0" distB="0" distL="0" distR="0" wp14:anchorId="53762A38" wp14:editId="773E7AEF">
            <wp:extent cx="2697561" cy="2126511"/>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8586" cy="2135202"/>
                    </a:xfrm>
                    <a:prstGeom prst="rect">
                      <a:avLst/>
                    </a:prstGeom>
                    <a:noFill/>
                  </pic:spPr>
                </pic:pic>
              </a:graphicData>
            </a:graphic>
          </wp:inline>
        </w:drawing>
      </w:r>
    </w:p>
    <w:p w14:paraId="390D233C" w14:textId="3A29BED9" w:rsidR="005F5A22" w:rsidRPr="00FA5F27" w:rsidRDefault="005F5A22" w:rsidP="005F5A22">
      <w:pPr>
        <w:pStyle w:val="Figurecaption"/>
        <w:rPr>
          <w:b/>
          <w:lang w:eastAsia="es-ES"/>
        </w:rPr>
      </w:pPr>
      <w:r w:rsidRPr="00FA5F27">
        <w:rPr>
          <w:caps/>
          <w:lang w:eastAsia="es-ES"/>
        </w:rPr>
        <w:t>Fig</w:t>
      </w:r>
      <w:r w:rsidRPr="00FA5F27">
        <w:rPr>
          <w:lang w:eastAsia="es-ES"/>
        </w:rPr>
        <w:t>.</w:t>
      </w:r>
      <w:r>
        <w:rPr>
          <w:lang w:eastAsia="es-ES"/>
        </w:rPr>
        <w:t> 6</w:t>
      </w:r>
      <w:r w:rsidRPr="00FA5F27">
        <w:rPr>
          <w:lang w:eastAsia="es-ES"/>
        </w:rPr>
        <w:t xml:space="preserve">. </w:t>
      </w:r>
      <w:r w:rsidRPr="005F5A22">
        <w:rPr>
          <w:lang w:eastAsia="es-ES"/>
        </w:rPr>
        <w:t>SS-316 sample decay heat under 5-min (a) and 7-hours (b) irradiation</w:t>
      </w:r>
      <w:r w:rsidRPr="00FA5F27">
        <w:rPr>
          <w:lang w:eastAsia="es-ES"/>
        </w:rPr>
        <w:t>.</w:t>
      </w:r>
    </w:p>
    <w:p w14:paraId="5886207E" w14:textId="77777777" w:rsidR="005F5A22" w:rsidRDefault="005F5A22" w:rsidP="005F5A22">
      <w:pPr>
        <w:pStyle w:val="a1"/>
      </w:pPr>
    </w:p>
    <w:p w14:paraId="56362D98" w14:textId="22592F17" w:rsidR="005F5A22" w:rsidRPr="005F5A22" w:rsidRDefault="005F5A22" w:rsidP="005F5A22">
      <w:pPr>
        <w:pStyle w:val="a1"/>
        <w:rPr>
          <w:lang w:val="en-US"/>
        </w:rPr>
      </w:pPr>
      <w:r w:rsidRPr="005F5A22">
        <w:rPr>
          <w:lang w:val="en-US"/>
        </w:rPr>
        <w:t>From the time equal 10 min decay the result fits with the experiment within 10%. The deviations are caused by the Al-28 concentration uncertainty. There weren’t such deviations for the SS-304 case, which may be explained by the SS-316 elemental composition inaccuracy.</w:t>
      </w:r>
    </w:p>
    <w:p w14:paraId="2C996E32" w14:textId="77777777" w:rsidR="005F5A22" w:rsidRDefault="005F5A22" w:rsidP="005F5A22">
      <w:pPr>
        <w:pStyle w:val="a1"/>
        <w:rPr>
          <w:lang w:val="en-US"/>
        </w:rPr>
      </w:pPr>
    </w:p>
    <w:p w14:paraId="68EDF428" w14:textId="541D9BB5" w:rsidR="005F5A22" w:rsidRDefault="005F5A22" w:rsidP="005F5A22">
      <w:pPr>
        <w:pStyle w:val="a1"/>
        <w:ind w:firstLine="0"/>
      </w:pPr>
      <w:r>
        <w:t>TABLE 7.</w:t>
      </w:r>
      <w:r>
        <w:tab/>
      </w:r>
      <w:r w:rsidRPr="005F5A22">
        <w:t>DECAY HEAT CALCULATION DEVIATIONS FROM EXPERIMENT. STEEL SS-316 7-H IRRADIATION</w:t>
      </w:r>
    </w:p>
    <w:p w14:paraId="35851919" w14:textId="77777777" w:rsidR="005F5A22" w:rsidRDefault="005F5A22" w:rsidP="005F5A22">
      <w:pPr>
        <w:pStyle w:val="a1"/>
        <w:rPr>
          <w:lang w:val="en-US"/>
        </w:rPr>
      </w:pPr>
    </w:p>
    <w:tbl>
      <w:tblPr>
        <w:tblW w:w="0" w:type="auto"/>
        <w:jc w:val="center"/>
        <w:tblBorders>
          <w:top w:val="single" w:sz="4" w:space="0" w:color="auto"/>
          <w:bottom w:val="single" w:sz="4" w:space="0" w:color="auto"/>
        </w:tblBorders>
        <w:tblCellMar>
          <w:top w:w="57" w:type="dxa"/>
          <w:left w:w="57" w:type="dxa"/>
          <w:bottom w:w="57" w:type="dxa"/>
          <w:right w:w="57" w:type="dxa"/>
        </w:tblCellMar>
        <w:tblLook w:val="04A0" w:firstRow="1" w:lastRow="0" w:firstColumn="1" w:lastColumn="0" w:noHBand="0" w:noVBand="1"/>
      </w:tblPr>
      <w:tblGrid>
        <w:gridCol w:w="1081"/>
        <w:gridCol w:w="1633"/>
        <w:gridCol w:w="1176"/>
        <w:gridCol w:w="881"/>
        <w:gridCol w:w="1058"/>
        <w:gridCol w:w="891"/>
      </w:tblGrid>
      <w:tr w:rsidR="005F5A22" w:rsidRPr="005F5A22" w14:paraId="6476B4FB" w14:textId="77777777" w:rsidTr="007D5704">
        <w:trPr>
          <w:jc w:val="center"/>
        </w:trPr>
        <w:tc>
          <w:tcPr>
            <w:tcW w:w="0" w:type="auto"/>
            <w:vMerge w:val="restart"/>
            <w:tcBorders>
              <w:top w:val="single" w:sz="4" w:space="0" w:color="auto"/>
              <w:bottom w:val="nil"/>
            </w:tcBorders>
            <w:shd w:val="clear" w:color="auto" w:fill="auto"/>
          </w:tcPr>
          <w:p w14:paraId="4C1C8C17" w14:textId="77777777" w:rsidR="005F5A22" w:rsidRPr="005F5A22" w:rsidRDefault="005F5A22" w:rsidP="007D5704">
            <w:pPr>
              <w:pStyle w:val="af7"/>
              <w:spacing w:before="0" w:after="0" w:line="240" w:lineRule="auto"/>
              <w:rPr>
                <w:sz w:val="20"/>
                <w:szCs w:val="20"/>
                <w:lang w:val="en-US"/>
              </w:rPr>
            </w:pPr>
            <w:r w:rsidRPr="005F5A22">
              <w:rPr>
                <w:sz w:val="20"/>
                <w:szCs w:val="20"/>
                <w:lang w:val="en-US"/>
              </w:rPr>
              <w:t>Times, days</w:t>
            </w:r>
          </w:p>
        </w:tc>
        <w:tc>
          <w:tcPr>
            <w:tcW w:w="1633" w:type="dxa"/>
            <w:vMerge w:val="restart"/>
            <w:tcBorders>
              <w:top w:val="single" w:sz="4" w:space="0" w:color="auto"/>
              <w:bottom w:val="nil"/>
            </w:tcBorders>
            <w:shd w:val="clear" w:color="auto" w:fill="auto"/>
          </w:tcPr>
          <w:p w14:paraId="7E372857" w14:textId="77777777" w:rsidR="005F5A22" w:rsidRPr="005F5A22" w:rsidRDefault="005F5A22" w:rsidP="007D5704">
            <w:pPr>
              <w:pStyle w:val="af7"/>
              <w:spacing w:before="0" w:after="0" w:line="240" w:lineRule="auto"/>
              <w:jc w:val="left"/>
              <w:rPr>
                <w:sz w:val="20"/>
                <w:szCs w:val="20"/>
              </w:rPr>
            </w:pPr>
            <w:r w:rsidRPr="005F5A22">
              <w:rPr>
                <w:sz w:val="20"/>
                <w:szCs w:val="20"/>
                <w:lang w:val="en-US"/>
              </w:rPr>
              <w:t>FNS exp.</w:t>
            </w:r>
            <w:r w:rsidRPr="005F5A22">
              <w:rPr>
                <w:sz w:val="20"/>
                <w:szCs w:val="20"/>
              </w:rPr>
              <w:t>, µW/g</w:t>
            </w:r>
          </w:p>
        </w:tc>
        <w:tc>
          <w:tcPr>
            <w:tcW w:w="2057" w:type="dxa"/>
            <w:gridSpan w:val="2"/>
            <w:tcBorders>
              <w:top w:val="single" w:sz="4" w:space="0" w:color="auto"/>
              <w:bottom w:val="single" w:sz="4" w:space="0" w:color="auto"/>
            </w:tcBorders>
            <w:shd w:val="clear" w:color="auto" w:fill="auto"/>
          </w:tcPr>
          <w:p w14:paraId="25139794" w14:textId="77777777" w:rsidR="005F5A22" w:rsidRPr="005F5A22" w:rsidRDefault="005F5A22" w:rsidP="007D5704">
            <w:pPr>
              <w:pStyle w:val="af7"/>
              <w:spacing w:before="0" w:after="0" w:line="240" w:lineRule="auto"/>
              <w:jc w:val="center"/>
              <w:rPr>
                <w:sz w:val="20"/>
                <w:szCs w:val="20"/>
                <w:lang w:val="en-US"/>
              </w:rPr>
            </w:pPr>
            <w:r w:rsidRPr="005F5A22">
              <w:rPr>
                <w:sz w:val="20"/>
                <w:szCs w:val="20"/>
                <w:lang w:val="en-US"/>
              </w:rPr>
              <w:t>FISPACT-II</w:t>
            </w:r>
          </w:p>
        </w:tc>
        <w:tc>
          <w:tcPr>
            <w:tcW w:w="1949" w:type="dxa"/>
            <w:gridSpan w:val="2"/>
            <w:tcBorders>
              <w:top w:val="single" w:sz="4" w:space="0" w:color="auto"/>
              <w:bottom w:val="single" w:sz="4" w:space="0" w:color="auto"/>
            </w:tcBorders>
            <w:shd w:val="clear" w:color="auto" w:fill="auto"/>
          </w:tcPr>
          <w:p w14:paraId="7BAAD9E9" w14:textId="77777777" w:rsidR="005F5A22" w:rsidRPr="005F5A22" w:rsidRDefault="005F5A22" w:rsidP="007D5704">
            <w:pPr>
              <w:pStyle w:val="af7"/>
              <w:spacing w:before="0" w:after="0" w:line="240" w:lineRule="auto"/>
              <w:jc w:val="center"/>
              <w:rPr>
                <w:sz w:val="20"/>
                <w:szCs w:val="20"/>
                <w:lang w:val="en-US"/>
              </w:rPr>
            </w:pPr>
            <w:r w:rsidRPr="005F5A22">
              <w:rPr>
                <w:sz w:val="20"/>
                <w:szCs w:val="20"/>
                <w:lang w:val="en-US"/>
              </w:rPr>
              <w:t>BPSD</w:t>
            </w:r>
          </w:p>
        </w:tc>
      </w:tr>
      <w:tr w:rsidR="005F5A22" w:rsidRPr="005F5A22" w14:paraId="6894B76E" w14:textId="77777777" w:rsidTr="007D5704">
        <w:trPr>
          <w:jc w:val="center"/>
        </w:trPr>
        <w:tc>
          <w:tcPr>
            <w:tcW w:w="0" w:type="auto"/>
            <w:vMerge/>
            <w:tcBorders>
              <w:top w:val="nil"/>
              <w:bottom w:val="single" w:sz="4" w:space="0" w:color="auto"/>
            </w:tcBorders>
            <w:shd w:val="clear" w:color="auto" w:fill="auto"/>
          </w:tcPr>
          <w:p w14:paraId="3909EC42" w14:textId="77777777" w:rsidR="005F5A22" w:rsidRPr="005F5A22" w:rsidRDefault="005F5A22" w:rsidP="007D5704">
            <w:pPr>
              <w:pStyle w:val="af7"/>
              <w:spacing w:before="0" w:after="0" w:line="240" w:lineRule="auto"/>
              <w:rPr>
                <w:sz w:val="20"/>
                <w:szCs w:val="20"/>
              </w:rPr>
            </w:pPr>
          </w:p>
        </w:tc>
        <w:tc>
          <w:tcPr>
            <w:tcW w:w="1633" w:type="dxa"/>
            <w:vMerge/>
            <w:tcBorders>
              <w:top w:val="nil"/>
              <w:bottom w:val="single" w:sz="4" w:space="0" w:color="auto"/>
            </w:tcBorders>
            <w:shd w:val="clear" w:color="auto" w:fill="auto"/>
          </w:tcPr>
          <w:p w14:paraId="4CB9691B" w14:textId="77777777" w:rsidR="005F5A22" w:rsidRPr="005F5A22" w:rsidRDefault="005F5A22" w:rsidP="007D5704">
            <w:pPr>
              <w:pStyle w:val="af7"/>
              <w:spacing w:before="0" w:after="0" w:line="240" w:lineRule="auto"/>
              <w:rPr>
                <w:sz w:val="20"/>
                <w:szCs w:val="20"/>
              </w:rPr>
            </w:pPr>
          </w:p>
        </w:tc>
        <w:tc>
          <w:tcPr>
            <w:tcW w:w="1176" w:type="dxa"/>
            <w:tcBorders>
              <w:top w:val="single" w:sz="4" w:space="0" w:color="auto"/>
              <w:bottom w:val="single" w:sz="4" w:space="0" w:color="auto"/>
            </w:tcBorders>
            <w:shd w:val="clear" w:color="auto" w:fill="auto"/>
          </w:tcPr>
          <w:p w14:paraId="00021571" w14:textId="77777777" w:rsidR="005F5A22" w:rsidRPr="005F5A22" w:rsidRDefault="005F5A22" w:rsidP="007D5704">
            <w:pPr>
              <w:pStyle w:val="af7"/>
              <w:spacing w:before="0" w:after="0" w:line="240" w:lineRule="auto"/>
              <w:jc w:val="left"/>
              <w:rPr>
                <w:sz w:val="20"/>
                <w:szCs w:val="20"/>
              </w:rPr>
            </w:pPr>
            <w:r w:rsidRPr="005F5A22">
              <w:rPr>
                <w:sz w:val="20"/>
                <w:szCs w:val="20"/>
              </w:rPr>
              <w:t>µW/g</w:t>
            </w:r>
          </w:p>
        </w:tc>
        <w:tc>
          <w:tcPr>
            <w:tcW w:w="881" w:type="dxa"/>
            <w:tcBorders>
              <w:top w:val="single" w:sz="4" w:space="0" w:color="auto"/>
              <w:bottom w:val="single" w:sz="4" w:space="0" w:color="auto"/>
            </w:tcBorders>
            <w:shd w:val="clear" w:color="auto" w:fill="auto"/>
          </w:tcPr>
          <w:p w14:paraId="6AFD415A" w14:textId="77777777" w:rsidR="005F5A22" w:rsidRPr="005F5A22" w:rsidRDefault="005F5A22" w:rsidP="007D5704">
            <w:pPr>
              <w:pStyle w:val="af7"/>
              <w:spacing w:before="0" w:after="0" w:line="240" w:lineRule="auto"/>
              <w:jc w:val="left"/>
              <w:rPr>
                <w:sz w:val="20"/>
                <w:szCs w:val="20"/>
              </w:rPr>
            </w:pPr>
            <w:r w:rsidRPr="005F5A22">
              <w:rPr>
                <w:sz w:val="20"/>
                <w:szCs w:val="20"/>
              </w:rPr>
              <w:t>С/Е</w:t>
            </w:r>
          </w:p>
        </w:tc>
        <w:tc>
          <w:tcPr>
            <w:tcW w:w="1058" w:type="dxa"/>
            <w:tcBorders>
              <w:top w:val="single" w:sz="4" w:space="0" w:color="auto"/>
              <w:bottom w:val="single" w:sz="4" w:space="0" w:color="auto"/>
            </w:tcBorders>
            <w:shd w:val="clear" w:color="auto" w:fill="auto"/>
          </w:tcPr>
          <w:p w14:paraId="10C10778" w14:textId="77777777" w:rsidR="005F5A22" w:rsidRPr="005F5A22" w:rsidRDefault="005F5A22" w:rsidP="007D5704">
            <w:pPr>
              <w:pStyle w:val="af7"/>
              <w:spacing w:before="0" w:after="0" w:line="240" w:lineRule="auto"/>
              <w:jc w:val="left"/>
              <w:rPr>
                <w:sz w:val="20"/>
                <w:szCs w:val="20"/>
              </w:rPr>
            </w:pPr>
            <w:r w:rsidRPr="005F5A22">
              <w:rPr>
                <w:sz w:val="20"/>
                <w:szCs w:val="20"/>
              </w:rPr>
              <w:t>µW/g</w:t>
            </w:r>
          </w:p>
        </w:tc>
        <w:tc>
          <w:tcPr>
            <w:tcW w:w="891" w:type="dxa"/>
            <w:tcBorders>
              <w:top w:val="single" w:sz="4" w:space="0" w:color="auto"/>
              <w:bottom w:val="single" w:sz="4" w:space="0" w:color="auto"/>
            </w:tcBorders>
            <w:shd w:val="clear" w:color="auto" w:fill="auto"/>
          </w:tcPr>
          <w:p w14:paraId="58484BE7" w14:textId="77777777" w:rsidR="005F5A22" w:rsidRPr="005F5A22" w:rsidRDefault="005F5A22" w:rsidP="007D5704">
            <w:pPr>
              <w:pStyle w:val="af7"/>
              <w:spacing w:before="0" w:after="0" w:line="240" w:lineRule="auto"/>
              <w:jc w:val="left"/>
              <w:rPr>
                <w:sz w:val="20"/>
                <w:szCs w:val="20"/>
              </w:rPr>
            </w:pPr>
            <w:r w:rsidRPr="005F5A22">
              <w:rPr>
                <w:sz w:val="20"/>
                <w:szCs w:val="20"/>
              </w:rPr>
              <w:t>С/Е</w:t>
            </w:r>
          </w:p>
        </w:tc>
      </w:tr>
      <w:tr w:rsidR="005F5A22" w:rsidRPr="005F5A22" w14:paraId="6918FD7F" w14:textId="77777777" w:rsidTr="00813A3F">
        <w:trPr>
          <w:jc w:val="center"/>
        </w:trPr>
        <w:tc>
          <w:tcPr>
            <w:tcW w:w="0" w:type="auto"/>
            <w:tcBorders>
              <w:top w:val="single" w:sz="4" w:space="0" w:color="auto"/>
            </w:tcBorders>
            <w:shd w:val="clear" w:color="auto" w:fill="auto"/>
            <w:vAlign w:val="bottom"/>
          </w:tcPr>
          <w:p w14:paraId="2C4DE0FC" w14:textId="055C9E69"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62</w:t>
            </w:r>
          </w:p>
        </w:tc>
        <w:tc>
          <w:tcPr>
            <w:tcW w:w="1633" w:type="dxa"/>
            <w:tcBorders>
              <w:top w:val="single" w:sz="4" w:space="0" w:color="auto"/>
            </w:tcBorders>
            <w:shd w:val="clear" w:color="auto" w:fill="auto"/>
          </w:tcPr>
          <w:p w14:paraId="42BCFE36" w14:textId="25AA226D"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24E-02±6%</w:t>
            </w:r>
          </w:p>
        </w:tc>
        <w:tc>
          <w:tcPr>
            <w:tcW w:w="1176" w:type="dxa"/>
            <w:tcBorders>
              <w:top w:val="single" w:sz="4" w:space="0" w:color="auto"/>
            </w:tcBorders>
            <w:shd w:val="clear" w:color="auto" w:fill="auto"/>
          </w:tcPr>
          <w:p w14:paraId="67712F36" w14:textId="536955FE"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20E-02</w:t>
            </w:r>
          </w:p>
        </w:tc>
        <w:tc>
          <w:tcPr>
            <w:tcW w:w="881" w:type="dxa"/>
            <w:tcBorders>
              <w:top w:val="single" w:sz="4" w:space="0" w:color="auto"/>
            </w:tcBorders>
            <w:shd w:val="clear" w:color="auto" w:fill="auto"/>
            <w:vAlign w:val="bottom"/>
          </w:tcPr>
          <w:p w14:paraId="7C2D2366" w14:textId="3687974E"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994</w:t>
            </w:r>
          </w:p>
        </w:tc>
        <w:tc>
          <w:tcPr>
            <w:tcW w:w="1058" w:type="dxa"/>
            <w:tcBorders>
              <w:top w:val="single" w:sz="4" w:space="0" w:color="auto"/>
            </w:tcBorders>
            <w:shd w:val="clear" w:color="auto" w:fill="auto"/>
            <w:vAlign w:val="bottom"/>
          </w:tcPr>
          <w:p w14:paraId="6AB3F8C3" w14:textId="29ACB511" w:rsidR="005F5A22" w:rsidRPr="005F5A22" w:rsidRDefault="005F5A22" w:rsidP="007D5704">
            <w:pPr>
              <w:pStyle w:val="af7"/>
              <w:spacing w:before="0" w:after="0" w:line="240" w:lineRule="auto"/>
              <w:rPr>
                <w:sz w:val="20"/>
                <w:szCs w:val="20"/>
              </w:rPr>
            </w:pPr>
            <w:r w:rsidRPr="005F5A22">
              <w:rPr>
                <w:color w:val="000000"/>
                <w:sz w:val="20"/>
                <w:szCs w:val="20"/>
              </w:rPr>
              <w:t>5</w:t>
            </w:r>
            <w:r w:rsidR="00820672">
              <w:rPr>
                <w:color w:val="000000"/>
                <w:sz w:val="20"/>
                <w:szCs w:val="20"/>
              </w:rPr>
              <w:t>.</w:t>
            </w:r>
            <w:r w:rsidRPr="005F5A22">
              <w:rPr>
                <w:color w:val="000000"/>
                <w:sz w:val="20"/>
                <w:szCs w:val="20"/>
              </w:rPr>
              <w:t>87E-02</w:t>
            </w:r>
          </w:p>
        </w:tc>
        <w:tc>
          <w:tcPr>
            <w:tcW w:w="891" w:type="dxa"/>
            <w:tcBorders>
              <w:top w:val="single" w:sz="4" w:space="0" w:color="auto"/>
            </w:tcBorders>
            <w:shd w:val="clear" w:color="auto" w:fill="auto"/>
            <w:vAlign w:val="bottom"/>
          </w:tcPr>
          <w:p w14:paraId="155B42A9" w14:textId="7BF0CE0C"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940</w:t>
            </w:r>
          </w:p>
        </w:tc>
      </w:tr>
      <w:tr w:rsidR="005F5A22" w:rsidRPr="005F5A22" w14:paraId="284CFB5E" w14:textId="77777777" w:rsidTr="00813A3F">
        <w:trPr>
          <w:jc w:val="center"/>
        </w:trPr>
        <w:tc>
          <w:tcPr>
            <w:tcW w:w="0" w:type="auto"/>
            <w:shd w:val="clear" w:color="auto" w:fill="auto"/>
            <w:vAlign w:val="bottom"/>
          </w:tcPr>
          <w:p w14:paraId="7EC1E280" w14:textId="6B26292A"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3</w:t>
            </w:r>
          </w:p>
        </w:tc>
        <w:tc>
          <w:tcPr>
            <w:tcW w:w="1633" w:type="dxa"/>
            <w:shd w:val="clear" w:color="auto" w:fill="auto"/>
          </w:tcPr>
          <w:p w14:paraId="6F1B41E2" w14:textId="3047AA04"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30E-02±5%</w:t>
            </w:r>
          </w:p>
        </w:tc>
        <w:tc>
          <w:tcPr>
            <w:tcW w:w="1176" w:type="dxa"/>
            <w:shd w:val="clear" w:color="auto" w:fill="auto"/>
          </w:tcPr>
          <w:p w14:paraId="03BB5ED6" w14:textId="15B0A5F6"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21E-02</w:t>
            </w:r>
          </w:p>
        </w:tc>
        <w:tc>
          <w:tcPr>
            <w:tcW w:w="881" w:type="dxa"/>
            <w:shd w:val="clear" w:color="auto" w:fill="auto"/>
            <w:vAlign w:val="bottom"/>
          </w:tcPr>
          <w:p w14:paraId="4631E23A" w14:textId="682FFDAD"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931</w:t>
            </w:r>
          </w:p>
        </w:tc>
        <w:tc>
          <w:tcPr>
            <w:tcW w:w="1058" w:type="dxa"/>
            <w:shd w:val="clear" w:color="auto" w:fill="auto"/>
            <w:vAlign w:val="bottom"/>
          </w:tcPr>
          <w:p w14:paraId="02C0A48A" w14:textId="3B567F3C" w:rsidR="005F5A22" w:rsidRPr="005F5A22" w:rsidRDefault="005F5A22" w:rsidP="007D5704">
            <w:pPr>
              <w:pStyle w:val="af7"/>
              <w:spacing w:before="0" w:after="0" w:line="240" w:lineRule="auto"/>
              <w:rPr>
                <w:sz w:val="20"/>
                <w:szCs w:val="20"/>
              </w:rPr>
            </w:pPr>
            <w:r w:rsidRPr="005F5A22">
              <w:rPr>
                <w:color w:val="000000"/>
                <w:sz w:val="20"/>
                <w:szCs w:val="20"/>
              </w:rPr>
              <w:t>9</w:t>
            </w:r>
            <w:r w:rsidR="00820672">
              <w:rPr>
                <w:color w:val="000000"/>
                <w:sz w:val="20"/>
                <w:szCs w:val="20"/>
              </w:rPr>
              <w:t>.</w:t>
            </w:r>
            <w:r w:rsidRPr="005F5A22">
              <w:rPr>
                <w:color w:val="000000"/>
                <w:sz w:val="20"/>
                <w:szCs w:val="20"/>
              </w:rPr>
              <w:t>67E-03</w:t>
            </w:r>
          </w:p>
        </w:tc>
        <w:tc>
          <w:tcPr>
            <w:tcW w:w="891" w:type="dxa"/>
            <w:shd w:val="clear" w:color="auto" w:fill="auto"/>
            <w:vAlign w:val="bottom"/>
          </w:tcPr>
          <w:p w14:paraId="3374F0F7" w14:textId="6357B4A3"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744</w:t>
            </w:r>
          </w:p>
        </w:tc>
      </w:tr>
      <w:tr w:rsidR="005F5A22" w:rsidRPr="005F5A22" w14:paraId="62BA0D60" w14:textId="77777777" w:rsidTr="00813A3F">
        <w:trPr>
          <w:jc w:val="center"/>
        </w:trPr>
        <w:tc>
          <w:tcPr>
            <w:tcW w:w="0" w:type="auto"/>
            <w:shd w:val="clear" w:color="auto" w:fill="auto"/>
            <w:vAlign w:val="bottom"/>
          </w:tcPr>
          <w:p w14:paraId="2C540224" w14:textId="0C7C714B" w:rsidR="005F5A22" w:rsidRPr="005F5A22" w:rsidRDefault="005F5A22" w:rsidP="007D5704">
            <w:pPr>
              <w:pStyle w:val="af7"/>
              <w:spacing w:before="0" w:after="0" w:line="240" w:lineRule="auto"/>
              <w:rPr>
                <w:sz w:val="20"/>
                <w:szCs w:val="20"/>
              </w:rPr>
            </w:pPr>
            <w:r w:rsidRPr="005F5A22">
              <w:rPr>
                <w:color w:val="000000"/>
                <w:sz w:val="20"/>
                <w:szCs w:val="20"/>
              </w:rPr>
              <w:t>2</w:t>
            </w:r>
            <w:r w:rsidR="00820672">
              <w:rPr>
                <w:color w:val="000000"/>
                <w:sz w:val="20"/>
                <w:szCs w:val="20"/>
              </w:rPr>
              <w:t>.</w:t>
            </w:r>
            <w:r w:rsidRPr="005F5A22">
              <w:rPr>
                <w:color w:val="000000"/>
                <w:sz w:val="20"/>
                <w:szCs w:val="20"/>
              </w:rPr>
              <w:t>88</w:t>
            </w:r>
          </w:p>
        </w:tc>
        <w:tc>
          <w:tcPr>
            <w:tcW w:w="1633" w:type="dxa"/>
            <w:shd w:val="clear" w:color="auto" w:fill="auto"/>
          </w:tcPr>
          <w:p w14:paraId="2DE2F360" w14:textId="7D9688A0" w:rsidR="005F5A22" w:rsidRPr="005F5A22" w:rsidRDefault="005F5A22" w:rsidP="007D5704">
            <w:pPr>
              <w:pStyle w:val="af7"/>
              <w:spacing w:before="0" w:after="0" w:line="240" w:lineRule="auto"/>
              <w:rPr>
                <w:sz w:val="20"/>
                <w:szCs w:val="20"/>
              </w:rPr>
            </w:pPr>
            <w:r w:rsidRPr="005F5A22">
              <w:rPr>
                <w:sz w:val="20"/>
                <w:szCs w:val="20"/>
              </w:rPr>
              <w:t>7</w:t>
            </w:r>
            <w:r w:rsidR="00820672">
              <w:rPr>
                <w:sz w:val="20"/>
                <w:szCs w:val="20"/>
              </w:rPr>
              <w:t>.</w:t>
            </w:r>
            <w:r w:rsidRPr="005F5A22">
              <w:rPr>
                <w:sz w:val="20"/>
                <w:szCs w:val="20"/>
              </w:rPr>
              <w:t>24E-03±5%</w:t>
            </w:r>
          </w:p>
        </w:tc>
        <w:tc>
          <w:tcPr>
            <w:tcW w:w="1176" w:type="dxa"/>
            <w:shd w:val="clear" w:color="auto" w:fill="auto"/>
          </w:tcPr>
          <w:p w14:paraId="769F6A9C" w14:textId="282EF9DB" w:rsidR="005F5A22" w:rsidRPr="005F5A22" w:rsidRDefault="005F5A22" w:rsidP="007D5704">
            <w:pPr>
              <w:pStyle w:val="af7"/>
              <w:spacing w:before="0" w:after="0" w:line="240" w:lineRule="auto"/>
              <w:rPr>
                <w:sz w:val="20"/>
                <w:szCs w:val="20"/>
              </w:rPr>
            </w:pPr>
            <w:r w:rsidRPr="005F5A22">
              <w:rPr>
                <w:sz w:val="20"/>
                <w:szCs w:val="20"/>
              </w:rPr>
              <w:t>6</w:t>
            </w:r>
            <w:r w:rsidR="00820672">
              <w:rPr>
                <w:sz w:val="20"/>
                <w:szCs w:val="20"/>
              </w:rPr>
              <w:t>.</w:t>
            </w:r>
            <w:r w:rsidRPr="005F5A22">
              <w:rPr>
                <w:sz w:val="20"/>
                <w:szCs w:val="20"/>
              </w:rPr>
              <w:t xml:space="preserve">81E-03 </w:t>
            </w:r>
          </w:p>
        </w:tc>
        <w:tc>
          <w:tcPr>
            <w:tcW w:w="881" w:type="dxa"/>
            <w:shd w:val="clear" w:color="auto" w:fill="auto"/>
            <w:vAlign w:val="bottom"/>
          </w:tcPr>
          <w:p w14:paraId="5CC9E07A" w14:textId="41C37222"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941</w:t>
            </w:r>
          </w:p>
        </w:tc>
        <w:tc>
          <w:tcPr>
            <w:tcW w:w="1058" w:type="dxa"/>
            <w:shd w:val="clear" w:color="auto" w:fill="auto"/>
            <w:vAlign w:val="bottom"/>
          </w:tcPr>
          <w:p w14:paraId="47B58143" w14:textId="189ED8E5" w:rsidR="005F5A22" w:rsidRPr="005F5A22" w:rsidRDefault="005F5A22" w:rsidP="007D5704">
            <w:pPr>
              <w:pStyle w:val="af7"/>
              <w:spacing w:before="0" w:after="0" w:line="240" w:lineRule="auto"/>
              <w:rPr>
                <w:sz w:val="20"/>
                <w:szCs w:val="20"/>
              </w:rPr>
            </w:pPr>
            <w:r w:rsidRPr="005F5A22">
              <w:rPr>
                <w:color w:val="000000"/>
                <w:sz w:val="20"/>
                <w:szCs w:val="20"/>
              </w:rPr>
              <w:t>5</w:t>
            </w:r>
            <w:r w:rsidR="00820672">
              <w:rPr>
                <w:color w:val="000000"/>
                <w:sz w:val="20"/>
                <w:szCs w:val="20"/>
              </w:rPr>
              <w:t>.</w:t>
            </w:r>
            <w:r w:rsidRPr="005F5A22">
              <w:rPr>
                <w:color w:val="000000"/>
                <w:sz w:val="20"/>
                <w:szCs w:val="20"/>
              </w:rPr>
              <w:t>36E-03</w:t>
            </w:r>
          </w:p>
        </w:tc>
        <w:tc>
          <w:tcPr>
            <w:tcW w:w="891" w:type="dxa"/>
            <w:shd w:val="clear" w:color="auto" w:fill="auto"/>
            <w:vAlign w:val="bottom"/>
          </w:tcPr>
          <w:p w14:paraId="192CB21F" w14:textId="396FA45F"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741</w:t>
            </w:r>
          </w:p>
        </w:tc>
      </w:tr>
      <w:tr w:rsidR="005F5A22" w:rsidRPr="005F5A22" w14:paraId="203CA4FE" w14:textId="77777777" w:rsidTr="00813A3F">
        <w:trPr>
          <w:jc w:val="center"/>
        </w:trPr>
        <w:tc>
          <w:tcPr>
            <w:tcW w:w="0" w:type="auto"/>
            <w:shd w:val="clear" w:color="auto" w:fill="auto"/>
            <w:vAlign w:val="bottom"/>
          </w:tcPr>
          <w:p w14:paraId="16A00BF8" w14:textId="5A920920" w:rsidR="005F5A22" w:rsidRPr="005F5A22" w:rsidRDefault="005F5A22" w:rsidP="007D5704">
            <w:pPr>
              <w:pStyle w:val="af7"/>
              <w:spacing w:before="0" w:after="0" w:line="240" w:lineRule="auto"/>
              <w:rPr>
                <w:sz w:val="20"/>
                <w:szCs w:val="20"/>
              </w:rPr>
            </w:pPr>
            <w:r w:rsidRPr="005F5A22">
              <w:rPr>
                <w:color w:val="000000"/>
                <w:sz w:val="20"/>
                <w:szCs w:val="20"/>
              </w:rPr>
              <w:t>6</w:t>
            </w:r>
            <w:r w:rsidR="00820672">
              <w:rPr>
                <w:color w:val="000000"/>
                <w:sz w:val="20"/>
                <w:szCs w:val="20"/>
              </w:rPr>
              <w:t>.</w:t>
            </w:r>
            <w:r w:rsidRPr="005F5A22">
              <w:rPr>
                <w:color w:val="000000"/>
                <w:sz w:val="20"/>
                <w:szCs w:val="20"/>
              </w:rPr>
              <w:t>85</w:t>
            </w:r>
          </w:p>
        </w:tc>
        <w:tc>
          <w:tcPr>
            <w:tcW w:w="1633" w:type="dxa"/>
            <w:shd w:val="clear" w:color="auto" w:fill="auto"/>
          </w:tcPr>
          <w:p w14:paraId="14F7F8BF" w14:textId="332B6AB7" w:rsidR="005F5A22" w:rsidRPr="005F5A22" w:rsidRDefault="005F5A22" w:rsidP="007D5704">
            <w:pPr>
              <w:pStyle w:val="af7"/>
              <w:spacing w:before="0" w:after="0" w:line="240" w:lineRule="auto"/>
              <w:rPr>
                <w:sz w:val="20"/>
                <w:szCs w:val="20"/>
              </w:rPr>
            </w:pPr>
            <w:r w:rsidRPr="005F5A22">
              <w:rPr>
                <w:sz w:val="20"/>
                <w:szCs w:val="20"/>
              </w:rPr>
              <w:t>3</w:t>
            </w:r>
            <w:r w:rsidR="00820672">
              <w:rPr>
                <w:sz w:val="20"/>
                <w:szCs w:val="20"/>
              </w:rPr>
              <w:t>.</w:t>
            </w:r>
            <w:r w:rsidRPr="005F5A22">
              <w:rPr>
                <w:sz w:val="20"/>
                <w:szCs w:val="20"/>
              </w:rPr>
              <w:t>17E-03±5%</w:t>
            </w:r>
          </w:p>
        </w:tc>
        <w:tc>
          <w:tcPr>
            <w:tcW w:w="1176" w:type="dxa"/>
            <w:shd w:val="clear" w:color="auto" w:fill="auto"/>
          </w:tcPr>
          <w:p w14:paraId="080E6E17" w14:textId="408B6516"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 xml:space="preserve">99E-03 </w:t>
            </w:r>
          </w:p>
        </w:tc>
        <w:tc>
          <w:tcPr>
            <w:tcW w:w="881" w:type="dxa"/>
            <w:shd w:val="clear" w:color="auto" w:fill="auto"/>
            <w:vAlign w:val="bottom"/>
          </w:tcPr>
          <w:p w14:paraId="2CA20C66" w14:textId="4712C07B"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943</w:t>
            </w:r>
          </w:p>
        </w:tc>
        <w:tc>
          <w:tcPr>
            <w:tcW w:w="1058" w:type="dxa"/>
            <w:shd w:val="clear" w:color="auto" w:fill="auto"/>
            <w:vAlign w:val="bottom"/>
          </w:tcPr>
          <w:p w14:paraId="5FC266B1" w14:textId="0286AD40" w:rsidR="005F5A22" w:rsidRPr="005F5A22" w:rsidRDefault="005F5A22" w:rsidP="007D5704">
            <w:pPr>
              <w:pStyle w:val="af7"/>
              <w:spacing w:before="0" w:after="0" w:line="240" w:lineRule="auto"/>
              <w:rPr>
                <w:sz w:val="20"/>
                <w:szCs w:val="20"/>
              </w:rPr>
            </w:pPr>
            <w:r w:rsidRPr="005F5A22">
              <w:rPr>
                <w:color w:val="000000"/>
                <w:sz w:val="20"/>
                <w:szCs w:val="20"/>
              </w:rPr>
              <w:t>2</w:t>
            </w:r>
            <w:r w:rsidR="00820672">
              <w:rPr>
                <w:color w:val="000000"/>
                <w:sz w:val="20"/>
                <w:szCs w:val="20"/>
              </w:rPr>
              <w:t>.</w:t>
            </w:r>
            <w:r w:rsidRPr="005F5A22">
              <w:rPr>
                <w:color w:val="000000"/>
                <w:sz w:val="20"/>
                <w:szCs w:val="20"/>
              </w:rPr>
              <w:t>47E-03</w:t>
            </w:r>
          </w:p>
        </w:tc>
        <w:tc>
          <w:tcPr>
            <w:tcW w:w="891" w:type="dxa"/>
            <w:shd w:val="clear" w:color="auto" w:fill="auto"/>
            <w:vAlign w:val="bottom"/>
          </w:tcPr>
          <w:p w14:paraId="3FEA72A3" w14:textId="3AC34A21"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780</w:t>
            </w:r>
          </w:p>
        </w:tc>
      </w:tr>
      <w:tr w:rsidR="005F5A22" w:rsidRPr="005F5A22" w14:paraId="4CFE9523" w14:textId="77777777" w:rsidTr="00813A3F">
        <w:trPr>
          <w:jc w:val="center"/>
        </w:trPr>
        <w:tc>
          <w:tcPr>
            <w:tcW w:w="0" w:type="auto"/>
            <w:shd w:val="clear" w:color="auto" w:fill="auto"/>
            <w:vAlign w:val="bottom"/>
          </w:tcPr>
          <w:p w14:paraId="51926C94" w14:textId="1A327367" w:rsidR="005F5A22" w:rsidRPr="005F5A22" w:rsidRDefault="005F5A22" w:rsidP="007D5704">
            <w:pPr>
              <w:pStyle w:val="af7"/>
              <w:spacing w:before="0" w:after="0" w:line="240" w:lineRule="auto"/>
              <w:rPr>
                <w:sz w:val="20"/>
                <w:szCs w:val="20"/>
              </w:rPr>
            </w:pPr>
            <w:r w:rsidRPr="005F5A22">
              <w:rPr>
                <w:color w:val="000000"/>
                <w:sz w:val="20"/>
                <w:szCs w:val="20"/>
              </w:rPr>
              <w:t>12</w:t>
            </w:r>
            <w:r w:rsidR="00820672">
              <w:rPr>
                <w:color w:val="000000"/>
                <w:sz w:val="20"/>
                <w:szCs w:val="20"/>
              </w:rPr>
              <w:t>.</w:t>
            </w:r>
            <w:r w:rsidRPr="005F5A22">
              <w:rPr>
                <w:color w:val="000000"/>
                <w:sz w:val="20"/>
                <w:szCs w:val="20"/>
              </w:rPr>
              <w:t>84</w:t>
            </w:r>
          </w:p>
        </w:tc>
        <w:tc>
          <w:tcPr>
            <w:tcW w:w="1633" w:type="dxa"/>
            <w:shd w:val="clear" w:color="auto" w:fill="auto"/>
          </w:tcPr>
          <w:p w14:paraId="795C4E77" w14:textId="3FFF3BF7"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19E-03±5%</w:t>
            </w:r>
          </w:p>
        </w:tc>
        <w:tc>
          <w:tcPr>
            <w:tcW w:w="1176" w:type="dxa"/>
            <w:shd w:val="clear" w:color="auto" w:fill="auto"/>
          </w:tcPr>
          <w:p w14:paraId="653B303A" w14:textId="169D87BB"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 xml:space="preserve">05E-03 </w:t>
            </w:r>
          </w:p>
        </w:tc>
        <w:tc>
          <w:tcPr>
            <w:tcW w:w="881" w:type="dxa"/>
            <w:shd w:val="clear" w:color="auto" w:fill="auto"/>
            <w:vAlign w:val="bottom"/>
          </w:tcPr>
          <w:p w14:paraId="2AB60ACC" w14:textId="4CCBB567"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936</w:t>
            </w:r>
          </w:p>
        </w:tc>
        <w:tc>
          <w:tcPr>
            <w:tcW w:w="1058" w:type="dxa"/>
            <w:shd w:val="clear" w:color="auto" w:fill="auto"/>
            <w:vAlign w:val="bottom"/>
          </w:tcPr>
          <w:p w14:paraId="24C8F2E7" w14:textId="60E82D1D"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86E-03</w:t>
            </w:r>
          </w:p>
        </w:tc>
        <w:tc>
          <w:tcPr>
            <w:tcW w:w="891" w:type="dxa"/>
            <w:shd w:val="clear" w:color="auto" w:fill="auto"/>
            <w:vAlign w:val="bottom"/>
          </w:tcPr>
          <w:p w14:paraId="4C1B43A3" w14:textId="1501FD3C"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848</w:t>
            </w:r>
          </w:p>
        </w:tc>
      </w:tr>
      <w:tr w:rsidR="005F5A22" w:rsidRPr="005F5A22" w14:paraId="1E52F4A7" w14:textId="77777777" w:rsidTr="00813A3F">
        <w:trPr>
          <w:jc w:val="center"/>
        </w:trPr>
        <w:tc>
          <w:tcPr>
            <w:tcW w:w="0" w:type="auto"/>
            <w:shd w:val="clear" w:color="auto" w:fill="auto"/>
            <w:vAlign w:val="bottom"/>
          </w:tcPr>
          <w:p w14:paraId="5DAC4025" w14:textId="62D989A3" w:rsidR="005F5A22" w:rsidRPr="005F5A22" w:rsidRDefault="005F5A22" w:rsidP="007D5704">
            <w:pPr>
              <w:pStyle w:val="af7"/>
              <w:spacing w:before="0" w:after="0" w:line="240" w:lineRule="auto"/>
              <w:rPr>
                <w:sz w:val="20"/>
                <w:szCs w:val="20"/>
              </w:rPr>
            </w:pPr>
            <w:r w:rsidRPr="005F5A22">
              <w:rPr>
                <w:color w:val="000000"/>
                <w:sz w:val="20"/>
                <w:szCs w:val="20"/>
              </w:rPr>
              <w:t>23</w:t>
            </w:r>
            <w:r w:rsidR="00820672">
              <w:rPr>
                <w:color w:val="000000"/>
                <w:sz w:val="20"/>
                <w:szCs w:val="20"/>
              </w:rPr>
              <w:t>.</w:t>
            </w:r>
            <w:r w:rsidRPr="005F5A22">
              <w:rPr>
                <w:color w:val="000000"/>
                <w:sz w:val="20"/>
                <w:szCs w:val="20"/>
              </w:rPr>
              <w:t>83</w:t>
            </w:r>
          </w:p>
        </w:tc>
        <w:tc>
          <w:tcPr>
            <w:tcW w:w="1633" w:type="dxa"/>
            <w:shd w:val="clear" w:color="auto" w:fill="auto"/>
          </w:tcPr>
          <w:p w14:paraId="3425C2E1" w14:textId="6E884195"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84E-03±5%</w:t>
            </w:r>
          </w:p>
        </w:tc>
        <w:tc>
          <w:tcPr>
            <w:tcW w:w="1176" w:type="dxa"/>
            <w:shd w:val="clear" w:color="auto" w:fill="auto"/>
          </w:tcPr>
          <w:p w14:paraId="27B1F9BF" w14:textId="1398F010"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74E-03 </w:t>
            </w:r>
          </w:p>
        </w:tc>
        <w:tc>
          <w:tcPr>
            <w:tcW w:w="881" w:type="dxa"/>
            <w:shd w:val="clear" w:color="auto" w:fill="auto"/>
            <w:vAlign w:val="bottom"/>
          </w:tcPr>
          <w:p w14:paraId="71C6DD37" w14:textId="0A6323FD"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946</w:t>
            </w:r>
          </w:p>
        </w:tc>
        <w:tc>
          <w:tcPr>
            <w:tcW w:w="1058" w:type="dxa"/>
            <w:shd w:val="clear" w:color="auto" w:fill="auto"/>
            <w:vAlign w:val="bottom"/>
          </w:tcPr>
          <w:p w14:paraId="75217619" w14:textId="75B3A90C"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63E-03</w:t>
            </w:r>
          </w:p>
        </w:tc>
        <w:tc>
          <w:tcPr>
            <w:tcW w:w="891" w:type="dxa"/>
            <w:shd w:val="clear" w:color="auto" w:fill="auto"/>
            <w:vAlign w:val="bottom"/>
          </w:tcPr>
          <w:p w14:paraId="1FBC854F" w14:textId="45B37DAA"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886</w:t>
            </w:r>
          </w:p>
        </w:tc>
      </w:tr>
      <w:tr w:rsidR="005F5A22" w:rsidRPr="005F5A22" w14:paraId="6B518C52" w14:textId="77777777" w:rsidTr="00813A3F">
        <w:trPr>
          <w:jc w:val="center"/>
        </w:trPr>
        <w:tc>
          <w:tcPr>
            <w:tcW w:w="0" w:type="auto"/>
            <w:shd w:val="clear" w:color="auto" w:fill="auto"/>
            <w:vAlign w:val="bottom"/>
          </w:tcPr>
          <w:p w14:paraId="6F80730C" w14:textId="28786CAE" w:rsidR="005F5A22" w:rsidRPr="005F5A22" w:rsidRDefault="005F5A22" w:rsidP="007D5704">
            <w:pPr>
              <w:pStyle w:val="af7"/>
              <w:spacing w:before="0" w:after="0" w:line="240" w:lineRule="auto"/>
              <w:rPr>
                <w:sz w:val="20"/>
                <w:szCs w:val="20"/>
              </w:rPr>
            </w:pPr>
            <w:r w:rsidRPr="005F5A22">
              <w:rPr>
                <w:color w:val="000000"/>
                <w:sz w:val="20"/>
                <w:szCs w:val="20"/>
              </w:rPr>
              <w:t>49</w:t>
            </w:r>
            <w:r w:rsidR="00820672">
              <w:rPr>
                <w:color w:val="000000"/>
                <w:sz w:val="20"/>
                <w:szCs w:val="20"/>
              </w:rPr>
              <w:t>.</w:t>
            </w:r>
            <w:r w:rsidRPr="005F5A22">
              <w:rPr>
                <w:color w:val="000000"/>
                <w:sz w:val="20"/>
                <w:szCs w:val="20"/>
              </w:rPr>
              <w:t>69</w:t>
            </w:r>
          </w:p>
        </w:tc>
        <w:tc>
          <w:tcPr>
            <w:tcW w:w="1633" w:type="dxa"/>
            <w:shd w:val="clear" w:color="auto" w:fill="auto"/>
          </w:tcPr>
          <w:p w14:paraId="2DCA7F08" w14:textId="7CE4005B"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45E-03±5%</w:t>
            </w:r>
          </w:p>
        </w:tc>
        <w:tc>
          <w:tcPr>
            <w:tcW w:w="1176" w:type="dxa"/>
            <w:shd w:val="clear" w:color="auto" w:fill="auto"/>
          </w:tcPr>
          <w:p w14:paraId="4C78307E" w14:textId="48EC0AAE"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36E-03 </w:t>
            </w:r>
          </w:p>
        </w:tc>
        <w:tc>
          <w:tcPr>
            <w:tcW w:w="881" w:type="dxa"/>
            <w:shd w:val="clear" w:color="auto" w:fill="auto"/>
            <w:vAlign w:val="bottom"/>
          </w:tcPr>
          <w:p w14:paraId="39E942C4" w14:textId="380E6ECE"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938</w:t>
            </w:r>
          </w:p>
        </w:tc>
        <w:tc>
          <w:tcPr>
            <w:tcW w:w="1058" w:type="dxa"/>
            <w:shd w:val="clear" w:color="auto" w:fill="auto"/>
            <w:vAlign w:val="bottom"/>
          </w:tcPr>
          <w:p w14:paraId="44B32FBF" w14:textId="309E7A28"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29E-03</w:t>
            </w:r>
          </w:p>
        </w:tc>
        <w:tc>
          <w:tcPr>
            <w:tcW w:w="891" w:type="dxa"/>
            <w:shd w:val="clear" w:color="auto" w:fill="auto"/>
            <w:vAlign w:val="bottom"/>
          </w:tcPr>
          <w:p w14:paraId="293B845C" w14:textId="6B30A1F9"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888</w:t>
            </w:r>
          </w:p>
        </w:tc>
      </w:tr>
      <w:tr w:rsidR="005F5A22" w:rsidRPr="005F5A22" w14:paraId="62DEA421" w14:textId="77777777" w:rsidTr="00813A3F">
        <w:trPr>
          <w:jc w:val="center"/>
        </w:trPr>
        <w:tc>
          <w:tcPr>
            <w:tcW w:w="0" w:type="auto"/>
            <w:shd w:val="clear" w:color="auto" w:fill="auto"/>
            <w:vAlign w:val="bottom"/>
          </w:tcPr>
          <w:p w14:paraId="328109E5" w14:textId="1F95A965" w:rsidR="005F5A22" w:rsidRPr="005F5A22" w:rsidRDefault="005F5A22" w:rsidP="007D5704">
            <w:pPr>
              <w:pStyle w:val="af7"/>
              <w:spacing w:before="0" w:after="0" w:line="240" w:lineRule="auto"/>
              <w:rPr>
                <w:sz w:val="20"/>
                <w:szCs w:val="20"/>
              </w:rPr>
            </w:pPr>
            <w:r w:rsidRPr="005F5A22">
              <w:rPr>
                <w:color w:val="000000"/>
                <w:sz w:val="20"/>
                <w:szCs w:val="20"/>
              </w:rPr>
              <w:t>99</w:t>
            </w:r>
            <w:r w:rsidR="00820672">
              <w:rPr>
                <w:color w:val="000000"/>
                <w:sz w:val="20"/>
                <w:szCs w:val="20"/>
              </w:rPr>
              <w:t>.</w:t>
            </w:r>
            <w:r w:rsidRPr="005F5A22">
              <w:rPr>
                <w:color w:val="000000"/>
                <w:sz w:val="20"/>
                <w:szCs w:val="20"/>
              </w:rPr>
              <w:t>88</w:t>
            </w:r>
          </w:p>
        </w:tc>
        <w:tc>
          <w:tcPr>
            <w:tcW w:w="1633" w:type="dxa"/>
            <w:shd w:val="clear" w:color="auto" w:fill="auto"/>
          </w:tcPr>
          <w:p w14:paraId="1B656372" w14:textId="771553F9" w:rsidR="005F5A22" w:rsidRPr="005F5A22" w:rsidRDefault="005F5A22" w:rsidP="007D5704">
            <w:pPr>
              <w:pStyle w:val="af7"/>
              <w:spacing w:before="0" w:after="0" w:line="240" w:lineRule="auto"/>
              <w:rPr>
                <w:sz w:val="20"/>
                <w:szCs w:val="20"/>
              </w:rPr>
            </w:pPr>
            <w:r w:rsidRPr="005F5A22">
              <w:rPr>
                <w:sz w:val="20"/>
                <w:szCs w:val="20"/>
              </w:rPr>
              <w:t>9</w:t>
            </w:r>
            <w:r w:rsidR="00820672">
              <w:rPr>
                <w:sz w:val="20"/>
                <w:szCs w:val="20"/>
              </w:rPr>
              <w:t>.</w:t>
            </w:r>
            <w:r w:rsidRPr="005F5A22">
              <w:rPr>
                <w:sz w:val="20"/>
                <w:szCs w:val="20"/>
              </w:rPr>
              <w:t>31E-04±5%</w:t>
            </w:r>
          </w:p>
        </w:tc>
        <w:tc>
          <w:tcPr>
            <w:tcW w:w="1176" w:type="dxa"/>
            <w:shd w:val="clear" w:color="auto" w:fill="auto"/>
          </w:tcPr>
          <w:p w14:paraId="1BA4CA4F" w14:textId="1BC8E8CE" w:rsidR="005F5A22" w:rsidRPr="005F5A22" w:rsidRDefault="005F5A22" w:rsidP="007D5704">
            <w:pPr>
              <w:pStyle w:val="af7"/>
              <w:spacing w:before="0" w:after="0" w:line="240" w:lineRule="auto"/>
              <w:rPr>
                <w:sz w:val="20"/>
                <w:szCs w:val="20"/>
              </w:rPr>
            </w:pPr>
            <w:r w:rsidRPr="005F5A22">
              <w:rPr>
                <w:sz w:val="20"/>
                <w:szCs w:val="20"/>
              </w:rPr>
              <w:t>9</w:t>
            </w:r>
            <w:r w:rsidR="00820672">
              <w:rPr>
                <w:sz w:val="20"/>
                <w:szCs w:val="20"/>
              </w:rPr>
              <w:t>.</w:t>
            </w:r>
            <w:r w:rsidRPr="005F5A22">
              <w:rPr>
                <w:sz w:val="20"/>
                <w:szCs w:val="20"/>
              </w:rPr>
              <w:t xml:space="preserve">02E-04 </w:t>
            </w:r>
          </w:p>
        </w:tc>
        <w:tc>
          <w:tcPr>
            <w:tcW w:w="881" w:type="dxa"/>
            <w:shd w:val="clear" w:color="auto" w:fill="auto"/>
            <w:vAlign w:val="bottom"/>
          </w:tcPr>
          <w:p w14:paraId="1BF1ED87" w14:textId="325EEA08"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969</w:t>
            </w:r>
          </w:p>
        </w:tc>
        <w:tc>
          <w:tcPr>
            <w:tcW w:w="1058" w:type="dxa"/>
            <w:shd w:val="clear" w:color="auto" w:fill="auto"/>
            <w:vAlign w:val="bottom"/>
          </w:tcPr>
          <w:p w14:paraId="2B3209B1" w14:textId="37BB84EF" w:rsidR="005F5A22" w:rsidRPr="005F5A22" w:rsidRDefault="005F5A22" w:rsidP="007D5704">
            <w:pPr>
              <w:pStyle w:val="af7"/>
              <w:spacing w:before="0" w:after="0" w:line="240" w:lineRule="auto"/>
              <w:rPr>
                <w:sz w:val="20"/>
                <w:szCs w:val="20"/>
              </w:rPr>
            </w:pPr>
            <w:r w:rsidRPr="005F5A22">
              <w:rPr>
                <w:color w:val="000000"/>
                <w:sz w:val="20"/>
                <w:szCs w:val="20"/>
              </w:rPr>
              <w:t>8</w:t>
            </w:r>
            <w:r w:rsidR="00820672">
              <w:rPr>
                <w:color w:val="000000"/>
                <w:sz w:val="20"/>
                <w:szCs w:val="20"/>
              </w:rPr>
              <w:t>.</w:t>
            </w:r>
            <w:r w:rsidRPr="005F5A22">
              <w:rPr>
                <w:color w:val="000000"/>
                <w:sz w:val="20"/>
                <w:szCs w:val="20"/>
              </w:rPr>
              <w:t>62E-04</w:t>
            </w:r>
          </w:p>
        </w:tc>
        <w:tc>
          <w:tcPr>
            <w:tcW w:w="891" w:type="dxa"/>
            <w:shd w:val="clear" w:color="auto" w:fill="auto"/>
            <w:vAlign w:val="bottom"/>
          </w:tcPr>
          <w:p w14:paraId="39AAA73D" w14:textId="629F3E5C"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926</w:t>
            </w:r>
          </w:p>
        </w:tc>
      </w:tr>
      <w:tr w:rsidR="005F5A22" w:rsidRPr="005F5A22" w14:paraId="20AC729C" w14:textId="77777777" w:rsidTr="00813A3F">
        <w:trPr>
          <w:jc w:val="center"/>
        </w:trPr>
        <w:tc>
          <w:tcPr>
            <w:tcW w:w="0" w:type="auto"/>
            <w:shd w:val="clear" w:color="auto" w:fill="auto"/>
            <w:vAlign w:val="bottom"/>
          </w:tcPr>
          <w:p w14:paraId="124B5F15" w14:textId="2DF6D0A5" w:rsidR="005F5A22" w:rsidRPr="005F5A22" w:rsidRDefault="005F5A22" w:rsidP="007D5704">
            <w:pPr>
              <w:pStyle w:val="af7"/>
              <w:spacing w:before="0" w:after="0" w:line="240" w:lineRule="auto"/>
              <w:rPr>
                <w:sz w:val="20"/>
                <w:szCs w:val="20"/>
              </w:rPr>
            </w:pPr>
            <w:r w:rsidRPr="005F5A22">
              <w:rPr>
                <w:color w:val="000000"/>
                <w:sz w:val="20"/>
                <w:szCs w:val="20"/>
              </w:rPr>
              <w:t>200</w:t>
            </w:r>
            <w:r w:rsidR="00820672">
              <w:rPr>
                <w:color w:val="000000"/>
                <w:sz w:val="20"/>
                <w:szCs w:val="20"/>
              </w:rPr>
              <w:t>.</w:t>
            </w:r>
            <w:r w:rsidRPr="005F5A22">
              <w:rPr>
                <w:color w:val="000000"/>
                <w:sz w:val="20"/>
                <w:szCs w:val="20"/>
              </w:rPr>
              <w:t>1</w:t>
            </w:r>
          </w:p>
        </w:tc>
        <w:tc>
          <w:tcPr>
            <w:tcW w:w="1633" w:type="dxa"/>
            <w:shd w:val="clear" w:color="auto" w:fill="auto"/>
          </w:tcPr>
          <w:p w14:paraId="708B5AFA" w14:textId="08E88DBF" w:rsidR="005F5A22" w:rsidRPr="005F5A22" w:rsidRDefault="005F5A22" w:rsidP="007D5704">
            <w:pPr>
              <w:pStyle w:val="af7"/>
              <w:spacing w:before="0" w:after="0" w:line="240" w:lineRule="auto"/>
              <w:rPr>
                <w:sz w:val="20"/>
                <w:szCs w:val="20"/>
              </w:rPr>
            </w:pPr>
            <w:r w:rsidRPr="005F5A22">
              <w:rPr>
                <w:sz w:val="20"/>
                <w:szCs w:val="20"/>
              </w:rPr>
              <w:t>5</w:t>
            </w:r>
            <w:r w:rsidR="00820672">
              <w:rPr>
                <w:sz w:val="20"/>
                <w:szCs w:val="20"/>
              </w:rPr>
              <w:t>.</w:t>
            </w:r>
            <w:r w:rsidRPr="005F5A22">
              <w:rPr>
                <w:sz w:val="20"/>
                <w:szCs w:val="20"/>
              </w:rPr>
              <w:t>23E-04±5%</w:t>
            </w:r>
          </w:p>
        </w:tc>
        <w:tc>
          <w:tcPr>
            <w:tcW w:w="1176" w:type="dxa"/>
            <w:shd w:val="clear" w:color="auto" w:fill="auto"/>
          </w:tcPr>
          <w:p w14:paraId="2D2E2B6C" w14:textId="7EC71B0A" w:rsidR="005F5A22" w:rsidRPr="005F5A22" w:rsidRDefault="005F5A22" w:rsidP="007D5704">
            <w:pPr>
              <w:pStyle w:val="af7"/>
              <w:spacing w:before="0" w:after="0" w:line="240" w:lineRule="auto"/>
              <w:rPr>
                <w:sz w:val="20"/>
                <w:szCs w:val="20"/>
              </w:rPr>
            </w:pPr>
            <w:r w:rsidRPr="005F5A22">
              <w:rPr>
                <w:sz w:val="20"/>
                <w:szCs w:val="20"/>
              </w:rPr>
              <w:t>4</w:t>
            </w:r>
            <w:r w:rsidR="00820672">
              <w:rPr>
                <w:sz w:val="20"/>
                <w:szCs w:val="20"/>
              </w:rPr>
              <w:t>.</w:t>
            </w:r>
            <w:r w:rsidRPr="005F5A22">
              <w:rPr>
                <w:sz w:val="20"/>
                <w:szCs w:val="20"/>
              </w:rPr>
              <w:t xml:space="preserve">66E-04 </w:t>
            </w:r>
          </w:p>
        </w:tc>
        <w:tc>
          <w:tcPr>
            <w:tcW w:w="881" w:type="dxa"/>
            <w:shd w:val="clear" w:color="auto" w:fill="auto"/>
            <w:vAlign w:val="bottom"/>
          </w:tcPr>
          <w:p w14:paraId="5F4498C9" w14:textId="415DDE38"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891</w:t>
            </w:r>
          </w:p>
        </w:tc>
        <w:tc>
          <w:tcPr>
            <w:tcW w:w="1058" w:type="dxa"/>
            <w:shd w:val="clear" w:color="auto" w:fill="auto"/>
            <w:vAlign w:val="bottom"/>
          </w:tcPr>
          <w:p w14:paraId="65A64CF4" w14:textId="58BE6615" w:rsidR="005F5A22" w:rsidRPr="005F5A22" w:rsidRDefault="005F5A22" w:rsidP="007D5704">
            <w:pPr>
              <w:pStyle w:val="af7"/>
              <w:spacing w:before="0" w:after="0" w:line="240" w:lineRule="auto"/>
              <w:rPr>
                <w:sz w:val="20"/>
                <w:szCs w:val="20"/>
              </w:rPr>
            </w:pPr>
            <w:r w:rsidRPr="005F5A22">
              <w:rPr>
                <w:color w:val="000000"/>
                <w:sz w:val="20"/>
                <w:szCs w:val="20"/>
              </w:rPr>
              <w:t>4</w:t>
            </w:r>
            <w:r w:rsidR="00820672">
              <w:rPr>
                <w:color w:val="000000"/>
                <w:sz w:val="20"/>
                <w:szCs w:val="20"/>
              </w:rPr>
              <w:t>.</w:t>
            </w:r>
            <w:r w:rsidRPr="005F5A22">
              <w:rPr>
                <w:color w:val="000000"/>
                <w:sz w:val="20"/>
                <w:szCs w:val="20"/>
              </w:rPr>
              <w:t>53E-04</w:t>
            </w:r>
          </w:p>
        </w:tc>
        <w:tc>
          <w:tcPr>
            <w:tcW w:w="891" w:type="dxa"/>
            <w:shd w:val="clear" w:color="auto" w:fill="auto"/>
            <w:vAlign w:val="bottom"/>
          </w:tcPr>
          <w:p w14:paraId="37E32919" w14:textId="2CADB710"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867</w:t>
            </w:r>
          </w:p>
        </w:tc>
      </w:tr>
      <w:tr w:rsidR="005F5A22" w:rsidRPr="005F5A22" w14:paraId="3EB35661" w14:textId="77777777" w:rsidTr="00813A3F">
        <w:trPr>
          <w:jc w:val="center"/>
        </w:trPr>
        <w:tc>
          <w:tcPr>
            <w:tcW w:w="0" w:type="auto"/>
            <w:shd w:val="clear" w:color="auto" w:fill="auto"/>
            <w:vAlign w:val="bottom"/>
          </w:tcPr>
          <w:p w14:paraId="12B58BF0" w14:textId="0F4498F5" w:rsidR="005F5A22" w:rsidRPr="005F5A22" w:rsidRDefault="005F5A22" w:rsidP="007D5704">
            <w:pPr>
              <w:pStyle w:val="af7"/>
              <w:spacing w:before="0" w:after="0" w:line="240" w:lineRule="auto"/>
              <w:rPr>
                <w:sz w:val="20"/>
                <w:szCs w:val="20"/>
              </w:rPr>
            </w:pPr>
            <w:r w:rsidRPr="005F5A22">
              <w:rPr>
                <w:color w:val="000000"/>
                <w:sz w:val="20"/>
                <w:szCs w:val="20"/>
              </w:rPr>
              <w:t>402</w:t>
            </w:r>
            <w:r w:rsidR="00820672">
              <w:rPr>
                <w:color w:val="000000"/>
                <w:sz w:val="20"/>
                <w:szCs w:val="20"/>
              </w:rPr>
              <w:t>.</w:t>
            </w:r>
            <w:r w:rsidRPr="005F5A22">
              <w:rPr>
                <w:color w:val="000000"/>
                <w:sz w:val="20"/>
                <w:szCs w:val="20"/>
              </w:rPr>
              <w:t>93</w:t>
            </w:r>
          </w:p>
        </w:tc>
        <w:tc>
          <w:tcPr>
            <w:tcW w:w="1633" w:type="dxa"/>
            <w:shd w:val="clear" w:color="auto" w:fill="auto"/>
          </w:tcPr>
          <w:p w14:paraId="59C631AE" w14:textId="5B9CF1F3" w:rsidR="005F5A22" w:rsidRPr="005F5A22" w:rsidRDefault="005F5A22" w:rsidP="007D5704">
            <w:pPr>
              <w:pStyle w:val="af7"/>
              <w:spacing w:before="0" w:after="0" w:line="240" w:lineRule="auto"/>
              <w:rPr>
                <w:sz w:val="20"/>
                <w:szCs w:val="20"/>
              </w:rPr>
            </w:pPr>
            <w:r w:rsidRPr="005F5A22">
              <w:rPr>
                <w:sz w:val="20"/>
                <w:szCs w:val="20"/>
              </w:rPr>
              <w:t>2</w:t>
            </w:r>
            <w:r w:rsidR="00820672">
              <w:rPr>
                <w:sz w:val="20"/>
                <w:szCs w:val="20"/>
              </w:rPr>
              <w:t>.</w:t>
            </w:r>
            <w:r w:rsidRPr="005F5A22">
              <w:rPr>
                <w:sz w:val="20"/>
                <w:szCs w:val="20"/>
              </w:rPr>
              <w:t>22E-04±7%</w:t>
            </w:r>
          </w:p>
        </w:tc>
        <w:tc>
          <w:tcPr>
            <w:tcW w:w="1176" w:type="dxa"/>
            <w:shd w:val="clear" w:color="auto" w:fill="auto"/>
          </w:tcPr>
          <w:p w14:paraId="236CC298" w14:textId="673DDD2E" w:rsidR="005F5A22" w:rsidRPr="005F5A22" w:rsidRDefault="005F5A22" w:rsidP="007D5704">
            <w:pPr>
              <w:pStyle w:val="af7"/>
              <w:spacing w:before="0" w:after="0" w:line="240" w:lineRule="auto"/>
              <w:rPr>
                <w:sz w:val="20"/>
                <w:szCs w:val="20"/>
              </w:rPr>
            </w:pPr>
            <w:r w:rsidRPr="005F5A22">
              <w:rPr>
                <w:sz w:val="20"/>
                <w:szCs w:val="20"/>
              </w:rPr>
              <w:t>1</w:t>
            </w:r>
            <w:r w:rsidR="00820672">
              <w:rPr>
                <w:sz w:val="20"/>
                <w:szCs w:val="20"/>
              </w:rPr>
              <w:t>.</w:t>
            </w:r>
            <w:r w:rsidRPr="005F5A22">
              <w:rPr>
                <w:sz w:val="20"/>
                <w:szCs w:val="20"/>
              </w:rPr>
              <w:t xml:space="preserve">92E-04 </w:t>
            </w:r>
          </w:p>
        </w:tc>
        <w:tc>
          <w:tcPr>
            <w:tcW w:w="881" w:type="dxa"/>
            <w:shd w:val="clear" w:color="auto" w:fill="auto"/>
            <w:vAlign w:val="bottom"/>
          </w:tcPr>
          <w:p w14:paraId="1E7207A7" w14:textId="0211B1CC"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865</w:t>
            </w:r>
          </w:p>
        </w:tc>
        <w:tc>
          <w:tcPr>
            <w:tcW w:w="1058" w:type="dxa"/>
            <w:shd w:val="clear" w:color="auto" w:fill="auto"/>
            <w:vAlign w:val="bottom"/>
          </w:tcPr>
          <w:p w14:paraId="179C619F" w14:textId="26B85E80" w:rsidR="005F5A22" w:rsidRPr="005F5A22" w:rsidRDefault="005F5A22" w:rsidP="007D5704">
            <w:pPr>
              <w:pStyle w:val="af7"/>
              <w:spacing w:before="0" w:after="0" w:line="240" w:lineRule="auto"/>
              <w:rPr>
                <w:sz w:val="20"/>
                <w:szCs w:val="20"/>
              </w:rPr>
            </w:pPr>
            <w:r w:rsidRPr="005F5A22">
              <w:rPr>
                <w:color w:val="000000"/>
                <w:sz w:val="20"/>
                <w:szCs w:val="20"/>
              </w:rPr>
              <w:t>1</w:t>
            </w:r>
            <w:r w:rsidR="00820672">
              <w:rPr>
                <w:color w:val="000000"/>
                <w:sz w:val="20"/>
                <w:szCs w:val="20"/>
              </w:rPr>
              <w:t>.</w:t>
            </w:r>
            <w:r w:rsidRPr="005F5A22">
              <w:rPr>
                <w:color w:val="000000"/>
                <w:sz w:val="20"/>
                <w:szCs w:val="20"/>
              </w:rPr>
              <w:t>94E-04</w:t>
            </w:r>
          </w:p>
        </w:tc>
        <w:tc>
          <w:tcPr>
            <w:tcW w:w="891" w:type="dxa"/>
            <w:shd w:val="clear" w:color="auto" w:fill="auto"/>
            <w:vAlign w:val="bottom"/>
          </w:tcPr>
          <w:p w14:paraId="6559BCF8" w14:textId="5CAD15EE" w:rsidR="005F5A22" w:rsidRPr="005F5A22" w:rsidRDefault="005F5A22" w:rsidP="007D5704">
            <w:pPr>
              <w:pStyle w:val="af7"/>
              <w:spacing w:before="0" w:after="0" w:line="240" w:lineRule="auto"/>
              <w:rPr>
                <w:sz w:val="20"/>
                <w:szCs w:val="20"/>
              </w:rPr>
            </w:pPr>
            <w:r w:rsidRPr="005F5A22">
              <w:rPr>
                <w:color w:val="000000"/>
                <w:sz w:val="20"/>
                <w:szCs w:val="20"/>
              </w:rPr>
              <w:t>0</w:t>
            </w:r>
            <w:r w:rsidR="00820672">
              <w:rPr>
                <w:color w:val="000000"/>
                <w:sz w:val="20"/>
                <w:szCs w:val="20"/>
              </w:rPr>
              <w:t>.</w:t>
            </w:r>
            <w:r w:rsidRPr="005F5A22">
              <w:rPr>
                <w:color w:val="000000"/>
                <w:sz w:val="20"/>
                <w:szCs w:val="20"/>
              </w:rPr>
              <w:t>876</w:t>
            </w:r>
          </w:p>
        </w:tc>
      </w:tr>
    </w:tbl>
    <w:p w14:paraId="261364E3" w14:textId="77777777" w:rsidR="005F5A22" w:rsidRPr="002D0AF1" w:rsidRDefault="005F5A22" w:rsidP="005F5A22">
      <w:pPr>
        <w:pStyle w:val="a1"/>
      </w:pPr>
    </w:p>
    <w:p w14:paraId="13852102" w14:textId="77777777" w:rsidR="005F5A22" w:rsidRPr="002D0AF1" w:rsidRDefault="005F5A22" w:rsidP="005F5A22">
      <w:pPr>
        <w:ind w:firstLine="708"/>
        <w:jc w:val="both"/>
        <w:rPr>
          <w:sz w:val="20"/>
        </w:rPr>
      </w:pPr>
      <w:r w:rsidRPr="002D0AF1">
        <w:rPr>
          <w:sz w:val="20"/>
        </w:rPr>
        <w:t>In general, the calculation result fits in well with the experiment, decreasing in the middle is caused by the lowered Ni-57 content.</w:t>
      </w:r>
    </w:p>
    <w:p w14:paraId="433FE053" w14:textId="44C5CD5F" w:rsidR="00EE0041" w:rsidRDefault="005F5A22" w:rsidP="005F5A22">
      <w:pPr>
        <w:pStyle w:val="2"/>
        <w:numPr>
          <w:ilvl w:val="1"/>
          <w:numId w:val="10"/>
        </w:numPr>
      </w:pPr>
      <w:r w:rsidRPr="005F5A22">
        <w:t>Conclusions</w:t>
      </w:r>
    </w:p>
    <w:p w14:paraId="433FE054" w14:textId="17A0D7CF" w:rsidR="00EE0041" w:rsidRDefault="005F5A22" w:rsidP="00537496">
      <w:pPr>
        <w:pStyle w:val="a1"/>
      </w:pPr>
      <w:r w:rsidRPr="005F5A22">
        <w:t>For the structural materials calculations with a small amount of the metastable isotopes the BPSD code calculation fits in well with the experiment. The transmutation chains were designed on the base of the ROSFOND and BNAB-RF nuclear data libraries. There aren’t ground and metastable production channel division for some nuclides in the libraries, particularly in the case where the isotope half-life time less than 1 hour and the main production channel is an isomeric transition to the ground state. For the isotopic kinetic of the reactor simulation with the time intervals equal months and years this approach fits in well. But short intervals simulation using these libraries can lead to the significant calculation deviations from an experiment.</w:t>
      </w:r>
    </w:p>
    <w:p w14:paraId="433FE097" w14:textId="77777777" w:rsidR="00D26ADA" w:rsidRPr="00285755" w:rsidRDefault="00D26ADA" w:rsidP="00537496">
      <w:pPr>
        <w:pStyle w:val="Otherunnumberedheadings"/>
      </w:pPr>
      <w:r>
        <w:t>References</w:t>
      </w:r>
    </w:p>
    <w:p w14:paraId="433FE098" w14:textId="53FDC93E" w:rsidR="00285755" w:rsidRDefault="005F5A22" w:rsidP="005F5A22">
      <w:pPr>
        <w:pStyle w:val="Referencelist"/>
      </w:pPr>
      <w:r w:rsidRPr="005F5A22">
        <w:lastRenderedPageBreak/>
        <w:t>SELEZNEV E.F., BELOV A.A. Solution of nuclide kinetics problem with full matrix of nuclides. //</w:t>
      </w:r>
      <w:proofErr w:type="spellStart"/>
      <w:r w:rsidRPr="005F5A22">
        <w:t>Izvestiya</w:t>
      </w:r>
      <w:proofErr w:type="spellEnd"/>
      <w:r w:rsidRPr="005F5A22">
        <w:t xml:space="preserve"> </w:t>
      </w:r>
      <w:proofErr w:type="spellStart"/>
      <w:r w:rsidRPr="005F5A22">
        <w:t>Rossijskoy</w:t>
      </w:r>
      <w:proofErr w:type="spellEnd"/>
      <w:r w:rsidRPr="005F5A22">
        <w:t xml:space="preserve"> </w:t>
      </w:r>
      <w:proofErr w:type="spellStart"/>
      <w:r w:rsidRPr="005F5A22">
        <w:t>Akademii</w:t>
      </w:r>
      <w:proofErr w:type="spellEnd"/>
      <w:r w:rsidRPr="005F5A22">
        <w:t xml:space="preserve"> </w:t>
      </w:r>
      <w:proofErr w:type="spellStart"/>
      <w:r w:rsidRPr="005F5A22">
        <w:t>Nauk</w:t>
      </w:r>
      <w:proofErr w:type="spellEnd"/>
      <w:r w:rsidRPr="005F5A22">
        <w:t xml:space="preserve">. </w:t>
      </w:r>
      <w:proofErr w:type="spellStart"/>
      <w:r w:rsidRPr="005F5A22">
        <w:t>Energetika</w:t>
      </w:r>
      <w:proofErr w:type="spellEnd"/>
      <w:r w:rsidRPr="005F5A22">
        <w:t xml:space="preserve">. 2013, </w:t>
      </w:r>
      <w:proofErr w:type="spellStart"/>
      <w:r w:rsidRPr="005F5A22">
        <w:t>iss</w:t>
      </w:r>
      <w:proofErr w:type="spellEnd"/>
      <w:r w:rsidRPr="005F5A22">
        <w:t>. 3, 27-40.</w:t>
      </w:r>
    </w:p>
    <w:p w14:paraId="433FE099" w14:textId="50DF5363" w:rsidR="009E0D5B" w:rsidRPr="009E0D5B" w:rsidRDefault="005F5A22" w:rsidP="005F5A22">
      <w:pPr>
        <w:pStyle w:val="Referencelist"/>
      </w:pPr>
      <w:r w:rsidRPr="005F5A22">
        <w:t>ZABRODSKAIA S.V., IGNATIUK A.V., KOSHCHEEV V.N., MANOKHIN V.N., NIKOLAEV M.N. PRONIAEV V. G.</w:t>
      </w:r>
      <w:r>
        <w:t>,</w:t>
      </w:r>
      <w:r w:rsidRPr="005F5A22">
        <w:t xml:space="preserve"> ROSFOND – The National Library of evaluated neutron data. </w:t>
      </w:r>
      <w:proofErr w:type="spellStart"/>
      <w:r w:rsidRPr="005F5A22">
        <w:t>Voprosy</w:t>
      </w:r>
      <w:proofErr w:type="spellEnd"/>
      <w:r w:rsidRPr="005F5A22">
        <w:t xml:space="preserve"> </w:t>
      </w:r>
      <w:proofErr w:type="spellStart"/>
      <w:r w:rsidRPr="005F5A22">
        <w:t>atomnoj</w:t>
      </w:r>
      <w:proofErr w:type="spellEnd"/>
      <w:r w:rsidRPr="005F5A22">
        <w:t xml:space="preserve"> </w:t>
      </w:r>
      <w:proofErr w:type="spellStart"/>
      <w:r w:rsidRPr="005F5A22">
        <w:t>nauki</w:t>
      </w:r>
      <w:proofErr w:type="spellEnd"/>
      <w:r w:rsidRPr="005F5A22">
        <w:t xml:space="preserve"> </w:t>
      </w:r>
      <w:proofErr w:type="spellStart"/>
      <w:r w:rsidRPr="005F5A22">
        <w:t>i</w:t>
      </w:r>
      <w:proofErr w:type="spellEnd"/>
      <w:r w:rsidRPr="005F5A22">
        <w:t xml:space="preserve"> </w:t>
      </w:r>
      <w:proofErr w:type="spellStart"/>
      <w:r w:rsidRPr="005F5A22">
        <w:t>tehniki</w:t>
      </w:r>
      <w:proofErr w:type="spellEnd"/>
      <w:r w:rsidRPr="005F5A22">
        <w:t xml:space="preserve">. Ser. </w:t>
      </w:r>
      <w:proofErr w:type="spellStart"/>
      <w:r w:rsidRPr="005F5A22">
        <w:t>Yad</w:t>
      </w:r>
      <w:r>
        <w:t>ernye</w:t>
      </w:r>
      <w:proofErr w:type="spellEnd"/>
      <w:r>
        <w:t xml:space="preserve"> </w:t>
      </w:r>
      <w:proofErr w:type="spellStart"/>
      <w:r>
        <w:t>konstanty</w:t>
      </w:r>
      <w:proofErr w:type="spellEnd"/>
      <w:r>
        <w:t xml:space="preserve">. 2007, </w:t>
      </w:r>
      <w:proofErr w:type="spellStart"/>
      <w:r>
        <w:t>iss</w:t>
      </w:r>
      <w:proofErr w:type="spellEnd"/>
      <w:r>
        <w:t>. 1-2</w:t>
      </w:r>
      <w:r w:rsidRPr="005F5A22">
        <w:t>, 2007</w:t>
      </w:r>
      <w:r w:rsidR="00D26ADA" w:rsidRPr="009E0D5B">
        <w:t>.</w:t>
      </w:r>
    </w:p>
    <w:p w14:paraId="433FE09A" w14:textId="12DBF524" w:rsidR="009E0D5B" w:rsidRDefault="005F5A22" w:rsidP="005F5A22">
      <w:pPr>
        <w:pStyle w:val="Referencelist"/>
      </w:pPr>
      <w:r w:rsidRPr="005F5A22">
        <w:t>KOSCHEEV V., MANTUROV G., NIKOLAEV M., TSIBOULYA A</w:t>
      </w:r>
      <w:r>
        <w:t>.,</w:t>
      </w:r>
      <w:r w:rsidRPr="005F5A22">
        <w:t xml:space="preserve"> ABBN-RF group constants library for nuclear reactor and shielding calculations//</w:t>
      </w:r>
      <w:proofErr w:type="spellStart"/>
      <w:r w:rsidRPr="005F5A22">
        <w:t>Izvestiya</w:t>
      </w:r>
      <w:proofErr w:type="spellEnd"/>
      <w:r w:rsidRPr="005F5A22">
        <w:t xml:space="preserve"> </w:t>
      </w:r>
      <w:proofErr w:type="spellStart"/>
      <w:r w:rsidRPr="005F5A22">
        <w:t>Rossijskoy</w:t>
      </w:r>
      <w:proofErr w:type="spellEnd"/>
      <w:r w:rsidRPr="005F5A22">
        <w:t xml:space="preserve"> </w:t>
      </w:r>
      <w:proofErr w:type="spellStart"/>
      <w:r w:rsidRPr="005F5A22">
        <w:t>Akademii</w:t>
      </w:r>
      <w:proofErr w:type="spellEnd"/>
      <w:r w:rsidRPr="005F5A22">
        <w:t xml:space="preserve"> </w:t>
      </w:r>
      <w:proofErr w:type="spellStart"/>
      <w:r w:rsidRPr="005F5A22">
        <w:t>Nauk</w:t>
      </w:r>
      <w:proofErr w:type="spellEnd"/>
      <w:r w:rsidRPr="005F5A22">
        <w:t xml:space="preserve">. </w:t>
      </w:r>
      <w:proofErr w:type="spellStart"/>
      <w:r w:rsidRPr="005F5A22">
        <w:t>Energetika</w:t>
      </w:r>
      <w:proofErr w:type="spellEnd"/>
      <w:r w:rsidRPr="005F5A22">
        <w:t>. 2014</w:t>
      </w:r>
      <w:r>
        <w:t xml:space="preserve">, </w:t>
      </w:r>
      <w:r w:rsidRPr="005F5A22">
        <w:t xml:space="preserve"> №3</w:t>
      </w:r>
      <w:r>
        <w:t>,</w:t>
      </w:r>
      <w:r w:rsidRPr="005F5A22">
        <w:t xml:space="preserve"> p. 93.</w:t>
      </w:r>
    </w:p>
    <w:p w14:paraId="433FE09B" w14:textId="1F6DBE3B" w:rsidR="009E0D5B" w:rsidRDefault="005F5A22" w:rsidP="005F5A22">
      <w:pPr>
        <w:pStyle w:val="Referencelist"/>
      </w:pPr>
      <w:r w:rsidRPr="005F5A22">
        <w:t>F.</w:t>
      </w:r>
      <w:r>
        <w:t xml:space="preserve"> </w:t>
      </w:r>
      <w:r w:rsidRPr="005F5A22">
        <w:t>MAEKAWA et al., “Data collection of fusion neutronics benchmarking experiment conducted at FNS/ JAERI,” Tech. Rep. JAERI-Data/Code 98-021, JAEA, 1998</w:t>
      </w:r>
      <w:r w:rsidR="009E0D5B">
        <w:t>.</w:t>
      </w:r>
    </w:p>
    <w:p w14:paraId="433FE09C" w14:textId="535E2825" w:rsidR="009E0D5B" w:rsidRDefault="005F5A22" w:rsidP="005F5A22">
      <w:pPr>
        <w:pStyle w:val="Referencelist"/>
      </w:pPr>
      <w:r w:rsidRPr="005F5A22">
        <w:t>The FISPACT-II User Manual, Tech. Rep. UKAEA-CCFE-R(18)001, CCFE, 2018.</w:t>
      </w:r>
    </w:p>
    <w:p w14:paraId="433FE09D" w14:textId="5B8621E6" w:rsidR="009E0D5B" w:rsidRDefault="005F5A22" w:rsidP="005F5A22">
      <w:pPr>
        <w:pStyle w:val="Referencelist"/>
      </w:pPr>
      <w:r w:rsidRPr="005F5A22">
        <w:t>GILBERT</w:t>
      </w:r>
      <w:r>
        <w:t xml:space="preserve"> </w:t>
      </w:r>
      <w:r w:rsidRPr="005F5A22">
        <w:t>M. R., SUBLET</w:t>
      </w:r>
      <w:r>
        <w:t xml:space="preserve"> </w:t>
      </w:r>
      <w:r w:rsidRPr="005F5A22">
        <w:t>J-CH., «Fusion decay heat validation, FISPACT-II &amp; TENDL-2017, EAF2010, ENDF/B-VIII.0, JEFF-3.3, and IRDFF-1.05 nuclear data libraries», Tech. Rep. UKAEA-CCFE-R(18)002, CCFE, 2018</w:t>
      </w:r>
      <w:r w:rsidR="00A42898">
        <w:t>.</w:t>
      </w:r>
    </w:p>
    <w:sectPr w:rsidR="009E0D5B" w:rsidSect="0026525A">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D0DD3" w14:textId="77777777" w:rsidR="00DD0739" w:rsidRDefault="00DD0739">
      <w:r>
        <w:separator/>
      </w:r>
    </w:p>
  </w:endnote>
  <w:endnote w:type="continuationSeparator" w:id="0">
    <w:p w14:paraId="7E00A4B6" w14:textId="77777777" w:rsidR="00DD0739" w:rsidRDefault="00DD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20672">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1D49" w14:textId="77777777" w:rsidR="00DD0739" w:rsidRDefault="00DD0739">
      <w:r>
        <w:t>___________________________________________________________________________</w:t>
      </w:r>
    </w:p>
  </w:footnote>
  <w:footnote w:type="continuationSeparator" w:id="0">
    <w:p w14:paraId="4DBD756B" w14:textId="77777777" w:rsidR="00DD0739" w:rsidRDefault="00DD0739">
      <w:r>
        <w:t>___________________________________________________________________________</w:t>
      </w:r>
    </w:p>
  </w:footnote>
  <w:footnote w:type="continuationNotice" w:id="1">
    <w:p w14:paraId="74FA7044" w14:textId="77777777" w:rsidR="00DD0739" w:rsidRDefault="00DD0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0778EB23" w:rsidR="00CF7AF3" w:rsidRDefault="00CF7AF3" w:rsidP="00CF7AF3">
    <w:pPr>
      <w:pStyle w:val="Runninghead"/>
    </w:pPr>
    <w:r>
      <w:tab/>
    </w:r>
    <w:r w:rsidR="002C29DB">
      <w:t xml:space="preserve">FR21: </w:t>
    </w:r>
    <w:r>
      <w:t>IAEA-CN-</w:t>
    </w:r>
    <w:r w:rsidR="002C29DB">
      <w:t>291</w:t>
    </w:r>
    <w:r>
      <w:t>/</w:t>
    </w:r>
    <w:r w:rsidR="005F5A22">
      <w:t>96</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4" w14:textId="0A36572B" w:rsidR="00E20E70" w:rsidRDefault="005F5A22" w:rsidP="00B82FA5">
    <w:pPr>
      <w:pStyle w:val="Runninghead"/>
    </w:pPr>
    <w:proofErr w:type="spellStart"/>
    <w:r w:rsidRPr="00464219">
      <w:t>Belov</w:t>
    </w:r>
    <w:proofErr w:type="spellEnd"/>
    <w:r w:rsidR="00820672">
      <w:t xml:space="preserve"> </w:t>
    </w:r>
    <w:r w:rsidR="00820672" w:rsidRPr="00820672">
      <w:t>A.A.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24BD3"/>
    <w:multiLevelType w:val="hybridMultilevel"/>
    <w:tmpl w:val="5EAC4F86"/>
    <w:lvl w:ilvl="0" w:tplc="E6DABF1E">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11"/>
  </w:num>
  <w:num w:numId="5">
    <w:abstractNumId w:val="11"/>
  </w:num>
  <w:num w:numId="6">
    <w:abstractNumId w:val="6"/>
  </w:num>
  <w:num w:numId="7">
    <w:abstractNumId w:val="9"/>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93A64"/>
    <w:rsid w:val="000A0299"/>
    <w:rsid w:val="000A2990"/>
    <w:rsid w:val="000C4332"/>
    <w:rsid w:val="000F7E94"/>
    <w:rsid w:val="0010127A"/>
    <w:rsid w:val="001119D6"/>
    <w:rsid w:val="001308F2"/>
    <w:rsid w:val="001313E8"/>
    <w:rsid w:val="00183BC4"/>
    <w:rsid w:val="001C58F5"/>
    <w:rsid w:val="001D5CEE"/>
    <w:rsid w:val="002071D9"/>
    <w:rsid w:val="00233705"/>
    <w:rsid w:val="0023450F"/>
    <w:rsid w:val="00256822"/>
    <w:rsid w:val="0026525A"/>
    <w:rsid w:val="00274790"/>
    <w:rsid w:val="00285755"/>
    <w:rsid w:val="002A1F9C"/>
    <w:rsid w:val="002B29C2"/>
    <w:rsid w:val="002C29DB"/>
    <w:rsid w:val="002C4208"/>
    <w:rsid w:val="002D0AF1"/>
    <w:rsid w:val="00352DE1"/>
    <w:rsid w:val="003728E6"/>
    <w:rsid w:val="003B5E0E"/>
    <w:rsid w:val="003D255A"/>
    <w:rsid w:val="00416949"/>
    <w:rsid w:val="004370D8"/>
    <w:rsid w:val="00464219"/>
    <w:rsid w:val="00472C43"/>
    <w:rsid w:val="00537496"/>
    <w:rsid w:val="00544ED3"/>
    <w:rsid w:val="0058477B"/>
    <w:rsid w:val="0058654F"/>
    <w:rsid w:val="00593387"/>
    <w:rsid w:val="00596ACA"/>
    <w:rsid w:val="005E39BC"/>
    <w:rsid w:val="005F00A0"/>
    <w:rsid w:val="005F5A22"/>
    <w:rsid w:val="00647F33"/>
    <w:rsid w:val="00662532"/>
    <w:rsid w:val="00673C6E"/>
    <w:rsid w:val="006B2274"/>
    <w:rsid w:val="00717C6F"/>
    <w:rsid w:val="007445DA"/>
    <w:rsid w:val="007B4FD1"/>
    <w:rsid w:val="00802381"/>
    <w:rsid w:val="00820672"/>
    <w:rsid w:val="0083096A"/>
    <w:rsid w:val="0086759F"/>
    <w:rsid w:val="0087130D"/>
    <w:rsid w:val="00871F40"/>
    <w:rsid w:val="00883848"/>
    <w:rsid w:val="00897ED5"/>
    <w:rsid w:val="008B6BB9"/>
    <w:rsid w:val="00911543"/>
    <w:rsid w:val="009519C9"/>
    <w:rsid w:val="009C52A8"/>
    <w:rsid w:val="009D0B86"/>
    <w:rsid w:val="009E0D5B"/>
    <w:rsid w:val="009E1558"/>
    <w:rsid w:val="00A233D1"/>
    <w:rsid w:val="00A42898"/>
    <w:rsid w:val="00A57919"/>
    <w:rsid w:val="00AB6ACE"/>
    <w:rsid w:val="00AC5A3A"/>
    <w:rsid w:val="00B604BE"/>
    <w:rsid w:val="00B82FA5"/>
    <w:rsid w:val="00BD1400"/>
    <w:rsid w:val="00BD605C"/>
    <w:rsid w:val="00BE2A76"/>
    <w:rsid w:val="00BF1901"/>
    <w:rsid w:val="00C65E60"/>
    <w:rsid w:val="00CA0102"/>
    <w:rsid w:val="00CE5A52"/>
    <w:rsid w:val="00CF7AF3"/>
    <w:rsid w:val="00D26ADA"/>
    <w:rsid w:val="00D35A78"/>
    <w:rsid w:val="00D555A1"/>
    <w:rsid w:val="00D64DC2"/>
    <w:rsid w:val="00DA46CA"/>
    <w:rsid w:val="00DD0739"/>
    <w:rsid w:val="00DF21EB"/>
    <w:rsid w:val="00E20E70"/>
    <w:rsid w:val="00E25B68"/>
    <w:rsid w:val="00E84003"/>
    <w:rsid w:val="00EC10FC"/>
    <w:rsid w:val="00ED0A99"/>
    <w:rsid w:val="00EE0041"/>
    <w:rsid w:val="00EE29B9"/>
    <w:rsid w:val="00F004EE"/>
    <w:rsid w:val="00F16FD9"/>
    <w:rsid w:val="00F42E23"/>
    <w:rsid w:val="00F45EEE"/>
    <w:rsid w:val="00F51E9C"/>
    <w:rsid w:val="00F523CA"/>
    <w:rsid w:val="00F73892"/>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6A74F218-F83A-47AC-82DC-FE8D7BBC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99"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99"/>
    <w:locked/>
    <w:rsid w:val="005F00A0"/>
    <w:rPr>
      <w:rFonts w:ascii="Tahoma" w:hAnsi="Tahoma" w:cs="Tahoma"/>
      <w:sz w:val="16"/>
      <w:szCs w:val="16"/>
    </w:rPr>
  </w:style>
  <w:style w:type="character" w:customStyle="1" w:styleId="af0">
    <w:name w:val="Текст выноски Знак"/>
    <w:basedOn w:val="a2"/>
    <w:link w:val="af"/>
    <w:uiPriority w:val="9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customStyle="1" w:styleId="af7">
    <w:name w:val="Ячейка таблицы"/>
    <w:basedOn w:val="a"/>
    <w:link w:val="af8"/>
    <w:qFormat/>
    <w:rsid w:val="00464219"/>
    <w:pPr>
      <w:overflowPunct/>
      <w:autoSpaceDE/>
      <w:autoSpaceDN/>
      <w:adjustRightInd/>
      <w:spacing w:before="60" w:after="60" w:line="360" w:lineRule="auto"/>
      <w:jc w:val="both"/>
      <w:textAlignment w:val="auto"/>
    </w:pPr>
    <w:rPr>
      <w:sz w:val="24"/>
      <w:szCs w:val="24"/>
      <w:lang w:val="ru-RU" w:eastAsia="ru-RU"/>
    </w:rPr>
  </w:style>
  <w:style w:type="character" w:customStyle="1" w:styleId="af8">
    <w:name w:val="Ячейка таблицы Знак"/>
    <w:link w:val="af7"/>
    <w:rsid w:val="0046421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CF407-81E4-4A73-AE5F-019D29C146BF}">
  <ds:schemaRefs>
    <ds:schemaRef ds:uri="http://schemas.openxmlformats.org/officeDocument/2006/bibliography"/>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34</TotalTime>
  <Pages>9</Pages>
  <Words>2368</Words>
  <Characters>13504</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Ольга Чертовских</cp:lastModifiedBy>
  <cp:revision>7</cp:revision>
  <cp:lastPrinted>2015-12-01T10:27:00Z</cp:lastPrinted>
  <dcterms:created xsi:type="dcterms:W3CDTF">2021-04-29T14:31:00Z</dcterms:created>
  <dcterms:modified xsi:type="dcterms:W3CDTF">2022-03-28T09:43:00Z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