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E5D0A" w14:textId="6197DF78" w:rsidR="003B5E0E" w:rsidRPr="003B5E0E" w:rsidRDefault="00700078" w:rsidP="00700078">
      <w:pPr>
        <w:pStyle w:val="Subtitle"/>
      </w:pPr>
      <w:r w:rsidRPr="00700078">
        <w:rPr>
          <w:rFonts w:ascii="Times New Roman Bold" w:hAnsi="Times New Roman Bold" w:cs="Times New Roman"/>
          <w:i w:val="0"/>
          <w:caps/>
          <w:szCs w:val="20"/>
        </w:rPr>
        <w:t>MSR Fuel Cycle and Thermo-Dynamics Simulations</w:t>
      </w:r>
    </w:p>
    <w:p w14:paraId="771E5D0B" w14:textId="77777777" w:rsidR="00802381" w:rsidRDefault="00802381" w:rsidP="00537496">
      <w:pPr>
        <w:pStyle w:val="Authornameandaffiliation"/>
      </w:pPr>
    </w:p>
    <w:p w14:paraId="771E5D0C" w14:textId="20EE1049" w:rsidR="003B5E0E" w:rsidRPr="00AF2AEB" w:rsidRDefault="00514493" w:rsidP="00537496">
      <w:pPr>
        <w:pStyle w:val="Authornameandaffiliation"/>
        <w:rPr>
          <w:lang w:val="de-DE"/>
        </w:rPr>
      </w:pPr>
      <w:r w:rsidRPr="00AF2AEB">
        <w:rPr>
          <w:lang w:val="de-DE"/>
        </w:rPr>
        <w:t>J. DIETZ</w:t>
      </w:r>
    </w:p>
    <w:p w14:paraId="771E5D0D" w14:textId="11D35F35" w:rsidR="00FF386F" w:rsidRPr="00AF2AEB" w:rsidRDefault="00514493" w:rsidP="00537496">
      <w:pPr>
        <w:pStyle w:val="Authornameandaffiliation"/>
        <w:rPr>
          <w:lang w:val="de-DE"/>
        </w:rPr>
      </w:pPr>
      <w:proofErr w:type="gramStart"/>
      <w:r w:rsidRPr="00AF2AEB">
        <w:rPr>
          <w:lang w:val="de-DE"/>
        </w:rPr>
        <w:t>Paul Scherrer Institute</w:t>
      </w:r>
      <w:proofErr w:type="gramEnd"/>
    </w:p>
    <w:p w14:paraId="771E5D0E" w14:textId="4719AB59" w:rsidR="00FF386F" w:rsidRPr="00AF2AEB" w:rsidRDefault="00514493" w:rsidP="00537496">
      <w:pPr>
        <w:pStyle w:val="Authornameandaffiliation"/>
        <w:rPr>
          <w:lang w:val="de-DE"/>
        </w:rPr>
      </w:pPr>
      <w:r w:rsidRPr="00AF2AEB">
        <w:rPr>
          <w:lang w:val="de-DE"/>
        </w:rPr>
        <w:t>Villigen</w:t>
      </w:r>
      <w:r w:rsidR="00FF386F" w:rsidRPr="00514493">
        <w:rPr>
          <w:lang w:val="de-CH"/>
        </w:rPr>
        <w:t xml:space="preserve">, </w:t>
      </w:r>
      <w:proofErr w:type="spellStart"/>
      <w:r w:rsidRPr="00AF2AEB">
        <w:rPr>
          <w:lang w:val="de-DE"/>
        </w:rPr>
        <w:t>Switzerland</w:t>
      </w:r>
      <w:proofErr w:type="spellEnd"/>
    </w:p>
    <w:p w14:paraId="771E5D0F" w14:textId="4049EF70" w:rsidR="00FF386F" w:rsidRPr="00514493" w:rsidRDefault="00FF386F" w:rsidP="00537496">
      <w:pPr>
        <w:pStyle w:val="Authornameandaffiliation"/>
      </w:pPr>
      <w:r w:rsidRPr="00F45C03">
        <w:t xml:space="preserve">Email: </w:t>
      </w:r>
      <w:r w:rsidR="00701659">
        <w:t>j</w:t>
      </w:r>
      <w:r w:rsidR="00514493">
        <w:t>onathan.dietz@psi.ch</w:t>
      </w:r>
    </w:p>
    <w:p w14:paraId="771E5D10" w14:textId="77777777" w:rsidR="00FF386F" w:rsidRPr="00F45C03" w:rsidRDefault="00FF386F" w:rsidP="00537496">
      <w:pPr>
        <w:pStyle w:val="Authornameandaffiliation"/>
      </w:pPr>
    </w:p>
    <w:p w14:paraId="771E5D11" w14:textId="031F2670" w:rsidR="00FF386F" w:rsidRPr="00FF386F" w:rsidRDefault="00700078" w:rsidP="00537496">
      <w:pPr>
        <w:pStyle w:val="Authornameandaffiliation"/>
      </w:pPr>
      <w:r>
        <w:t xml:space="preserve">J. </w:t>
      </w:r>
      <w:r w:rsidRPr="00700078">
        <w:rPr>
          <w:caps/>
        </w:rPr>
        <w:t>K</w:t>
      </w:r>
      <w:r w:rsidR="005F235C">
        <w:rPr>
          <w:caps/>
        </w:rPr>
        <w:t>R</w:t>
      </w:r>
      <w:r w:rsidRPr="00700078">
        <w:rPr>
          <w:caps/>
        </w:rPr>
        <w:t>epel</w:t>
      </w:r>
    </w:p>
    <w:p w14:paraId="771E5D12" w14:textId="242F2CFA" w:rsidR="00FF386F" w:rsidRPr="00F45C03" w:rsidRDefault="00700078" w:rsidP="00537496">
      <w:pPr>
        <w:pStyle w:val="Authornameandaffiliation"/>
        <w:rPr>
          <w:lang w:val="de-DE"/>
        </w:rPr>
      </w:pPr>
      <w:proofErr w:type="gramStart"/>
      <w:r w:rsidRPr="00F45C03">
        <w:rPr>
          <w:lang w:val="de-DE"/>
        </w:rPr>
        <w:t>Paul Scherrer Institute</w:t>
      </w:r>
      <w:proofErr w:type="gramEnd"/>
    </w:p>
    <w:p w14:paraId="771E5D13" w14:textId="5A45CF52" w:rsidR="00FF386F" w:rsidRPr="00F45C03" w:rsidRDefault="00700078" w:rsidP="00537496">
      <w:pPr>
        <w:pStyle w:val="Authornameandaffiliation"/>
        <w:rPr>
          <w:lang w:val="de-DE"/>
        </w:rPr>
      </w:pPr>
      <w:r w:rsidRPr="00F45C03">
        <w:rPr>
          <w:lang w:val="de-DE"/>
        </w:rPr>
        <w:t xml:space="preserve">Villigen, </w:t>
      </w:r>
      <w:proofErr w:type="spellStart"/>
      <w:r w:rsidRPr="00F45C03">
        <w:rPr>
          <w:lang w:val="de-DE"/>
        </w:rPr>
        <w:t>Switzerland</w:t>
      </w:r>
      <w:proofErr w:type="spellEnd"/>
    </w:p>
    <w:p w14:paraId="432F50EF" w14:textId="0940B9FE" w:rsidR="00700078" w:rsidRPr="00F45C03" w:rsidRDefault="00700078" w:rsidP="00537496">
      <w:pPr>
        <w:pStyle w:val="Authornameandaffiliation"/>
        <w:rPr>
          <w:lang w:val="de-DE"/>
        </w:rPr>
      </w:pPr>
    </w:p>
    <w:p w14:paraId="132BFE99" w14:textId="2E1EED56" w:rsidR="00700078" w:rsidRPr="00F45C03" w:rsidRDefault="00700078" w:rsidP="00537496">
      <w:pPr>
        <w:pStyle w:val="Authornameandaffiliation"/>
        <w:rPr>
          <w:lang w:val="de-DE"/>
        </w:rPr>
      </w:pPr>
      <w:r w:rsidRPr="00F45C03">
        <w:rPr>
          <w:lang w:val="de-DE"/>
        </w:rPr>
        <w:t>S. NICHENKO</w:t>
      </w:r>
    </w:p>
    <w:p w14:paraId="7383CA51" w14:textId="1EC18609" w:rsidR="00700078" w:rsidRPr="00F45C03" w:rsidRDefault="00700078" w:rsidP="00537496">
      <w:pPr>
        <w:pStyle w:val="Authornameandaffiliation"/>
        <w:rPr>
          <w:lang w:val="de-DE"/>
        </w:rPr>
      </w:pPr>
      <w:r w:rsidRPr="00F45C03">
        <w:rPr>
          <w:lang w:val="de-DE"/>
        </w:rPr>
        <w:t>Paul Scherrer Institute</w:t>
      </w:r>
    </w:p>
    <w:p w14:paraId="013FD666" w14:textId="3BF25E7F" w:rsidR="00700078" w:rsidRPr="00F45C03" w:rsidRDefault="00700078" w:rsidP="00537496">
      <w:pPr>
        <w:pStyle w:val="Authornameandaffiliation"/>
        <w:rPr>
          <w:lang w:val="de-DE"/>
        </w:rPr>
      </w:pPr>
      <w:r w:rsidRPr="00F45C03">
        <w:rPr>
          <w:lang w:val="de-DE"/>
        </w:rPr>
        <w:t xml:space="preserve">Villigen, </w:t>
      </w:r>
      <w:proofErr w:type="spellStart"/>
      <w:r w:rsidRPr="00F45C03">
        <w:rPr>
          <w:lang w:val="de-DE"/>
        </w:rPr>
        <w:t>Switzerland</w:t>
      </w:r>
      <w:proofErr w:type="spellEnd"/>
    </w:p>
    <w:p w14:paraId="771E5D14" w14:textId="2A3E20EC" w:rsidR="00FF386F" w:rsidRDefault="00FF386F" w:rsidP="00537496">
      <w:pPr>
        <w:pStyle w:val="Authornameandaffiliation"/>
        <w:rPr>
          <w:lang w:val="de-DE"/>
        </w:rPr>
      </w:pPr>
    </w:p>
    <w:p w14:paraId="605108D0" w14:textId="77777777" w:rsidR="00A7228B" w:rsidRDefault="00A7228B" w:rsidP="000673EF">
      <w:pPr>
        <w:pStyle w:val="Authornameandaffiliation"/>
        <w:rPr>
          <w:b/>
          <w:lang w:val="de-DE"/>
        </w:rPr>
      </w:pPr>
    </w:p>
    <w:p w14:paraId="46B8D61C" w14:textId="6CA3BB30" w:rsidR="000673EF" w:rsidRDefault="00647F33" w:rsidP="000673EF">
      <w:pPr>
        <w:pStyle w:val="Authornameandaffiliation"/>
        <w:rPr>
          <w:b/>
          <w:lang w:val="de-DE"/>
        </w:rPr>
      </w:pPr>
      <w:r w:rsidRPr="00F45C03">
        <w:rPr>
          <w:b/>
          <w:lang w:val="de-DE"/>
        </w:rPr>
        <w:t>Abstract</w:t>
      </w:r>
    </w:p>
    <w:p w14:paraId="164C39BA" w14:textId="3EA511ED" w:rsidR="000673EF" w:rsidRPr="000673EF" w:rsidRDefault="000673EF" w:rsidP="000673EF">
      <w:pPr>
        <w:pStyle w:val="BodyText"/>
      </w:pPr>
      <w:r w:rsidRPr="000673EF">
        <w:t xml:space="preserve">Molten salt reactors are being explored as an option for the future of nuclear energy and were selected as one of the </w:t>
      </w:r>
      <w:r w:rsidR="00277647">
        <w:t xml:space="preserve">advanced </w:t>
      </w:r>
      <w:r w:rsidRPr="000673EF">
        <w:t>designs by the Generation IV International Forum. While research is being done in terms of</w:t>
      </w:r>
      <w:r w:rsidR="00A46FA4">
        <w:t xml:space="preserve"> </w:t>
      </w:r>
      <w:r w:rsidRPr="000673EF">
        <w:t xml:space="preserve">the neutronics </w:t>
      </w:r>
      <w:r w:rsidR="00A46FA4">
        <w:t>and</w:t>
      </w:r>
      <w:r w:rsidRPr="000673EF">
        <w:t xml:space="preserve"> design aspects of the molten salt reactor,</w:t>
      </w:r>
      <w:r>
        <w:t xml:space="preserve"> </w:t>
      </w:r>
      <w:r w:rsidRPr="000673EF">
        <w:t>the chemistry of the system is as crucial. Not only is chemistry an important aspect which requires more</w:t>
      </w:r>
      <w:r>
        <w:t xml:space="preserve"> </w:t>
      </w:r>
      <w:r w:rsidRPr="000673EF">
        <w:t>research, it is also key to couple such analysis to the neutronic and reprocessing simulation, as these aspects</w:t>
      </w:r>
      <w:r>
        <w:t xml:space="preserve"> </w:t>
      </w:r>
      <w:r w:rsidRPr="000673EF">
        <w:t>majorly influence each other.</w:t>
      </w:r>
      <w:r>
        <w:br/>
      </w:r>
      <w:r w:rsidR="002D2B60">
        <w:t>The</w:t>
      </w:r>
      <w:r w:rsidRPr="000673EF">
        <w:t xml:space="preserve"> paper makes use of the EQL0D and GEMS codes, where the former simulate</w:t>
      </w:r>
      <w:r w:rsidR="006714B2">
        <w:t>s</w:t>
      </w:r>
      <w:r w:rsidRPr="000673EF">
        <w:t xml:space="preserve"> the molten salt reactor neutronics </w:t>
      </w:r>
      <w:r w:rsidR="00A46FA4">
        <w:t>and</w:t>
      </w:r>
      <w:r w:rsidRPr="000673EF">
        <w:t xml:space="preserve"> material evolution</w:t>
      </w:r>
      <w:r w:rsidR="00A46FA4">
        <w:t>,</w:t>
      </w:r>
      <w:r w:rsidRPr="000673EF">
        <w:t xml:space="preserve"> </w:t>
      </w:r>
      <w:r w:rsidR="00A46FA4">
        <w:t>whereas</w:t>
      </w:r>
      <w:r w:rsidRPr="000673EF">
        <w:t xml:space="preserve"> the latter uses the elemental composition</w:t>
      </w:r>
      <w:r>
        <w:t xml:space="preserve"> </w:t>
      </w:r>
      <w:r w:rsidRPr="000673EF">
        <w:t xml:space="preserve">to compute the speciation as well as aspects such as </w:t>
      </w:r>
      <w:r w:rsidR="00277647" w:rsidRPr="000673EF">
        <w:t>vapour</w:t>
      </w:r>
      <w:r w:rsidRPr="000673EF">
        <w:t xml:space="preserve"> pressure of the system. For GEMS, the HERACLES database</w:t>
      </w:r>
      <w:r w:rsidR="000C0F94">
        <w:t xml:space="preserve"> </w:t>
      </w:r>
      <w:r w:rsidRPr="000673EF">
        <w:t>is validated and extended</w:t>
      </w:r>
      <w:r w:rsidR="000C0F94">
        <w:t>,</w:t>
      </w:r>
      <w:r>
        <w:t xml:space="preserve"> </w:t>
      </w:r>
      <w:r w:rsidRPr="000673EF">
        <w:t xml:space="preserve">and equilibrium salt compositions are analysed. In EQL0D, simplified cases are created to handle </w:t>
      </w:r>
      <w:r w:rsidR="006714B2">
        <w:t>the</w:t>
      </w:r>
      <w:r w:rsidRPr="000673EF">
        <w:t xml:space="preserve"> combination</w:t>
      </w:r>
      <w:r w:rsidR="006714B2">
        <w:t>s</w:t>
      </w:r>
      <w:r w:rsidRPr="000673EF">
        <w:t xml:space="preserve"> of different fertile </w:t>
      </w:r>
      <w:r w:rsidR="000C0F94">
        <w:t>and</w:t>
      </w:r>
      <w:r w:rsidRPr="000673EF">
        <w:t xml:space="preserve"> carrier salt options.</w:t>
      </w:r>
      <w:r>
        <w:br/>
      </w:r>
      <w:r w:rsidRPr="000673EF">
        <w:t xml:space="preserve">With respect to GEMS, the extension of the HERACLES database added new species </w:t>
      </w:r>
      <w:r w:rsidR="000C0F94">
        <w:t>as well as</w:t>
      </w:r>
      <w:r w:rsidRPr="000673EF">
        <w:t xml:space="preserve"> adjust</w:t>
      </w:r>
      <w:r w:rsidR="000C0F94">
        <w:t>ed</w:t>
      </w:r>
      <w:r w:rsidRPr="000673EF">
        <w:t xml:space="preserve"> interaction parameters to be accurate even outside of the eutectic region. Additionally, the procedure of creating phase</w:t>
      </w:r>
      <w:r>
        <w:t xml:space="preserve"> </w:t>
      </w:r>
      <w:r w:rsidRPr="000673EF">
        <w:t xml:space="preserve">diagrams, both binary and ternary, was explored and used in order to validate the accuracy of the </w:t>
      </w:r>
      <w:r w:rsidR="000C0F94">
        <w:t>underlying data</w:t>
      </w:r>
      <w:r w:rsidRPr="000673EF">
        <w:t>. While EQL0D mostly took on a supporting role in providing equilibrium elemental compositions for use</w:t>
      </w:r>
      <w:r>
        <w:t xml:space="preserve"> </w:t>
      </w:r>
      <w:r w:rsidRPr="000673EF">
        <w:t xml:space="preserve">with GEMS, </w:t>
      </w:r>
      <w:r w:rsidR="00040FE8">
        <w:t>the created cases</w:t>
      </w:r>
      <w:r w:rsidRPr="000673EF">
        <w:t xml:space="preserve"> provide valuable insight into the behaviour of various salts.</w:t>
      </w:r>
      <w:r>
        <w:t xml:space="preserve"> </w:t>
      </w:r>
      <w:r>
        <w:br/>
      </w:r>
      <w:r w:rsidRPr="000673EF">
        <w:t>The approach described in the paper has proven to be promising for the combination of neutronic</w:t>
      </w:r>
      <w:r>
        <w:t xml:space="preserve"> </w:t>
      </w:r>
      <w:r w:rsidRPr="000673EF">
        <w:t>and chemical considerations, however it is still in its infancy. Further additions to the HERACLES database will extend the</w:t>
      </w:r>
      <w:r>
        <w:t xml:space="preserve"> </w:t>
      </w:r>
      <w:r w:rsidRPr="000673EF">
        <w:t>capability of GEMS</w:t>
      </w:r>
      <w:r w:rsidR="005D167B">
        <w:t xml:space="preserve">, </w:t>
      </w:r>
      <w:r w:rsidRPr="000673EF">
        <w:t>while more intricate EQL0D cases will provide elemental compositions</w:t>
      </w:r>
      <w:r>
        <w:t xml:space="preserve"> </w:t>
      </w:r>
      <w:r w:rsidRPr="000673EF">
        <w:t xml:space="preserve">that are truer to </w:t>
      </w:r>
      <w:r w:rsidR="009464A9">
        <w:t>real designs.</w:t>
      </w:r>
    </w:p>
    <w:p w14:paraId="5644B19E" w14:textId="76D2AC97" w:rsidR="000673EF" w:rsidRPr="000673EF" w:rsidRDefault="000673EF" w:rsidP="000673EF">
      <w:pPr>
        <w:pStyle w:val="Heading2"/>
        <w:numPr>
          <w:ilvl w:val="1"/>
          <w:numId w:val="10"/>
        </w:numPr>
      </w:pPr>
      <w:r>
        <w:t>Introduction</w:t>
      </w:r>
    </w:p>
    <w:p w14:paraId="0DBD8ACE" w14:textId="15DF56E6" w:rsidR="00221450" w:rsidRDefault="00831918" w:rsidP="009522A9">
      <w:pPr>
        <w:pStyle w:val="BodyText"/>
      </w:pPr>
      <w:r>
        <w:t xml:space="preserve">One of the crucial design quantities of the </w:t>
      </w:r>
      <w:r w:rsidR="00277647">
        <w:t>M</w:t>
      </w:r>
      <w:r>
        <w:t xml:space="preserve">olten </w:t>
      </w:r>
      <w:r w:rsidR="00277647">
        <w:t>S</w:t>
      </w:r>
      <w:r>
        <w:t xml:space="preserve">alt </w:t>
      </w:r>
      <w:r w:rsidR="00277647">
        <w:t>R</w:t>
      </w:r>
      <w:r>
        <w:t>eactor</w:t>
      </w:r>
      <w:r w:rsidR="00277647">
        <w:t xml:space="preserve"> (MSR)</w:t>
      </w:r>
      <w:r>
        <w:t>, which is one of the proposed Generation IV reactors, is the initial salt composition and its development as the reactor operates. The simulation of such a material evolution is not only difficult from a numeric point of view, but it also becomes computationally expensive very quickly, as the necessary routines and number of considered isotopes expands. In order to address the different aspects of the fuel cycle of an MSR, a combination of two main tools is used in the process.</w:t>
      </w:r>
      <w:r w:rsidR="00F45C03" w:rsidRPr="00F45C03">
        <w:t xml:space="preserve"> </w:t>
      </w:r>
      <w:r w:rsidR="00F45C03">
        <w:t>The main goal of the present work is to capitalize on the combination of multiple previously existing tools in order to gain a deeper understanding of the chemical behaviour of MSR.</w:t>
      </w:r>
    </w:p>
    <w:p w14:paraId="38C5EB73" w14:textId="63314DA4" w:rsidR="00277647" w:rsidRDefault="00831918" w:rsidP="00A7228B">
      <w:pPr>
        <w:pStyle w:val="BodyText"/>
      </w:pPr>
      <w:r>
        <w:t>On the neutronic and material treatment side, EQL0D</w:t>
      </w:r>
      <w:r w:rsidR="00E05AED">
        <w:t xml:space="preserve"> v3 procedure </w:t>
      </w:r>
      <w:r w:rsidR="00752864">
        <w:fldChar w:fldCharType="begin"/>
      </w:r>
      <w:r w:rsidR="00782015">
        <w:instrText xml:space="preserve"> ADDIN ZOTERO_ITEM CSL_CITATION {"citationID":"lUc7M5KU","properties":{"formattedCitation":"[1]","plainCitation":"[1]","noteIndex":0},"citationItems":[{"id":1,"uris":["http://zotero.org/users/local/eQwioIHs/items/GFKAJHXE"],"uri":["http://zotero.org/users/local/eQwioIHs/items/GFKAJHXE"],"itemData":{"id":1,"type":"article-journal","abstract":"In recent years, Molten Salt Reactors (MSRs), one of the Generation IV concepts, have noticeably gained in interest. Several molten salt reactor types use fuel in liquid form, bringing various advantages, notably in terms of fuel cycle. However, simulating the evolution of liquid fuel under irradiation necessitates specific tools and methods, for example to simulate the removal of insoluble fission products from the salt mixture or continuous refueling of the reactor. For this purpose, the Serpent 2-based procedure EQL0D has been developed. It is designed for both equilibrium and finite-time burn-up calculations in liquid-fueled molten salt reactors. This paper first details the most important methods implemented in the procedure to simulate liquid-fuel systems, after which the adequacy of the procedure is verified by comparing benchmark results with a comparable code. Examples of applications of this tool to the start-up and transition to closed fuel cycle of the historical single- and two-fluid Molten Salt Breeder Reactors as well as the more recent Molten Salt Fast Reactor, a fast-spectrum concept, are then presented. The obtained results show the challenge faced by thorium-cycle breeder MSRs to transition from available nuclear fuels to a closed thorium cycle, as many candidate fuels prove to be unusable for the transition to a closed cycle.","container-title":"Annals of Nuclear Energy","DOI":"10.1016/j.anucene.2020.107504","journalAbbreviation":"Annals of Nuclear Energy","page":"107504","source":"ResearchGate","title":"The EQL0D fuel cycle procedure and its application to the transition to equilibrium of selected molten salt reactor designs","volume":"144","author":[{"family":"Hombourger","given":"Boris"},{"family":"Krepel","given":"Jiri"},{"family":"Pautz","given":"Andreas"}],"issued":{"date-parts":[["2020",9,1]]}}}],"schema":"https://github.com/citation-style-language/schema/raw/master/csl-citation.json"} </w:instrText>
      </w:r>
      <w:r w:rsidR="00752864">
        <w:fldChar w:fldCharType="separate"/>
      </w:r>
      <w:r w:rsidR="00782015" w:rsidRPr="00782015">
        <w:t>[1]</w:t>
      </w:r>
      <w:r w:rsidR="00752864">
        <w:fldChar w:fldCharType="end"/>
      </w:r>
      <w:r>
        <w:t xml:space="preserve"> </w:t>
      </w:r>
      <w:r w:rsidR="00E05AED">
        <w:t xml:space="preserve">was applied, which </w:t>
      </w:r>
      <w:r>
        <w:t xml:space="preserve">uses </w:t>
      </w:r>
      <w:r w:rsidR="00AF2AEB">
        <w:t xml:space="preserve">the </w:t>
      </w:r>
      <w:r>
        <w:t>Serpent</w:t>
      </w:r>
      <w:r w:rsidR="00F45C03">
        <w:t xml:space="preserve"> </w:t>
      </w:r>
      <w:r>
        <w:t>2</w:t>
      </w:r>
      <w:r w:rsidR="00B14ECA" w:rsidRPr="00B14ECA">
        <w:t xml:space="preserve"> </w:t>
      </w:r>
      <w:r w:rsidR="00B14ECA">
        <w:t xml:space="preserve">code </w:t>
      </w:r>
      <w:r w:rsidR="000C6E09">
        <w:fldChar w:fldCharType="begin"/>
      </w:r>
      <w:r w:rsidR="000C6E09">
        <w:instrText xml:space="preserve"> ADDIN ZOTERO_ITEM CSL_CITATION {"citationID":"2FxGz84u","properties":{"formattedCitation":"[2]","plainCitation":"[2]","noteIndex":0},"citationItems":[{"id":23,"uris":["http://zotero.org/users/local/eQwioIHs/items/7BWPNWMQ"],"uri":["http://zotero.org/users/local/eQwioIHs/items/7BWPNWMQ"],"itemData":{"id":23,"type":"article-journal","abstract":"The Serpent Monte Carlo reactor physics burnup calculation code has been developed at VTT Technical Research Centre of Finland since 2004, and is currently used in over 100 universities and research organizations around the world. This paper presents the brief history of the project, together with the currently available methods and capabilities and plans for future work. Typical user applications are introduced in the form of a summary review on Serpent-related publications over the past few years.","collection-title":"Joint International Conference on Supercomputing in Nuclear Applications and Monte Carlo 2013, SNA + MC 2013. Pluri- and Trans-disciplinarity, Towards New Modeling and Numerical Simulation Paradigms","container-title":"Annals of Nuclear Energy","DOI":"10.1016/j.anucene.2014.08.024","ISSN":"0306-4549","journalAbbreviation":"Annals of Nuclear Energy","language":"en","page":"142-150","source":"ScienceDirect","title":"The Serpent Monte Carlo code: Status, development and applications in 2013","title-short":"The Serpent Monte Carlo code","volume":"82","author":[{"family":"Leppänen","given":"Jaakko"},{"family":"Pusa","given":"Maria"},{"family":"Viitanen","given":"Tuomas"},{"family":"Valtavirta","given":"Ville"},{"family":"Kaltiaisenaho","given":"Toni"}],"issued":{"date-parts":[["2015",8,1]]}}}],"schema":"https://github.com/citation-style-language/schema/raw/master/csl-citation.json"} </w:instrText>
      </w:r>
      <w:r w:rsidR="000C6E09">
        <w:fldChar w:fldCharType="separate"/>
      </w:r>
      <w:r w:rsidR="000C6E09" w:rsidRPr="000C6E09">
        <w:t>[2]</w:t>
      </w:r>
      <w:r w:rsidR="000C6E09">
        <w:fldChar w:fldCharType="end"/>
      </w:r>
      <w:r w:rsidR="00F45C03">
        <w:t xml:space="preserve"> </w:t>
      </w:r>
      <w:r>
        <w:t>to tackle neutronics combined with MATLAB</w:t>
      </w:r>
      <w:r w:rsidR="00B14ECA">
        <w:t xml:space="preserve"> </w:t>
      </w:r>
      <w:r w:rsidR="000C6E09">
        <w:fldChar w:fldCharType="begin"/>
      </w:r>
      <w:r w:rsidR="000C6E09">
        <w:instrText xml:space="preserve"> ADDIN ZOTERO_ITEM CSL_CITATION {"citationID":"NedMzWQi","properties":{"formattedCitation":"[3]","plainCitation":"[3]","noteIndex":0},"citationItems":[{"id":22,"uris":["http://zotero.org/users/local/eQwioIHs/items/VR7UET2M"],"uri":["http://zotero.org/users/local/eQwioIHs/items/VR7UET2M"],"itemData":{"id":22,"type":"book","event-place":"Natick, Massachusetts","publisher":"The Mathworks, Inc.","publisher-place":"Natick, Massachusetts","title":"MATLAB version 9.3.0.713579 (R2017b)","issued":{"date-parts":[["2017"]]}}}],"schema":"https://github.com/citation-style-language/schema/raw/master/csl-citation.json"} </w:instrText>
      </w:r>
      <w:r w:rsidR="000C6E09">
        <w:fldChar w:fldCharType="separate"/>
      </w:r>
      <w:r w:rsidR="000C6E09" w:rsidRPr="000C6E09">
        <w:t>[3]</w:t>
      </w:r>
      <w:r w:rsidR="000C6E09">
        <w:fldChar w:fldCharType="end"/>
      </w:r>
      <w:r>
        <w:t xml:space="preserve"> to compute the </w:t>
      </w:r>
      <w:r w:rsidR="00845A1E">
        <w:t>material evolution</w:t>
      </w:r>
      <w:r>
        <w:t xml:space="preserve"> as well as reprocessing streams. EQL0D outputs both isotopic as well as elemental fuel compositions a</w:t>
      </w:r>
      <w:r w:rsidR="00D20CD8">
        <w:t>t</w:t>
      </w:r>
      <w:r>
        <w:t xml:space="preserve"> each user-defined time step.</w:t>
      </w:r>
      <w:r w:rsidR="00277647">
        <w:t xml:space="preserve"> Typically between 1600 and 2000 nuclides are considered in this simulation according to the selected cross-section library. </w:t>
      </w:r>
    </w:p>
    <w:p w14:paraId="38B4CB98" w14:textId="60B91E22" w:rsidR="0096489B" w:rsidRPr="0012764A" w:rsidRDefault="00831918" w:rsidP="00A7228B">
      <w:pPr>
        <w:pStyle w:val="BodyText"/>
      </w:pPr>
      <w:r>
        <w:t xml:space="preserve">As one of the main points of research for an MSR relates to its chemistry, a second tool is added </w:t>
      </w:r>
      <w:r w:rsidR="00513990">
        <w:t xml:space="preserve">(see Fig. 1A) </w:t>
      </w:r>
      <w:r>
        <w:t>to convert the elemental composition as printed by EQL0D into a chemical equilibrium composition. This task is handled by the combination of the GEMS code</w:t>
      </w:r>
      <w:r w:rsidR="00B14ECA">
        <w:t xml:space="preserve"> </w:t>
      </w:r>
      <w:r w:rsidR="00752864">
        <w:fldChar w:fldCharType="begin"/>
      </w:r>
      <w:r w:rsidR="000C6E09">
        <w:instrText xml:space="preserve"> ADDIN ZOTERO_ITEM CSL_CITATION {"citationID":"nnQ9VYvC","properties":{"formattedCitation":"[4\\uc0\\u8211{}6]","plainCitation":"[4–6]","noteIndex":0},"citationItems":[{"id":4,"uris":["http://zotero.org/users/local/eQwioIHs/items/GTXSE5Q9"],"uri":["http://zotero.org/users/local/eQwioIHs/items/GTXSE5Q9"],"itemData":{"id":4,"type":"article-journal","container-title":"The Canadian Mineralogist","DOI":"10.3749/canmin.50.5.1173","ISSN":"0008-4476, 1499-1276","issue":"5","journalAbbreviation":"The Canadian Mineralogist","language":"en","page":"1173-1195","source":"DOI.org (Crossref)","title":"GEM-SELEKTOR GEOCHEMICAL MODELING PACKAGE: TSolMod LIBRARY AND DATA INTERFACE FOR MULTICOMPONENT PHASE MODELS","title-short":"GEM-SELEKTOR GEOCHEMICAL MODELING PACKAGE","volume":"50","author":[{"family":"Wagner","given":"T."},{"family":"Kulik","given":"D. A."},{"family":"Hingerl","given":"F. F."},{"family":"Dmytrieva","given":"S. V."}],"issued":{"date-parts":[["2012",10,1]]}},"label":"page"},{"id":6,"uris":["http://zotero.org/users/local/eQwioIHs/items/DUWRN5XI"],"uri":["http://zotero.org/users/local/eQwioIHs/items/DUWRN5XI"],"itemData":{"id":6,"type":"webpage","title":"GEM Software Main Page","URL":"http://gems.web.psi.ch/","accessed":{"date-parts":[["2021",2,1]]}},"label":"page"},{"id":3,"uris":["http://zotero.org/users/local/eQwioIHs/items/4P5IQHYR"],"uri":["http://zotero.org/users/local/eQwioIHs/items/4P5IQHYR"],"itemData":{"id":3,"type":"article-journal","container-title":"Computational Geosciences","DOI":"10.1007/s10596-012-9310-6","ISSN":"1420-0597, 1573-1499","journalAbbreviation":"Comput Geosci","language":"en","source":"DOI.org (Crossref)","title":"GEM-Selektor geochemical modeling package: revised algorithm and GEMS3K numerical kernel for coupled simulation codes","title-short":"GEM-Selektor geochemical modeling package","URL":"http://link.springer.com/10.1007/s10596-012-9310-6","author":[{"family":"Kulik","given":"Dmitrii A."},{"family":"Wagner","given":"Thomas"},{"family":"Dmytrieva","given":"Svitlana V."},{"family":"Kosakowski","given":"Georg"},{"family":"Hingerl","given":"Ferdinand F."},{"family":"Chudnenko","given":"Konstantin V."},{"family":"Berner","given":"Urs R."}],"accessed":{"date-parts":[["2021",2,1]]},"issued":{"date-parts":[["2012",8,24]]}},"label":"page"}],"schema":"https://github.com/citation-style-language/schema/raw/master/csl-citation.json"} </w:instrText>
      </w:r>
      <w:r w:rsidR="00752864">
        <w:fldChar w:fldCharType="separate"/>
      </w:r>
      <w:r w:rsidR="000C6E09" w:rsidRPr="000C6E09">
        <w:rPr>
          <w:szCs w:val="24"/>
        </w:rPr>
        <w:t>[4–6]</w:t>
      </w:r>
      <w:r w:rsidR="00752864">
        <w:fldChar w:fldCharType="end"/>
      </w:r>
      <w:r>
        <w:t xml:space="preserve"> with the HERACLES</w:t>
      </w:r>
      <w:r w:rsidR="00B14ECA">
        <w:t xml:space="preserve"> </w:t>
      </w:r>
      <w:r w:rsidR="00752864">
        <w:fldChar w:fldCharType="begin"/>
      </w:r>
      <w:r w:rsidR="000C6E09">
        <w:instrText xml:space="preserve"> ADDIN ZOTERO_ITEM CSL_CITATION {"citationID":"QllvT3xM","properties":{"formattedCitation":"[7]","plainCitation":"[7]","noteIndex":0},"citationItems":[{"id":19,"uris":["http://zotero.org/users/local/eQwioIHs/items/PER24YZ4"],"uri":["http://zotero.org/users/local/eQwioIHs/items/PER24YZ4"],"itemData":{"id":19,"type":"webpage","abstract":"The HERACLES-TDB has been compiled to support modeling of U and fission products (FP) solid and gaseous speciation during pyroreprocessing of spent nuclear fuel.\nThe database covers molar thermodynamic properties of compounds of actinides, fission products, and minor actinides covering the elements as shown above.","container-title":"Paul Scherrer Institut (PSI)","language":"en","title":"GEMS specific HERACLES v.0.2. database for U, TRU and FP speciation","URL":"https://www.psi.ch/en/heracles/gems-specific-heracles-database","accessed":{"date-parts":[["2021",2,3]]}}}],"schema":"https://github.com/citation-style-language/schema/raw/master/csl-citation.json"} </w:instrText>
      </w:r>
      <w:r w:rsidR="00752864">
        <w:fldChar w:fldCharType="separate"/>
      </w:r>
      <w:r w:rsidR="000C6E09" w:rsidRPr="000C6E09">
        <w:t>[7]</w:t>
      </w:r>
      <w:r w:rsidR="00752864">
        <w:fldChar w:fldCharType="end"/>
      </w:r>
      <w:r>
        <w:t xml:space="preserve"> database. While GEMS </w:t>
      </w:r>
      <w:r>
        <w:lastRenderedPageBreak/>
        <w:t>was initially created to be used for geochemical research, the HERACLES database allows it to extend its use cases to include nuclear applications such as solid-</w:t>
      </w:r>
      <w:r w:rsidR="00BD776B">
        <w:t>fuelled</w:t>
      </w:r>
      <w:r>
        <w:t xml:space="preserve"> as well as molten salt reactors. The extension and validation of the available dataset, especially pertaining to molten salts, is part of the work presented herein.</w:t>
      </w:r>
    </w:p>
    <w:p w14:paraId="0547027E" w14:textId="12160E38" w:rsidR="0080446C" w:rsidRDefault="0080446C" w:rsidP="00CB6BB4">
      <w:pPr>
        <w:pStyle w:val="Heading2"/>
        <w:numPr>
          <w:ilvl w:val="1"/>
          <w:numId w:val="10"/>
        </w:numPr>
      </w:pPr>
      <w:r>
        <w:t>Methodology</w:t>
      </w:r>
    </w:p>
    <w:p w14:paraId="4A84626F" w14:textId="2BBDB3B4" w:rsidR="005D07D8" w:rsidRDefault="005D07D8" w:rsidP="005D07D8">
      <w:pPr>
        <w:pStyle w:val="Heading3"/>
      </w:pPr>
      <w:r>
        <w:t>MSR Concept Description and Simulation Steps</w:t>
      </w:r>
    </w:p>
    <w:p w14:paraId="63C6DEA8" w14:textId="3718ACD6" w:rsidR="00CB587F" w:rsidRDefault="001B2BC1" w:rsidP="001B2BC1">
      <w:pPr>
        <w:pStyle w:val="BodyText"/>
      </w:pPr>
      <w:r w:rsidRPr="008A08CB">
        <w:t xml:space="preserve">In order to represent the </w:t>
      </w:r>
      <w:r w:rsidR="00CB587F">
        <w:t xml:space="preserve">basic </w:t>
      </w:r>
      <w:r w:rsidRPr="008A08CB">
        <w:t xml:space="preserve">options </w:t>
      </w:r>
      <w:r w:rsidR="00CB587F">
        <w:t xml:space="preserve">of homogeneous fast </w:t>
      </w:r>
      <w:r w:rsidRPr="008A08CB">
        <w:t xml:space="preserve">MSRs, four cases </w:t>
      </w:r>
      <w:r w:rsidR="00277647">
        <w:t>were</w:t>
      </w:r>
      <w:r w:rsidRPr="008A08CB">
        <w:t xml:space="preserve"> created. These four cases cover two of </w:t>
      </w:r>
      <w:r w:rsidR="00277647">
        <w:t xml:space="preserve">the </w:t>
      </w:r>
      <w:r w:rsidRPr="008A08CB">
        <w:t xml:space="preserve">basic carrier salt options, being </w:t>
      </w:r>
      <w:r w:rsidR="00BA4E5E" w:rsidRPr="00BA4E5E">
        <w:rPr>
          <w:vertAlign w:val="superscript"/>
        </w:rPr>
        <w:t>7</w:t>
      </w:r>
      <w:r w:rsidRPr="008A08CB">
        <w:t>LiF and Na</w:t>
      </w:r>
      <w:r w:rsidR="00BA4E5E" w:rsidRPr="00BA4E5E">
        <w:rPr>
          <w:vertAlign w:val="superscript"/>
        </w:rPr>
        <w:t>37</w:t>
      </w:r>
      <w:r w:rsidRPr="008A08CB">
        <w:t xml:space="preserve">Cl, along with the two fertile </w:t>
      </w:r>
      <w:r w:rsidR="00B14ECA">
        <w:t xml:space="preserve">nuclide </w:t>
      </w:r>
      <w:r w:rsidRPr="008A08CB">
        <w:t xml:space="preserve">options in </w:t>
      </w:r>
      <w:r w:rsidR="00B14ECA" w:rsidRPr="00AF2AEB">
        <w:rPr>
          <w:vertAlign w:val="superscript"/>
        </w:rPr>
        <w:t>232</w:t>
      </w:r>
      <w:r w:rsidRPr="008A08CB">
        <w:t xml:space="preserve">Th and </w:t>
      </w:r>
      <w:r w:rsidR="00B14ECA" w:rsidRPr="00AF2AEB">
        <w:rPr>
          <w:vertAlign w:val="superscript"/>
        </w:rPr>
        <w:t>238</w:t>
      </w:r>
      <w:r w:rsidRPr="008A08CB">
        <w:t xml:space="preserve">U. To ensure comparability between the cases, </w:t>
      </w:r>
      <w:r w:rsidR="00AF2AEB">
        <w:t xml:space="preserve">a </w:t>
      </w:r>
      <w:r w:rsidR="00B14ECA">
        <w:t>cylindrical</w:t>
      </w:r>
      <w:r w:rsidR="00AF2AEB">
        <w:t>,</w:t>
      </w:r>
      <w:r w:rsidR="00B14ECA">
        <w:t xml:space="preserve"> </w:t>
      </w:r>
      <w:r w:rsidRPr="008A08CB">
        <w:t xml:space="preserve">MSFR-like geometry </w:t>
      </w:r>
      <w:r w:rsidR="00A11831">
        <w:t>together with the 3GW</w:t>
      </w:r>
      <w:r w:rsidR="00A11831" w:rsidRPr="00A11831">
        <w:rPr>
          <w:vertAlign w:val="subscript"/>
        </w:rPr>
        <w:t>th</w:t>
      </w:r>
      <w:r w:rsidR="00A11831">
        <w:t xml:space="preserve"> power </w:t>
      </w:r>
      <w:r w:rsidRPr="008A08CB">
        <w:t>is employed for all four cases</w:t>
      </w:r>
      <w:r w:rsidR="00CB587F">
        <w:t>. T</w:t>
      </w:r>
      <w:r w:rsidRPr="008A08CB">
        <w:t xml:space="preserve">he blankets </w:t>
      </w:r>
      <w:r w:rsidR="00CB587F">
        <w:t xml:space="preserve">are, nonetheless, </w:t>
      </w:r>
      <w:r w:rsidRPr="008A08CB">
        <w:t xml:space="preserve">replaced by Hastelloy and the entire setup being scaled to achieve criticality. A graphical representation of the core geometry is found in </w:t>
      </w:r>
      <w:r>
        <w:t xml:space="preserve">Fig. </w:t>
      </w:r>
      <w:r w:rsidR="009522A9">
        <w:t>1</w:t>
      </w:r>
      <w:r>
        <w:t>B</w:t>
      </w:r>
      <w:r w:rsidRPr="008A08CB">
        <w:t>.</w:t>
      </w:r>
      <w:r w:rsidR="00CB587F">
        <w:t xml:space="preserve"> </w:t>
      </w:r>
      <w:r w:rsidR="000C6CA8">
        <w:t>The fission products treatment is adopted from the EVOL benchmark [6] and are virtually identical for all four cases, with only the carrier salt ions as well as the fertile refill being changed.</w:t>
      </w:r>
    </w:p>
    <w:p w14:paraId="505A455C" w14:textId="666C710D" w:rsidR="001B2BC1" w:rsidRDefault="001B2BC1" w:rsidP="001B2BC1">
      <w:pPr>
        <w:pStyle w:val="BodyText"/>
      </w:pPr>
      <w:r>
        <w:t xml:space="preserve">The size of the </w:t>
      </w:r>
      <w:r w:rsidR="00A11831">
        <w:t xml:space="preserve">cylindrical cores </w:t>
      </w:r>
      <w:r w:rsidR="00CB587F">
        <w:t xml:space="preserve">is determined by criticality if an </w:t>
      </w:r>
      <w:proofErr w:type="spellStart"/>
      <w:r w:rsidR="00CB587F">
        <w:t>iso</w:t>
      </w:r>
      <w:proofErr w:type="spellEnd"/>
      <w:r w:rsidR="00CB587F">
        <w:t xml:space="preserve">-breeding salt composition and </w:t>
      </w:r>
      <w:r w:rsidR="00A7228B">
        <w:t xml:space="preserve">the volumes are </w:t>
      </w:r>
      <w:r w:rsidR="00CB587F">
        <w:t xml:space="preserve">adopted from </w:t>
      </w:r>
      <w:r w:rsidR="00CB587F">
        <w:fldChar w:fldCharType="begin"/>
      </w:r>
      <w:r w:rsidR="00CB587F">
        <w:instrText xml:space="preserve"> ADDIN ZOTERO_ITEM CSL_CITATION {"citationID":"eVqPgD3X","properties":{"formattedCitation":"[8]","plainCitation":"[8]","noteIndex":0},"citationItems":[{"id":25,"uris":["http://zotero.org/users/local/eQwioIHs/items/JDQ3VKLT"],"uri":["http://zotero.org/users/local/eQwioIHs/items/JDQ3VKLT"],"itemData":{"id":25,"type":"thesis","abstract":"For an energy source to qualify as sustainable, it must maximize the efficiency with which it\nuses natural resources while minimizing the amounts of waste it produces. Currently deployed\nnuclear power plants however use a very limited amount of the energy contained in natural\nnuclear fuels such as Uranium and Thorium and produce long-lived nuclear waste that must\nbe dealt with.\nMolten Salt Reactors (MSRs) are one family of advanced reactors designs with the potential\nfor safe and sustainable energy production due to their use of a liquid molten salt fuel. This\nthesis aimed at reviewing MSR designs that have been proposed in the past, investigating\nalternative design possibilities and proposing a concept capable of disposing of existing waste\nin a sustainable manner. One possibility to do so is to design a reactor to run on an isobreeding\nclosed fuel cycle while using existing actinide waste as a start-up inventory, which is the route\ninvestigated in this thesis.\nFor this purpose, the EQL0D fuel cycle procedure was developed using the MATLAB environment and the Serpent 2 Monte Carlo neutron transport code to simulate the start-up,\ntransition and equilibrium of MSRs.\nThe procedure was then applied to investigate the performance at equilibrium of several candidate fuel salts and moderators in an infinite lattice and in a closed Uranium-Plutonium and\nThorium-Uranium fuel cycle. The results showed that only an isobreeding closed UraniumThorium fuel cycle can be achieved in moderated MSRs, while both isobreeding UraniumPlutonium and Thorium-Uranium closed fuel cycles can be sustained in fast-spectrum MSRs,\nwhich additionally show a substantial reactivity margin that enable them to dispose of poorly\nfissile nuclides.\nThe transition behavior of selected fluoride- and chloride-fueled reactors was then investigated. The fluoride-fueled cores all feature a closed Thorium-Uranium fuel cycle and included\ntwo historical graphite-moderated designs (the single- and two-fluid Molten Salt Breeder Reactors) and a modern fast-spectrum design (Molten Salt Fast Reactor). The chloride-fueled cores\nwere proposed based on the results obtained in the infinite lattice study. The results obtained\nindicated that the transuranic-burning capabilities of fluoride-fueled reactors are substantially limited by the low solubility of transuranic trifluorides in fluoride salt mixtures, while\nno such limitation was found in chloride salts. On the other hand, chloride salts necessitate\nsubstantially larger cores and inventories.\nFinally, the possibility of operating MSRs on two types of open cycles without fuel processing,\nbreed-and-burn and once-through, was investigated to alleviate concerns related to the uncertainties related to the technical feasibility of molten salt fuel processing in closed fuel\ncycles. The results obtained show that it is possible to operate chloride-fueled MSRs in a\nsustainable breed-and-burn fuel cycle and also on an open cycle with appreciable burn-ups\nachieved.","event-place":"Lausanne","genre":"Dissertation","language":"English","number-of-pages":"169","publisher":"École Polytechnique Fédéral Lausanne","publisher-place":"Lausanne","title":"Conceptual Design of a Sustainable Waste Burning Molten Salt Reactor","author":[{"family":"Hombourger","given":"Boris Aviv"}],"issued":{"date-parts":[["2018",7,11]]}}}],"schema":"https://github.com/citation-style-language/schema/raw/master/csl-citation.json"} </w:instrText>
      </w:r>
      <w:r w:rsidR="00CB587F">
        <w:fldChar w:fldCharType="separate"/>
      </w:r>
      <w:r w:rsidR="00CB587F" w:rsidRPr="005760D0">
        <w:t>[8]</w:t>
      </w:r>
      <w:r w:rsidR="00CB587F">
        <w:fldChar w:fldCharType="end"/>
      </w:r>
      <w:r w:rsidR="00CB587F">
        <w:t xml:space="preserve">, where </w:t>
      </w:r>
      <w:r w:rsidR="00A7228B">
        <w:t>however</w:t>
      </w:r>
      <w:r w:rsidR="00CB587F">
        <w:t xml:space="preserve">, simple cylindrical geometry with reflector was used. The equilibrium salt composition is recalculated in this study for the actual </w:t>
      </w:r>
      <w:r w:rsidR="00277647" w:rsidRPr="008A08CB">
        <w:t>MSFR-like</w:t>
      </w:r>
      <w:r w:rsidR="00277647">
        <w:t xml:space="preserve"> </w:t>
      </w:r>
      <w:r w:rsidR="00CB587F">
        <w:t xml:space="preserve">geometry. The </w:t>
      </w:r>
      <w:r w:rsidR="00A7228B">
        <w:t>size and volume of the active core i</w:t>
      </w:r>
      <w:r w:rsidR="00A11831">
        <w:t xml:space="preserve">s illustrated </w:t>
      </w:r>
      <w:r>
        <w:t>in Fig. 3</w:t>
      </w:r>
      <w:r w:rsidR="00A7228B">
        <w:t>. The volumes does not include the salt outside of the active core, which is needed for heat transport.</w:t>
      </w:r>
    </w:p>
    <w:p w14:paraId="00163381" w14:textId="77777777" w:rsidR="00A7228B" w:rsidRDefault="00A7228B" w:rsidP="001B2BC1">
      <w:pPr>
        <w:pStyle w:val="BodyText"/>
      </w:pPr>
    </w:p>
    <w:p w14:paraId="618FFF85" w14:textId="49D06A52" w:rsidR="001B2BC1" w:rsidRDefault="001B2BC1" w:rsidP="00206AA2">
      <w:pPr>
        <w:pStyle w:val="BodyText"/>
        <w:keepNext/>
        <w:ind w:firstLine="0"/>
        <w:jc w:val="center"/>
      </w:pPr>
      <w:r w:rsidRPr="00FB1F9B">
        <w:rPr>
          <w:noProof/>
          <w:lang w:val="de-CH" w:eastAsia="de-CH"/>
        </w:rPr>
        <w:drawing>
          <wp:inline distT="0" distB="0" distL="0" distR="0" wp14:anchorId="06121902" wp14:editId="59CAED71">
            <wp:extent cx="2714688" cy="3712210"/>
            <wp:effectExtent l="0" t="0" r="9525" b="2540"/>
            <wp:docPr id="24" name="Picture 8" descr="Diagram&#10;&#10;Description automatically generated">
              <a:extLst xmlns:a="http://schemas.openxmlformats.org/drawingml/2006/main">
                <a:ext uri="{FF2B5EF4-FFF2-40B4-BE49-F238E27FC236}">
                  <a16:creationId xmlns:a16="http://schemas.microsoft.com/office/drawing/2014/main" id="{FE809C88-0539-4427-BA05-6030E6AAF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FE809C88-0539-4427-BA05-6030E6AAFFA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14688" cy="3712210"/>
                    </a:xfrm>
                    <a:prstGeom prst="rect">
                      <a:avLst/>
                    </a:prstGeom>
                  </pic:spPr>
                </pic:pic>
              </a:graphicData>
            </a:graphic>
          </wp:inline>
        </w:drawing>
      </w:r>
      <w:r>
        <w:t xml:space="preserve">                       </w:t>
      </w:r>
      <w:r w:rsidRPr="00FC7956">
        <w:rPr>
          <w:noProof/>
          <w:lang w:val="de-CH" w:eastAsia="de-CH"/>
        </w:rPr>
        <mc:AlternateContent>
          <mc:Choice Requires="wpg">
            <w:drawing>
              <wp:inline distT="0" distB="0" distL="0" distR="0" wp14:anchorId="2244D6EA" wp14:editId="318D4FCE">
                <wp:extent cx="1847850" cy="3702685"/>
                <wp:effectExtent l="0" t="0" r="0" b="0"/>
                <wp:docPr id="17" name="Group 5"/>
                <wp:cNvGraphicFramePr/>
                <a:graphic xmlns:a="http://schemas.openxmlformats.org/drawingml/2006/main">
                  <a:graphicData uri="http://schemas.microsoft.com/office/word/2010/wordprocessingGroup">
                    <wpg:wgp>
                      <wpg:cNvGrpSpPr/>
                      <wpg:grpSpPr>
                        <a:xfrm>
                          <a:off x="0" y="0"/>
                          <a:ext cx="1847850" cy="3702685"/>
                          <a:chOff x="0" y="0"/>
                          <a:chExt cx="1790700" cy="3559810"/>
                        </a:xfrm>
                      </wpg:grpSpPr>
                      <pic:pic xmlns:pic="http://schemas.openxmlformats.org/drawingml/2006/picture">
                        <pic:nvPicPr>
                          <pic:cNvPr id="19" name="Picture 19"/>
                          <pic:cNvPicPr/>
                        </pic:nvPicPr>
                        <pic:blipFill rotWithShape="1">
                          <a:blip r:embed="rId9">
                            <a:extLst>
                              <a:ext uri="{28A0092B-C50C-407E-A947-70E740481C1C}">
                                <a14:useLocalDpi xmlns:a14="http://schemas.microsoft.com/office/drawing/2010/main" val="0"/>
                              </a:ext>
                            </a:extLst>
                          </a:blip>
                          <a:srcRect r="50576"/>
                          <a:stretch/>
                        </pic:blipFill>
                        <pic:spPr bwMode="auto">
                          <a:xfrm>
                            <a:off x="19050" y="1779905"/>
                            <a:ext cx="1771650" cy="1779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pic:nvPicPr>
                        <pic:blipFill rotWithShape="1">
                          <a:blip r:embed="rId9">
                            <a:extLst>
                              <a:ext uri="{28A0092B-C50C-407E-A947-70E740481C1C}">
                                <a14:useLocalDpi xmlns:a14="http://schemas.microsoft.com/office/drawing/2010/main" val="0"/>
                              </a:ext>
                            </a:extLst>
                          </a:blip>
                          <a:srcRect l="49690" r="355"/>
                          <a:stretch/>
                        </pic:blipFill>
                        <pic:spPr bwMode="auto">
                          <a:xfrm>
                            <a:off x="0" y="0"/>
                            <a:ext cx="1790700" cy="177990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E24A57" id="Group 5" o:spid="_x0000_s1026" style="width:145.5pt;height:291.55pt;mso-position-horizontal-relative:char;mso-position-vertical-relative:line" coordsize="17907,3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90;top:17799;width:17717;height:1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">
                  <v:imagedata r:id="rId10" o:title="" cropright="33145f"/>
                </v:shape>
                <v:shape id="Picture 21" o:spid="_x0000_s1028" type="#_x0000_t75" style="position:absolute;width:17907;height:1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">
                  <v:imagedata r:id="rId10" o:title="" cropleft="32565f" cropright="233f"/>
                </v:shape>
                <w10:anchorlock/>
              </v:group>
            </w:pict>
          </mc:Fallback>
        </mc:AlternateContent>
      </w:r>
    </w:p>
    <w:p w14:paraId="6C4A7232" w14:textId="0439D7EC" w:rsidR="001B2BC1" w:rsidRDefault="00206AA2" w:rsidP="001B2BC1">
      <w:pPr>
        <w:pStyle w:val="BodyText"/>
        <w:keepNext/>
        <w:jc w:val="center"/>
      </w:pPr>
      <w:r>
        <w:t xml:space="preserve">    </w:t>
      </w:r>
      <w:r w:rsidR="001B2BC1">
        <w:t>A</w:t>
      </w:r>
      <w:r w:rsidR="001B2BC1">
        <w:tab/>
      </w:r>
      <w:r w:rsidR="001B2BC1">
        <w:tab/>
      </w:r>
      <w:r w:rsidR="001B2BC1">
        <w:tab/>
      </w:r>
      <w:r w:rsidR="001B2BC1">
        <w:tab/>
      </w:r>
      <w:r w:rsidR="001B2BC1">
        <w:tab/>
      </w:r>
      <w:r w:rsidR="001B2BC1">
        <w:tab/>
      </w:r>
      <w:r w:rsidR="001B2BC1">
        <w:tab/>
      </w:r>
      <w:r w:rsidR="001B2BC1">
        <w:tab/>
      </w:r>
      <w:r w:rsidR="001B2BC1">
        <w:tab/>
        <w:t>B</w:t>
      </w:r>
    </w:p>
    <w:p w14:paraId="019E4C93" w14:textId="4EDA7E2C" w:rsidR="008B2AA2" w:rsidRDefault="001B2BC1" w:rsidP="00446A18">
      <w:pPr>
        <w:pStyle w:val="BodyText"/>
        <w:jc w:val="center"/>
        <w:rPr>
          <w:i/>
          <w:lang w:eastAsia="es-ES"/>
        </w:rPr>
      </w:pPr>
      <w:r w:rsidRPr="004672E7">
        <w:rPr>
          <w:i/>
          <w:lang w:eastAsia="es-ES"/>
        </w:rPr>
        <w:t xml:space="preserve">FIG. </w:t>
      </w:r>
      <w:r w:rsidRPr="004672E7">
        <w:rPr>
          <w:bCs/>
          <w:i/>
          <w:lang w:eastAsia="es-ES"/>
        </w:rPr>
        <w:fldChar w:fldCharType="begin"/>
      </w:r>
      <w:r w:rsidRPr="004672E7">
        <w:rPr>
          <w:i/>
          <w:lang w:eastAsia="es-ES"/>
        </w:rPr>
        <w:instrText xml:space="preserve"> SEQ Figure \* ARABIC </w:instrText>
      </w:r>
      <w:r w:rsidRPr="004672E7">
        <w:rPr>
          <w:bCs/>
          <w:i/>
          <w:lang w:eastAsia="es-ES"/>
        </w:rPr>
        <w:fldChar w:fldCharType="separate"/>
      </w:r>
      <w:r w:rsidR="006803C8">
        <w:rPr>
          <w:i/>
          <w:noProof/>
          <w:lang w:eastAsia="es-ES"/>
        </w:rPr>
        <w:t>1</w:t>
      </w:r>
      <w:r w:rsidRPr="004672E7">
        <w:rPr>
          <w:bCs/>
          <w:i/>
          <w:lang w:eastAsia="es-ES"/>
        </w:rPr>
        <w:fldChar w:fldCharType="end"/>
      </w:r>
      <w:r w:rsidRPr="004672E7">
        <w:rPr>
          <w:i/>
          <w:lang w:eastAsia="es-ES"/>
        </w:rPr>
        <w:t>. A: Schematic representation of the succession of codes and databases employed in this work, where green segments indicate the main added value provided</w:t>
      </w:r>
      <w:r w:rsidR="00206AA2">
        <w:rPr>
          <w:i/>
          <w:lang w:eastAsia="es-ES"/>
        </w:rPr>
        <w:t xml:space="preserve">. </w:t>
      </w:r>
      <w:r w:rsidRPr="004672E7">
        <w:rPr>
          <w:i/>
          <w:lang w:eastAsia="es-ES"/>
        </w:rPr>
        <w:t>B: Axial and radial cross-section of the simplified MSFR-like geometry, where yellow is fuel salt, light grey is Hastelloy and dark grey is B4C</w:t>
      </w:r>
    </w:p>
    <w:p w14:paraId="4AC9A05E" w14:textId="3E4D2026" w:rsidR="001B2BC1" w:rsidRDefault="00F101B0" w:rsidP="001B2BC1">
      <w:pPr>
        <w:pStyle w:val="Heading3"/>
      </w:pPr>
      <w:r>
        <w:t>EQL0D</w:t>
      </w:r>
      <w:r w:rsidR="00083B5D">
        <w:t xml:space="preserve"> v3 Procedure</w:t>
      </w:r>
    </w:p>
    <w:p w14:paraId="52C27820" w14:textId="2B59E29B" w:rsidR="00F101B0" w:rsidRDefault="003658D8" w:rsidP="00277647">
      <w:pPr>
        <w:pStyle w:val="BodyText"/>
      </w:pPr>
      <w:r>
        <w:t>Written</w:t>
      </w:r>
      <w:r w:rsidR="00F101B0">
        <w:t xml:space="preserve"> by Boris Hombourger</w:t>
      </w:r>
      <w:r w:rsidR="00277647">
        <w:t xml:space="preserve"> and being inspired by EQL3D and previous EQL0D versions </w:t>
      </w:r>
      <w:r w:rsidR="00277647">
        <w:fldChar w:fldCharType="begin"/>
      </w:r>
      <w:r w:rsidR="00277647">
        <w:instrText xml:space="preserve"> ADDIN ZOTERO_ITEM CSL_CITATION {"citationID":"DxJGH2jH","properties":{"formattedCitation":"[9]","plainCitation":"[9]","noteIndex":0},"citationItems":[{"id":26,"uris":["http://zotero.org/users/local/eQwioIHs/items/YEF49PTK"],"uri":["http://zotero.org/users/local/eQwioIHs/items/YEF49PTK"],"itemData":{"id":26,"type":"article-journal","abstract":"Sustainability of a nuclear fuel cycle can be strongly increased by fuel recycling. Not all reactor types have sufficient neutron economy to enable this recycling. Nevertheless, even if the neutron economy is not sufficient, simulation of repetitive recycling, with constant imposed power and fuel cycle parameters, results in converged fuel composition. The final equilibrium state represents an eigenvalue of the respective Bateman equations and strongly differs between the reactor types. Equilibrium reactivity, as a product of the neutron spectrum and fuel composition, determines inherent neutron economy of the reactor and thus its potential for closed fuel cycle and legacy waste burning. In this study the performance of sixteen selected reactor types, eight thermal and eight fast, was evaluated in both U-Pu and Th-U equilibrium fuel cycles. The reactor types were selected so that all major designs and spectra are covered. Even though the equilibrium composition and spectrum mutually influence each other, the general spectrum shape is determined by the relative strength of coolant and structural materials scattering properties. EQL0D v2 MATLAB procedure coupled to the SERPENT 2 code was used for the simulation. Several simplifying assumptions have been applied to enumerate the eigenvector of Bateman matrix; the reprocessing losses were zero, the FPs were neglected and instantaneously replaced by either 238U or 232Th feed, the reactors were represented only by an infinite lattice, and the generated power was fixed at nominal value independently from the criticality or subcriticality level and fissile fuel share. In the obtained equilibrium closed cycle every core acts, per definition, as an iso-breeder. Burned and produced masses are the same for each isotope. As expected, some of the reactors are subcritical and thus cannot be operated with such a fuel cycle in reality. Still the obtained eigenvalues well characterize each reactor performance. To provide additional insight into the equilibrium behavior unique reactivity break-down method was applied. Furthermore, two options for equilibrium reactivity increase were discussed and two major safety related parameters evaluated. The general conclusion of this study is that the U-Pu cycle profits more from the spectrum hardening and has better neutron economy, where more neutrons are produced but also parasitically captured. On the other hand, the Th-U cycle is less sensitive to the spectrum hardening and has better neutron efficiency, where the lower neutron production is compensated by the lower parasitic captures.","container-title":"Annals of Nuclear Energy","DOI":"10.1016/j.anucene.2019.01.013","ISSN":"0306-4549","journalAbbreviation":"Annals of Nuclear Energy","language":"en","page":"341-357","source":"ScienceDirect","title":"Closed U-Pu and Th-U cycle in sixteen selected reactors: Comparison of major equilibrium features","title-short":"Closed U-Pu and Th-U cycle in sixteen selected reactors","volume":"128","author":[{"family":"Krepel","given":"J."},{"family":"Losa","given":"E."}],"issued":{"date-parts":[["2019",6,1]]}}}],"schema":"https://github.com/citation-style-language/schema/raw/master/csl-citation.json"} </w:instrText>
      </w:r>
      <w:r w:rsidR="00277647">
        <w:fldChar w:fldCharType="separate"/>
      </w:r>
      <w:r w:rsidR="00277647" w:rsidRPr="002A0A70">
        <w:t>[9]</w:t>
      </w:r>
      <w:r w:rsidR="00277647">
        <w:fldChar w:fldCharType="end"/>
      </w:r>
      <w:r w:rsidR="00277647">
        <w:t>,</w:t>
      </w:r>
      <w:r w:rsidR="00F101B0">
        <w:t xml:space="preserve"> EQL0D v3 [1] is a MATLAB and Serpent-based routine</w:t>
      </w:r>
      <w:r w:rsidR="00277647">
        <w:t xml:space="preserve"> </w:t>
      </w:r>
      <w:r w:rsidR="00F101B0">
        <w:t>which computes the evolution of materials as they are used in an MSR.</w:t>
      </w:r>
      <w:r w:rsidR="007259EC">
        <w:t xml:space="preserve"> Unlike the predecessors v1 and v2</w:t>
      </w:r>
      <w:r w:rsidR="00277647">
        <w:t xml:space="preserve"> </w:t>
      </w:r>
      <w:r w:rsidR="002A0A70">
        <w:fldChar w:fldCharType="begin"/>
      </w:r>
      <w:r w:rsidR="002A0A70">
        <w:instrText xml:space="preserve"> ADDIN ZOTERO_ITEM CSL_CITATION {"citationID":"DxJGH2jH","properties":{"formattedCitation":"[9]","plainCitation":"[9]","noteIndex":0},"citationItems":[{"id":26,"uris":["http://zotero.org/users/local/eQwioIHs/items/YEF49PTK"],"uri":["http://zotero.org/users/local/eQwioIHs/items/YEF49PTK"],"itemData":{"id":26,"type":"article-journal","abstract":"Sustainability of a nuclear fuel cycle can be strongly increased by fuel recycling. Not all reactor types have sufficient neutron economy to enable this recycling. Nevertheless, even if the neutron economy is not sufficient, simulation of repetitive recycling, with constant imposed power and fuel cycle parameters, results in converged fuel composition. The final equilibrium state represents an eigenvalue of the respective Bateman equations and strongly differs between the reactor types. Equilibrium reactivity, as a product of the neutron spectrum and fuel composition, determines inherent neutron economy of the reactor and thus its potential for closed fuel cycle and legacy waste burning. In this study the performance of sixteen selected reactor types, eight thermal and eight fast, was evaluated in both U-Pu and Th-U equilibrium fuel cycles. The reactor types were selected so that all major designs and spectra are covered. Even though the equilibrium composition and spectrum mutually influence each other, the general spectrum shape is determined by the relative strength of coolant and structural materials scattering properties. EQL0D v2 MATLAB procedure coupled to the SERPENT 2 code was used for the simulation. Several simplifying assumptions have been applied to enumerate the eigenvector of Bateman matrix; the reprocessing losses were zero, the FPs were neglected and instantaneously replaced by either 238U or 232Th feed, the reactors were represented only by an infinite lattice, and the generated power was fixed at nominal value independently from the criticality or subcriticality level and fissile fuel share. In the obtained equilibrium closed cycle every core acts, per definition, as an iso-breeder. Burned and produced masses are the same for each isotope. As expected, some of the reactors are subcritical and thus cannot be operated with such a fuel cycle in reality. Still the obtained eigenvalues well characterize each reactor performance. To provide additional insight into the equilibrium behavior unique reactivity break-down method was applied. Furthermore, two options for equilibrium reactivity increase were discussed and two major safety related parameters evaluated. The general conclusion of this study is that the U-Pu cycle profits more from the spectrum hardening and has better neutron economy, where more neutrons are produced but also parasitically captured. On the other hand, the Th-U cycle is less sensitive to the spectrum hardening and has better neutron efficiency, where the lower neutron production is compensated by the lower parasitic captures.","container-title":"Annals of Nuclear Energy","DOI":"10.1016/j.anucene.2019.01.013","ISSN":"0306-4549","journalAbbreviation":"Annals of Nuclear Energy","language":"en","page":"341-357","source":"ScienceDirect","title":"Closed U-Pu and Th-U cycle in sixteen selected reactors: Comparison of major equilibrium features","title-short":"Closed U-Pu and Th-U cycle in sixteen selected reactors","volume":"128","author":[{"family":"Krepel","given":"J."},{"family":"Losa","given":"E."}],"issued":{"date-parts":[["2019",6,1]]}}}],"schema":"https://github.com/citation-style-language/schema/raw/master/csl-citation.json"} </w:instrText>
      </w:r>
      <w:r w:rsidR="002A0A70">
        <w:fldChar w:fldCharType="separate"/>
      </w:r>
      <w:r w:rsidR="002A0A70" w:rsidRPr="002A0A70">
        <w:t>[9]</w:t>
      </w:r>
      <w:r w:rsidR="002A0A70">
        <w:fldChar w:fldCharType="end"/>
      </w:r>
      <w:r w:rsidR="002A0A70">
        <w:t>,</w:t>
      </w:r>
      <w:r w:rsidR="007259EC">
        <w:t xml:space="preserve"> the </w:t>
      </w:r>
      <w:r>
        <w:t xml:space="preserve">third </w:t>
      </w:r>
      <w:r w:rsidR="007259EC">
        <w:t xml:space="preserve">version </w:t>
      </w:r>
      <w:r>
        <w:t>simulates the fission products in detail</w:t>
      </w:r>
      <w:r w:rsidR="007259EC">
        <w:t>.</w:t>
      </w:r>
      <w:r w:rsidR="00F101B0">
        <w:t xml:space="preserve"> It uses </w:t>
      </w:r>
      <w:r w:rsidR="00F101B0">
        <w:lastRenderedPageBreak/>
        <w:t>Serpent to establish the geometry as well as to extract reaction rates for use with the burn-up calculations. Conveniently, most Serpent output files are easily compatible with MATLAB. For the purposes of calculations in this paper, the ENDF/B-VII.0 nuclear data library was used</w:t>
      </w:r>
      <w:r w:rsidR="00CE4262">
        <w:t xml:space="preserve"> and circa 1700 nuclides simulated</w:t>
      </w:r>
      <w:r w:rsidR="00F101B0">
        <w:t>. While there are newer versions available, the change of database require</w:t>
      </w:r>
      <w:r w:rsidR="00CE4262">
        <w:t>s</w:t>
      </w:r>
      <w:r w:rsidR="00F101B0">
        <w:t xml:space="preserve"> EQL0D modifications, which </w:t>
      </w:r>
      <w:r w:rsidR="00CE4262">
        <w:t xml:space="preserve">was </w:t>
      </w:r>
      <w:r w:rsidR="00F101B0">
        <w:t>beyond the scope of this work</w:t>
      </w:r>
      <w:r w:rsidR="00CE4262">
        <w:t xml:space="preserve"> and available firstly after this work was finished [15]</w:t>
      </w:r>
      <w:r w:rsidR="00F101B0">
        <w:t>.</w:t>
      </w:r>
    </w:p>
    <w:p w14:paraId="09873CA5" w14:textId="10D07394" w:rsidR="00F101B0" w:rsidRDefault="00F101B0" w:rsidP="00F101B0">
      <w:pPr>
        <w:pStyle w:val="BodyText"/>
      </w:pPr>
      <w:r w:rsidRPr="00406111">
        <w:t xml:space="preserve">For the </w:t>
      </w:r>
      <w:r>
        <w:t>simulation</w:t>
      </w:r>
      <w:r w:rsidRPr="00406111">
        <w:t xml:space="preserve"> presented in the paper, the main application of EQL0D pertains to the computation of equilibrium compositions for subsequent use with the GEMS / HERACLES system. There are a total of four cases created and run, of which only one will be analysed more specifically with respect to its chemical properties.</w:t>
      </w:r>
      <w:r>
        <w:t xml:space="preserve"> The operating scheme of the routine and the role of EQL0D within it is outlined in a simplified manner in Fig. </w:t>
      </w:r>
      <w:r w:rsidR="00291881">
        <w:t>1</w:t>
      </w:r>
      <w:r>
        <w:t>A.</w:t>
      </w:r>
    </w:p>
    <w:p w14:paraId="794272CD" w14:textId="77777777" w:rsidR="00FD04F6" w:rsidRPr="00EE0041" w:rsidRDefault="00FD04F6" w:rsidP="00FD04F6">
      <w:pPr>
        <w:pStyle w:val="Heading3"/>
      </w:pPr>
      <w:r>
        <w:t>GEMS</w:t>
      </w:r>
    </w:p>
    <w:p w14:paraId="7735173E" w14:textId="6C6B469D" w:rsidR="001B2BC1" w:rsidRPr="00BB1D4A" w:rsidRDefault="00FD04F6" w:rsidP="00BB1D4A">
      <w:pPr>
        <w:pStyle w:val="BodyText"/>
        <w:rPr>
          <w:lang w:val="en-US"/>
        </w:rPr>
      </w:pPr>
      <w:r w:rsidRPr="000A1043">
        <w:t>The Gibbs Energy Minimization Software GEMS</w:t>
      </w:r>
      <w:r>
        <w:t xml:space="preserve"> </w:t>
      </w:r>
      <w:r w:rsidRPr="000A1043">
        <w:t>is an open-source tool developed at Paul Scherrer Institute (PSI) since 2003. While originally intended for use with geochemical data, it can be immensely powerful when applied to molten salts.</w:t>
      </w:r>
      <w:r w:rsidR="00C41E97">
        <w:t xml:space="preserve"> </w:t>
      </w:r>
      <w:r w:rsidRPr="000A1043">
        <w:rPr>
          <w:lang w:val="en-US"/>
        </w:rPr>
        <w:t>GEMS can compute the chemical speciation of a system based on input parameters such as elemental composition and temperature. This is especially relevant to the investigation of Molten Salt Reactor (MSR) fuel salts, as both their equilibrium composition as well as the releases from accident scenarios are still a matter of research and discussion.</w:t>
      </w:r>
      <w:r w:rsidR="00BB1D4A">
        <w:rPr>
          <w:lang w:val="en-US"/>
        </w:rPr>
        <w:t xml:space="preserve"> </w:t>
      </w:r>
      <w:r w:rsidRPr="000A1043">
        <w:rPr>
          <w:lang w:val="en-US"/>
        </w:rPr>
        <w:t xml:space="preserve">In the scope of the present work, GEMS finds use extensively not only to produce results, but also as the interface of choice </w:t>
      </w:r>
      <w:r>
        <w:rPr>
          <w:lang w:val="en-US"/>
        </w:rPr>
        <w:t>when</w:t>
      </w:r>
      <w:r w:rsidRPr="000A1043">
        <w:rPr>
          <w:lang w:val="en-US"/>
        </w:rPr>
        <w:t xml:space="preserve"> working with the HERACLES database.</w:t>
      </w:r>
    </w:p>
    <w:p w14:paraId="47481195" w14:textId="4D27FC16" w:rsidR="00F955C4" w:rsidRPr="00F955C4" w:rsidRDefault="00872FE7" w:rsidP="00446A18">
      <w:pPr>
        <w:pStyle w:val="Heading3"/>
        <w:numPr>
          <w:ilvl w:val="2"/>
          <w:numId w:val="10"/>
        </w:numPr>
      </w:pPr>
      <w:r>
        <w:t>HERACLES Database and its Extension</w:t>
      </w:r>
    </w:p>
    <w:p w14:paraId="2C3F5C29" w14:textId="5436A1E7" w:rsidR="00831918" w:rsidRDefault="00831918" w:rsidP="00831918">
      <w:pPr>
        <w:pStyle w:val="BodyText"/>
      </w:pPr>
      <w:r>
        <w:t>HERACLES is a thermodynamic database designed to contain data for nuclear-relevant species for use with GEMS. It was initially design</w:t>
      </w:r>
      <w:r w:rsidR="000A1043">
        <w:t>ed</w:t>
      </w:r>
      <w:r>
        <w:t xml:space="preserve"> for LWR analysis; however, a push has been made to include more species relating to MSRs. This pertains especially to the inclusion of chloride species, which tend to be less prevalent in MSR literature. </w:t>
      </w:r>
    </w:p>
    <w:p w14:paraId="2F3456E7" w14:textId="63784EB8" w:rsidR="0050557D" w:rsidRPr="00FB1F9B" w:rsidRDefault="00831918" w:rsidP="002C539B">
      <w:pPr>
        <w:pStyle w:val="BodyText"/>
      </w:pPr>
      <w:r>
        <w:t>The extension effort made as part of this work targets the most important fission products and actinides to be able to make a baseline representative salt of an equilibrium MSR composition. In addition, since LWRs care primarily about the solid and gaseous phases, many fundamental species are missing their liquid phases.</w:t>
      </w:r>
    </w:p>
    <w:p w14:paraId="552AE212" w14:textId="567C3531" w:rsidR="008B2AA2" w:rsidRDefault="00831918" w:rsidP="0031109B">
      <w:pPr>
        <w:pStyle w:val="BodyText"/>
      </w:pPr>
      <w:r w:rsidRPr="00831918">
        <w:t>Where possible, literature data is taken as is and introduced into the HERACLES database. In the case of interaction parameters, some literature values are reported using different models and thus need to be transferred to Redlich-</w:t>
      </w:r>
      <w:proofErr w:type="spellStart"/>
      <w:r w:rsidRPr="00831918">
        <w:t>Kister</w:t>
      </w:r>
      <w:proofErr w:type="spellEnd"/>
      <w:r w:rsidRPr="00831918">
        <w:t xml:space="preserve">. Basic thermodynamic data is generally taken as is, unless otherwise required based on incorrect results from further GEMS computations. A summary of the added species is recorded in </w:t>
      </w:r>
      <w:r w:rsidR="004632E1">
        <w:t>T</w:t>
      </w:r>
      <w:r w:rsidRPr="00831918">
        <w:t>able 1.</w:t>
      </w:r>
    </w:p>
    <w:p w14:paraId="799955F5" w14:textId="1DD34302" w:rsidR="0086747A" w:rsidRPr="008B2AA2" w:rsidRDefault="0086747A" w:rsidP="008B2AA2">
      <w:pPr>
        <w:overflowPunct/>
        <w:autoSpaceDE/>
        <w:autoSpaceDN/>
        <w:adjustRightInd/>
        <w:textAlignment w:val="auto"/>
        <w:rPr>
          <w:sz w:val="20"/>
        </w:rPr>
      </w:pPr>
    </w:p>
    <w:p w14:paraId="0FACF80C" w14:textId="1967968A" w:rsidR="004632E1" w:rsidRDefault="0042347A" w:rsidP="004632E1">
      <w:pPr>
        <w:pStyle w:val="Caption"/>
        <w:keepNext/>
      </w:pPr>
      <w:r>
        <w:t xml:space="preserve">TABLE </w:t>
      </w:r>
      <w:r w:rsidR="004632E1">
        <w:fldChar w:fldCharType="begin"/>
      </w:r>
      <w:r w:rsidR="004632E1">
        <w:instrText xml:space="preserve"> SEQ Table \* ARABIC </w:instrText>
      </w:r>
      <w:r w:rsidR="004632E1">
        <w:fldChar w:fldCharType="separate"/>
      </w:r>
      <w:r w:rsidR="006803C8">
        <w:rPr>
          <w:noProof/>
        </w:rPr>
        <w:t>1</w:t>
      </w:r>
      <w:r w:rsidR="004632E1">
        <w:fldChar w:fldCharType="end"/>
      </w:r>
      <w:r>
        <w:t>: SUMMARY OF SPECIES ADDED TO THE HERACLES DATABASE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6922"/>
      </w:tblGrid>
      <w:tr w:rsidR="009D4C5C" w14:paraId="778A266D" w14:textId="77777777" w:rsidTr="0031109B">
        <w:trPr>
          <w:jc w:val="center"/>
        </w:trPr>
        <w:tc>
          <w:tcPr>
            <w:tcW w:w="1016" w:type="dxa"/>
            <w:tcBorders>
              <w:top w:val="single" w:sz="4" w:space="0" w:color="auto"/>
              <w:bottom w:val="single" w:sz="4" w:space="0" w:color="auto"/>
            </w:tcBorders>
          </w:tcPr>
          <w:p w14:paraId="32F9CF0F" w14:textId="045CB27B" w:rsidR="009D4C5C" w:rsidRDefault="009D4C5C" w:rsidP="00A97CB0">
            <w:pPr>
              <w:pStyle w:val="BodyText"/>
              <w:ind w:firstLine="0"/>
            </w:pPr>
            <w:r>
              <w:t>Species</w:t>
            </w:r>
          </w:p>
        </w:tc>
        <w:tc>
          <w:tcPr>
            <w:tcW w:w="6922" w:type="dxa"/>
            <w:tcBorders>
              <w:top w:val="single" w:sz="4" w:space="0" w:color="auto"/>
              <w:bottom w:val="single" w:sz="4" w:space="0" w:color="auto"/>
            </w:tcBorders>
          </w:tcPr>
          <w:p w14:paraId="34894CAA" w14:textId="640DD457" w:rsidR="009D4C5C" w:rsidRDefault="009D4C5C" w:rsidP="0031109B">
            <w:pPr>
              <w:pStyle w:val="BodyText"/>
              <w:ind w:firstLine="0"/>
              <w:jc w:val="center"/>
            </w:pPr>
            <w:r>
              <w:t>Notes</w:t>
            </w:r>
          </w:p>
        </w:tc>
      </w:tr>
      <w:tr w:rsidR="009D4C5C" w14:paraId="4B57C623" w14:textId="77777777" w:rsidTr="00C41E97">
        <w:trPr>
          <w:jc w:val="center"/>
        </w:trPr>
        <w:tc>
          <w:tcPr>
            <w:tcW w:w="1016" w:type="dxa"/>
            <w:tcBorders>
              <w:top w:val="single" w:sz="4" w:space="0" w:color="auto"/>
            </w:tcBorders>
            <w:vAlign w:val="center"/>
          </w:tcPr>
          <w:p w14:paraId="09F11A10" w14:textId="3B438056" w:rsidR="009D4C5C" w:rsidRPr="009D4C5C" w:rsidRDefault="009D4C5C" w:rsidP="00C41E97">
            <w:pPr>
              <w:pStyle w:val="BodyText"/>
              <w:ind w:firstLine="0"/>
              <w:jc w:val="center"/>
            </w:pPr>
            <w:r>
              <w:rPr>
                <w:rStyle w:val="TabletextChar"/>
              </w:rPr>
              <w:t>PuCl</w:t>
            </w:r>
            <w:r>
              <w:rPr>
                <w:rStyle w:val="TabletextChar"/>
                <w:vertAlign w:val="subscript"/>
              </w:rPr>
              <w:t>3</w:t>
            </w:r>
          </w:p>
        </w:tc>
        <w:tc>
          <w:tcPr>
            <w:tcW w:w="6922" w:type="dxa"/>
            <w:tcBorders>
              <w:top w:val="single" w:sz="4" w:space="0" w:color="auto"/>
            </w:tcBorders>
            <w:vAlign w:val="center"/>
          </w:tcPr>
          <w:p w14:paraId="01819209" w14:textId="1A6FFB81" w:rsidR="009D4C5C" w:rsidRDefault="009D4C5C" w:rsidP="00C41E97">
            <w:pPr>
              <w:pStyle w:val="BodyText"/>
              <w:ind w:firstLine="0"/>
              <w:jc w:val="center"/>
            </w:pPr>
            <w:r>
              <w:t>Adjusted to match literature melting point</w:t>
            </w:r>
          </w:p>
        </w:tc>
      </w:tr>
      <w:tr w:rsidR="009D4C5C" w14:paraId="25FF4ADD" w14:textId="77777777" w:rsidTr="00C41E97">
        <w:trPr>
          <w:jc w:val="center"/>
        </w:trPr>
        <w:tc>
          <w:tcPr>
            <w:tcW w:w="1016" w:type="dxa"/>
            <w:vAlign w:val="center"/>
          </w:tcPr>
          <w:p w14:paraId="015901C3" w14:textId="16F9AAA8" w:rsidR="009D4C5C" w:rsidRPr="009D4C5C" w:rsidRDefault="009D4C5C" w:rsidP="00C41E97">
            <w:pPr>
              <w:pStyle w:val="BodyText"/>
              <w:ind w:firstLine="0"/>
              <w:jc w:val="center"/>
            </w:pPr>
            <w:r>
              <w:t>ThCl</w:t>
            </w:r>
            <w:r>
              <w:rPr>
                <w:vertAlign w:val="subscript"/>
              </w:rPr>
              <w:t>4</w:t>
            </w:r>
          </w:p>
        </w:tc>
        <w:tc>
          <w:tcPr>
            <w:tcW w:w="6922" w:type="dxa"/>
            <w:vAlign w:val="center"/>
          </w:tcPr>
          <w:p w14:paraId="4EA54F89" w14:textId="0DBF729A" w:rsidR="009D4C5C" w:rsidRDefault="009D4C5C" w:rsidP="00C41E97">
            <w:pPr>
              <w:pStyle w:val="BodyText"/>
              <w:ind w:firstLine="0"/>
              <w:jc w:val="center"/>
            </w:pPr>
            <w:r>
              <w:t xml:space="preserve">Taken from </w:t>
            </w:r>
            <w:proofErr w:type="spellStart"/>
            <w:r>
              <w:t>Landolt-Börnstein</w:t>
            </w:r>
            <w:proofErr w:type="spellEnd"/>
            <w:r w:rsidR="002A0A70">
              <w:fldChar w:fldCharType="begin"/>
            </w:r>
            <w:r w:rsidR="002A0A70">
              <w:instrText xml:space="preserve"> ADDIN ZOTERO_ITEM CSL_CITATION {"citationID":"CMvKsZHh","properties":{"formattedCitation":"[10]","plainCitation":"[10]","noteIndex":0},"citationItems":[{"id":30,"uris":["http://zotero.org/users/local/eQwioIHs/items/VNHQJF63"],"uri":["http://zotero.org/users/local/eQwioIHs/items/VNHQJF63"],"itemData":{"id":30,"type":"book","note":"DOI: 10.1007/10551582_2","publisher":"Springer-Verlag Berlin Heidelberg","title":"Pure Substances. Part 3 _ Compounds from CoCl3_g to Ge3N4 · References: Datasheet from Landolt-Börnstein - Group IV Physical Chemistry · Volume 19A3: “Pure Substances. Part 3 _ Compounds from CoCl3_g to Ge3N4” in SpringerMaterials (https://doi.org/10.1007/10551582_2)","URL":"https://materials.springer.com/lb/docs/sm_lbs_978-3-540-46702-1_2"}}],"schema":"https://github.com/citation-style-language/schema/raw/master/csl-citation.json"} </w:instrText>
            </w:r>
            <w:r w:rsidR="002A0A70">
              <w:fldChar w:fldCharType="separate"/>
            </w:r>
            <w:r w:rsidR="002A0A70" w:rsidRPr="002A0A70">
              <w:t>[10]</w:t>
            </w:r>
            <w:r w:rsidR="002A0A70">
              <w:fldChar w:fldCharType="end"/>
            </w:r>
          </w:p>
        </w:tc>
      </w:tr>
      <w:tr w:rsidR="009D4C5C" w14:paraId="16366924" w14:textId="77777777" w:rsidTr="00C41E97">
        <w:trPr>
          <w:jc w:val="center"/>
        </w:trPr>
        <w:tc>
          <w:tcPr>
            <w:tcW w:w="1016" w:type="dxa"/>
            <w:vAlign w:val="center"/>
          </w:tcPr>
          <w:p w14:paraId="3DF21BE9" w14:textId="7B2B6D96" w:rsidR="009D4C5C" w:rsidRPr="009D4C5C" w:rsidRDefault="009D4C5C" w:rsidP="00C41E97">
            <w:pPr>
              <w:pStyle w:val="BodyText"/>
              <w:ind w:firstLine="0"/>
              <w:jc w:val="center"/>
            </w:pPr>
            <w:r>
              <w:t>AmF</w:t>
            </w:r>
            <w:r>
              <w:rPr>
                <w:vertAlign w:val="subscript"/>
              </w:rPr>
              <w:t>3</w:t>
            </w:r>
          </w:p>
        </w:tc>
        <w:tc>
          <w:tcPr>
            <w:tcW w:w="6922" w:type="dxa"/>
            <w:vAlign w:val="center"/>
          </w:tcPr>
          <w:p w14:paraId="0C25839A" w14:textId="042C7AAF" w:rsidR="009D4C5C" w:rsidRPr="000B1058" w:rsidRDefault="000B1058" w:rsidP="00C41E97">
            <w:pPr>
              <w:pStyle w:val="BodyText"/>
              <w:ind w:firstLine="0"/>
              <w:jc w:val="center"/>
            </w:pPr>
            <w:r>
              <w:t>Liquid phase was adopted from similarity to UF</w:t>
            </w:r>
            <w:r>
              <w:rPr>
                <w:vertAlign w:val="subscript"/>
              </w:rPr>
              <w:t>3</w:t>
            </w:r>
            <w:r>
              <w:t xml:space="preserve"> and </w:t>
            </w:r>
            <w:r w:rsidR="00F45C03">
              <w:br/>
            </w:r>
            <w:r>
              <w:t xml:space="preserve">the </w:t>
            </w:r>
            <w:proofErr w:type="spellStart"/>
            <w:r>
              <w:t>c</w:t>
            </w:r>
            <w:r>
              <w:rPr>
                <w:vertAlign w:val="subscript"/>
              </w:rPr>
              <w:t>p</w:t>
            </w:r>
            <w:proofErr w:type="spellEnd"/>
            <w:r>
              <w:t xml:space="preserve"> curve for the solid was adjusted</w:t>
            </w:r>
          </w:p>
        </w:tc>
      </w:tr>
      <w:tr w:rsidR="009D4C5C" w14:paraId="65900EC2" w14:textId="77777777" w:rsidTr="00C41E97">
        <w:trPr>
          <w:jc w:val="center"/>
        </w:trPr>
        <w:tc>
          <w:tcPr>
            <w:tcW w:w="1016" w:type="dxa"/>
            <w:vAlign w:val="center"/>
          </w:tcPr>
          <w:p w14:paraId="79A640B4" w14:textId="67923D2A" w:rsidR="009D4C5C" w:rsidRPr="009D4C5C" w:rsidRDefault="009D4C5C" w:rsidP="00C41E97">
            <w:pPr>
              <w:pStyle w:val="BodyText"/>
              <w:ind w:firstLine="0"/>
              <w:jc w:val="center"/>
            </w:pPr>
            <w:r>
              <w:t>UCl</w:t>
            </w:r>
            <w:r>
              <w:rPr>
                <w:vertAlign w:val="subscript"/>
              </w:rPr>
              <w:t>3</w:t>
            </w:r>
          </w:p>
        </w:tc>
        <w:tc>
          <w:tcPr>
            <w:tcW w:w="6922" w:type="dxa"/>
            <w:vAlign w:val="center"/>
          </w:tcPr>
          <w:p w14:paraId="7A0D26A2" w14:textId="33B33871" w:rsidR="009D4C5C" w:rsidRDefault="000B1058" w:rsidP="00C41E97">
            <w:pPr>
              <w:pStyle w:val="BodyText"/>
              <w:ind w:firstLine="0"/>
              <w:jc w:val="center"/>
            </w:pPr>
            <w:r>
              <w:t>Liquid phase data matched from literature melting and boiling points</w:t>
            </w:r>
          </w:p>
        </w:tc>
      </w:tr>
      <w:tr w:rsidR="009D4C5C" w14:paraId="55CC9E31" w14:textId="77777777" w:rsidTr="00C41E97">
        <w:trPr>
          <w:jc w:val="center"/>
        </w:trPr>
        <w:tc>
          <w:tcPr>
            <w:tcW w:w="1016" w:type="dxa"/>
            <w:vAlign w:val="center"/>
          </w:tcPr>
          <w:p w14:paraId="3E36ADBB" w14:textId="54537555" w:rsidR="009D4C5C" w:rsidRPr="009D4C5C" w:rsidRDefault="009D4C5C" w:rsidP="00C41E97">
            <w:pPr>
              <w:pStyle w:val="BodyText"/>
              <w:ind w:firstLine="0"/>
              <w:jc w:val="center"/>
            </w:pPr>
            <w:r>
              <w:t>UCl</w:t>
            </w:r>
            <w:r>
              <w:rPr>
                <w:vertAlign w:val="subscript"/>
              </w:rPr>
              <w:t>4</w:t>
            </w:r>
          </w:p>
        </w:tc>
        <w:tc>
          <w:tcPr>
            <w:tcW w:w="6922" w:type="dxa"/>
            <w:vAlign w:val="center"/>
          </w:tcPr>
          <w:p w14:paraId="52B3C655" w14:textId="4C5D620B" w:rsidR="009D4C5C" w:rsidRDefault="000B1058" w:rsidP="00C41E97">
            <w:pPr>
              <w:pStyle w:val="BodyText"/>
              <w:ind w:firstLine="0"/>
              <w:jc w:val="center"/>
            </w:pPr>
            <w:r>
              <w:t xml:space="preserve">Taken from </w:t>
            </w:r>
            <w:proofErr w:type="spellStart"/>
            <w:r>
              <w:t>Landolt-Börnstein</w:t>
            </w:r>
            <w:proofErr w:type="spellEnd"/>
            <w:r w:rsidR="002A0A70">
              <w:fldChar w:fldCharType="begin"/>
            </w:r>
            <w:r w:rsidR="002A0A70">
              <w:instrText xml:space="preserve"> ADDIN ZOTERO_ITEM CSL_CITATION {"citationID":"WJ8TCyA6","properties":{"formattedCitation":"[10]","plainCitation":"[10]","noteIndex":0},"citationItems":[{"id":30,"uris":["http://zotero.org/users/local/eQwioIHs/items/VNHQJF63"],"uri":["http://zotero.org/users/local/eQwioIHs/items/VNHQJF63"],"itemData":{"id":30,"type":"book","note":"DOI: 10.1007/10551582_2","publisher":"Springer-Verlag Berlin Heidelberg","title":"Pure Substances. Part 3 _ Compounds from CoCl3_g to Ge3N4 · References: Datasheet from Landolt-Börnstein - Group IV Physical Chemistry · Volume 19A3: “Pure Substances. Part 3 _ Compounds from CoCl3_g to Ge3N4” in SpringerMaterials (https://doi.org/10.1007/10551582_2)","URL":"https://materials.springer.com/lb/docs/sm_lbs_978-3-540-46702-1_2"}}],"schema":"https://github.com/citation-style-language/schema/raw/master/csl-citation.json"} </w:instrText>
            </w:r>
            <w:r w:rsidR="002A0A70">
              <w:fldChar w:fldCharType="separate"/>
            </w:r>
            <w:r w:rsidR="002A0A70" w:rsidRPr="002A0A70">
              <w:t>[10]</w:t>
            </w:r>
            <w:r w:rsidR="002A0A70">
              <w:fldChar w:fldCharType="end"/>
            </w:r>
          </w:p>
        </w:tc>
      </w:tr>
      <w:tr w:rsidR="009D4C5C" w14:paraId="120ACF8B" w14:textId="77777777" w:rsidTr="00C41E97">
        <w:trPr>
          <w:jc w:val="center"/>
        </w:trPr>
        <w:tc>
          <w:tcPr>
            <w:tcW w:w="1016" w:type="dxa"/>
            <w:vAlign w:val="center"/>
          </w:tcPr>
          <w:p w14:paraId="2FDE1823" w14:textId="218FBFFC" w:rsidR="009D4C5C" w:rsidRPr="009D4C5C" w:rsidRDefault="009D4C5C" w:rsidP="00C41E97">
            <w:pPr>
              <w:pStyle w:val="BodyText"/>
              <w:ind w:firstLine="0"/>
              <w:jc w:val="center"/>
            </w:pPr>
            <w:r>
              <w:t>ZrF</w:t>
            </w:r>
            <w:r>
              <w:rPr>
                <w:vertAlign w:val="subscript"/>
              </w:rPr>
              <w:t>4</w:t>
            </w:r>
          </w:p>
        </w:tc>
        <w:tc>
          <w:tcPr>
            <w:tcW w:w="6922" w:type="dxa"/>
            <w:vAlign w:val="center"/>
          </w:tcPr>
          <w:p w14:paraId="7650BA5F" w14:textId="2202EDF6" w:rsidR="009D4C5C" w:rsidRDefault="000B1058" w:rsidP="00C41E97">
            <w:pPr>
              <w:pStyle w:val="BodyText"/>
              <w:ind w:firstLine="0"/>
              <w:jc w:val="center"/>
            </w:pPr>
            <w:r>
              <w:t xml:space="preserve">Taken from </w:t>
            </w:r>
            <w:proofErr w:type="spellStart"/>
            <w:r>
              <w:t>Landolt-Börnstein</w:t>
            </w:r>
            <w:proofErr w:type="spellEnd"/>
            <w:r w:rsidR="002A0A70">
              <w:fldChar w:fldCharType="begin"/>
            </w:r>
            <w:r w:rsidR="002A0A70">
              <w:instrText xml:space="preserve"> ADDIN ZOTERO_ITEM CSL_CITATION {"citationID":"VJr1S90u","properties":{"formattedCitation":"[11]","plainCitation":"[11]","noteIndex":0},"citationItems":[{"id":34,"uris":["http://zotero.org/users/local/eQwioIHs/items/YV8WXMED"],"uri":["http://zotero.org/users/local/eQwioIHs/items/YV8WXMED"],"itemData":{"id":34,"type":"book","note":"DOI: 10.1007/10705961_2","publisher":"Springer-Verlag Berlin Heidelberg","title":"Pure Substances. Part 2 _ Compounds from BeBr_g to ZrCl2_g · References: Datasheet from Landolt-Börnstein - Group IV Physical Chemistry · Volume 19A2: “Pure Substances. Part 2 _ Compounds from BeBr_g to ZrCl2_g” in SpringerMaterials (https://doi.org/10.1007/10705961_2)","URL":"https://materials.springer.com/lb/docs/sm_lbs_978-3-540-49411-9_2"}}],"schema":"https://github.com/citation-style-language/schema/raw/master/csl-citation.json"} </w:instrText>
            </w:r>
            <w:r w:rsidR="002A0A70">
              <w:fldChar w:fldCharType="separate"/>
            </w:r>
            <w:r w:rsidR="002A0A70" w:rsidRPr="002A0A70">
              <w:t>[11]</w:t>
            </w:r>
            <w:r w:rsidR="002A0A70">
              <w:fldChar w:fldCharType="end"/>
            </w:r>
          </w:p>
        </w:tc>
      </w:tr>
      <w:tr w:rsidR="009D4C5C" w14:paraId="22344722" w14:textId="77777777" w:rsidTr="00C41E97">
        <w:trPr>
          <w:jc w:val="center"/>
        </w:trPr>
        <w:tc>
          <w:tcPr>
            <w:tcW w:w="1016" w:type="dxa"/>
            <w:vAlign w:val="center"/>
          </w:tcPr>
          <w:p w14:paraId="178B8330" w14:textId="382DD944" w:rsidR="009D4C5C" w:rsidRPr="009D4C5C" w:rsidRDefault="009D4C5C" w:rsidP="00C41E97">
            <w:pPr>
              <w:pStyle w:val="BodyText"/>
              <w:ind w:firstLine="0"/>
              <w:jc w:val="center"/>
            </w:pPr>
            <w:r>
              <w:t>NdCl</w:t>
            </w:r>
            <w:r>
              <w:rPr>
                <w:vertAlign w:val="subscript"/>
              </w:rPr>
              <w:t>3</w:t>
            </w:r>
          </w:p>
        </w:tc>
        <w:tc>
          <w:tcPr>
            <w:tcW w:w="6922" w:type="dxa"/>
            <w:vAlign w:val="center"/>
          </w:tcPr>
          <w:p w14:paraId="5E349490" w14:textId="50B72A7C" w:rsidR="009D4C5C" w:rsidRDefault="000B1058" w:rsidP="00C41E97">
            <w:pPr>
              <w:pStyle w:val="BodyText"/>
              <w:ind w:firstLine="0"/>
              <w:jc w:val="center"/>
            </w:pPr>
            <w:r>
              <w:t xml:space="preserve">Taken from </w:t>
            </w:r>
            <w:proofErr w:type="spellStart"/>
            <w:r>
              <w:t>Landolt-Börnstein</w:t>
            </w:r>
            <w:proofErr w:type="spellEnd"/>
            <w:r w:rsidR="002A0A70">
              <w:fldChar w:fldCharType="begin"/>
            </w:r>
            <w:r w:rsidR="002A0A70">
              <w:instrText xml:space="preserve"> ADDIN ZOTERO_ITEM CSL_CITATION {"citationID":"TWctBuoB","properties":{"formattedCitation":"[11]","plainCitation":"[11]","noteIndex":0},"citationItems":[{"id":34,"uris":["http://zotero.org/users/local/eQwioIHs/items/YV8WXMED"],"uri":["http://zotero.org/users/local/eQwioIHs/items/YV8WXMED"],"itemData":{"id":34,"type":"book","note":"DOI: 10.1007/10705961_2","publisher":"Springer-Verlag Berlin Heidelberg","title":"Pure Substances. Part 2 _ Compounds from BeBr_g to ZrCl2_g · References: Datasheet from Landolt-Börnstein - Group IV Physical Chemistry · Volume 19A2: “Pure Substances. Part 2 _ Compounds from BeBr_g to ZrCl2_g” in SpringerMaterials (https://doi.org/10.1007/10705961_2)","URL":"https://materials.springer.com/lb/docs/sm_lbs_978-3-540-49411-9_2"}}],"schema":"https://github.com/citation-style-language/schema/raw/master/csl-citation.json"} </w:instrText>
            </w:r>
            <w:r w:rsidR="002A0A70">
              <w:fldChar w:fldCharType="separate"/>
            </w:r>
            <w:r w:rsidR="002A0A70" w:rsidRPr="002A0A70">
              <w:t>[11]</w:t>
            </w:r>
            <w:r w:rsidR="002A0A70">
              <w:fldChar w:fldCharType="end"/>
            </w:r>
          </w:p>
        </w:tc>
      </w:tr>
      <w:tr w:rsidR="009D4C5C" w14:paraId="09DE34EB" w14:textId="77777777" w:rsidTr="00C41E97">
        <w:trPr>
          <w:jc w:val="center"/>
        </w:trPr>
        <w:tc>
          <w:tcPr>
            <w:tcW w:w="1016" w:type="dxa"/>
            <w:vAlign w:val="center"/>
          </w:tcPr>
          <w:p w14:paraId="0DFD6724" w14:textId="3AD1A1ED" w:rsidR="009D4C5C" w:rsidRDefault="009D4C5C" w:rsidP="00C41E97">
            <w:pPr>
              <w:pStyle w:val="BodyText"/>
              <w:ind w:firstLine="0"/>
              <w:jc w:val="center"/>
            </w:pPr>
            <w:r>
              <w:t>Np</w:t>
            </w:r>
          </w:p>
        </w:tc>
        <w:tc>
          <w:tcPr>
            <w:tcW w:w="6922" w:type="dxa"/>
            <w:vAlign w:val="center"/>
          </w:tcPr>
          <w:p w14:paraId="4D6A80DB" w14:textId="4FA72F8A" w:rsidR="009D4C5C" w:rsidRDefault="000B1058" w:rsidP="00C41E97">
            <w:pPr>
              <w:pStyle w:val="BodyText"/>
              <w:ind w:firstLine="0"/>
              <w:jc w:val="center"/>
            </w:pPr>
            <w:r>
              <w:t xml:space="preserve">Taken from </w:t>
            </w:r>
            <w:proofErr w:type="spellStart"/>
            <w:r>
              <w:t>Landolt-Börnstein</w:t>
            </w:r>
            <w:proofErr w:type="spellEnd"/>
            <w:r w:rsidR="002A0A70">
              <w:fldChar w:fldCharType="begin"/>
            </w:r>
            <w:r w:rsidR="002A0A70">
              <w:instrText xml:space="preserve"> ADDIN ZOTERO_ITEM CSL_CITATION {"citationID":"6zN4EUPR","properties":{"formattedCitation":"[12]","plainCitation":"[12]","noteIndex":0},"citationItems":[{"id":38,"uris":["http://zotero.org/users/local/eQwioIHs/items/Z4W6HEZD"],"uri":["http://zotero.org/users/local/eQwioIHs/items/Z4W6HEZD"],"itemData":{"id":38,"type":"book","note":"DOI: 10.1007/10652891_2","publisher":"Springer-Verlag Berlin Heidelberg","title":"Pure Substances. Part 1 _ Elements and Compounds from AgBr to Ba3N2 · References: Datasheet from Landolt-Börnstein - Group IV Physical Chemistry · Volume 19A1: “Pure Substances. Part 1 _ Elements and Compounds from AgBr to Ba3N2” in SpringerMaterials (https://doi.org/10.1007/10652891_2)","URL":"https://materials.springer.com/lb/docs/sm_lbs_978-3-540-69077-1_2"}}],"schema":"https://github.com/citation-style-language/schema/raw/master/csl-citation.json"} </w:instrText>
            </w:r>
            <w:r w:rsidR="002A0A70">
              <w:fldChar w:fldCharType="separate"/>
            </w:r>
            <w:r w:rsidR="002A0A70" w:rsidRPr="002A0A70">
              <w:t>[12]</w:t>
            </w:r>
            <w:r w:rsidR="002A0A70">
              <w:fldChar w:fldCharType="end"/>
            </w:r>
          </w:p>
        </w:tc>
      </w:tr>
      <w:tr w:rsidR="009D4C5C" w14:paraId="77F83B8D" w14:textId="77777777" w:rsidTr="00C41E97">
        <w:trPr>
          <w:jc w:val="center"/>
        </w:trPr>
        <w:tc>
          <w:tcPr>
            <w:tcW w:w="1016" w:type="dxa"/>
            <w:vAlign w:val="center"/>
          </w:tcPr>
          <w:p w14:paraId="49598E58" w14:textId="25B7BE2C" w:rsidR="009D4C5C" w:rsidRPr="009D4C5C" w:rsidRDefault="009D4C5C" w:rsidP="00C41E97">
            <w:pPr>
              <w:pStyle w:val="BodyText"/>
              <w:ind w:firstLine="0"/>
              <w:jc w:val="center"/>
            </w:pPr>
            <w:r>
              <w:t>NpF</w:t>
            </w:r>
            <w:r>
              <w:rPr>
                <w:vertAlign w:val="subscript"/>
              </w:rPr>
              <w:t>3</w:t>
            </w:r>
          </w:p>
        </w:tc>
        <w:tc>
          <w:tcPr>
            <w:tcW w:w="6922" w:type="dxa"/>
            <w:vAlign w:val="center"/>
          </w:tcPr>
          <w:p w14:paraId="0BB69ED6" w14:textId="2866B45B" w:rsidR="009D4C5C" w:rsidRPr="000B1058" w:rsidRDefault="000B1058" w:rsidP="00C41E97">
            <w:pPr>
              <w:pStyle w:val="BodyText"/>
              <w:ind w:firstLine="0"/>
              <w:jc w:val="center"/>
            </w:pPr>
            <w:r>
              <w:t>Liquid phase constructed from similarity to UF</w:t>
            </w:r>
            <w:r>
              <w:rPr>
                <w:vertAlign w:val="subscript"/>
              </w:rPr>
              <w:t>3</w:t>
            </w:r>
            <w:r>
              <w:t xml:space="preserve"> and literature phase change points</w:t>
            </w:r>
          </w:p>
        </w:tc>
      </w:tr>
      <w:tr w:rsidR="009D4C5C" w14:paraId="6D03D131" w14:textId="77777777" w:rsidTr="00C41E97">
        <w:trPr>
          <w:jc w:val="center"/>
        </w:trPr>
        <w:tc>
          <w:tcPr>
            <w:tcW w:w="1016" w:type="dxa"/>
            <w:vAlign w:val="center"/>
          </w:tcPr>
          <w:p w14:paraId="1DEE1FE6" w14:textId="57A14CF3" w:rsidR="009D4C5C" w:rsidRDefault="009D4C5C" w:rsidP="00C41E97">
            <w:pPr>
              <w:pStyle w:val="BodyText"/>
              <w:ind w:firstLine="0"/>
              <w:jc w:val="center"/>
            </w:pPr>
            <w:proofErr w:type="spellStart"/>
            <w:r>
              <w:t>Pr</w:t>
            </w:r>
            <w:proofErr w:type="spellEnd"/>
          </w:p>
        </w:tc>
        <w:tc>
          <w:tcPr>
            <w:tcW w:w="6922" w:type="dxa"/>
            <w:vAlign w:val="center"/>
          </w:tcPr>
          <w:p w14:paraId="534A8602" w14:textId="645631B7" w:rsidR="009D4C5C" w:rsidRDefault="000B1058" w:rsidP="00C41E97">
            <w:pPr>
              <w:pStyle w:val="BodyText"/>
              <w:ind w:firstLine="0"/>
              <w:jc w:val="center"/>
            </w:pPr>
            <w:r>
              <w:t xml:space="preserve">Taken from </w:t>
            </w:r>
            <w:proofErr w:type="spellStart"/>
            <w:r>
              <w:t>Landolt-Börnstein</w:t>
            </w:r>
            <w:proofErr w:type="spellEnd"/>
            <w:r w:rsidR="002A0A70">
              <w:fldChar w:fldCharType="begin"/>
            </w:r>
            <w:r w:rsidR="002A0A70">
              <w:instrText xml:space="preserve"> ADDIN ZOTERO_ITEM CSL_CITATION {"citationID":"dTl9DCp1","properties":{"formattedCitation":"[12]","plainCitation":"[12]","noteIndex":0},"citationItems":[{"id":38,"uris":["http://zotero.org/users/local/eQwioIHs/items/Z4W6HEZD"],"uri":["http://zotero.org/users/local/eQwioIHs/items/Z4W6HEZD"],"itemData":{"id":38,"type":"book","note":"DOI: 10.1007/10652891_2","publisher":"Springer-Verlag Berlin Heidelberg","title":"Pure Substances. Part 1 _ Elements and Compounds from AgBr to Ba3N2 · References: Datasheet from Landolt-Börnstein - Group IV Physical Chemistry · Volume 19A1: “Pure Substances. Part 1 _ Elements and Compounds from AgBr to Ba3N2” in SpringerMaterials (https://doi.org/10.1007/10652891_2)","URL":"https://materials.springer.com/lb/docs/sm_lbs_978-3-540-69077-1_2"}}],"schema":"https://github.com/citation-style-language/schema/raw/master/csl-citation.json"} </w:instrText>
            </w:r>
            <w:r w:rsidR="002A0A70">
              <w:fldChar w:fldCharType="separate"/>
            </w:r>
            <w:r w:rsidR="002A0A70" w:rsidRPr="002A0A70">
              <w:t>[12]</w:t>
            </w:r>
            <w:r w:rsidR="002A0A70">
              <w:fldChar w:fldCharType="end"/>
            </w:r>
          </w:p>
        </w:tc>
      </w:tr>
      <w:tr w:rsidR="009D4C5C" w14:paraId="2EE2C8A8" w14:textId="77777777" w:rsidTr="00C41E97">
        <w:trPr>
          <w:jc w:val="center"/>
        </w:trPr>
        <w:tc>
          <w:tcPr>
            <w:tcW w:w="1016" w:type="dxa"/>
            <w:vAlign w:val="center"/>
          </w:tcPr>
          <w:p w14:paraId="606D712D" w14:textId="2E7503B2" w:rsidR="009D4C5C" w:rsidRPr="009D4C5C" w:rsidRDefault="009D4C5C" w:rsidP="00C41E97">
            <w:pPr>
              <w:pStyle w:val="BodyText"/>
              <w:ind w:firstLine="0"/>
              <w:jc w:val="center"/>
            </w:pPr>
            <w:r>
              <w:t>PrCl</w:t>
            </w:r>
            <w:r>
              <w:rPr>
                <w:vertAlign w:val="subscript"/>
              </w:rPr>
              <w:t>3</w:t>
            </w:r>
          </w:p>
        </w:tc>
        <w:tc>
          <w:tcPr>
            <w:tcW w:w="6922" w:type="dxa"/>
            <w:vAlign w:val="center"/>
          </w:tcPr>
          <w:p w14:paraId="619BBE5C" w14:textId="7F71AEB1" w:rsidR="009D4C5C" w:rsidRDefault="000B1058" w:rsidP="00C41E97">
            <w:pPr>
              <w:pStyle w:val="BodyText"/>
              <w:ind w:firstLine="0"/>
              <w:jc w:val="center"/>
            </w:pPr>
            <w:r>
              <w:t xml:space="preserve">Taken from </w:t>
            </w:r>
            <w:proofErr w:type="spellStart"/>
            <w:r>
              <w:t>Landolt-Börnstein</w:t>
            </w:r>
            <w:proofErr w:type="spellEnd"/>
            <w:r w:rsidR="009C1D4D">
              <w:fldChar w:fldCharType="begin"/>
            </w:r>
            <w:r w:rsidR="009C1D4D">
              <w:instrText xml:space="preserve"> ADDIN ZOTERO_ITEM CSL_CITATION {"citationID":"GpGCJrTi","properties":{"formattedCitation":"[11]","plainCitation":"[11]","noteIndex":0},"citationItems":[{"id":34,"uris":["http://zotero.org/users/local/eQwioIHs/items/YV8WXMED"],"uri":["http://zotero.org/users/local/eQwioIHs/items/YV8WXMED"],"itemData":{"id":34,"type":"book","note":"DOI: 10.1007/10705961_2","publisher":"Springer-Verlag Berlin Heidelberg","title":"Pure Substances. Part 2 _ Compounds from BeBr_g to ZrCl2_g · References: Datasheet from Landolt-Börnstein - Group IV Physical Chemistry · Volume 19A2: “Pure Substances. Part 2 _ Compounds from BeBr_g to ZrCl2_g” in SpringerMaterials (https://doi.org/10.1007/10705961_2)","URL":"https://materials.springer.com/lb/docs/sm_lbs_978-3-540-49411-9_2"}}],"schema":"https://github.com/citation-style-language/schema/raw/master/csl-citation.json"} </w:instrText>
            </w:r>
            <w:r w:rsidR="009C1D4D">
              <w:fldChar w:fldCharType="separate"/>
            </w:r>
            <w:r w:rsidR="009C1D4D" w:rsidRPr="009C1D4D">
              <w:t>[11]</w:t>
            </w:r>
            <w:r w:rsidR="009C1D4D">
              <w:fldChar w:fldCharType="end"/>
            </w:r>
          </w:p>
        </w:tc>
      </w:tr>
      <w:tr w:rsidR="009D4C5C" w14:paraId="47695DD5" w14:textId="77777777" w:rsidTr="00C41E97">
        <w:trPr>
          <w:jc w:val="center"/>
        </w:trPr>
        <w:tc>
          <w:tcPr>
            <w:tcW w:w="1016" w:type="dxa"/>
            <w:vAlign w:val="center"/>
          </w:tcPr>
          <w:p w14:paraId="60F726DE" w14:textId="7FA7CA88" w:rsidR="009D4C5C" w:rsidRPr="009D4C5C" w:rsidRDefault="009D4C5C" w:rsidP="00C41E97">
            <w:pPr>
              <w:pStyle w:val="BodyText"/>
              <w:ind w:firstLine="0"/>
              <w:jc w:val="center"/>
            </w:pPr>
            <w:r>
              <w:t>PrF</w:t>
            </w:r>
            <w:r>
              <w:rPr>
                <w:vertAlign w:val="subscript"/>
              </w:rPr>
              <w:t>3</w:t>
            </w:r>
          </w:p>
        </w:tc>
        <w:tc>
          <w:tcPr>
            <w:tcW w:w="6922" w:type="dxa"/>
            <w:vAlign w:val="center"/>
          </w:tcPr>
          <w:p w14:paraId="049AF303" w14:textId="1E057D09" w:rsidR="009D4C5C" w:rsidRDefault="000B1058" w:rsidP="00C41E97">
            <w:pPr>
              <w:pStyle w:val="BodyText"/>
              <w:ind w:firstLine="0"/>
              <w:jc w:val="center"/>
            </w:pPr>
            <w:r>
              <w:t xml:space="preserve">Taken from </w:t>
            </w:r>
            <w:proofErr w:type="spellStart"/>
            <w:r>
              <w:t>Landolt-Börnstein</w:t>
            </w:r>
            <w:proofErr w:type="spellEnd"/>
            <w:r w:rsidR="009C1D4D">
              <w:fldChar w:fldCharType="begin"/>
            </w:r>
            <w:r w:rsidR="009C1D4D">
              <w:instrText xml:space="preserve"> ADDIN ZOTERO_ITEM CSL_CITATION {"citationID":"Vuag2BAh","properties":{"formattedCitation":"[11]","plainCitation":"[11]","noteIndex":0},"citationItems":[{"id":34,"uris":["http://zotero.org/users/local/eQwioIHs/items/YV8WXMED"],"uri":["http://zotero.org/users/local/eQwioIHs/items/YV8WXMED"],"itemData":{"id":34,"type":"book","note":"DOI: 10.1007/10705961_2","publisher":"Springer-Verlag Berlin Heidelberg","title":"Pure Substances. Part 2 _ Compounds from BeBr_g to ZrCl2_g · References: Datasheet from Landolt-Börnstein - Group IV Physical Chemistry · Volume 19A2: “Pure Substances. Part 2 _ Compounds from BeBr_g to ZrCl2_g” in SpringerMaterials (https://doi.org/10.1007/10705961_2)","URL":"https://materials.springer.com/lb/docs/sm_lbs_978-3-540-49411-9_2"}}],"schema":"https://github.com/citation-style-language/schema/raw/master/csl-citation.json"} </w:instrText>
            </w:r>
            <w:r w:rsidR="009C1D4D">
              <w:fldChar w:fldCharType="separate"/>
            </w:r>
            <w:r w:rsidR="009C1D4D" w:rsidRPr="009C1D4D">
              <w:t>[11]</w:t>
            </w:r>
            <w:r w:rsidR="009C1D4D">
              <w:fldChar w:fldCharType="end"/>
            </w:r>
          </w:p>
        </w:tc>
      </w:tr>
      <w:tr w:rsidR="009D4C5C" w14:paraId="6920DC6C" w14:textId="77777777" w:rsidTr="00C41E97">
        <w:trPr>
          <w:jc w:val="center"/>
        </w:trPr>
        <w:tc>
          <w:tcPr>
            <w:tcW w:w="1016" w:type="dxa"/>
            <w:vAlign w:val="center"/>
          </w:tcPr>
          <w:p w14:paraId="4171F8B3" w14:textId="1298FCD2" w:rsidR="009D4C5C" w:rsidRPr="009D4C5C" w:rsidRDefault="009D4C5C" w:rsidP="00C41E97">
            <w:pPr>
              <w:pStyle w:val="BodyText"/>
              <w:ind w:firstLine="0"/>
              <w:jc w:val="center"/>
              <w:rPr>
                <w:vertAlign w:val="subscript"/>
              </w:rPr>
            </w:pPr>
            <w:r>
              <w:t>Na</w:t>
            </w:r>
            <w:r>
              <w:rPr>
                <w:vertAlign w:val="subscript"/>
              </w:rPr>
              <w:t>2</w:t>
            </w:r>
            <w:r>
              <w:t>ThCl</w:t>
            </w:r>
            <w:r>
              <w:rPr>
                <w:vertAlign w:val="subscript"/>
              </w:rPr>
              <w:t>6</w:t>
            </w:r>
          </w:p>
        </w:tc>
        <w:tc>
          <w:tcPr>
            <w:tcW w:w="6922" w:type="dxa"/>
          </w:tcPr>
          <w:p w14:paraId="4C5EBA60" w14:textId="19B3A8A5" w:rsidR="009D4C5C" w:rsidRDefault="000B1058" w:rsidP="0031109B">
            <w:pPr>
              <w:pStyle w:val="BodyText"/>
              <w:ind w:firstLine="0"/>
              <w:jc w:val="center"/>
            </w:pPr>
            <w:r>
              <w:t xml:space="preserve">Created in GEMS function </w:t>
            </w:r>
            <w:proofErr w:type="spellStart"/>
            <w:r>
              <w:t>ReacDC</w:t>
            </w:r>
            <w:proofErr w:type="spellEnd"/>
          </w:p>
        </w:tc>
      </w:tr>
    </w:tbl>
    <w:p w14:paraId="04E39798" w14:textId="77777777" w:rsidR="00A7228B" w:rsidRDefault="00A7228B" w:rsidP="00693767">
      <w:pPr>
        <w:pStyle w:val="BodyText"/>
      </w:pPr>
    </w:p>
    <w:p w14:paraId="6C6526CF" w14:textId="7C8E947E" w:rsidR="0031109B" w:rsidRDefault="0031109B" w:rsidP="00693767">
      <w:pPr>
        <w:pStyle w:val="BodyText"/>
      </w:pPr>
      <w:r w:rsidRPr="0031109B">
        <w:t xml:space="preserve">Should no reference values for a certain parameter be available, the data can be approximated based on individual literature </w:t>
      </w:r>
      <w:proofErr w:type="spellStart"/>
      <w:r w:rsidRPr="0031109B">
        <w:t>datapoints</w:t>
      </w:r>
      <w:proofErr w:type="spellEnd"/>
      <w:r w:rsidRPr="0031109B">
        <w:t xml:space="preserve"> and assumed similarity to other elements and compounds. The accuracy of such a </w:t>
      </w:r>
      <w:r w:rsidRPr="0031109B">
        <w:lastRenderedPageBreak/>
        <w:t xml:space="preserve">prediction can be monitored using the </w:t>
      </w:r>
      <w:proofErr w:type="spellStart"/>
      <w:r w:rsidRPr="0031109B">
        <w:t>RTparm</w:t>
      </w:r>
      <w:proofErr w:type="spellEnd"/>
      <w:r w:rsidRPr="0031109B">
        <w:t xml:space="preserve"> feature of GEMS, which can display the Gibbs’ energy of a species as a function of temperature. In case the lack of data concerns the liquid-liquid interaction parameters, they can be constructed by optimizing the binary phase diagram of the according species pair. An example progression of such an optimization is shown in </w:t>
      </w:r>
      <w:r w:rsidR="00AC7BB6">
        <w:t>Fig. 1</w:t>
      </w:r>
      <w:r w:rsidRPr="0031109B">
        <w:t xml:space="preserve"> below, using </w:t>
      </w:r>
      <w:r w:rsidR="00700078">
        <w:t xml:space="preserve">the </w:t>
      </w:r>
      <w:r w:rsidRPr="0031109B">
        <w:t>NaCl-ThCl4 system.</w:t>
      </w:r>
    </w:p>
    <w:p w14:paraId="50EC3232" w14:textId="7433DDD5" w:rsidR="0027602E" w:rsidRDefault="0027602E" w:rsidP="0027602E">
      <w:pPr>
        <w:pStyle w:val="BodyText"/>
      </w:pPr>
      <w:r w:rsidRPr="0050557D">
        <w:t>As is evident by the first image of Fig</w:t>
      </w:r>
      <w:r>
        <w:t>.</w:t>
      </w:r>
      <w:r w:rsidRPr="0050557D">
        <w:t xml:space="preserve"> </w:t>
      </w:r>
      <w:r w:rsidR="00C41E97">
        <w:t>2</w:t>
      </w:r>
      <w:r w:rsidRPr="0050557D">
        <w:t xml:space="preserve">, literature data is not able to be directly adapted into HERACLES. In order to obtain a more accurate representation of the non-ideal mixture, the literature interaction parameters are changed significantly, both in terms of strength of interaction as well as shape of the excess Gibbs’ energy curve. Once the interaction parameters are optimized enough to reproduce a literature phase diagram reliably, the interaction parameters are recorded and added to the HERACLES database. </w:t>
      </w:r>
    </w:p>
    <w:p w14:paraId="04D22719" w14:textId="6819E56B" w:rsidR="00CB320B" w:rsidRDefault="00437B85" w:rsidP="009D7F78">
      <w:pPr>
        <w:pStyle w:val="BodyText"/>
        <w:ind w:firstLine="0"/>
        <w:jc w:val="center"/>
      </w:pPr>
      <w:r>
        <w:rPr>
          <w:noProof/>
          <w:lang w:val="de-CH" w:eastAsia="de-CH"/>
        </w:rPr>
        <w:drawing>
          <wp:inline distT="0" distB="0" distL="0" distR="0" wp14:anchorId="44831895" wp14:editId="67D371F6">
            <wp:extent cx="5667375" cy="54146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_MSc_Dietz_al_legend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9837" cy="5416973"/>
                    </a:xfrm>
                    <a:prstGeom prst="rect">
                      <a:avLst/>
                    </a:prstGeom>
                  </pic:spPr>
                </pic:pic>
              </a:graphicData>
            </a:graphic>
          </wp:inline>
        </w:drawing>
      </w:r>
    </w:p>
    <w:p w14:paraId="2F73D0D6" w14:textId="5C3011C3" w:rsidR="008A08CB" w:rsidRDefault="0050557D" w:rsidP="00CB320B">
      <w:pPr>
        <w:pStyle w:val="Figurecaption"/>
        <w:ind w:firstLine="0"/>
        <w:rPr>
          <w:lang w:eastAsia="es-ES"/>
        </w:rPr>
      </w:pPr>
      <w:r>
        <w:rPr>
          <w:lang w:eastAsia="es-ES"/>
        </w:rPr>
        <w:t xml:space="preserve">FIG. </w:t>
      </w:r>
      <w:r>
        <w:rPr>
          <w:lang w:eastAsia="es-ES"/>
        </w:rPr>
        <w:fldChar w:fldCharType="begin"/>
      </w:r>
      <w:r>
        <w:rPr>
          <w:lang w:eastAsia="es-ES"/>
        </w:rPr>
        <w:instrText xml:space="preserve"> SEQ Figure \* ARABIC </w:instrText>
      </w:r>
      <w:r>
        <w:rPr>
          <w:lang w:eastAsia="es-ES"/>
        </w:rPr>
        <w:fldChar w:fldCharType="separate"/>
      </w:r>
      <w:r w:rsidR="006803C8">
        <w:rPr>
          <w:noProof/>
          <w:lang w:eastAsia="es-ES"/>
        </w:rPr>
        <w:t>2</w:t>
      </w:r>
      <w:r>
        <w:rPr>
          <w:lang w:eastAsia="es-ES"/>
        </w:rPr>
        <w:fldChar w:fldCharType="end"/>
      </w:r>
      <w:r>
        <w:rPr>
          <w:lang w:eastAsia="es-ES"/>
        </w:rPr>
        <w:t xml:space="preserve">. </w:t>
      </w:r>
      <w:r w:rsidR="00AB5662">
        <w:rPr>
          <w:lang w:eastAsia="es-ES"/>
        </w:rPr>
        <w:t xml:space="preserve">Snapshots of the </w:t>
      </w:r>
      <w:r>
        <w:rPr>
          <w:lang w:eastAsia="es-ES"/>
        </w:rPr>
        <w:t>NaCl-ThCl</w:t>
      </w:r>
      <w:r w:rsidRPr="004672E7">
        <w:rPr>
          <w:lang w:eastAsia="es-ES"/>
        </w:rPr>
        <w:t>4</w:t>
      </w:r>
      <w:r>
        <w:rPr>
          <w:lang w:eastAsia="es-ES"/>
        </w:rPr>
        <w:t xml:space="preserve"> </w:t>
      </w:r>
      <w:r w:rsidR="00CB320B">
        <w:rPr>
          <w:lang w:eastAsia="es-ES"/>
        </w:rPr>
        <w:t>phase diagram</w:t>
      </w:r>
      <w:r w:rsidR="00AB5662">
        <w:rPr>
          <w:lang w:eastAsia="es-ES"/>
        </w:rPr>
        <w:t xml:space="preserve"> progression</w:t>
      </w:r>
      <w:r>
        <w:rPr>
          <w:lang w:eastAsia="es-ES"/>
        </w:rPr>
        <w:t xml:space="preserve">, from top left (initial literature interaction parameters) </w:t>
      </w:r>
      <w:r w:rsidR="00CB320B">
        <w:rPr>
          <w:lang w:eastAsia="es-ES"/>
        </w:rPr>
        <w:br/>
      </w:r>
      <w:r>
        <w:rPr>
          <w:lang w:eastAsia="es-ES"/>
        </w:rPr>
        <w:t>to bottom right (current result)</w:t>
      </w:r>
      <w:r w:rsidR="007B5403">
        <w:rPr>
          <w:lang w:eastAsia="es-ES"/>
        </w:rPr>
        <w:t xml:space="preserve">, where changes were made not only to the shape of the excess Gibbs’ energy </w:t>
      </w:r>
      <w:r w:rsidR="00CB320B">
        <w:rPr>
          <w:lang w:eastAsia="es-ES"/>
        </w:rPr>
        <w:br/>
      </w:r>
      <w:r w:rsidR="007B5403">
        <w:rPr>
          <w:lang w:eastAsia="es-ES"/>
        </w:rPr>
        <w:t>curve to move the eutectic, but also the strength of the interaction.to match the temperature.</w:t>
      </w:r>
      <w:r w:rsidR="00FA4068">
        <w:rPr>
          <w:lang w:eastAsia="es-ES"/>
        </w:rPr>
        <w:t xml:space="preserve"> </w:t>
      </w:r>
      <w:r w:rsidR="00FA4068">
        <w:rPr>
          <w:lang w:eastAsia="es-ES"/>
        </w:rPr>
        <w:br/>
      </w:r>
      <w:r w:rsidR="00FA4068" w:rsidRPr="00FA4068">
        <w:rPr>
          <w:lang w:eastAsia="es-ES"/>
        </w:rPr>
        <w:t>Values from</w:t>
      </w:r>
      <w:r w:rsidR="009D7F78">
        <w:rPr>
          <w:lang w:eastAsia="es-ES"/>
        </w:rPr>
        <w:t xml:space="preserve"> literature</w:t>
      </w:r>
      <w:r w:rsidR="00FA4068" w:rsidRPr="00FA4068">
        <w:rPr>
          <w:lang w:eastAsia="es-ES"/>
        </w:rPr>
        <w:t xml:space="preserve"> </w:t>
      </w:r>
      <w:r w:rsidR="009D7F78">
        <w:rPr>
          <w:lang w:eastAsia="es-ES"/>
        </w:rPr>
        <w:t>[18]</w:t>
      </w:r>
      <w:r w:rsidR="00FA4068" w:rsidRPr="00FA4068">
        <w:rPr>
          <w:lang w:eastAsia="es-ES"/>
        </w:rPr>
        <w:t xml:space="preserve"> are indicated by pink rhombus.</w:t>
      </w:r>
    </w:p>
    <w:p w14:paraId="72F4FD90" w14:textId="46902A6D" w:rsidR="009701E1" w:rsidRDefault="00FD04F6" w:rsidP="009701E1">
      <w:pPr>
        <w:pStyle w:val="Heading3"/>
      </w:pPr>
      <w:proofErr w:type="spellStart"/>
      <w:proofErr w:type="gramStart"/>
      <w:r>
        <w:t>cGEMS</w:t>
      </w:r>
      <w:proofErr w:type="spellEnd"/>
      <w:proofErr w:type="gramEnd"/>
    </w:p>
    <w:p w14:paraId="02BE2E24" w14:textId="4B2C3A4B" w:rsidR="00FD04F6" w:rsidRDefault="00FD04F6" w:rsidP="00FD04F6">
      <w:pPr>
        <w:pStyle w:val="BodyText"/>
      </w:pPr>
      <w:proofErr w:type="spellStart"/>
      <w:proofErr w:type="gramStart"/>
      <w:r w:rsidRPr="00561905">
        <w:t>cGEMS</w:t>
      </w:r>
      <w:proofErr w:type="spellEnd"/>
      <w:proofErr w:type="gramEnd"/>
      <w:r w:rsidRPr="00561905">
        <w:t xml:space="preserve"> is a code based on the interaction of GEMS with the release code MELCOR. By exchanging the elemental composition and </w:t>
      </w:r>
      <w:proofErr w:type="spellStart"/>
      <w:r w:rsidRPr="00561905">
        <w:t>vapor</w:t>
      </w:r>
      <w:proofErr w:type="spellEnd"/>
      <w:r w:rsidRPr="00561905">
        <w:t xml:space="preserve"> pressures between GEMS and MELCOR at a time interval of 200 seconds, the comparatively basic chemical treatment of MELCOR can be reinforced using GEMS while retaining the powerful release analysis capabilities.</w:t>
      </w:r>
      <w:r w:rsidR="00A7228B">
        <w:t xml:space="preserve"> </w:t>
      </w:r>
      <w:r w:rsidRPr="00561905">
        <w:t>In this work, a previously run case</w:t>
      </w:r>
      <w:r w:rsidR="00A7228B">
        <w:t xml:space="preserve"> </w:t>
      </w:r>
      <w:r>
        <w:fldChar w:fldCharType="begin"/>
      </w:r>
      <w:r w:rsidR="002A0A70">
        <w:instrText xml:space="preserve"> ADDIN ZOTERO_ITEM CSL_CITATION {"citationID":"b9gpHuCt","properties":{"formattedCitation":"[13]","plainCitation":"[13]","noteIndex":0},"citationItems":[{"id":16,"uris":["http://zotero.org/users/local/eQwioIHs/items/UWEJ2VKC"],"uri":["http://zotero.org/users/local/eQwioIHs/items/UWEJ2VKC"],"itemData":{"id":16,"type":"article-journal","abstract":"The release of fission product and salt compounds from a molten salt reactor fuel under accident conditions was investigated with coupled computer simulations. The thermodynamic modeling of the salt and fission product mixture was performed in The Gibbs Energy Minimization Software GEMS and the obtained compound vapor pressures were exchanged with the severe accident code MELCOR, where the evaporation from a salt surface located at the bottom of a confinement building was simulated. The fuel salt considered in the simulations was LiF-ThF4-UF4 with fission products Cs and I. The composition of the fuel salt material was obtained from an equilibrium fuel cycle simulation of the salt using the EQL0D routine coupled to the Serpent 2 code. The results were compared to simulations using pure compound vapor pressures in the evaporation simulations. It was observed that by modeling the salt mixing the release of fission products and salt materials was reduced when compared to the pure compound simulations. The mixing effects in the salt, when compared to the pure compound simulation also affected evaporation temperatures and therefore the timing of the release of compounds. In an additional simulation in which the depressurization of the confinement was considered, the total evaporated mass of compounds increased due to increased mass transfer at the salt surface. The simulation process described in this paper can be used for a more comprehensive accident analysis of molten salt reactors once the detailed description of the reactor confinement and accident sequences are available and more fission product elements have been added to the analysis.","container-title":"Journal of Nuclear Materials","DOI":"10.1016/j.jnucmat.2020.152134","ISSN":"0022-3115","journalAbbreviation":"Journal of Nuclear Materials","language":"en","page":"152134","source":"ScienceDirect","title":"Evaporation of materials from the molten salt reactor fuel under elevated temperatures","volume":"533","author":[{"family":"Kalilainen","given":"Jarmo"},{"family":"Nichenko","given":"Sergii"},{"family":"Krepel","given":"Jiri"}],"issued":{"date-parts":[["2020",5,1]]}}}],"schema":"https://github.com/citation-style-language/schema/raw/master/csl-citation.json"} </w:instrText>
      </w:r>
      <w:r>
        <w:fldChar w:fldCharType="separate"/>
      </w:r>
      <w:r w:rsidR="002A0A70" w:rsidRPr="002A0A70">
        <w:t>[13]</w:t>
      </w:r>
      <w:r>
        <w:fldChar w:fldCharType="end"/>
      </w:r>
      <w:r w:rsidRPr="00561905">
        <w:t xml:space="preserve"> in </w:t>
      </w:r>
      <w:proofErr w:type="spellStart"/>
      <w:r w:rsidRPr="00561905">
        <w:t>cGEMS</w:t>
      </w:r>
      <w:proofErr w:type="spellEnd"/>
      <w:r w:rsidRPr="00561905">
        <w:t xml:space="preserve"> was recreated using the updated HERACLES database. The results thereof are presented in Figure </w:t>
      </w:r>
      <w:r>
        <w:t>7</w:t>
      </w:r>
      <w:r w:rsidRPr="00561905">
        <w:t xml:space="preserve"> below.</w:t>
      </w:r>
    </w:p>
    <w:p w14:paraId="3AC0D179" w14:textId="4A37E4B0" w:rsidR="00841B71" w:rsidRDefault="00841B71" w:rsidP="00446A18">
      <w:pPr>
        <w:pStyle w:val="Heading2"/>
      </w:pPr>
      <w:r>
        <w:lastRenderedPageBreak/>
        <w:t>Results</w:t>
      </w:r>
    </w:p>
    <w:p w14:paraId="2503C836" w14:textId="0761D563" w:rsidR="0006294B" w:rsidRDefault="0006294B" w:rsidP="00446A18">
      <w:pPr>
        <w:pStyle w:val="Heading3"/>
        <w:numPr>
          <w:ilvl w:val="2"/>
          <w:numId w:val="40"/>
        </w:numPr>
      </w:pPr>
      <w:r>
        <w:t>Equilibrium</w:t>
      </w:r>
      <w:r w:rsidR="00872FE7">
        <w:t xml:space="preserve"> Core Volume and</w:t>
      </w:r>
      <w:r>
        <w:t xml:space="preserve"> Fuel Composition</w:t>
      </w:r>
    </w:p>
    <w:p w14:paraId="36E65CE8" w14:textId="1CF5BD7B" w:rsidR="009924FA" w:rsidRDefault="003B7952" w:rsidP="002A7EA1">
      <w:pPr>
        <w:pStyle w:val="BodyText"/>
      </w:pPr>
      <w:r w:rsidRPr="003B7952">
        <w:t xml:space="preserve">Results obtained from EQL0D are in the form of </w:t>
      </w:r>
      <w:r w:rsidR="00C41E97">
        <w:t>critical core dimensions (see Fig. 3) and</w:t>
      </w:r>
      <w:r w:rsidR="002A0A70">
        <w:t xml:space="preserve"> </w:t>
      </w:r>
      <w:r w:rsidRPr="003B7952">
        <w:t xml:space="preserve">isotopic and elemental equilibrium compositions of the four aforementioned cases. In Table </w:t>
      </w:r>
      <w:r w:rsidR="00BC0D44">
        <w:t>2</w:t>
      </w:r>
      <w:r w:rsidRPr="003B7952">
        <w:t xml:space="preserve"> below, the different elemental compositions are given. While the general order and occurrence of the most prevalent elements are as expected, there are some differences between the cases.</w:t>
      </w:r>
    </w:p>
    <w:p w14:paraId="1A72D235" w14:textId="0AB591FF" w:rsidR="00A11831" w:rsidRDefault="00A11831" w:rsidP="00A11831">
      <w:pPr>
        <w:pStyle w:val="BodyText"/>
        <w:ind w:firstLine="0"/>
      </w:pPr>
      <w:r w:rsidRPr="00A11831">
        <w:rPr>
          <w:noProof/>
          <w:lang w:val="de-CH" w:eastAsia="de-CH"/>
        </w:rPr>
        <w:drawing>
          <wp:inline distT="0" distB="0" distL="0" distR="0" wp14:anchorId="785EBE2D" wp14:editId="3163B647">
            <wp:extent cx="5645226" cy="1545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6"/>
                    <a:stretch/>
                  </pic:blipFill>
                  <pic:spPr bwMode="auto">
                    <a:xfrm>
                      <a:off x="0" y="0"/>
                      <a:ext cx="5647542" cy="1546224"/>
                    </a:xfrm>
                    <a:prstGeom prst="rect">
                      <a:avLst/>
                    </a:prstGeom>
                    <a:noFill/>
                    <a:ln>
                      <a:noFill/>
                    </a:ln>
                    <a:extLst>
                      <a:ext uri="{53640926-AAD7-44D8-BBD7-CCE9431645EC}">
                        <a14:shadowObscured xmlns:a14="http://schemas.microsoft.com/office/drawing/2010/main"/>
                      </a:ext>
                    </a:extLst>
                  </pic:spPr>
                </pic:pic>
              </a:graphicData>
            </a:graphic>
          </wp:inline>
        </w:drawing>
      </w:r>
    </w:p>
    <w:p w14:paraId="226AA341" w14:textId="2BD5D271" w:rsidR="00FD6395" w:rsidRPr="003B7952" w:rsidRDefault="00FD6395" w:rsidP="00446A18">
      <w:pPr>
        <w:pStyle w:val="BodyText"/>
        <w:ind w:firstLine="0"/>
        <w:jc w:val="center"/>
      </w:pPr>
      <w:r w:rsidRPr="000C7335">
        <w:rPr>
          <w:i/>
          <w:lang w:eastAsia="es-ES"/>
        </w:rPr>
        <w:t xml:space="preserve">FIG. </w:t>
      </w:r>
      <w:r w:rsidRPr="000C7335">
        <w:rPr>
          <w:bCs/>
          <w:i/>
          <w:lang w:eastAsia="es-ES"/>
        </w:rPr>
        <w:fldChar w:fldCharType="begin"/>
      </w:r>
      <w:r w:rsidRPr="000C7335">
        <w:rPr>
          <w:i/>
          <w:lang w:eastAsia="es-ES"/>
        </w:rPr>
        <w:instrText xml:space="preserve"> SEQ Figure \* ARABIC </w:instrText>
      </w:r>
      <w:r w:rsidRPr="000C7335">
        <w:rPr>
          <w:bCs/>
          <w:i/>
          <w:lang w:eastAsia="es-ES"/>
        </w:rPr>
        <w:fldChar w:fldCharType="separate"/>
      </w:r>
      <w:r w:rsidR="006803C8">
        <w:rPr>
          <w:i/>
          <w:noProof/>
          <w:lang w:eastAsia="es-ES"/>
        </w:rPr>
        <w:t>3</w:t>
      </w:r>
      <w:r w:rsidRPr="000C7335">
        <w:rPr>
          <w:bCs/>
          <w:i/>
          <w:lang w:eastAsia="es-ES"/>
        </w:rPr>
        <w:fldChar w:fldCharType="end"/>
      </w:r>
      <w:r w:rsidRPr="000C7335">
        <w:rPr>
          <w:i/>
          <w:lang w:eastAsia="es-ES"/>
        </w:rPr>
        <w:t>. Comparison of the critical core sizes of the four cases</w:t>
      </w:r>
    </w:p>
    <w:p w14:paraId="5617AB9B" w14:textId="557B9B08" w:rsidR="002C3F8E" w:rsidRDefault="002C3F8E" w:rsidP="009924FA">
      <w:pPr>
        <w:overflowPunct/>
        <w:autoSpaceDE/>
        <w:autoSpaceDN/>
        <w:adjustRightInd/>
        <w:textAlignment w:val="auto"/>
      </w:pPr>
    </w:p>
    <w:p w14:paraId="01F76C75" w14:textId="77777777" w:rsidR="00FD6395" w:rsidRDefault="00FD6395" w:rsidP="009924FA">
      <w:pPr>
        <w:overflowPunct/>
        <w:autoSpaceDE/>
        <w:autoSpaceDN/>
        <w:adjustRightInd/>
        <w:textAlignment w:val="auto"/>
      </w:pPr>
    </w:p>
    <w:p w14:paraId="16B30464" w14:textId="2E7F9DB0" w:rsidR="004632E1" w:rsidRDefault="0042347A" w:rsidP="004632E1">
      <w:pPr>
        <w:pStyle w:val="Caption"/>
        <w:keepNext/>
      </w:pPr>
      <w:r>
        <w:t xml:space="preserve">TABLE </w:t>
      </w:r>
      <w:r w:rsidR="004632E1">
        <w:fldChar w:fldCharType="begin"/>
      </w:r>
      <w:r w:rsidR="004632E1">
        <w:instrText xml:space="preserve"> SEQ Table \* ARABIC </w:instrText>
      </w:r>
      <w:r w:rsidR="004632E1">
        <w:fldChar w:fldCharType="separate"/>
      </w:r>
      <w:r w:rsidR="006803C8">
        <w:rPr>
          <w:noProof/>
        </w:rPr>
        <w:t>2</w:t>
      </w:r>
      <w:r w:rsidR="004632E1">
        <w:fldChar w:fldCharType="end"/>
      </w:r>
      <w:r>
        <w:t>: ELEMENTAL EQUILIBRIUM COMPOSITION OF THE FOUR REPRESENTATIVE CASES</w:t>
      </w:r>
    </w:p>
    <w:tbl>
      <w:tblPr>
        <w:tblStyle w:val="TableGrid"/>
        <w:tblW w:w="818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048"/>
        <w:gridCol w:w="2047"/>
        <w:gridCol w:w="2047"/>
      </w:tblGrid>
      <w:tr w:rsidR="00B53647" w14:paraId="5BDE32A6" w14:textId="44794D61" w:rsidTr="00B53647">
        <w:trPr>
          <w:jc w:val="center"/>
        </w:trPr>
        <w:tc>
          <w:tcPr>
            <w:tcW w:w="2047" w:type="dxa"/>
            <w:tcBorders>
              <w:top w:val="single" w:sz="4" w:space="0" w:color="auto"/>
              <w:bottom w:val="single" w:sz="4" w:space="0" w:color="auto"/>
            </w:tcBorders>
          </w:tcPr>
          <w:p w14:paraId="586AA2E1" w14:textId="2AE2AEC5" w:rsidR="00B53647" w:rsidRDefault="00B53647" w:rsidP="00B53647">
            <w:pPr>
              <w:pStyle w:val="BodyText"/>
              <w:ind w:firstLine="0"/>
              <w:jc w:val="center"/>
            </w:pPr>
            <w:r>
              <w:t>Fluorides/Thorium</w:t>
            </w:r>
          </w:p>
        </w:tc>
        <w:tc>
          <w:tcPr>
            <w:tcW w:w="2048" w:type="dxa"/>
            <w:tcBorders>
              <w:top w:val="single" w:sz="4" w:space="0" w:color="auto"/>
              <w:bottom w:val="single" w:sz="4" w:space="0" w:color="auto"/>
            </w:tcBorders>
          </w:tcPr>
          <w:p w14:paraId="1D16BE3F" w14:textId="31DE2E5E" w:rsidR="00B53647" w:rsidRDefault="00B53647" w:rsidP="00B53647">
            <w:pPr>
              <w:pStyle w:val="BodyText"/>
              <w:ind w:firstLine="0"/>
              <w:jc w:val="center"/>
            </w:pPr>
            <w:r>
              <w:t>Fluorides/Uranium</w:t>
            </w:r>
          </w:p>
        </w:tc>
        <w:tc>
          <w:tcPr>
            <w:tcW w:w="2047" w:type="dxa"/>
            <w:tcBorders>
              <w:top w:val="single" w:sz="4" w:space="0" w:color="auto"/>
              <w:bottom w:val="single" w:sz="4" w:space="0" w:color="auto"/>
            </w:tcBorders>
          </w:tcPr>
          <w:p w14:paraId="4D8118DF" w14:textId="35655AD6" w:rsidR="00B53647" w:rsidRDefault="00B53647" w:rsidP="00B53647">
            <w:pPr>
              <w:pStyle w:val="BodyText"/>
              <w:ind w:firstLine="0"/>
              <w:jc w:val="center"/>
            </w:pPr>
            <w:r>
              <w:t>Chlorides/Thorium</w:t>
            </w:r>
          </w:p>
        </w:tc>
        <w:tc>
          <w:tcPr>
            <w:tcW w:w="2047" w:type="dxa"/>
            <w:tcBorders>
              <w:top w:val="single" w:sz="4" w:space="0" w:color="auto"/>
              <w:bottom w:val="single" w:sz="4" w:space="0" w:color="auto"/>
            </w:tcBorders>
          </w:tcPr>
          <w:p w14:paraId="1DD69E06" w14:textId="1380C137" w:rsidR="00B53647" w:rsidRDefault="00B53647" w:rsidP="00B53647">
            <w:pPr>
              <w:pStyle w:val="BodyText"/>
              <w:ind w:firstLine="0"/>
              <w:jc w:val="center"/>
            </w:pPr>
            <w:r>
              <w:t>Chlorides/Uranium</w:t>
            </w:r>
          </w:p>
        </w:tc>
      </w:tr>
      <w:tr w:rsidR="00B53647" w14:paraId="2227C664" w14:textId="472D4F8F" w:rsidTr="00B53647">
        <w:trPr>
          <w:jc w:val="center"/>
        </w:trPr>
        <w:tc>
          <w:tcPr>
            <w:tcW w:w="2047" w:type="dxa"/>
            <w:tcBorders>
              <w:top w:val="single" w:sz="4" w:space="0" w:color="auto"/>
            </w:tcBorders>
          </w:tcPr>
          <w:p w14:paraId="67D87F15" w14:textId="555785D2" w:rsidR="00B53647" w:rsidRDefault="00B53647" w:rsidP="00B53647">
            <w:pPr>
              <w:pStyle w:val="BodyText"/>
              <w:ind w:firstLine="0"/>
              <w:jc w:val="center"/>
            </w:pPr>
            <w:r w:rsidRPr="00B42DA7">
              <w:rPr>
                <w:color w:val="4F6228" w:themeColor="accent3" w:themeShade="80"/>
              </w:rPr>
              <w:t>F: 5.15E-02</w:t>
            </w:r>
          </w:p>
        </w:tc>
        <w:tc>
          <w:tcPr>
            <w:tcW w:w="2048" w:type="dxa"/>
            <w:tcBorders>
              <w:top w:val="single" w:sz="4" w:space="0" w:color="auto"/>
            </w:tcBorders>
          </w:tcPr>
          <w:p w14:paraId="210EC765" w14:textId="33A5A983" w:rsidR="00B53647" w:rsidRDefault="00B53647" w:rsidP="00B53647">
            <w:pPr>
              <w:pStyle w:val="BodyText"/>
              <w:ind w:firstLine="0"/>
              <w:jc w:val="center"/>
            </w:pPr>
            <w:r w:rsidRPr="00B42DA7">
              <w:rPr>
                <w:color w:val="4F6228" w:themeColor="accent3" w:themeShade="80"/>
              </w:rPr>
              <w:t>F: 4.87E-02</w:t>
            </w:r>
          </w:p>
        </w:tc>
        <w:tc>
          <w:tcPr>
            <w:tcW w:w="2047" w:type="dxa"/>
            <w:tcBorders>
              <w:top w:val="single" w:sz="4" w:space="0" w:color="auto"/>
            </w:tcBorders>
          </w:tcPr>
          <w:p w14:paraId="6A5BC689" w14:textId="0C5A968B" w:rsidR="00B53647" w:rsidRPr="00B53647" w:rsidRDefault="00B53647" w:rsidP="00B53647">
            <w:pPr>
              <w:pStyle w:val="BodyText"/>
              <w:ind w:firstLine="0"/>
              <w:jc w:val="center"/>
              <w:rPr>
                <w:color w:val="943634" w:themeColor="accent2" w:themeShade="BF"/>
              </w:rPr>
            </w:pPr>
            <w:r w:rsidRPr="00B42DA7">
              <w:rPr>
                <w:color w:val="632423" w:themeColor="accent2" w:themeShade="80"/>
              </w:rPr>
              <w:t>Cl: 2.21E-02</w:t>
            </w:r>
          </w:p>
        </w:tc>
        <w:tc>
          <w:tcPr>
            <w:tcW w:w="2047" w:type="dxa"/>
            <w:tcBorders>
              <w:top w:val="single" w:sz="4" w:space="0" w:color="auto"/>
            </w:tcBorders>
          </w:tcPr>
          <w:p w14:paraId="386A2562" w14:textId="6CA3FE32" w:rsidR="00B53647" w:rsidRDefault="00B53647" w:rsidP="00B53647">
            <w:pPr>
              <w:pStyle w:val="BodyText"/>
              <w:ind w:firstLine="0"/>
              <w:jc w:val="center"/>
            </w:pPr>
            <w:r w:rsidRPr="00B42DA7">
              <w:rPr>
                <w:color w:val="632423" w:themeColor="accent2" w:themeShade="80"/>
              </w:rPr>
              <w:t>Cl: 2.15E-02</w:t>
            </w:r>
          </w:p>
        </w:tc>
      </w:tr>
      <w:tr w:rsidR="00B53647" w14:paraId="13983575" w14:textId="56B54A88" w:rsidTr="00B53647">
        <w:trPr>
          <w:jc w:val="center"/>
        </w:trPr>
        <w:tc>
          <w:tcPr>
            <w:tcW w:w="2047" w:type="dxa"/>
          </w:tcPr>
          <w:p w14:paraId="728C6479" w14:textId="19B5A35B" w:rsidR="00B53647" w:rsidRDefault="00B53647" w:rsidP="00B53647">
            <w:pPr>
              <w:pStyle w:val="BodyText"/>
              <w:ind w:firstLine="0"/>
              <w:jc w:val="center"/>
            </w:pPr>
            <w:r w:rsidRPr="00B42DA7">
              <w:rPr>
                <w:color w:val="76923C" w:themeColor="accent3" w:themeShade="BF"/>
              </w:rPr>
              <w:t>Li: 2.43E-02</w:t>
            </w:r>
          </w:p>
        </w:tc>
        <w:tc>
          <w:tcPr>
            <w:tcW w:w="2048" w:type="dxa"/>
          </w:tcPr>
          <w:p w14:paraId="705EB36A" w14:textId="7564C680" w:rsidR="00B53647" w:rsidRDefault="00B53647" w:rsidP="00B53647">
            <w:pPr>
              <w:pStyle w:val="BodyText"/>
              <w:ind w:firstLine="0"/>
              <w:jc w:val="center"/>
            </w:pPr>
            <w:r w:rsidRPr="00B42DA7">
              <w:rPr>
                <w:color w:val="76923C" w:themeColor="accent3" w:themeShade="BF"/>
              </w:rPr>
              <w:t>Li: 2.01E-02</w:t>
            </w:r>
          </w:p>
        </w:tc>
        <w:tc>
          <w:tcPr>
            <w:tcW w:w="2047" w:type="dxa"/>
          </w:tcPr>
          <w:p w14:paraId="6DF71F81" w14:textId="0A4DFAF6" w:rsidR="00B53647" w:rsidRPr="00B53647" w:rsidRDefault="00B53647" w:rsidP="00B53647">
            <w:pPr>
              <w:pStyle w:val="BodyText"/>
              <w:ind w:firstLine="0"/>
              <w:jc w:val="center"/>
              <w:rPr>
                <w:color w:val="D99594" w:themeColor="accent2" w:themeTint="99"/>
              </w:rPr>
            </w:pPr>
            <w:r w:rsidRPr="00B42DA7">
              <w:rPr>
                <w:color w:val="943634" w:themeColor="accent2" w:themeShade="BF"/>
              </w:rPr>
              <w:t>Na: 4.62E-03</w:t>
            </w:r>
          </w:p>
        </w:tc>
        <w:tc>
          <w:tcPr>
            <w:tcW w:w="2047" w:type="dxa"/>
          </w:tcPr>
          <w:p w14:paraId="4B061649" w14:textId="5DDC7811" w:rsidR="00B53647" w:rsidRDefault="00B53647" w:rsidP="00B53647">
            <w:pPr>
              <w:pStyle w:val="BodyText"/>
              <w:ind w:firstLine="0"/>
              <w:jc w:val="center"/>
            </w:pPr>
            <w:r w:rsidRPr="00B42DA7">
              <w:rPr>
                <w:color w:val="943634" w:themeColor="accent2" w:themeShade="BF"/>
              </w:rPr>
              <w:t>Na: 8.88E-03</w:t>
            </w:r>
          </w:p>
        </w:tc>
      </w:tr>
      <w:tr w:rsidR="00B53647" w14:paraId="70922CBD" w14:textId="77777777" w:rsidTr="00B53647">
        <w:trPr>
          <w:jc w:val="center"/>
        </w:trPr>
        <w:tc>
          <w:tcPr>
            <w:tcW w:w="2047" w:type="dxa"/>
          </w:tcPr>
          <w:p w14:paraId="4706CE6F" w14:textId="68489A45" w:rsidR="00B53647" w:rsidRDefault="00B53647" w:rsidP="00B53647">
            <w:pPr>
              <w:pStyle w:val="BodyText"/>
              <w:ind w:firstLine="0"/>
              <w:jc w:val="center"/>
            </w:pPr>
            <w:proofErr w:type="spellStart"/>
            <w:r w:rsidRPr="00B53647">
              <w:rPr>
                <w:color w:val="548DD4" w:themeColor="text2" w:themeTint="99"/>
              </w:rPr>
              <w:t>Th</w:t>
            </w:r>
            <w:proofErr w:type="spellEnd"/>
            <w:r w:rsidRPr="00B53647">
              <w:rPr>
                <w:color w:val="548DD4" w:themeColor="text2" w:themeTint="99"/>
              </w:rPr>
              <w:t>: 5.51E-03</w:t>
            </w:r>
          </w:p>
        </w:tc>
        <w:tc>
          <w:tcPr>
            <w:tcW w:w="2048" w:type="dxa"/>
          </w:tcPr>
          <w:p w14:paraId="6E0D2FCC" w14:textId="36201A61" w:rsidR="00B53647" w:rsidRDefault="00B53647" w:rsidP="00B53647">
            <w:pPr>
              <w:pStyle w:val="BodyText"/>
              <w:ind w:firstLine="0"/>
              <w:jc w:val="center"/>
            </w:pPr>
            <w:r w:rsidRPr="00B42DA7">
              <w:rPr>
                <w:color w:val="E36C0A" w:themeColor="accent6" w:themeShade="BF"/>
              </w:rPr>
              <w:t>U: 5.60E-03</w:t>
            </w:r>
          </w:p>
        </w:tc>
        <w:tc>
          <w:tcPr>
            <w:tcW w:w="2047" w:type="dxa"/>
          </w:tcPr>
          <w:p w14:paraId="2C39D738" w14:textId="6CA16623" w:rsidR="00B53647" w:rsidRDefault="00B53647" w:rsidP="00B53647">
            <w:pPr>
              <w:pStyle w:val="BodyText"/>
              <w:ind w:firstLine="0"/>
              <w:jc w:val="center"/>
            </w:pPr>
            <w:proofErr w:type="spellStart"/>
            <w:r w:rsidRPr="00B53647">
              <w:rPr>
                <w:color w:val="548DD4" w:themeColor="text2" w:themeTint="99"/>
              </w:rPr>
              <w:t>Th</w:t>
            </w:r>
            <w:proofErr w:type="spellEnd"/>
            <w:r w:rsidRPr="00B53647">
              <w:rPr>
                <w:color w:val="548DD4" w:themeColor="text2" w:themeTint="99"/>
              </w:rPr>
              <w:t>: 3.77E-03</w:t>
            </w:r>
          </w:p>
        </w:tc>
        <w:tc>
          <w:tcPr>
            <w:tcW w:w="2047" w:type="dxa"/>
          </w:tcPr>
          <w:p w14:paraId="4DCB400C" w14:textId="3C809751" w:rsidR="00B53647" w:rsidRDefault="00B53647" w:rsidP="00B53647">
            <w:pPr>
              <w:pStyle w:val="BodyText"/>
              <w:ind w:firstLine="0"/>
              <w:jc w:val="center"/>
            </w:pPr>
            <w:r w:rsidRPr="00B42DA7">
              <w:rPr>
                <w:color w:val="E36C0A" w:themeColor="accent6" w:themeShade="BF"/>
              </w:rPr>
              <w:t>U: 3.46E-03</w:t>
            </w:r>
          </w:p>
        </w:tc>
      </w:tr>
      <w:tr w:rsidR="00B53647" w14:paraId="5AC2FAC5" w14:textId="77777777" w:rsidTr="00B53647">
        <w:trPr>
          <w:jc w:val="center"/>
        </w:trPr>
        <w:tc>
          <w:tcPr>
            <w:tcW w:w="2047" w:type="dxa"/>
          </w:tcPr>
          <w:p w14:paraId="51B30606" w14:textId="44533C75" w:rsidR="00B53647" w:rsidRDefault="00B53647" w:rsidP="00B53647">
            <w:pPr>
              <w:pStyle w:val="BodyText"/>
              <w:ind w:firstLine="0"/>
              <w:jc w:val="center"/>
            </w:pPr>
            <w:r w:rsidRPr="00B42DA7">
              <w:rPr>
                <w:color w:val="E36C0A" w:themeColor="accent6" w:themeShade="BF"/>
              </w:rPr>
              <w:t>U: 1.05E-03</w:t>
            </w:r>
          </w:p>
        </w:tc>
        <w:tc>
          <w:tcPr>
            <w:tcW w:w="2048" w:type="dxa"/>
          </w:tcPr>
          <w:p w14:paraId="2563CE4C" w14:textId="08A0DB13" w:rsidR="00B53647" w:rsidRDefault="00B53647" w:rsidP="00B53647">
            <w:pPr>
              <w:pStyle w:val="BodyText"/>
              <w:ind w:firstLine="0"/>
              <w:jc w:val="center"/>
            </w:pPr>
            <w:r w:rsidRPr="00B53647">
              <w:rPr>
                <w:color w:val="FABF8F" w:themeColor="accent6" w:themeTint="99"/>
              </w:rPr>
              <w:t>Pu: 1.59E-03</w:t>
            </w:r>
          </w:p>
        </w:tc>
        <w:tc>
          <w:tcPr>
            <w:tcW w:w="2047" w:type="dxa"/>
          </w:tcPr>
          <w:p w14:paraId="6ACBC3CB" w14:textId="0070585F" w:rsidR="00B53647" w:rsidRDefault="00B42DA7" w:rsidP="00B42DA7">
            <w:pPr>
              <w:pStyle w:val="BodyText"/>
              <w:ind w:firstLine="0"/>
              <w:jc w:val="center"/>
            </w:pPr>
            <w:r w:rsidRPr="00B42DA7">
              <w:rPr>
                <w:color w:val="E36C0A" w:themeColor="accent6" w:themeShade="BF"/>
              </w:rPr>
              <w:t>U</w:t>
            </w:r>
            <w:r w:rsidR="00B53647" w:rsidRPr="00B42DA7">
              <w:rPr>
                <w:color w:val="E36C0A" w:themeColor="accent6" w:themeShade="BF"/>
              </w:rPr>
              <w:t>: 4.60E-04</w:t>
            </w:r>
          </w:p>
        </w:tc>
        <w:tc>
          <w:tcPr>
            <w:tcW w:w="2047" w:type="dxa"/>
          </w:tcPr>
          <w:p w14:paraId="7E2AEC58" w14:textId="42023C30" w:rsidR="00B53647" w:rsidRDefault="00B53647" w:rsidP="00B53647">
            <w:pPr>
              <w:pStyle w:val="BodyText"/>
              <w:ind w:firstLine="0"/>
              <w:jc w:val="center"/>
            </w:pPr>
            <w:r w:rsidRPr="00B53647">
              <w:rPr>
                <w:color w:val="FABF8F" w:themeColor="accent6" w:themeTint="99"/>
              </w:rPr>
              <w:t>Pu: 6.74E-04</w:t>
            </w:r>
          </w:p>
        </w:tc>
      </w:tr>
      <w:tr w:rsidR="00B53647" w14:paraId="1641873A" w14:textId="77777777" w:rsidTr="00B53647">
        <w:trPr>
          <w:jc w:val="center"/>
        </w:trPr>
        <w:tc>
          <w:tcPr>
            <w:tcW w:w="2047" w:type="dxa"/>
          </w:tcPr>
          <w:p w14:paraId="45E8B7B6" w14:textId="484323DA" w:rsidR="00B53647" w:rsidRDefault="00B53647" w:rsidP="00B53647">
            <w:pPr>
              <w:pStyle w:val="BodyText"/>
              <w:ind w:firstLine="0"/>
              <w:jc w:val="center"/>
            </w:pPr>
            <w:r w:rsidRPr="00B42DA7">
              <w:rPr>
                <w:color w:val="FABF8F" w:themeColor="accent6" w:themeTint="99"/>
              </w:rPr>
              <w:t>Pu: 2.64E-04</w:t>
            </w:r>
          </w:p>
        </w:tc>
        <w:tc>
          <w:tcPr>
            <w:tcW w:w="2048" w:type="dxa"/>
          </w:tcPr>
          <w:p w14:paraId="43D54958" w14:textId="1E012798" w:rsidR="00B53647" w:rsidRDefault="00B53647" w:rsidP="00B53647">
            <w:pPr>
              <w:pStyle w:val="BodyText"/>
              <w:ind w:firstLine="0"/>
              <w:jc w:val="center"/>
            </w:pPr>
            <w:r w:rsidRPr="00B42DA7">
              <w:rPr>
                <w:color w:val="5F497A" w:themeColor="accent4" w:themeShade="BF"/>
              </w:rPr>
              <w:t>Am: 5.79E-05</w:t>
            </w:r>
          </w:p>
        </w:tc>
        <w:tc>
          <w:tcPr>
            <w:tcW w:w="2047" w:type="dxa"/>
          </w:tcPr>
          <w:p w14:paraId="2F457333" w14:textId="117A7963" w:rsidR="00B53647" w:rsidRDefault="00B42DA7" w:rsidP="00B42DA7">
            <w:pPr>
              <w:pStyle w:val="BodyText"/>
              <w:ind w:firstLine="0"/>
              <w:jc w:val="center"/>
            </w:pPr>
            <w:r w:rsidRPr="00B42DA7">
              <w:rPr>
                <w:color w:val="FABF8F" w:themeColor="accent6" w:themeTint="99"/>
              </w:rPr>
              <w:t>Pu</w:t>
            </w:r>
            <w:r w:rsidR="00B53647" w:rsidRPr="00B42DA7">
              <w:rPr>
                <w:color w:val="FABF8F" w:themeColor="accent6" w:themeTint="99"/>
              </w:rPr>
              <w:t xml:space="preserve">: </w:t>
            </w:r>
            <w:r w:rsidRPr="00B42DA7">
              <w:rPr>
                <w:color w:val="FABF8F" w:themeColor="accent6" w:themeTint="99"/>
              </w:rPr>
              <w:t>2</w:t>
            </w:r>
            <w:r w:rsidR="00B53647" w:rsidRPr="00B42DA7">
              <w:rPr>
                <w:color w:val="FABF8F" w:themeColor="accent6" w:themeTint="99"/>
              </w:rPr>
              <w:t>.</w:t>
            </w:r>
            <w:r w:rsidRPr="00B42DA7">
              <w:rPr>
                <w:color w:val="FABF8F" w:themeColor="accent6" w:themeTint="99"/>
              </w:rPr>
              <w:t>33</w:t>
            </w:r>
            <w:r w:rsidR="00B53647" w:rsidRPr="00B42DA7">
              <w:rPr>
                <w:color w:val="FABF8F" w:themeColor="accent6" w:themeTint="99"/>
              </w:rPr>
              <w:t>E-04</w:t>
            </w:r>
          </w:p>
        </w:tc>
        <w:tc>
          <w:tcPr>
            <w:tcW w:w="2047" w:type="dxa"/>
          </w:tcPr>
          <w:p w14:paraId="293ED5F9" w14:textId="26233217" w:rsidR="00B53647" w:rsidRDefault="00B53647" w:rsidP="00B53647">
            <w:pPr>
              <w:pStyle w:val="BodyText"/>
              <w:ind w:firstLine="0"/>
              <w:jc w:val="center"/>
            </w:pPr>
            <w:r w:rsidRPr="00B42DA7">
              <w:rPr>
                <w:color w:val="5F497A" w:themeColor="accent4" w:themeShade="BF"/>
              </w:rPr>
              <w:t>Am: 1.74E-05</w:t>
            </w:r>
          </w:p>
        </w:tc>
      </w:tr>
      <w:tr w:rsidR="00B53647" w14:paraId="3816B695" w14:textId="77777777" w:rsidTr="00B53647">
        <w:trPr>
          <w:jc w:val="center"/>
        </w:trPr>
        <w:tc>
          <w:tcPr>
            <w:tcW w:w="2047" w:type="dxa"/>
          </w:tcPr>
          <w:p w14:paraId="28850270" w14:textId="52C349BF" w:rsidR="00B53647" w:rsidRDefault="00B53647" w:rsidP="00B53647">
            <w:pPr>
              <w:pStyle w:val="BodyText"/>
              <w:ind w:firstLine="0"/>
              <w:jc w:val="center"/>
            </w:pPr>
            <w:proofErr w:type="spellStart"/>
            <w:r w:rsidRPr="00B42DA7">
              <w:rPr>
                <w:color w:val="948A54" w:themeColor="background2" w:themeShade="80"/>
              </w:rPr>
              <w:t>Zr</w:t>
            </w:r>
            <w:proofErr w:type="spellEnd"/>
            <w:r w:rsidRPr="00B42DA7">
              <w:rPr>
                <w:color w:val="948A54" w:themeColor="background2" w:themeShade="80"/>
              </w:rPr>
              <w:t>: 3.90E-05</w:t>
            </w:r>
          </w:p>
        </w:tc>
        <w:tc>
          <w:tcPr>
            <w:tcW w:w="2048" w:type="dxa"/>
          </w:tcPr>
          <w:p w14:paraId="00E25D62" w14:textId="2D58B4D5" w:rsidR="00B53647" w:rsidRDefault="00B53647" w:rsidP="00B53647">
            <w:pPr>
              <w:pStyle w:val="BodyText"/>
              <w:ind w:firstLine="0"/>
              <w:jc w:val="center"/>
            </w:pPr>
            <w:r w:rsidRPr="00B42DA7">
              <w:rPr>
                <w:color w:val="CCC0D9" w:themeColor="accent4" w:themeTint="66"/>
              </w:rPr>
              <w:t>Cm: 2.88E-05</w:t>
            </w:r>
          </w:p>
        </w:tc>
        <w:tc>
          <w:tcPr>
            <w:tcW w:w="2047" w:type="dxa"/>
          </w:tcPr>
          <w:p w14:paraId="29EEB882" w14:textId="6D0A1E2B" w:rsidR="00B53647" w:rsidRDefault="00B53647" w:rsidP="00B42DA7">
            <w:pPr>
              <w:pStyle w:val="BodyText"/>
              <w:ind w:firstLine="0"/>
              <w:jc w:val="center"/>
            </w:pPr>
            <w:r w:rsidRPr="00B42DA7">
              <w:rPr>
                <w:color w:val="5F497A" w:themeColor="accent4" w:themeShade="BF"/>
              </w:rPr>
              <w:t xml:space="preserve">Am: </w:t>
            </w:r>
            <w:r w:rsidR="00B42DA7" w:rsidRPr="00B42DA7">
              <w:rPr>
                <w:color w:val="5F497A" w:themeColor="accent4" w:themeShade="BF"/>
              </w:rPr>
              <w:t>3</w:t>
            </w:r>
            <w:r w:rsidRPr="00B42DA7">
              <w:rPr>
                <w:color w:val="5F497A" w:themeColor="accent4" w:themeShade="BF"/>
              </w:rPr>
              <w:t>.</w:t>
            </w:r>
            <w:r w:rsidR="00B42DA7" w:rsidRPr="00B42DA7">
              <w:rPr>
                <w:color w:val="5F497A" w:themeColor="accent4" w:themeShade="BF"/>
              </w:rPr>
              <w:t>94</w:t>
            </w:r>
            <w:r w:rsidRPr="00B42DA7">
              <w:rPr>
                <w:color w:val="5F497A" w:themeColor="accent4" w:themeShade="BF"/>
              </w:rPr>
              <w:t>E-05</w:t>
            </w:r>
          </w:p>
        </w:tc>
        <w:tc>
          <w:tcPr>
            <w:tcW w:w="2047" w:type="dxa"/>
          </w:tcPr>
          <w:p w14:paraId="1DDEE2E6" w14:textId="16613303" w:rsidR="00B53647" w:rsidRDefault="00B53647" w:rsidP="00B53647">
            <w:pPr>
              <w:pStyle w:val="BodyText"/>
              <w:ind w:firstLine="0"/>
              <w:jc w:val="center"/>
            </w:pPr>
            <w:proofErr w:type="spellStart"/>
            <w:r w:rsidRPr="00B42DA7">
              <w:rPr>
                <w:color w:val="948A54" w:themeColor="background2" w:themeShade="80"/>
              </w:rPr>
              <w:t>Zr</w:t>
            </w:r>
            <w:proofErr w:type="spellEnd"/>
            <w:r w:rsidRPr="00B42DA7">
              <w:rPr>
                <w:color w:val="948A54" w:themeColor="background2" w:themeShade="80"/>
              </w:rPr>
              <w:t>: 1.57E-05</w:t>
            </w:r>
          </w:p>
        </w:tc>
      </w:tr>
      <w:tr w:rsidR="00B53647" w14:paraId="538FC0D1" w14:textId="77777777" w:rsidTr="00B53647">
        <w:trPr>
          <w:jc w:val="center"/>
        </w:trPr>
        <w:tc>
          <w:tcPr>
            <w:tcW w:w="2047" w:type="dxa"/>
          </w:tcPr>
          <w:p w14:paraId="5897DE38" w14:textId="28F0FF47" w:rsidR="00B53647" w:rsidRDefault="00B53647" w:rsidP="00B53647">
            <w:pPr>
              <w:pStyle w:val="BodyText"/>
              <w:ind w:firstLine="0"/>
              <w:jc w:val="center"/>
            </w:pPr>
            <w:r w:rsidRPr="00B42DA7">
              <w:rPr>
                <w:color w:val="5F497A" w:themeColor="accent4" w:themeShade="BF"/>
              </w:rPr>
              <w:t>Am: 3.14E-05</w:t>
            </w:r>
          </w:p>
        </w:tc>
        <w:tc>
          <w:tcPr>
            <w:tcW w:w="2048" w:type="dxa"/>
          </w:tcPr>
          <w:p w14:paraId="37EACF02" w14:textId="3F1E1536" w:rsidR="00B53647" w:rsidRDefault="00B53647" w:rsidP="00B53647">
            <w:pPr>
              <w:pStyle w:val="BodyText"/>
              <w:ind w:firstLine="0"/>
              <w:jc w:val="center"/>
            </w:pPr>
            <w:proofErr w:type="spellStart"/>
            <w:r w:rsidRPr="00B42DA7">
              <w:rPr>
                <w:color w:val="948A54" w:themeColor="background2" w:themeShade="80"/>
              </w:rPr>
              <w:t>Zr</w:t>
            </w:r>
            <w:proofErr w:type="spellEnd"/>
            <w:r w:rsidRPr="00B42DA7">
              <w:rPr>
                <w:color w:val="948A54" w:themeColor="background2" w:themeShade="80"/>
              </w:rPr>
              <w:t>: 1.76E-05</w:t>
            </w:r>
          </w:p>
        </w:tc>
        <w:tc>
          <w:tcPr>
            <w:tcW w:w="2047" w:type="dxa"/>
          </w:tcPr>
          <w:p w14:paraId="30B644C2" w14:textId="2A6BC6A7" w:rsidR="00B53647" w:rsidRDefault="00B53647" w:rsidP="00B42DA7">
            <w:pPr>
              <w:pStyle w:val="BodyText"/>
              <w:ind w:firstLine="0"/>
              <w:jc w:val="center"/>
            </w:pPr>
            <w:r w:rsidRPr="00B42DA7">
              <w:rPr>
                <w:color w:val="B2A1C7" w:themeColor="accent4" w:themeTint="99"/>
              </w:rPr>
              <w:t xml:space="preserve">Np: </w:t>
            </w:r>
            <w:r w:rsidR="00B42DA7" w:rsidRPr="00B42DA7">
              <w:rPr>
                <w:color w:val="B2A1C7" w:themeColor="accent4" w:themeTint="99"/>
              </w:rPr>
              <w:t>1</w:t>
            </w:r>
            <w:r w:rsidRPr="00B42DA7">
              <w:rPr>
                <w:color w:val="B2A1C7" w:themeColor="accent4" w:themeTint="99"/>
              </w:rPr>
              <w:t>.</w:t>
            </w:r>
            <w:r w:rsidR="00B42DA7" w:rsidRPr="00B42DA7">
              <w:rPr>
                <w:color w:val="B2A1C7" w:themeColor="accent4" w:themeTint="99"/>
              </w:rPr>
              <w:t>08</w:t>
            </w:r>
            <w:r w:rsidRPr="00B42DA7">
              <w:rPr>
                <w:color w:val="B2A1C7" w:themeColor="accent4" w:themeTint="99"/>
              </w:rPr>
              <w:t>E-05</w:t>
            </w:r>
          </w:p>
        </w:tc>
        <w:tc>
          <w:tcPr>
            <w:tcW w:w="2047" w:type="dxa"/>
          </w:tcPr>
          <w:p w14:paraId="1B26ED2D" w14:textId="46291277" w:rsidR="00B53647" w:rsidRDefault="00B53647" w:rsidP="00B53647">
            <w:pPr>
              <w:pStyle w:val="BodyText"/>
              <w:ind w:firstLine="0"/>
              <w:jc w:val="center"/>
            </w:pPr>
            <w:proofErr w:type="spellStart"/>
            <w:r w:rsidRPr="00B42DA7">
              <w:rPr>
                <w:color w:val="C4BC96" w:themeColor="background2" w:themeShade="BF"/>
              </w:rPr>
              <w:t>Nd</w:t>
            </w:r>
            <w:proofErr w:type="spellEnd"/>
            <w:r w:rsidRPr="00B42DA7">
              <w:rPr>
                <w:color w:val="C4BC96" w:themeColor="background2" w:themeShade="BF"/>
              </w:rPr>
              <w:t>: 1.24E-05</w:t>
            </w:r>
          </w:p>
        </w:tc>
      </w:tr>
      <w:tr w:rsidR="00B53647" w14:paraId="058801E3" w14:textId="77777777" w:rsidTr="00B53647">
        <w:trPr>
          <w:jc w:val="center"/>
        </w:trPr>
        <w:tc>
          <w:tcPr>
            <w:tcW w:w="2047" w:type="dxa"/>
          </w:tcPr>
          <w:p w14:paraId="69F1A76F" w14:textId="407E06EF" w:rsidR="00B53647" w:rsidRDefault="00B53647" w:rsidP="00B53647">
            <w:pPr>
              <w:pStyle w:val="BodyText"/>
              <w:ind w:firstLine="0"/>
              <w:jc w:val="center"/>
            </w:pPr>
            <w:r w:rsidRPr="00B42DA7">
              <w:rPr>
                <w:color w:val="CCC0D9" w:themeColor="accent4" w:themeTint="66"/>
              </w:rPr>
              <w:t>Cm: 2.53E-05</w:t>
            </w:r>
          </w:p>
        </w:tc>
        <w:tc>
          <w:tcPr>
            <w:tcW w:w="2048" w:type="dxa"/>
          </w:tcPr>
          <w:p w14:paraId="15C6F0EF" w14:textId="00209D8D" w:rsidR="00B53647" w:rsidRDefault="00B53647" w:rsidP="00B53647">
            <w:pPr>
              <w:pStyle w:val="BodyText"/>
              <w:ind w:firstLine="0"/>
              <w:jc w:val="center"/>
            </w:pPr>
            <w:proofErr w:type="spellStart"/>
            <w:r w:rsidRPr="00B42DA7">
              <w:rPr>
                <w:color w:val="C4BC96" w:themeColor="background2" w:themeShade="BF"/>
              </w:rPr>
              <w:t>Nd</w:t>
            </w:r>
            <w:proofErr w:type="spellEnd"/>
            <w:r w:rsidRPr="00B42DA7">
              <w:rPr>
                <w:color w:val="C4BC96" w:themeColor="background2" w:themeShade="BF"/>
              </w:rPr>
              <w:t>: 1.43E-05</w:t>
            </w:r>
          </w:p>
        </w:tc>
        <w:tc>
          <w:tcPr>
            <w:tcW w:w="2047" w:type="dxa"/>
          </w:tcPr>
          <w:p w14:paraId="3E602CF3" w14:textId="72573742" w:rsidR="00B53647" w:rsidRDefault="00B53647" w:rsidP="00B53647">
            <w:pPr>
              <w:pStyle w:val="BodyText"/>
              <w:ind w:firstLine="0"/>
              <w:jc w:val="center"/>
            </w:pPr>
            <w:proofErr w:type="spellStart"/>
            <w:r w:rsidRPr="00B42DA7">
              <w:rPr>
                <w:color w:val="948A54" w:themeColor="background2" w:themeShade="80"/>
              </w:rPr>
              <w:t>Zr</w:t>
            </w:r>
            <w:proofErr w:type="spellEnd"/>
            <w:r w:rsidRPr="00B42DA7">
              <w:rPr>
                <w:color w:val="948A54" w:themeColor="background2" w:themeShade="80"/>
              </w:rPr>
              <w:t>: 7.28E-06</w:t>
            </w:r>
          </w:p>
        </w:tc>
        <w:tc>
          <w:tcPr>
            <w:tcW w:w="2047" w:type="dxa"/>
          </w:tcPr>
          <w:p w14:paraId="359431F0" w14:textId="5B78A509" w:rsidR="00B53647" w:rsidRDefault="00B53647" w:rsidP="00B53647">
            <w:pPr>
              <w:pStyle w:val="BodyText"/>
              <w:ind w:firstLine="0"/>
              <w:jc w:val="center"/>
            </w:pPr>
            <w:r w:rsidRPr="00B42DA7">
              <w:rPr>
                <w:color w:val="CCC0D9" w:themeColor="accent4" w:themeTint="66"/>
              </w:rPr>
              <w:t>Cm: 1.05E-05</w:t>
            </w:r>
          </w:p>
        </w:tc>
      </w:tr>
      <w:tr w:rsidR="00B53647" w14:paraId="6370CD8B" w14:textId="77777777" w:rsidTr="00B53647">
        <w:trPr>
          <w:jc w:val="center"/>
        </w:trPr>
        <w:tc>
          <w:tcPr>
            <w:tcW w:w="2047" w:type="dxa"/>
          </w:tcPr>
          <w:p w14:paraId="06ADF71F" w14:textId="3DDCC4E2" w:rsidR="00B53647" w:rsidRDefault="00B53647" w:rsidP="00B53647">
            <w:pPr>
              <w:pStyle w:val="BodyText"/>
              <w:ind w:firstLine="0"/>
              <w:jc w:val="center"/>
            </w:pPr>
            <w:proofErr w:type="spellStart"/>
            <w:r w:rsidRPr="00B42DA7">
              <w:rPr>
                <w:color w:val="C4BC96" w:themeColor="background2" w:themeShade="BF"/>
              </w:rPr>
              <w:t>Nd</w:t>
            </w:r>
            <w:proofErr w:type="spellEnd"/>
            <w:r w:rsidRPr="00B42DA7">
              <w:rPr>
                <w:color w:val="C4BC96" w:themeColor="background2" w:themeShade="BF"/>
              </w:rPr>
              <w:t>: 2.07E-05</w:t>
            </w:r>
          </w:p>
        </w:tc>
        <w:tc>
          <w:tcPr>
            <w:tcW w:w="2048" w:type="dxa"/>
          </w:tcPr>
          <w:p w14:paraId="3BBD9116" w14:textId="7E48D108" w:rsidR="00B53647" w:rsidRDefault="00B53647" w:rsidP="00B53647">
            <w:pPr>
              <w:pStyle w:val="BodyText"/>
              <w:ind w:firstLine="0"/>
              <w:jc w:val="center"/>
            </w:pPr>
            <w:r w:rsidRPr="00B42DA7">
              <w:rPr>
                <w:color w:val="DDD9C3" w:themeColor="background2" w:themeShade="E6"/>
              </w:rPr>
              <w:t>Ce: 1.12E-05</w:t>
            </w:r>
          </w:p>
        </w:tc>
        <w:tc>
          <w:tcPr>
            <w:tcW w:w="2047" w:type="dxa"/>
          </w:tcPr>
          <w:p w14:paraId="1B5261F6" w14:textId="751BC49E" w:rsidR="00B53647" w:rsidRDefault="00B53647" w:rsidP="00B42DA7">
            <w:pPr>
              <w:pStyle w:val="BodyText"/>
              <w:ind w:firstLine="0"/>
              <w:jc w:val="center"/>
            </w:pPr>
            <w:r w:rsidRPr="00B42DA7">
              <w:rPr>
                <w:color w:val="CCC0D9" w:themeColor="accent4" w:themeTint="66"/>
              </w:rPr>
              <w:t>Cm: 6.</w:t>
            </w:r>
            <w:r w:rsidR="00B42DA7" w:rsidRPr="00B42DA7">
              <w:rPr>
                <w:color w:val="CCC0D9" w:themeColor="accent4" w:themeTint="66"/>
              </w:rPr>
              <w:t>63</w:t>
            </w:r>
            <w:r w:rsidRPr="00B42DA7">
              <w:rPr>
                <w:color w:val="CCC0D9" w:themeColor="accent4" w:themeTint="66"/>
              </w:rPr>
              <w:t>E-06</w:t>
            </w:r>
          </w:p>
        </w:tc>
        <w:tc>
          <w:tcPr>
            <w:tcW w:w="2047" w:type="dxa"/>
          </w:tcPr>
          <w:p w14:paraId="416BBA54" w14:textId="0AA94896" w:rsidR="00B53647" w:rsidRDefault="00B53647" w:rsidP="00B53647">
            <w:pPr>
              <w:pStyle w:val="BodyText"/>
              <w:ind w:firstLine="0"/>
              <w:jc w:val="center"/>
            </w:pPr>
            <w:r w:rsidRPr="00B42DA7">
              <w:rPr>
                <w:color w:val="DDD9C3" w:themeColor="background2" w:themeShade="E6"/>
              </w:rPr>
              <w:t>Ce: 9.66E-06</w:t>
            </w:r>
          </w:p>
        </w:tc>
      </w:tr>
      <w:tr w:rsidR="00B53647" w14:paraId="4AD4B5D4" w14:textId="77777777" w:rsidTr="00B53647">
        <w:trPr>
          <w:jc w:val="center"/>
        </w:trPr>
        <w:tc>
          <w:tcPr>
            <w:tcW w:w="2047" w:type="dxa"/>
          </w:tcPr>
          <w:p w14:paraId="7A9A89C7" w14:textId="5979E592" w:rsidR="00B53647" w:rsidRDefault="00B53647" w:rsidP="00B53647">
            <w:pPr>
              <w:pStyle w:val="BodyText"/>
              <w:ind w:firstLine="0"/>
              <w:jc w:val="center"/>
            </w:pPr>
            <w:r w:rsidRPr="00B42DA7">
              <w:rPr>
                <w:color w:val="DDD9C3" w:themeColor="background2" w:themeShade="E6"/>
              </w:rPr>
              <w:t>Ce: 1.88E-05</w:t>
            </w:r>
          </w:p>
        </w:tc>
        <w:tc>
          <w:tcPr>
            <w:tcW w:w="2048" w:type="dxa"/>
          </w:tcPr>
          <w:p w14:paraId="623DB219" w14:textId="4A88238E" w:rsidR="00B53647" w:rsidRDefault="00B53647" w:rsidP="00B53647">
            <w:pPr>
              <w:pStyle w:val="BodyText"/>
              <w:ind w:firstLine="0"/>
              <w:jc w:val="center"/>
            </w:pPr>
            <w:r w:rsidRPr="00B42DA7">
              <w:rPr>
                <w:color w:val="B2A1C7" w:themeColor="accent4" w:themeTint="99"/>
              </w:rPr>
              <w:t>Np: 6.65E-06</w:t>
            </w:r>
          </w:p>
        </w:tc>
        <w:tc>
          <w:tcPr>
            <w:tcW w:w="2047" w:type="dxa"/>
          </w:tcPr>
          <w:p w14:paraId="7AFC5318" w14:textId="4A885456" w:rsidR="00B53647" w:rsidRDefault="00B53647" w:rsidP="00B42DA7">
            <w:pPr>
              <w:pStyle w:val="BodyText"/>
              <w:ind w:firstLine="0"/>
              <w:jc w:val="center"/>
            </w:pPr>
            <w:proofErr w:type="spellStart"/>
            <w:r w:rsidRPr="00B42DA7">
              <w:rPr>
                <w:color w:val="C4BC96" w:themeColor="background2" w:themeShade="BF"/>
              </w:rPr>
              <w:t>Nd</w:t>
            </w:r>
            <w:proofErr w:type="spellEnd"/>
            <w:r w:rsidRPr="00B42DA7">
              <w:rPr>
                <w:color w:val="C4BC96" w:themeColor="background2" w:themeShade="BF"/>
              </w:rPr>
              <w:t>: 4.</w:t>
            </w:r>
            <w:r w:rsidR="00B42DA7" w:rsidRPr="00B42DA7">
              <w:rPr>
                <w:color w:val="C4BC96" w:themeColor="background2" w:themeShade="BF"/>
              </w:rPr>
              <w:t>2</w:t>
            </w:r>
            <w:r w:rsidRPr="00B42DA7">
              <w:rPr>
                <w:color w:val="C4BC96" w:themeColor="background2" w:themeShade="BF"/>
              </w:rPr>
              <w:t>9E-06</w:t>
            </w:r>
          </w:p>
        </w:tc>
        <w:tc>
          <w:tcPr>
            <w:tcW w:w="2047" w:type="dxa"/>
          </w:tcPr>
          <w:p w14:paraId="67ED3710" w14:textId="4284C813" w:rsidR="00B53647" w:rsidRDefault="00B53647" w:rsidP="00B53647">
            <w:pPr>
              <w:pStyle w:val="BodyText"/>
              <w:ind w:firstLine="0"/>
              <w:jc w:val="center"/>
            </w:pPr>
            <w:proofErr w:type="spellStart"/>
            <w:r w:rsidRPr="000D3B9D">
              <w:rPr>
                <w:color w:val="A6A6A6" w:themeColor="background1" w:themeShade="A6"/>
              </w:rPr>
              <w:t>Pr</w:t>
            </w:r>
            <w:proofErr w:type="spellEnd"/>
            <w:r w:rsidRPr="000D3B9D">
              <w:rPr>
                <w:color w:val="A6A6A6" w:themeColor="background1" w:themeShade="A6"/>
              </w:rPr>
              <w:t>: 3.99E-06</w:t>
            </w:r>
          </w:p>
        </w:tc>
      </w:tr>
      <w:tr w:rsidR="00B53647" w14:paraId="6AA6527C" w14:textId="77777777" w:rsidTr="00B53647">
        <w:trPr>
          <w:jc w:val="center"/>
        </w:trPr>
        <w:tc>
          <w:tcPr>
            <w:tcW w:w="2047" w:type="dxa"/>
          </w:tcPr>
          <w:p w14:paraId="649A08CC" w14:textId="3468F937" w:rsidR="00B53647" w:rsidRDefault="00B53647" w:rsidP="00B53647">
            <w:pPr>
              <w:pStyle w:val="BodyText"/>
              <w:ind w:firstLine="0"/>
              <w:jc w:val="center"/>
            </w:pPr>
            <w:r w:rsidRPr="00B42DA7">
              <w:rPr>
                <w:color w:val="8DB3E2" w:themeColor="text2" w:themeTint="66"/>
              </w:rPr>
              <w:t>Pa: 1.30E-05</w:t>
            </w:r>
          </w:p>
        </w:tc>
        <w:tc>
          <w:tcPr>
            <w:tcW w:w="2048" w:type="dxa"/>
          </w:tcPr>
          <w:p w14:paraId="6700829B" w14:textId="63C8EC5B" w:rsidR="00B53647" w:rsidRDefault="00B53647" w:rsidP="00B53647">
            <w:pPr>
              <w:pStyle w:val="BodyText"/>
              <w:ind w:firstLine="0"/>
              <w:jc w:val="center"/>
            </w:pPr>
            <w:proofErr w:type="spellStart"/>
            <w:r w:rsidRPr="000D3B9D">
              <w:rPr>
                <w:color w:val="A6A6A6" w:themeColor="background1" w:themeShade="A6"/>
              </w:rPr>
              <w:t>Pr</w:t>
            </w:r>
            <w:proofErr w:type="spellEnd"/>
            <w:r w:rsidRPr="000D3B9D">
              <w:rPr>
                <w:color w:val="A6A6A6" w:themeColor="background1" w:themeShade="A6"/>
              </w:rPr>
              <w:t>: 4.56E-06</w:t>
            </w:r>
          </w:p>
        </w:tc>
        <w:tc>
          <w:tcPr>
            <w:tcW w:w="2047" w:type="dxa"/>
          </w:tcPr>
          <w:p w14:paraId="2EA9E135" w14:textId="42D323CE" w:rsidR="00B53647" w:rsidRDefault="00B53647" w:rsidP="00B42DA7">
            <w:pPr>
              <w:pStyle w:val="BodyText"/>
              <w:ind w:firstLine="0"/>
              <w:jc w:val="center"/>
            </w:pPr>
            <w:r w:rsidRPr="00B42DA7">
              <w:rPr>
                <w:color w:val="DDD9C3" w:themeColor="background2" w:themeShade="E6"/>
              </w:rPr>
              <w:t>Ce: 3.</w:t>
            </w:r>
            <w:r w:rsidR="00B42DA7" w:rsidRPr="00B42DA7">
              <w:rPr>
                <w:color w:val="DDD9C3" w:themeColor="background2" w:themeShade="E6"/>
              </w:rPr>
              <w:t>86</w:t>
            </w:r>
            <w:r w:rsidRPr="00B42DA7">
              <w:rPr>
                <w:color w:val="DDD9C3" w:themeColor="background2" w:themeShade="E6"/>
              </w:rPr>
              <w:t>E-06</w:t>
            </w:r>
          </w:p>
        </w:tc>
        <w:tc>
          <w:tcPr>
            <w:tcW w:w="2047" w:type="dxa"/>
          </w:tcPr>
          <w:p w14:paraId="78CAB47B" w14:textId="3D0CC9E3" w:rsidR="00B53647" w:rsidRDefault="00B53647" w:rsidP="00B53647">
            <w:pPr>
              <w:pStyle w:val="BodyText"/>
              <w:ind w:firstLine="0"/>
              <w:jc w:val="center"/>
            </w:pPr>
            <w:r w:rsidRPr="00B42DA7">
              <w:rPr>
                <w:color w:val="B2A1C7" w:themeColor="accent4" w:themeTint="99"/>
              </w:rPr>
              <w:t>Np: 3.57E-06</w:t>
            </w:r>
          </w:p>
        </w:tc>
      </w:tr>
    </w:tbl>
    <w:p w14:paraId="2AA4BDC4" w14:textId="14EFAF33" w:rsidR="000A1043" w:rsidRDefault="006237A2" w:rsidP="000A1043">
      <w:pPr>
        <w:pStyle w:val="Heading3"/>
      </w:pPr>
      <w:r>
        <w:t>GEMS/HERACLES Validation and Application</w:t>
      </w:r>
    </w:p>
    <w:p w14:paraId="3288908C" w14:textId="6FDADC2A" w:rsidR="00E20B9A" w:rsidRPr="00E20B9A" w:rsidRDefault="00E20B9A" w:rsidP="00E20B9A">
      <w:pPr>
        <w:pStyle w:val="Heading4"/>
        <w:ind w:left="0"/>
      </w:pPr>
      <w:r>
        <w:t>Chemical Thermodynamics of Two-Component Systems</w:t>
      </w:r>
    </w:p>
    <w:p w14:paraId="0F1B7002" w14:textId="2B862F9F" w:rsidR="000A1043" w:rsidRDefault="000A1043" w:rsidP="000A1043">
      <w:pPr>
        <w:pStyle w:val="BodyText"/>
      </w:pPr>
      <w:r w:rsidRPr="000A1043">
        <w:t xml:space="preserve">The above-mentioned program GEMS is a powerful tool for thermodynamic computations. It does not, however, have the innate capability of generating phase diagrams given a material composition and temperature range. Therefore, it was necessary to develop a small script to address this lack. It works by scanning through both the temperature as well as composition scale in defined intervals and checking at each point what phases the substances are present in. This affords a phase diagram not of the classical variety showing lines denoting phase transitions, instead one that gives for each point on the temperature </w:t>
      </w:r>
      <w:r w:rsidR="003658D8">
        <w:t>versus</w:t>
      </w:r>
      <w:r w:rsidR="003658D8" w:rsidRPr="000A1043">
        <w:t xml:space="preserve"> </w:t>
      </w:r>
      <w:r w:rsidRPr="000A1043">
        <w:t xml:space="preserve">composition space an indication of what phases are present. While the resulting </w:t>
      </w:r>
      <w:bookmarkStart w:id="0" w:name="_GoBack"/>
      <w:r w:rsidRPr="000A1043">
        <w:t>plot</w:t>
      </w:r>
      <w:bookmarkEnd w:id="0"/>
      <w:r w:rsidRPr="000A1043">
        <w:t xml:space="preserve"> is somewhat unusual looking and rather dependent on the coarseness (or lack thereof) of the chosen scanning grid, it is a good way of making GEMS work in a way that it is not originally intended for.</w:t>
      </w:r>
    </w:p>
    <w:p w14:paraId="53369B99" w14:textId="716CB128" w:rsidR="00F652F4" w:rsidRDefault="000A1043" w:rsidP="00F652F4">
      <w:pPr>
        <w:pStyle w:val="BodyText"/>
      </w:pPr>
      <w:r w:rsidRPr="000A1043">
        <w:t>In the following, resulting binary phase diagrams employed during the optimization of the liquid-liquid interaction parameters will be presented. Note that, while a lot of work has been done, there is still room for improvement not only in the quality of the fit, but also clearly in the extensiveness of binary data availability within HERACLES.</w:t>
      </w:r>
    </w:p>
    <w:p w14:paraId="71D54536" w14:textId="77777777" w:rsidR="00A7228B" w:rsidRDefault="00A7228B" w:rsidP="00F652F4">
      <w:pPr>
        <w:pStyle w:val="BodyText"/>
      </w:pPr>
    </w:p>
    <w:p w14:paraId="289D2DBD" w14:textId="49DFAD48" w:rsidR="00F652F4" w:rsidRDefault="00F652F4" w:rsidP="00F652F4">
      <w:pPr>
        <w:pStyle w:val="Heading4"/>
        <w:ind w:left="0"/>
        <w:rPr>
          <w:vertAlign w:val="subscript"/>
        </w:rPr>
      </w:pPr>
      <w:proofErr w:type="spellStart"/>
      <w:r>
        <w:lastRenderedPageBreak/>
        <w:t>NaCl</w:t>
      </w:r>
      <w:proofErr w:type="spellEnd"/>
      <w:r>
        <w:t xml:space="preserve"> – PuCl</w:t>
      </w:r>
      <w:r>
        <w:rPr>
          <w:vertAlign w:val="subscript"/>
        </w:rPr>
        <w:t>3</w:t>
      </w:r>
    </w:p>
    <w:p w14:paraId="6A5D0A2B" w14:textId="4C16A26C" w:rsidR="002A7EA1" w:rsidRDefault="00165A1E" w:rsidP="002A7EA1">
      <w:pPr>
        <w:pStyle w:val="BodyText"/>
        <w:rPr>
          <w:lang w:val="en-US"/>
        </w:rPr>
      </w:pPr>
      <w:r w:rsidRPr="00165A1E">
        <w:rPr>
          <w:lang w:val="en-US"/>
        </w:rPr>
        <w:t xml:space="preserve">The </w:t>
      </w:r>
      <w:proofErr w:type="spellStart"/>
      <w:r w:rsidRPr="00165A1E">
        <w:rPr>
          <w:lang w:val="en-US"/>
        </w:rPr>
        <w:t>NaCl</w:t>
      </w:r>
      <w:proofErr w:type="spellEnd"/>
      <w:r w:rsidRPr="00165A1E">
        <w:rPr>
          <w:lang w:val="en-US"/>
        </w:rPr>
        <w:t xml:space="preserve"> - PuCl</w:t>
      </w:r>
      <w:r w:rsidRPr="00872FE7">
        <w:rPr>
          <w:vertAlign w:val="subscript"/>
          <w:lang w:val="en-US"/>
        </w:rPr>
        <w:t>3</w:t>
      </w:r>
      <w:r w:rsidRPr="00165A1E">
        <w:rPr>
          <w:lang w:val="en-US"/>
        </w:rPr>
        <w:t xml:space="preserve"> phase diagram is relatively simple, with a single eutectic point at a molar fraction of PuCl3 of around 0.</w:t>
      </w:r>
      <w:r w:rsidR="003658D8" w:rsidRPr="00165A1E">
        <w:rPr>
          <w:lang w:val="en-US"/>
        </w:rPr>
        <w:t>3</w:t>
      </w:r>
      <w:r w:rsidR="003658D8">
        <w:rPr>
          <w:lang w:val="en-US"/>
        </w:rPr>
        <w:t>8</w:t>
      </w:r>
      <w:r w:rsidRPr="00165A1E">
        <w:rPr>
          <w:lang w:val="en-US"/>
        </w:rPr>
        <w:t xml:space="preserve">. The interaction parameters for the liquid phase were adapted from </w:t>
      </w:r>
      <w:proofErr w:type="spellStart"/>
      <w:r w:rsidRPr="00165A1E">
        <w:rPr>
          <w:lang w:val="en-US"/>
        </w:rPr>
        <w:t>Beneš</w:t>
      </w:r>
      <w:proofErr w:type="spellEnd"/>
      <w:r w:rsidRPr="00165A1E">
        <w:rPr>
          <w:lang w:val="en-US"/>
        </w:rPr>
        <w:t xml:space="preserve"> and Konings</w:t>
      </w:r>
      <w:r w:rsidR="00F947EE">
        <w:rPr>
          <w:lang w:val="en-US"/>
        </w:rPr>
        <w:t xml:space="preserve"> </w:t>
      </w:r>
      <w:r w:rsidRPr="00165A1E">
        <w:rPr>
          <w:lang w:val="en-US"/>
        </w:rPr>
        <w:t xml:space="preserve">[7]. The current iteration in HERACLES is shown in Fig. </w:t>
      </w:r>
      <w:r w:rsidR="00731A04">
        <w:rPr>
          <w:lang w:val="en-US"/>
        </w:rPr>
        <w:t>4A</w:t>
      </w:r>
      <w:r w:rsidRPr="00165A1E">
        <w:rPr>
          <w:lang w:val="en-US"/>
        </w:rPr>
        <w:t xml:space="preserve"> below. Within it, the PuCl</w:t>
      </w:r>
      <w:r w:rsidRPr="003658D8">
        <w:rPr>
          <w:vertAlign w:val="subscript"/>
          <w:lang w:val="en-US"/>
        </w:rPr>
        <w:t>3</w:t>
      </w:r>
      <w:r w:rsidRPr="00165A1E">
        <w:rPr>
          <w:lang w:val="en-US"/>
        </w:rPr>
        <w:t xml:space="preserve"> phase is represented in blue, </w:t>
      </w:r>
      <w:proofErr w:type="spellStart"/>
      <w:r w:rsidRPr="00165A1E">
        <w:rPr>
          <w:lang w:val="en-US"/>
        </w:rPr>
        <w:t>NaCl</w:t>
      </w:r>
      <w:proofErr w:type="spellEnd"/>
      <w:r w:rsidRPr="00165A1E">
        <w:rPr>
          <w:lang w:val="en-US"/>
        </w:rPr>
        <w:t xml:space="preserve"> in orange and the liquid in green. Pink rhombi indicate literature values.</w:t>
      </w:r>
    </w:p>
    <w:p w14:paraId="73F508D3" w14:textId="6626C7EB" w:rsidR="00F652F4" w:rsidRDefault="00454820" w:rsidP="000A1043">
      <w:pPr>
        <w:pStyle w:val="BodyText"/>
      </w:pPr>
      <w:r w:rsidRPr="00454820">
        <w:t>The NaCl-PuCl</w:t>
      </w:r>
      <w:r w:rsidRPr="003658D8">
        <w:rPr>
          <w:vertAlign w:val="subscript"/>
        </w:rPr>
        <w:t>3</w:t>
      </w:r>
      <w:r w:rsidRPr="00454820">
        <w:t xml:space="preserve"> diagram is rather unique in the fact that it required little to no adjustment to the literature interaction parameters. Conversely, even other simple diagrams like that of NaCl-</w:t>
      </w:r>
      <w:r w:rsidR="003658D8">
        <w:t>U</w:t>
      </w:r>
      <w:r w:rsidR="003658D8" w:rsidRPr="00454820">
        <w:t>Cl</w:t>
      </w:r>
      <w:r w:rsidR="003658D8" w:rsidRPr="003658D8">
        <w:rPr>
          <w:vertAlign w:val="subscript"/>
        </w:rPr>
        <w:t>3</w:t>
      </w:r>
      <w:r w:rsidR="003658D8" w:rsidRPr="00454820">
        <w:t xml:space="preserve"> </w:t>
      </w:r>
      <w:r w:rsidRPr="00454820">
        <w:t xml:space="preserve">above take some effort to accurately match, even though the initial fit tends to be better for simpler diagrams. Crucially, relying on literature interaction data also requires the thermodynamic data for the compounds themselves to be the same to even have a chance of getting a good result immediately. This is a rather unlikely thing, as a lot of data for both reference diagrams as well as the HERACLES database used in the scope of this work are not necessarily based on scientific data. Instead, a considerable portion of the data, especially for compounds only relevant to nuclear research, lacks a solid </w:t>
      </w:r>
      <w:proofErr w:type="spellStart"/>
      <w:r w:rsidRPr="00454820">
        <w:t>experimentative</w:t>
      </w:r>
      <w:proofErr w:type="spellEnd"/>
      <w:r w:rsidRPr="00454820">
        <w:t xml:space="preserve"> foundation and is therefore in need of adjustment or an educated guess in order to complete the dataset.</w:t>
      </w:r>
    </w:p>
    <w:p w14:paraId="600A8C81" w14:textId="05AD59FF" w:rsidR="00454820" w:rsidRDefault="00454820" w:rsidP="00454820">
      <w:pPr>
        <w:pStyle w:val="Heading4"/>
        <w:ind w:left="0"/>
        <w:rPr>
          <w:vertAlign w:val="subscript"/>
        </w:rPr>
      </w:pPr>
      <w:proofErr w:type="spellStart"/>
      <w:r>
        <w:t>LiF</w:t>
      </w:r>
      <w:proofErr w:type="spellEnd"/>
      <w:r>
        <w:t xml:space="preserve"> – ThF</w:t>
      </w:r>
      <w:r>
        <w:rPr>
          <w:vertAlign w:val="subscript"/>
        </w:rPr>
        <w:t>4</w:t>
      </w:r>
    </w:p>
    <w:p w14:paraId="229086F1" w14:textId="6D50644C" w:rsidR="00DD2D63" w:rsidRDefault="009C1D4D" w:rsidP="00DD2D63">
      <w:pPr>
        <w:pStyle w:val="BodyText"/>
        <w:rPr>
          <w:lang w:val="en-US"/>
        </w:rPr>
      </w:pPr>
      <w:r>
        <w:rPr>
          <w:lang w:val="en-US"/>
        </w:rPr>
        <w:t xml:space="preserve">The extensions of the HERACLES database are not limited to chloride-based systems. In the following, a fluoride-based example will be discussed as a contrast to the </w:t>
      </w:r>
      <w:proofErr w:type="spellStart"/>
      <w:r w:rsidRPr="00165A1E">
        <w:rPr>
          <w:lang w:val="en-US"/>
        </w:rPr>
        <w:t>NaCl</w:t>
      </w:r>
      <w:proofErr w:type="spellEnd"/>
      <w:r w:rsidRPr="00165A1E">
        <w:rPr>
          <w:lang w:val="en-US"/>
        </w:rPr>
        <w:t xml:space="preserve"> - PuCl</w:t>
      </w:r>
      <w:r w:rsidRPr="00872FE7">
        <w:rPr>
          <w:vertAlign w:val="subscript"/>
          <w:lang w:val="en-US"/>
        </w:rPr>
        <w:t>3</w:t>
      </w:r>
      <w:r w:rsidRPr="00165A1E">
        <w:rPr>
          <w:lang w:val="en-US"/>
        </w:rPr>
        <w:t xml:space="preserve"> </w:t>
      </w:r>
      <w:r>
        <w:rPr>
          <w:lang w:val="en-US"/>
        </w:rPr>
        <w:t xml:space="preserve">example above. </w:t>
      </w:r>
      <w:r w:rsidR="00DD2D63" w:rsidRPr="00DD2D63">
        <w:rPr>
          <w:lang w:val="en-US"/>
        </w:rPr>
        <w:t>The LiF-ThF</w:t>
      </w:r>
      <w:r w:rsidR="00DD2D63" w:rsidRPr="003658D8">
        <w:rPr>
          <w:vertAlign w:val="subscript"/>
          <w:lang w:val="en-US"/>
        </w:rPr>
        <w:t>4</w:t>
      </w:r>
      <w:r w:rsidR="00DD2D63" w:rsidRPr="00DD2D63">
        <w:rPr>
          <w:lang w:val="en-US"/>
        </w:rPr>
        <w:t xml:space="preserve"> system produces a very complex diagram due to the large number of compounds other than the pure elemental fluorides. In addition to adjusting the interaction parameters to make the diagram, there are temperature dependencies as well as the changing of the thermodynamic parameters of compounds. The initial set of interaction parameters was taken from </w:t>
      </w:r>
      <w:proofErr w:type="spellStart"/>
      <w:r w:rsidR="00DD2D63" w:rsidRPr="00DD2D63">
        <w:rPr>
          <w:lang w:val="en-US"/>
        </w:rPr>
        <w:t>Capelli</w:t>
      </w:r>
      <w:proofErr w:type="spellEnd"/>
      <w:r w:rsidR="00DD2D63" w:rsidRPr="00DD2D63">
        <w:rPr>
          <w:lang w:val="en-US"/>
        </w:rPr>
        <w:t xml:space="preserve"> et al</w:t>
      </w:r>
      <w:r w:rsidR="00F947EE">
        <w:rPr>
          <w:lang w:val="en-US"/>
        </w:rPr>
        <w:t xml:space="preserve">. </w:t>
      </w:r>
      <w:r w:rsidR="00DD2D63" w:rsidRPr="00DD2D63">
        <w:rPr>
          <w:lang w:val="en-US"/>
        </w:rPr>
        <w:t>[8]</w:t>
      </w:r>
      <w:r w:rsidR="00F947EE">
        <w:rPr>
          <w:lang w:val="en-US"/>
        </w:rPr>
        <w:t>;</w:t>
      </w:r>
      <w:r w:rsidR="00DD2D63" w:rsidRPr="00DD2D63">
        <w:rPr>
          <w:lang w:val="en-US"/>
        </w:rPr>
        <w:t xml:space="preserve"> however</w:t>
      </w:r>
      <w:r w:rsidR="00F947EE">
        <w:rPr>
          <w:lang w:val="en-US"/>
        </w:rPr>
        <w:t>,</w:t>
      </w:r>
      <w:r w:rsidR="00DD2D63" w:rsidRPr="00DD2D63">
        <w:rPr>
          <w:lang w:val="en-US"/>
        </w:rPr>
        <w:t xml:space="preserve"> there is little resemblance left with what the system is based on now. In Fig. </w:t>
      </w:r>
      <w:r w:rsidR="00473D64">
        <w:rPr>
          <w:lang w:val="en-US"/>
        </w:rPr>
        <w:t>4B</w:t>
      </w:r>
      <w:r w:rsidR="00DD2D63" w:rsidRPr="00DD2D63">
        <w:rPr>
          <w:lang w:val="en-US"/>
        </w:rPr>
        <w:t>, the produced phase diagram is displayed, where, in addition to the pure compounds in yellow and dark blue, there are Li</w:t>
      </w:r>
      <w:r w:rsidR="00DD2D63" w:rsidRPr="003E1C58">
        <w:rPr>
          <w:vertAlign w:val="subscript"/>
          <w:lang w:val="en-US"/>
        </w:rPr>
        <w:t>7</w:t>
      </w:r>
      <w:r w:rsidR="00DD2D63" w:rsidRPr="00DD2D63">
        <w:rPr>
          <w:lang w:val="en-US"/>
        </w:rPr>
        <w:t>Th</w:t>
      </w:r>
      <w:r w:rsidR="00DD2D63" w:rsidRPr="003E1C58">
        <w:rPr>
          <w:vertAlign w:val="subscript"/>
          <w:lang w:val="en-US"/>
        </w:rPr>
        <w:t>6</w:t>
      </w:r>
      <w:r w:rsidR="00DD2D63" w:rsidRPr="00DD2D63">
        <w:rPr>
          <w:lang w:val="en-US"/>
        </w:rPr>
        <w:t>F</w:t>
      </w:r>
      <w:r w:rsidR="00DD2D63" w:rsidRPr="003E1C58">
        <w:rPr>
          <w:vertAlign w:val="subscript"/>
          <w:lang w:val="en-US"/>
        </w:rPr>
        <w:t>31</w:t>
      </w:r>
      <w:r w:rsidR="00DD2D63" w:rsidRPr="00DD2D63">
        <w:rPr>
          <w:lang w:val="en-US"/>
        </w:rPr>
        <w:t xml:space="preserve"> in light orange, LiTh</w:t>
      </w:r>
      <w:r w:rsidR="00DD2D63" w:rsidRPr="003E1C58">
        <w:rPr>
          <w:vertAlign w:val="subscript"/>
          <w:lang w:val="en-US"/>
        </w:rPr>
        <w:t>2</w:t>
      </w:r>
      <w:r w:rsidR="00DD2D63" w:rsidRPr="00DD2D63">
        <w:rPr>
          <w:lang w:val="en-US"/>
        </w:rPr>
        <w:t>F</w:t>
      </w:r>
      <w:r w:rsidR="00DD2D63" w:rsidRPr="003E1C58">
        <w:rPr>
          <w:vertAlign w:val="subscript"/>
          <w:lang w:val="en-US"/>
        </w:rPr>
        <w:t>9</w:t>
      </w:r>
      <w:r w:rsidR="00DD2D63" w:rsidRPr="00DD2D63">
        <w:rPr>
          <w:lang w:val="en-US"/>
        </w:rPr>
        <w:t xml:space="preserve"> in green and LiTh</w:t>
      </w:r>
      <w:r w:rsidR="00DD2D63" w:rsidRPr="003E1C58">
        <w:rPr>
          <w:vertAlign w:val="subscript"/>
          <w:lang w:val="en-US"/>
        </w:rPr>
        <w:t>4</w:t>
      </w:r>
      <w:r w:rsidR="00DD2D63" w:rsidRPr="00DD2D63">
        <w:rPr>
          <w:lang w:val="en-US"/>
        </w:rPr>
        <w:t>F</w:t>
      </w:r>
      <w:r w:rsidR="00DD2D63" w:rsidRPr="003E1C58">
        <w:rPr>
          <w:vertAlign w:val="subscript"/>
          <w:lang w:val="en-US"/>
        </w:rPr>
        <w:t>17</w:t>
      </w:r>
      <w:r w:rsidR="00DD2D63" w:rsidRPr="00DD2D63">
        <w:rPr>
          <w:lang w:val="en-US"/>
        </w:rPr>
        <w:t xml:space="preserve"> in light blue. The liquid is shown in dark orange.</w:t>
      </w:r>
    </w:p>
    <w:p w14:paraId="473D30AE" w14:textId="16D1997D" w:rsidR="00693767" w:rsidRDefault="00DD2D63" w:rsidP="00DD2D63">
      <w:pPr>
        <w:pStyle w:val="BodyText"/>
        <w:rPr>
          <w:lang w:val="en-US"/>
        </w:rPr>
      </w:pPr>
      <w:r w:rsidRPr="00DD2D63">
        <w:rPr>
          <w:lang w:val="en-US"/>
        </w:rPr>
        <w:t xml:space="preserve">While the general shape of the phase diagram in Fig. </w:t>
      </w:r>
      <w:r w:rsidR="00CF4E8A">
        <w:rPr>
          <w:lang w:val="en-US"/>
        </w:rPr>
        <w:t>4B</w:t>
      </w:r>
      <w:r w:rsidRPr="00DD2D63">
        <w:rPr>
          <w:lang w:val="en-US"/>
        </w:rPr>
        <w:t xml:space="preserve"> is rather accurate, there are still a number of inaccuracies. Especially the liquidus line to the right of the eutectic is neither perfectly aligned with literature parameters nor especially stable. On top of that, literature diagrams suggest that there should be two separate eutectics with a small liquidus bump in between. The two literature eutectics are displayed as the two pink rhombi at the same temperature, around 0.25 on the molar fraction scale.</w:t>
      </w:r>
    </w:p>
    <w:p w14:paraId="1EC84098" w14:textId="6DE9B23C" w:rsidR="004672E7" w:rsidRDefault="004672E7" w:rsidP="008B2AA2">
      <w:pPr>
        <w:overflowPunct/>
        <w:autoSpaceDE/>
        <w:autoSpaceDN/>
        <w:adjustRightInd/>
        <w:textAlignment w:val="auto"/>
        <w:rPr>
          <w:sz w:val="20"/>
          <w:lang w:val="en-US"/>
        </w:rPr>
      </w:pPr>
    </w:p>
    <w:p w14:paraId="3967877B" w14:textId="186D2069" w:rsidR="00680F1F" w:rsidRPr="008B2AA2" w:rsidRDefault="00437B85" w:rsidP="00680F1F">
      <w:pPr>
        <w:overflowPunct/>
        <w:autoSpaceDE/>
        <w:autoSpaceDN/>
        <w:adjustRightInd/>
        <w:jc w:val="center"/>
        <w:textAlignment w:val="auto"/>
        <w:rPr>
          <w:sz w:val="20"/>
          <w:lang w:val="en-US"/>
        </w:rPr>
      </w:pPr>
      <w:r>
        <w:rPr>
          <w:noProof/>
          <w:sz w:val="20"/>
          <w:lang w:val="de-CH" w:eastAsia="de-CH"/>
        </w:rPr>
        <w:drawing>
          <wp:inline distT="0" distB="0" distL="0" distR="0" wp14:anchorId="6C1FAA29" wp14:editId="28AFBE85">
            <wp:extent cx="2844000" cy="28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_MSc_Dietz_NaCl_A_legenda.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r>
        <w:rPr>
          <w:noProof/>
          <w:sz w:val="20"/>
          <w:lang w:val="de-CH" w:eastAsia="de-CH"/>
        </w:rPr>
        <w:drawing>
          <wp:inline distT="0" distB="0" distL="0" distR="0" wp14:anchorId="2D812B7F" wp14:editId="4B29D51A">
            <wp:extent cx="2844000" cy="28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_MSc_Dietz_LiF_A_legenda.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14:paraId="7765D370" w14:textId="26A77765" w:rsidR="00E7391C" w:rsidRDefault="00E7391C" w:rsidP="0041781E">
      <w:pPr>
        <w:pStyle w:val="BodyText"/>
        <w:ind w:firstLine="0"/>
        <w:jc w:val="center"/>
        <w:rPr>
          <w:noProof/>
        </w:rPr>
      </w:pPr>
      <w:r>
        <w:rPr>
          <w:noProof/>
        </w:rPr>
        <w:t>A</w:t>
      </w:r>
      <w:r>
        <w:rPr>
          <w:noProof/>
        </w:rPr>
        <w:tab/>
      </w:r>
      <w:r>
        <w:rPr>
          <w:noProof/>
        </w:rPr>
        <w:tab/>
      </w:r>
      <w:r>
        <w:rPr>
          <w:noProof/>
        </w:rPr>
        <w:tab/>
      </w:r>
      <w:r w:rsidR="00F35A4C">
        <w:rPr>
          <w:noProof/>
        </w:rPr>
        <w:tab/>
      </w:r>
      <w:r>
        <w:rPr>
          <w:noProof/>
        </w:rPr>
        <w:tab/>
      </w:r>
      <w:r>
        <w:rPr>
          <w:noProof/>
        </w:rPr>
        <w:tab/>
      </w:r>
      <w:r>
        <w:rPr>
          <w:noProof/>
        </w:rPr>
        <w:tab/>
      </w:r>
      <w:r>
        <w:rPr>
          <w:noProof/>
        </w:rPr>
        <w:tab/>
        <w:t>B</w:t>
      </w:r>
    </w:p>
    <w:p w14:paraId="42C89CFE" w14:textId="4D468985" w:rsidR="000F13DC" w:rsidRDefault="00E7391C" w:rsidP="000937F2">
      <w:pPr>
        <w:pStyle w:val="Figurecaption"/>
        <w:rPr>
          <w:lang w:eastAsia="es-ES"/>
        </w:rPr>
      </w:pPr>
      <w:r>
        <w:rPr>
          <w:lang w:eastAsia="es-ES"/>
        </w:rPr>
        <w:t xml:space="preserve">FIG. </w:t>
      </w:r>
      <w:r>
        <w:rPr>
          <w:lang w:eastAsia="es-ES"/>
        </w:rPr>
        <w:fldChar w:fldCharType="begin"/>
      </w:r>
      <w:r>
        <w:rPr>
          <w:lang w:eastAsia="es-ES"/>
        </w:rPr>
        <w:instrText xml:space="preserve"> SEQ Figure \* ARABIC </w:instrText>
      </w:r>
      <w:r>
        <w:rPr>
          <w:lang w:eastAsia="es-ES"/>
        </w:rPr>
        <w:fldChar w:fldCharType="separate"/>
      </w:r>
      <w:r w:rsidR="006803C8">
        <w:rPr>
          <w:noProof/>
          <w:lang w:eastAsia="es-ES"/>
        </w:rPr>
        <w:t>4</w:t>
      </w:r>
      <w:r>
        <w:rPr>
          <w:lang w:eastAsia="es-ES"/>
        </w:rPr>
        <w:fldChar w:fldCharType="end"/>
      </w:r>
      <w:r>
        <w:rPr>
          <w:lang w:eastAsia="es-ES"/>
        </w:rPr>
        <w:t>.</w:t>
      </w:r>
      <w:bookmarkStart w:id="1" w:name="_Hlk63415775"/>
      <w:r>
        <w:rPr>
          <w:lang w:eastAsia="es-ES"/>
        </w:rPr>
        <w:t xml:space="preserve"> Binary phase diagram of the </w:t>
      </w:r>
      <w:proofErr w:type="spellStart"/>
      <w:r>
        <w:rPr>
          <w:lang w:eastAsia="es-ES"/>
        </w:rPr>
        <w:t>NaCl</w:t>
      </w:r>
      <w:proofErr w:type="spellEnd"/>
      <w:r>
        <w:rPr>
          <w:lang w:eastAsia="es-ES"/>
        </w:rPr>
        <w:t xml:space="preserve"> – PuCl</w:t>
      </w:r>
      <w:r>
        <w:rPr>
          <w:vertAlign w:val="subscript"/>
          <w:lang w:eastAsia="es-ES"/>
        </w:rPr>
        <w:t>3</w:t>
      </w:r>
      <w:r>
        <w:rPr>
          <w:lang w:eastAsia="es-ES"/>
        </w:rPr>
        <w:t xml:space="preserve"> system</w:t>
      </w:r>
      <w:r w:rsidR="00680F1F">
        <w:rPr>
          <w:lang w:eastAsia="es-ES"/>
        </w:rPr>
        <w:t xml:space="preserve"> (A) and </w:t>
      </w:r>
      <w:r>
        <w:rPr>
          <w:lang w:eastAsia="es-ES"/>
        </w:rPr>
        <w:t xml:space="preserve">of the </w:t>
      </w:r>
      <w:proofErr w:type="spellStart"/>
      <w:r>
        <w:rPr>
          <w:lang w:eastAsia="es-ES"/>
        </w:rPr>
        <w:t>LiF</w:t>
      </w:r>
      <w:proofErr w:type="spellEnd"/>
      <w:r>
        <w:rPr>
          <w:lang w:eastAsia="es-ES"/>
        </w:rPr>
        <w:t xml:space="preserve"> – ThF</w:t>
      </w:r>
      <w:r>
        <w:rPr>
          <w:vertAlign w:val="subscript"/>
          <w:lang w:eastAsia="es-ES"/>
        </w:rPr>
        <w:t>4</w:t>
      </w:r>
      <w:r>
        <w:rPr>
          <w:lang w:eastAsia="es-ES"/>
        </w:rPr>
        <w:t xml:space="preserve"> system</w:t>
      </w:r>
      <w:bookmarkEnd w:id="1"/>
      <w:r w:rsidR="00680F1F">
        <w:rPr>
          <w:lang w:eastAsia="es-ES"/>
        </w:rPr>
        <w:t xml:space="preserve"> (B).</w:t>
      </w:r>
      <w:r w:rsidR="00FA4068">
        <w:rPr>
          <w:lang w:eastAsia="es-ES"/>
        </w:rPr>
        <w:t xml:space="preserve"> Values from </w:t>
      </w:r>
      <w:r w:rsidR="009D7F78">
        <w:rPr>
          <w:lang w:eastAsia="es-ES"/>
        </w:rPr>
        <w:t>literature [19, 20]</w:t>
      </w:r>
      <w:r w:rsidR="00FA4068">
        <w:rPr>
          <w:lang w:eastAsia="es-ES"/>
        </w:rPr>
        <w:t xml:space="preserve"> are indicated by pink rhombus.</w:t>
      </w:r>
    </w:p>
    <w:p w14:paraId="4BF73AC9" w14:textId="77777777" w:rsidR="00A7228B" w:rsidRDefault="00A7228B" w:rsidP="00A7228B">
      <w:pPr>
        <w:pStyle w:val="Heading4"/>
        <w:ind w:left="0"/>
      </w:pPr>
      <w:r>
        <w:lastRenderedPageBreak/>
        <w:t>Chemical Thermodynamics of Ternary Systems</w:t>
      </w:r>
    </w:p>
    <w:p w14:paraId="669703D0" w14:textId="77777777" w:rsidR="00A7228B" w:rsidRPr="00B20B4C" w:rsidRDefault="00A7228B" w:rsidP="00A7228B">
      <w:pPr>
        <w:pStyle w:val="BodyText"/>
        <w:rPr>
          <w:lang w:val="en-US"/>
        </w:rPr>
      </w:pPr>
      <w:r w:rsidRPr="00B20B4C">
        <w:rPr>
          <w:lang w:val="en-US"/>
        </w:rPr>
        <w:t xml:space="preserve">Ternary diagrams tend to be </w:t>
      </w:r>
      <w:r>
        <w:rPr>
          <w:lang w:val="en-US"/>
        </w:rPr>
        <w:t xml:space="preserve">a lot </w:t>
      </w:r>
      <w:r w:rsidRPr="00B20B4C">
        <w:rPr>
          <w:lang w:val="en-US"/>
        </w:rPr>
        <w:t xml:space="preserve">more unstable, which makes any optimization in terms of parameters more difficult. </w:t>
      </w:r>
    </w:p>
    <w:p w14:paraId="4A7A37C0" w14:textId="77777777" w:rsidR="00A7228B" w:rsidRDefault="00A7228B" w:rsidP="00A7228B">
      <w:pPr>
        <w:pStyle w:val="BodyText"/>
        <w:rPr>
          <w:lang w:val="en-US"/>
        </w:rPr>
      </w:pPr>
      <w:r w:rsidRPr="00B20B4C">
        <w:rPr>
          <w:lang w:val="en-US"/>
        </w:rPr>
        <w:t>In addition to being more difficult to make, it is also quite a challenge to properly understand when a ternary diagram made in GEMS comes close to a literature reference. This is due to GEMS ternary diagrams being made for a specific temperature, rather than having the isotherms and crystallization fields commonly found in literature.</w:t>
      </w:r>
    </w:p>
    <w:p w14:paraId="4DB99DE3" w14:textId="77777777" w:rsidR="00A7228B" w:rsidRDefault="00A7228B" w:rsidP="00A7228B">
      <w:pPr>
        <w:pStyle w:val="BodyText"/>
        <w:rPr>
          <w:lang w:val="en-US"/>
        </w:rPr>
      </w:pPr>
      <w:r>
        <w:rPr>
          <w:lang w:val="en-US"/>
        </w:rPr>
        <w:t xml:space="preserve">As part of this work, the </w:t>
      </w:r>
      <w:proofErr w:type="spellStart"/>
      <w:proofErr w:type="gramStart"/>
      <w:r>
        <w:rPr>
          <w:lang w:val="en-US"/>
        </w:rPr>
        <w:t>CsF</w:t>
      </w:r>
      <w:proofErr w:type="spellEnd"/>
      <w:proofErr w:type="gramEnd"/>
      <w:r>
        <w:rPr>
          <w:lang w:val="en-US"/>
        </w:rPr>
        <w:t xml:space="preserve"> – </w:t>
      </w:r>
      <w:proofErr w:type="spellStart"/>
      <w:r>
        <w:rPr>
          <w:lang w:val="en-US"/>
        </w:rPr>
        <w:t>LiF</w:t>
      </w:r>
      <w:proofErr w:type="spellEnd"/>
      <w:r>
        <w:rPr>
          <w:lang w:val="en-US"/>
        </w:rPr>
        <w:t xml:space="preserve"> – ThF</w:t>
      </w:r>
      <w:r>
        <w:rPr>
          <w:vertAlign w:val="subscript"/>
          <w:lang w:val="en-US"/>
        </w:rPr>
        <w:t>4</w:t>
      </w:r>
      <w:r>
        <w:rPr>
          <w:lang w:val="en-US"/>
        </w:rPr>
        <w:t xml:space="preserve"> ternary diagram was created for a temperature of 500°C, the result of which is displayed in Fig. 5. This combination of elemental halides was chosen, as it was comparatively easy to find a literature reference as well as good availability of the required thermodynamic data in HERACLES.</w:t>
      </w:r>
    </w:p>
    <w:p w14:paraId="65FC1A35" w14:textId="27943EAE" w:rsidR="00B07C26" w:rsidRDefault="00B07C26" w:rsidP="0042347A">
      <w:pPr>
        <w:pStyle w:val="BodyText"/>
        <w:rPr>
          <w:lang w:val="en-US"/>
        </w:rPr>
      </w:pPr>
      <w:r w:rsidRPr="00B07C26">
        <w:rPr>
          <w:lang w:val="en-US"/>
        </w:rPr>
        <w:t>It is comparatively difficult to verify the correctness of this diagram, as its makeup deviates significantly from traditional literature diagrams</w:t>
      </w:r>
      <w:r w:rsidR="009B7E54">
        <w:rPr>
          <w:lang w:val="en-US"/>
        </w:rPr>
        <w:t xml:space="preserve"> </w:t>
      </w:r>
      <w:r w:rsidR="00752864">
        <w:rPr>
          <w:lang w:val="en-US"/>
        </w:rPr>
        <w:fldChar w:fldCharType="begin"/>
      </w:r>
      <w:r w:rsidR="002A0A70">
        <w:rPr>
          <w:lang w:val="en-US"/>
        </w:rPr>
        <w:instrText xml:space="preserve"> ADDIN ZOTERO_ITEM CSL_CITATION {"citationID":"ytDIf2wY","properties":{"formattedCitation":"[14]","plainCitation":"[14]","noteIndex":0},"citationItems":[{"id":13,"uris":["http://zotero.org/users/local/eQwioIHs/items/RE8K25B5"],"uri":["http://zotero.org/users/local/eQwioIHs/items/RE8K25B5"],"itemData":{"id":13,"type":"article-journal","abstract":"The present study describes the full thermodynamic assessment of the Li,Cs,Th//F,I system. The existing database for the relevant fluoride salts considered as fuel for the Molten Salt Reactor (MSR) has been extended with two key fission products, cesium and iodine. A complete evaluation of all the common-ion binary and ternary sub-systems of the LiF-ThF4-CsF-LiI-ThI4-CsI system has been performed and the optimized parameters are presented in this work. New equilibrium data have been measured using Differential Scanning Calorimetry and were used to assess the reciprocal ternary systems and confirm the extrapolated phase diagrams. The developed database significantly contributes to the understanding of the behaviour of cesium and iodine in the MSR, which strongly depends on their concentration and chemical form. Cesium bonded with fluorine is well retained in the fuel mixture while in the form of CsI the solubility of these elements is very limited. Finally, the influence of CsI and CsF on the physico-chemical properties of the fuel mixture was calculated as function of composition.","container-title":"Journal of Nuclear Materials","DOI":"10.1016/j.jnucmat.2018.01.024","ISSN":"0022-3115","journalAbbreviation":"Journal of Nuclear Materials","language":"en","page":"238-252","source":"ScienceDirect","title":"Thermodynamics of soluble fission products cesium and iodine in the Molten Salt Reactor","volume":"501","author":[{"family":"Capelli","given":"E."},{"family":"Beneš","given":"O."},{"family":"Konings","given":"R. J. M."}],"issued":{"date-parts":[["2018",4,1]]}}}],"schema":"https://github.com/citation-style-language/schema/raw/master/csl-citation.json"} </w:instrText>
      </w:r>
      <w:r w:rsidR="00752864">
        <w:rPr>
          <w:lang w:val="en-US"/>
        </w:rPr>
        <w:fldChar w:fldCharType="separate"/>
      </w:r>
      <w:r w:rsidR="002A0A70" w:rsidRPr="002A0A70">
        <w:t>[14]</w:t>
      </w:r>
      <w:r w:rsidR="00752864">
        <w:rPr>
          <w:lang w:val="en-US"/>
        </w:rPr>
        <w:fldChar w:fldCharType="end"/>
      </w:r>
      <w:r w:rsidRPr="00B07C26">
        <w:rPr>
          <w:lang w:val="en-US"/>
        </w:rPr>
        <w:t>. Rather than showing isotherms, it is created for one specific temperature, which subsequently rules out certain species from being stable at any composition.</w:t>
      </w:r>
    </w:p>
    <w:p w14:paraId="2277B5A6" w14:textId="663ABF17" w:rsidR="00B07C26" w:rsidRDefault="00B07C26" w:rsidP="00B20B4C">
      <w:pPr>
        <w:pStyle w:val="BodyText"/>
        <w:rPr>
          <w:lang w:val="en-US"/>
        </w:rPr>
      </w:pPr>
      <w:r w:rsidRPr="00B07C26">
        <w:rPr>
          <w:lang w:val="en-US"/>
        </w:rPr>
        <w:t>While the overall placement of the phases which are present seem correct, a more in-depth investigation would be necessary to make changes to the database based on deviations in ternary diagrams.</w:t>
      </w:r>
    </w:p>
    <w:p w14:paraId="7B2A386A" w14:textId="0E372F4C" w:rsidR="00717A86" w:rsidRPr="00EE0041" w:rsidRDefault="00717A86" w:rsidP="00717A86">
      <w:pPr>
        <w:pStyle w:val="Heading3"/>
      </w:pPr>
      <w:r>
        <w:t>Speciation of Representative Equilibria</w:t>
      </w:r>
    </w:p>
    <w:p w14:paraId="5CFC6DD6" w14:textId="4CBA3F2D" w:rsidR="009F631A" w:rsidRDefault="009F631A" w:rsidP="009F631A">
      <w:pPr>
        <w:pStyle w:val="BodyText"/>
        <w:rPr>
          <w:lang w:val="en-US"/>
        </w:rPr>
      </w:pPr>
      <w:r w:rsidRPr="009F631A">
        <w:rPr>
          <w:lang w:val="en-US"/>
        </w:rPr>
        <w:t xml:space="preserve">Outputs from the neutronic and material analysis performed by EQL0D contain every element up to and including Fermium, which would be impossible to model within GEMS due to the lack of available data. To combat this issue, a considerable restriction on not only the number of available elements but also the number of according species needs to be put in place. This will generate a base salt, which covers the most important elements and their options in terms of </w:t>
      </w:r>
      <w:proofErr w:type="spellStart"/>
      <w:r w:rsidRPr="009F631A">
        <w:rPr>
          <w:lang w:val="en-US"/>
        </w:rPr>
        <w:t>valency</w:t>
      </w:r>
      <w:proofErr w:type="spellEnd"/>
      <w:r w:rsidRPr="009F631A">
        <w:rPr>
          <w:lang w:val="en-US"/>
        </w:rPr>
        <w:t>.</w:t>
      </w:r>
    </w:p>
    <w:p w14:paraId="22A58888" w14:textId="1C30DE53" w:rsidR="009F631A" w:rsidRDefault="009F631A" w:rsidP="009F631A">
      <w:pPr>
        <w:pStyle w:val="BodyText"/>
        <w:rPr>
          <w:lang w:val="en-US"/>
        </w:rPr>
      </w:pPr>
      <w:r w:rsidRPr="009F631A">
        <w:rPr>
          <w:lang w:val="en-US"/>
        </w:rPr>
        <w:t>Not only are the ten most prevalent elements responsible for over 90% of the makeup of the equilibrium salt, but this also allows for the investigation of lesser elements and their interactions with the bulk of the salt. By being able to investigate the effects of the addition of individual elements, an enormous amount of time invested in data collection can be saved, as elements of particular interest can be selected.</w:t>
      </w:r>
    </w:p>
    <w:p w14:paraId="65EC8BA9" w14:textId="2C4C7488" w:rsidR="00151C75" w:rsidRDefault="00151C75" w:rsidP="000F13DC">
      <w:pPr>
        <w:pStyle w:val="BodyText"/>
        <w:rPr>
          <w:lang w:val="en-US"/>
        </w:rPr>
      </w:pPr>
      <w:r w:rsidRPr="00151C75">
        <w:rPr>
          <w:lang w:val="en-US"/>
        </w:rPr>
        <w:t>Since only the most prevalent elements are considered in the initial salt setup, the halogen content needs to be adapted accordingly. In the scope of this work, the assumption of stoichiometry is made with respect to the base salt, however an investigation into the effects of halogen content will be presented below.</w:t>
      </w:r>
      <w:r>
        <w:rPr>
          <w:lang w:val="en-US"/>
        </w:rPr>
        <w:t xml:space="preserve"> A basic equilibrium calculation of the base salt yielded the </w:t>
      </w:r>
      <w:r w:rsidR="00F62E24">
        <w:rPr>
          <w:lang w:val="en-US"/>
        </w:rPr>
        <w:t xml:space="preserve">equilibrium </w:t>
      </w:r>
      <w:r>
        <w:rPr>
          <w:lang w:val="en-US"/>
        </w:rPr>
        <w:t>composition</w:t>
      </w:r>
      <w:r w:rsidR="00F62E24">
        <w:rPr>
          <w:lang w:val="en-US"/>
        </w:rPr>
        <w:t xml:space="preserve"> of fluoride salt</w:t>
      </w:r>
      <w:r>
        <w:rPr>
          <w:lang w:val="en-US"/>
        </w:rPr>
        <w:t xml:space="preserve"> in Table 3</w:t>
      </w:r>
      <w:r w:rsidR="000E5872">
        <w:rPr>
          <w:lang w:val="en-US"/>
        </w:rPr>
        <w:t>, where compounds in the gaseous and liquid phases are present in their expected valences and states of matter.</w:t>
      </w:r>
    </w:p>
    <w:p w14:paraId="65F2A110" w14:textId="77777777" w:rsidR="009865D7" w:rsidRDefault="009865D7" w:rsidP="006803C8">
      <w:pPr>
        <w:pStyle w:val="BodyText"/>
        <w:ind w:firstLine="0"/>
        <w:jc w:val="center"/>
        <w:rPr>
          <w:noProof/>
          <w:lang w:val="en-US"/>
        </w:rPr>
      </w:pPr>
      <w:r>
        <w:rPr>
          <w:noProof/>
          <w:lang w:val="de-CH" w:eastAsia="de-CH"/>
        </w:rPr>
        <w:drawing>
          <wp:inline distT="0" distB="0" distL="0" distR="0" wp14:anchorId="015282B8" wp14:editId="2AFE6002">
            <wp:extent cx="3278659" cy="32078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_MSc_Dietz_Tri.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9996" cy="3258065"/>
                    </a:xfrm>
                    <a:prstGeom prst="rect">
                      <a:avLst/>
                    </a:prstGeom>
                  </pic:spPr>
                </pic:pic>
              </a:graphicData>
            </a:graphic>
          </wp:inline>
        </w:drawing>
      </w:r>
    </w:p>
    <w:p w14:paraId="2819D022" w14:textId="7E8BDCDA" w:rsidR="009865D7" w:rsidRDefault="009865D7" w:rsidP="009865D7">
      <w:pPr>
        <w:pStyle w:val="Figurecaption"/>
        <w:rPr>
          <w:lang w:eastAsia="es-ES"/>
        </w:rPr>
      </w:pPr>
      <w:r w:rsidRPr="004672E7">
        <w:rPr>
          <w:lang w:eastAsia="es-ES"/>
        </w:rPr>
        <w:t xml:space="preserve">FIG. </w:t>
      </w:r>
      <w:r>
        <w:rPr>
          <w:lang w:eastAsia="es-ES"/>
        </w:rPr>
        <w:fldChar w:fldCharType="begin"/>
      </w:r>
      <w:r>
        <w:rPr>
          <w:lang w:eastAsia="es-ES"/>
        </w:rPr>
        <w:instrText xml:space="preserve"> SEQ Figure \* ARABIC </w:instrText>
      </w:r>
      <w:r>
        <w:rPr>
          <w:lang w:eastAsia="es-ES"/>
        </w:rPr>
        <w:fldChar w:fldCharType="separate"/>
      </w:r>
      <w:r w:rsidR="006803C8">
        <w:rPr>
          <w:noProof/>
          <w:lang w:eastAsia="es-ES"/>
        </w:rPr>
        <w:t>5</w:t>
      </w:r>
      <w:r>
        <w:rPr>
          <w:lang w:eastAsia="es-ES"/>
        </w:rPr>
        <w:fldChar w:fldCharType="end"/>
      </w:r>
      <w:r w:rsidRPr="004672E7">
        <w:rPr>
          <w:lang w:eastAsia="es-ES"/>
        </w:rPr>
        <w:t xml:space="preserve">. Plot of the ternary phase diagram of the </w:t>
      </w:r>
      <w:proofErr w:type="spellStart"/>
      <w:proofErr w:type="gramStart"/>
      <w:r w:rsidRPr="004672E7">
        <w:rPr>
          <w:lang w:eastAsia="es-ES"/>
        </w:rPr>
        <w:t>CsF</w:t>
      </w:r>
      <w:proofErr w:type="spellEnd"/>
      <w:proofErr w:type="gramEnd"/>
      <w:r w:rsidRPr="004672E7">
        <w:rPr>
          <w:lang w:eastAsia="es-ES"/>
        </w:rPr>
        <w:t xml:space="preserve"> – </w:t>
      </w:r>
      <w:proofErr w:type="spellStart"/>
      <w:r w:rsidRPr="004672E7">
        <w:rPr>
          <w:lang w:eastAsia="es-ES"/>
        </w:rPr>
        <w:t>LiF</w:t>
      </w:r>
      <w:proofErr w:type="spellEnd"/>
      <w:r w:rsidRPr="004672E7">
        <w:rPr>
          <w:lang w:eastAsia="es-ES"/>
        </w:rPr>
        <w:t xml:space="preserve"> – ThF4 system</w:t>
      </w:r>
      <w:r>
        <w:rPr>
          <w:lang w:eastAsia="es-ES"/>
        </w:rPr>
        <w:t xml:space="preserve"> at </w:t>
      </w:r>
      <w:r>
        <w:rPr>
          <w:lang w:val="en-US"/>
        </w:rPr>
        <w:t>500°C.</w:t>
      </w:r>
    </w:p>
    <w:p w14:paraId="51036EDF" w14:textId="7BDDEFCA" w:rsidR="00151C75" w:rsidRDefault="0042347A" w:rsidP="00151C75">
      <w:pPr>
        <w:pStyle w:val="Caption"/>
        <w:keepNext/>
      </w:pPr>
      <w:r>
        <w:lastRenderedPageBreak/>
        <w:t xml:space="preserve">TABLE </w:t>
      </w:r>
      <w:r w:rsidR="00151C75">
        <w:fldChar w:fldCharType="begin"/>
      </w:r>
      <w:r w:rsidR="00151C75">
        <w:instrText xml:space="preserve"> SEQ Table \* ARABIC </w:instrText>
      </w:r>
      <w:r w:rsidR="00151C75">
        <w:fldChar w:fldCharType="separate"/>
      </w:r>
      <w:r w:rsidR="006803C8">
        <w:rPr>
          <w:noProof/>
        </w:rPr>
        <w:t>3</w:t>
      </w:r>
      <w:r w:rsidR="00151C75">
        <w:fldChar w:fldCharType="end"/>
      </w:r>
      <w:r>
        <w:t>: RESULTS OF FIRST BASIC INVESTIGATION OF EQUILIBRIUM COMPOSITION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tblGrid>
      <w:tr w:rsidR="00151C75" w14:paraId="0C5306AA" w14:textId="77777777" w:rsidTr="00947016">
        <w:trPr>
          <w:jc w:val="center"/>
        </w:trPr>
        <w:tc>
          <w:tcPr>
            <w:tcW w:w="1741" w:type="dxa"/>
            <w:tcBorders>
              <w:top w:val="single" w:sz="4" w:space="0" w:color="auto"/>
              <w:bottom w:val="single" w:sz="4" w:space="0" w:color="auto"/>
            </w:tcBorders>
          </w:tcPr>
          <w:p w14:paraId="3EE17CA1" w14:textId="02330C57" w:rsidR="00151C75" w:rsidRDefault="00151C75" w:rsidP="00947016">
            <w:pPr>
              <w:pStyle w:val="BodyText"/>
              <w:ind w:firstLine="0"/>
            </w:pPr>
            <w:r>
              <w:t>Phase</w:t>
            </w:r>
          </w:p>
        </w:tc>
        <w:tc>
          <w:tcPr>
            <w:tcW w:w="1741" w:type="dxa"/>
            <w:tcBorders>
              <w:top w:val="single" w:sz="4" w:space="0" w:color="auto"/>
              <w:bottom w:val="single" w:sz="4" w:space="0" w:color="auto"/>
            </w:tcBorders>
          </w:tcPr>
          <w:p w14:paraId="6B77026E" w14:textId="507D750B" w:rsidR="00151C75" w:rsidRDefault="00151C75" w:rsidP="00947016">
            <w:pPr>
              <w:pStyle w:val="BodyText"/>
              <w:ind w:firstLine="0"/>
              <w:jc w:val="center"/>
            </w:pPr>
            <w:r>
              <w:t>Molar Content</w:t>
            </w:r>
          </w:p>
        </w:tc>
      </w:tr>
      <w:tr w:rsidR="00151C75" w14:paraId="26458D28" w14:textId="77777777" w:rsidTr="00947016">
        <w:trPr>
          <w:jc w:val="center"/>
        </w:trPr>
        <w:tc>
          <w:tcPr>
            <w:tcW w:w="1741" w:type="dxa"/>
            <w:tcBorders>
              <w:top w:val="single" w:sz="4" w:space="0" w:color="auto"/>
            </w:tcBorders>
          </w:tcPr>
          <w:p w14:paraId="68337070" w14:textId="029D5DE3" w:rsidR="00151C75" w:rsidRDefault="00151C75" w:rsidP="00947016">
            <w:pPr>
              <w:pStyle w:val="BodyText"/>
              <w:ind w:firstLine="0"/>
            </w:pPr>
            <w:r>
              <w:rPr>
                <w:rStyle w:val="TabletextChar"/>
              </w:rPr>
              <w:t>Gas</w:t>
            </w:r>
          </w:p>
        </w:tc>
        <w:tc>
          <w:tcPr>
            <w:tcW w:w="1741" w:type="dxa"/>
            <w:tcBorders>
              <w:top w:val="single" w:sz="4" w:space="0" w:color="auto"/>
            </w:tcBorders>
          </w:tcPr>
          <w:p w14:paraId="186D59DF" w14:textId="073379B3" w:rsidR="00151C75" w:rsidRDefault="00151C75" w:rsidP="00947016">
            <w:pPr>
              <w:pStyle w:val="BodyText"/>
              <w:ind w:firstLine="0"/>
              <w:jc w:val="center"/>
            </w:pPr>
            <w:r>
              <w:t>0.010003045</w:t>
            </w:r>
          </w:p>
        </w:tc>
      </w:tr>
      <w:tr w:rsidR="00151C75" w14:paraId="73A25690" w14:textId="77777777" w:rsidTr="00947016">
        <w:trPr>
          <w:jc w:val="center"/>
        </w:trPr>
        <w:tc>
          <w:tcPr>
            <w:tcW w:w="1741" w:type="dxa"/>
          </w:tcPr>
          <w:p w14:paraId="5545041B" w14:textId="3E009E69" w:rsidR="00151C75" w:rsidRDefault="00151C75" w:rsidP="00947016">
            <w:pPr>
              <w:pStyle w:val="BodyText"/>
              <w:ind w:firstLine="0"/>
            </w:pPr>
            <w:r>
              <w:t>Liquid</w:t>
            </w:r>
          </w:p>
        </w:tc>
        <w:tc>
          <w:tcPr>
            <w:tcW w:w="1741" w:type="dxa"/>
          </w:tcPr>
          <w:p w14:paraId="53BB7213" w14:textId="6B24CE0D" w:rsidR="00151C75" w:rsidRDefault="00151C75" w:rsidP="00947016">
            <w:pPr>
              <w:pStyle w:val="BodyText"/>
              <w:ind w:firstLine="0"/>
              <w:jc w:val="center"/>
            </w:pPr>
            <w:r>
              <w:t>0.02744012</w:t>
            </w:r>
          </w:p>
        </w:tc>
      </w:tr>
      <w:tr w:rsidR="00151C75" w14:paraId="4AE37AA9" w14:textId="77777777" w:rsidTr="00947016">
        <w:trPr>
          <w:jc w:val="center"/>
        </w:trPr>
        <w:tc>
          <w:tcPr>
            <w:tcW w:w="1741" w:type="dxa"/>
          </w:tcPr>
          <w:p w14:paraId="7921046E" w14:textId="06678AFB" w:rsidR="00151C75" w:rsidRPr="00151C75" w:rsidRDefault="00151C75" w:rsidP="00947016">
            <w:pPr>
              <w:pStyle w:val="BodyText"/>
              <w:ind w:firstLine="0"/>
            </w:pPr>
            <w:r>
              <w:t>NpF</w:t>
            </w:r>
            <w:r>
              <w:rPr>
                <w:vertAlign w:val="subscript"/>
              </w:rPr>
              <w:t>4</w:t>
            </w:r>
          </w:p>
        </w:tc>
        <w:tc>
          <w:tcPr>
            <w:tcW w:w="1741" w:type="dxa"/>
          </w:tcPr>
          <w:p w14:paraId="02B3E84D" w14:textId="3F45A7F5" w:rsidR="00151C75" w:rsidRDefault="00151C75" w:rsidP="00947016">
            <w:pPr>
              <w:pStyle w:val="BodyText"/>
              <w:ind w:firstLine="0"/>
              <w:jc w:val="center"/>
            </w:pPr>
            <w:r>
              <w:t>6.5268866E-06</w:t>
            </w:r>
          </w:p>
        </w:tc>
      </w:tr>
    </w:tbl>
    <w:p w14:paraId="3C26D017" w14:textId="77777777" w:rsidR="009865D7" w:rsidRDefault="009865D7" w:rsidP="009B7E54">
      <w:pPr>
        <w:pStyle w:val="BodyText"/>
        <w:rPr>
          <w:lang w:val="en-US"/>
        </w:rPr>
      </w:pPr>
    </w:p>
    <w:p w14:paraId="7E829B84" w14:textId="6A1B80BD" w:rsidR="00D73EEA" w:rsidRDefault="00151C75" w:rsidP="009B7E54">
      <w:pPr>
        <w:pStyle w:val="BodyText"/>
        <w:rPr>
          <w:lang w:val="en-US"/>
        </w:rPr>
      </w:pPr>
      <w:r w:rsidRPr="00151C75">
        <w:rPr>
          <w:lang w:val="en-US"/>
        </w:rPr>
        <w:t>As expected, the system at its intended, stoichiometric setup is almost entirely in the liquid phase. The only outlier is the presence of NpF</w:t>
      </w:r>
      <w:r w:rsidRPr="0043686A">
        <w:rPr>
          <w:vertAlign w:val="subscript"/>
          <w:lang w:val="en-US"/>
        </w:rPr>
        <w:t>4</w:t>
      </w:r>
      <w:r w:rsidRPr="00151C75">
        <w:rPr>
          <w:lang w:val="en-US"/>
        </w:rPr>
        <w:t xml:space="preserve"> in its solid state. This is unexpected in two ways, as Neptunium was assumed to naturally take its trivalent form. This means that not only does there seem to be a small amount of solid forming, but also that there will necessarily be another deviation from expected </w:t>
      </w:r>
      <w:proofErr w:type="spellStart"/>
      <w:r w:rsidRPr="00151C75">
        <w:rPr>
          <w:lang w:val="en-US"/>
        </w:rPr>
        <w:t>valency</w:t>
      </w:r>
      <w:proofErr w:type="spellEnd"/>
      <w:r w:rsidRPr="00151C75">
        <w:rPr>
          <w:lang w:val="en-US"/>
        </w:rPr>
        <w:t xml:space="preserve"> elsewhere to make up for the formation of NpF</w:t>
      </w:r>
      <w:r w:rsidRPr="0043686A">
        <w:rPr>
          <w:vertAlign w:val="subscript"/>
          <w:lang w:val="en-US"/>
        </w:rPr>
        <w:t>4</w:t>
      </w:r>
      <w:r w:rsidRPr="00151C75">
        <w:rPr>
          <w:lang w:val="en-US"/>
        </w:rPr>
        <w:t>. Because, in chemical thermodynamics, everything is in equilibrium, there are a lot of elements which have a small part of their speciation be in a lower-</w:t>
      </w:r>
      <w:proofErr w:type="spellStart"/>
      <w:r w:rsidRPr="00151C75">
        <w:rPr>
          <w:lang w:val="en-US"/>
        </w:rPr>
        <w:t>valency</w:t>
      </w:r>
      <w:proofErr w:type="spellEnd"/>
      <w:r w:rsidRPr="00151C75">
        <w:rPr>
          <w:lang w:val="en-US"/>
        </w:rPr>
        <w:t xml:space="preserve"> state. This means that it is hard to pinpoint where exactly the reason for the generation of tetravalent Neptunium lies.</w:t>
      </w:r>
    </w:p>
    <w:p w14:paraId="11E2FE1E" w14:textId="0695B6C6" w:rsidR="004672E7" w:rsidRDefault="00151C75" w:rsidP="00693767">
      <w:pPr>
        <w:pStyle w:val="BodyText"/>
        <w:rPr>
          <w:lang w:val="en-US"/>
        </w:rPr>
      </w:pPr>
      <w:r w:rsidRPr="00151C75">
        <w:rPr>
          <w:lang w:val="en-US"/>
        </w:rPr>
        <w:t>In order to investigate the impact of halogen content on the aggregate state as well as speciation of the base salt, many cases were run at varying fluorine content scaling from zero to stoichiometry. The results are presented in Fig</w:t>
      </w:r>
      <w:r>
        <w:rPr>
          <w:lang w:val="en-US"/>
        </w:rPr>
        <w:t>.</w:t>
      </w:r>
      <w:r w:rsidRPr="00151C75">
        <w:rPr>
          <w:lang w:val="en-US"/>
        </w:rPr>
        <w:t xml:space="preserve"> </w:t>
      </w:r>
      <w:r w:rsidR="00653F8C">
        <w:rPr>
          <w:lang w:val="en-US"/>
        </w:rPr>
        <w:t>6 A and B</w:t>
      </w:r>
      <w:r w:rsidRPr="00151C75">
        <w:rPr>
          <w:lang w:val="en-US"/>
        </w:rPr>
        <w:t>.</w:t>
      </w:r>
    </w:p>
    <w:p w14:paraId="38917AA2" w14:textId="41D65F25" w:rsidR="002B5ED9" w:rsidRDefault="002B5ED9" w:rsidP="002B5ED9">
      <w:pPr>
        <w:pStyle w:val="BodyText"/>
        <w:ind w:firstLine="0"/>
        <w:jc w:val="center"/>
        <w:rPr>
          <w:lang w:val="en-US"/>
        </w:rPr>
      </w:pPr>
      <w:r>
        <w:rPr>
          <w:noProof/>
          <w:lang w:val="de-CH" w:eastAsia="de-CH"/>
        </w:rPr>
        <w:drawing>
          <wp:inline distT="0" distB="0" distL="0" distR="0" wp14:anchorId="580CD95E" wp14:editId="3B3D5450">
            <wp:extent cx="5368290" cy="2678625"/>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ecies.gif"/>
                    <pic:cNvPicPr/>
                  </pic:nvPicPr>
                  <pic:blipFill rotWithShape="1">
                    <a:blip r:embed="rId16" cstate="print">
                      <a:extLst>
                        <a:ext uri="{28A0092B-C50C-407E-A947-70E740481C1C}">
                          <a14:useLocalDpi xmlns:a14="http://schemas.microsoft.com/office/drawing/2010/main" val="0"/>
                        </a:ext>
                      </a:extLst>
                    </a:blip>
                    <a:srcRect r="3024"/>
                    <a:stretch/>
                  </pic:blipFill>
                  <pic:spPr bwMode="auto">
                    <a:xfrm>
                      <a:off x="0" y="0"/>
                      <a:ext cx="5375052" cy="2681999"/>
                    </a:xfrm>
                    <a:prstGeom prst="rect">
                      <a:avLst/>
                    </a:prstGeom>
                    <a:ln>
                      <a:noFill/>
                    </a:ln>
                    <a:extLst>
                      <a:ext uri="{53640926-AAD7-44D8-BBD7-CCE9431645EC}">
                        <a14:shadowObscured xmlns:a14="http://schemas.microsoft.com/office/drawing/2010/main"/>
                      </a:ext>
                    </a:extLst>
                  </pic:spPr>
                </pic:pic>
              </a:graphicData>
            </a:graphic>
          </wp:inline>
        </w:drawing>
      </w:r>
    </w:p>
    <w:p w14:paraId="2E874C00" w14:textId="4E8E67F1" w:rsidR="009B7E54" w:rsidRPr="0043686A" w:rsidRDefault="009B7E54" w:rsidP="002B5ED9">
      <w:pPr>
        <w:pStyle w:val="BodyText"/>
        <w:ind w:firstLine="0"/>
        <w:jc w:val="center"/>
        <w:rPr>
          <w:noProof/>
        </w:rPr>
      </w:pPr>
      <w:r>
        <w:rPr>
          <w:noProof/>
        </w:rPr>
        <w:t>A</w:t>
      </w:r>
      <w:r>
        <w:rPr>
          <w:noProof/>
        </w:rPr>
        <w:tab/>
      </w:r>
      <w:r>
        <w:rPr>
          <w:noProof/>
        </w:rPr>
        <w:tab/>
      </w:r>
      <w:r>
        <w:rPr>
          <w:noProof/>
        </w:rPr>
        <w:tab/>
      </w:r>
      <w:r>
        <w:rPr>
          <w:noProof/>
        </w:rPr>
        <w:tab/>
      </w:r>
      <w:r>
        <w:rPr>
          <w:noProof/>
        </w:rPr>
        <w:tab/>
      </w:r>
      <w:r>
        <w:rPr>
          <w:noProof/>
        </w:rPr>
        <w:tab/>
      </w:r>
      <w:r>
        <w:rPr>
          <w:noProof/>
        </w:rPr>
        <w:tab/>
      </w:r>
      <w:r>
        <w:rPr>
          <w:noProof/>
        </w:rPr>
        <w:tab/>
        <w:t>B</w:t>
      </w:r>
    </w:p>
    <w:p w14:paraId="111D4F0C" w14:textId="37821CC8" w:rsidR="004672E7" w:rsidRPr="004672E7" w:rsidRDefault="004672E7" w:rsidP="00871B61">
      <w:pPr>
        <w:pStyle w:val="Figurecaption"/>
        <w:ind w:firstLine="0"/>
        <w:rPr>
          <w:lang w:eastAsia="es-ES"/>
        </w:rPr>
      </w:pPr>
      <w:r w:rsidRPr="004672E7">
        <w:rPr>
          <w:lang w:eastAsia="es-ES"/>
        </w:rPr>
        <w:t xml:space="preserve">FIG. </w:t>
      </w:r>
      <w:r>
        <w:rPr>
          <w:lang w:eastAsia="es-ES"/>
        </w:rPr>
        <w:fldChar w:fldCharType="begin"/>
      </w:r>
      <w:r>
        <w:rPr>
          <w:lang w:eastAsia="es-ES"/>
        </w:rPr>
        <w:instrText xml:space="preserve"> SEQ Figure \* ARABIC </w:instrText>
      </w:r>
      <w:r>
        <w:rPr>
          <w:lang w:eastAsia="es-ES"/>
        </w:rPr>
        <w:fldChar w:fldCharType="separate"/>
      </w:r>
      <w:r w:rsidR="006803C8">
        <w:rPr>
          <w:noProof/>
          <w:lang w:eastAsia="es-ES"/>
        </w:rPr>
        <w:t>6</w:t>
      </w:r>
      <w:r>
        <w:rPr>
          <w:lang w:eastAsia="es-ES"/>
        </w:rPr>
        <w:fldChar w:fldCharType="end"/>
      </w:r>
      <w:r>
        <w:rPr>
          <w:lang w:eastAsia="es-ES"/>
        </w:rPr>
        <w:t xml:space="preserve"> A: </w:t>
      </w:r>
      <w:r w:rsidR="003E1C58">
        <w:rPr>
          <w:lang w:eastAsia="es-ES"/>
        </w:rPr>
        <w:t>Fluorinated</w:t>
      </w:r>
      <w:r>
        <w:rPr>
          <w:lang w:eastAsia="es-ES"/>
        </w:rPr>
        <w:t xml:space="preserve"> species present in the liquid phase as a function of the fraction of stoichiometric fluorine content</w:t>
      </w:r>
      <w:r>
        <w:rPr>
          <w:lang w:eastAsia="es-ES"/>
        </w:rPr>
        <w:br/>
        <w:t>B: Same information depicted as in A, however logarithmic to resolve some of the overlap</w:t>
      </w:r>
    </w:p>
    <w:p w14:paraId="3BA5EA04" w14:textId="77777777" w:rsidR="009B7E54" w:rsidRDefault="009B7E54" w:rsidP="00693767">
      <w:pPr>
        <w:pStyle w:val="BodyText"/>
        <w:rPr>
          <w:lang w:val="en-US"/>
        </w:rPr>
      </w:pPr>
    </w:p>
    <w:p w14:paraId="2172B02A" w14:textId="0BDD161C" w:rsidR="00151C75" w:rsidRPr="00693767" w:rsidRDefault="006D378C" w:rsidP="00693767">
      <w:pPr>
        <w:pStyle w:val="BodyText"/>
        <w:rPr>
          <w:lang w:val="en-US"/>
        </w:rPr>
      </w:pPr>
      <w:r w:rsidRPr="006D378C">
        <w:rPr>
          <w:lang w:val="en-US"/>
        </w:rPr>
        <w:t>It is quite clear from the results that there is a hard minimum for fluoride species to be transferred into the liquid phase, which seems to lie at just over 40% of the presumed stoichiometry. Most of the elemental components immediately become available once that point is reached; Only ZrF</w:t>
      </w:r>
      <w:r w:rsidRPr="003658D8">
        <w:rPr>
          <w:vertAlign w:val="subscript"/>
          <w:lang w:val="en-US"/>
        </w:rPr>
        <w:t>4</w:t>
      </w:r>
      <w:r w:rsidRPr="006D378C">
        <w:rPr>
          <w:lang w:val="en-US"/>
        </w:rPr>
        <w:t xml:space="preserve"> starts to liquidize at a later point. The last thing of note is the aforementioned generation of NpF</w:t>
      </w:r>
      <w:r w:rsidRPr="003658D8">
        <w:rPr>
          <w:vertAlign w:val="subscript"/>
          <w:lang w:val="en-US"/>
        </w:rPr>
        <w:t>4</w:t>
      </w:r>
      <w:r w:rsidRPr="006D378C">
        <w:rPr>
          <w:lang w:val="en-US"/>
        </w:rPr>
        <w:t>, which can be observed as a drop in NpF</w:t>
      </w:r>
      <w:r w:rsidRPr="003658D8">
        <w:rPr>
          <w:vertAlign w:val="subscript"/>
          <w:lang w:val="en-US"/>
        </w:rPr>
        <w:t>3</w:t>
      </w:r>
      <w:r w:rsidRPr="006D378C">
        <w:rPr>
          <w:lang w:val="en-US"/>
        </w:rPr>
        <w:t xml:space="preserve"> just before the mixture reaches stoichiometry.</w:t>
      </w:r>
    </w:p>
    <w:p w14:paraId="6B16D822" w14:textId="7C6CE671" w:rsidR="00561905" w:rsidRDefault="00561905" w:rsidP="00561905">
      <w:pPr>
        <w:pStyle w:val="Heading3"/>
      </w:pPr>
      <w:r>
        <w:t xml:space="preserve">Release Analysis with </w:t>
      </w:r>
      <w:proofErr w:type="spellStart"/>
      <w:r>
        <w:t>cGEMS</w:t>
      </w:r>
      <w:proofErr w:type="spellEnd"/>
    </w:p>
    <w:p w14:paraId="78D16739" w14:textId="30B1FAE5" w:rsidR="00561905" w:rsidRDefault="00561905" w:rsidP="00561905">
      <w:pPr>
        <w:pStyle w:val="BodyText"/>
      </w:pPr>
      <w:proofErr w:type="spellStart"/>
      <w:proofErr w:type="gramStart"/>
      <w:r w:rsidRPr="00561905">
        <w:t>cGEMS</w:t>
      </w:r>
      <w:proofErr w:type="spellEnd"/>
      <w:proofErr w:type="gramEnd"/>
      <w:r w:rsidRPr="00561905">
        <w:t xml:space="preserve"> is a code based on the interaction of GEMS with the release code MELCOR</w:t>
      </w:r>
      <w:r w:rsidR="00F62E24">
        <w:t xml:space="preserve"> (see Fig. 1A)</w:t>
      </w:r>
      <w:r w:rsidRPr="00561905">
        <w:t xml:space="preserve">. By exchanging the elemental composition and </w:t>
      </w:r>
      <w:proofErr w:type="spellStart"/>
      <w:r w:rsidRPr="00561905">
        <w:t>vapor</w:t>
      </w:r>
      <w:proofErr w:type="spellEnd"/>
      <w:r w:rsidRPr="00561905">
        <w:t xml:space="preserve"> pressures between GEMS and MELCOR at a time interval of 200 seconds, the comparatively basic chemical treatment of MELCOR can be reinforced using GEMS while retaining the powerful release analysis capabilities.</w:t>
      </w:r>
    </w:p>
    <w:p w14:paraId="52E869CB" w14:textId="0A99E94A" w:rsidR="00561905" w:rsidRDefault="00561905" w:rsidP="00561905">
      <w:pPr>
        <w:pStyle w:val="BodyText"/>
      </w:pPr>
      <w:r w:rsidRPr="00561905">
        <w:t xml:space="preserve">In this work, a previously </w:t>
      </w:r>
      <w:r w:rsidR="00F62E24">
        <w:t>simulated</w:t>
      </w:r>
      <w:r w:rsidR="00F62E24" w:rsidRPr="00561905">
        <w:t xml:space="preserve"> </w:t>
      </w:r>
      <w:r w:rsidRPr="00561905">
        <w:t>case</w:t>
      </w:r>
      <w:r w:rsidR="00F62E24">
        <w:t xml:space="preserve"> </w:t>
      </w:r>
      <w:r w:rsidR="00752864">
        <w:fldChar w:fldCharType="begin"/>
      </w:r>
      <w:r w:rsidR="002A0A70">
        <w:instrText xml:space="preserve"> ADDIN ZOTERO_ITEM CSL_CITATION {"citationID":"7hBQ7aj7","properties":{"formattedCitation":"[13]","plainCitation":"[13]","noteIndex":0},"citationItems":[{"id":16,"uris":["http://zotero.org/users/local/eQwioIHs/items/UWEJ2VKC"],"uri":["http://zotero.org/users/local/eQwioIHs/items/UWEJ2VKC"],"itemData":{"id":16,"type":"article-journal","abstract":"The release of fission product and salt compounds from a molten salt reactor fuel under accident conditions was investigated with coupled computer simulations. The thermodynamic modeling of the salt and fission product mixture was performed in The Gibbs Energy Minimization Software GEMS and the obtained compound vapor pressures were exchanged with the severe accident code MELCOR, where the evaporation from a salt surface located at the bottom of a confinement building was simulated. The fuel salt considered in the simulations was LiF-ThF4-UF4 with fission products Cs and I. The composition of the fuel salt material was obtained from an equilibrium fuel cycle simulation of the salt using the EQL0D routine coupled to the Serpent 2 code. The results were compared to simulations using pure compound vapor pressures in the evaporation simulations. It was observed that by modeling the salt mixing the release of fission products and salt materials was reduced when compared to the pure compound simulations. The mixing effects in the salt, when compared to the pure compound simulation also affected evaporation temperatures and therefore the timing of the release of compounds. In an additional simulation in which the depressurization of the confinement was considered, the total evaporated mass of compounds increased due to increased mass transfer at the salt surface. The simulation process described in this paper can be used for a more comprehensive accident analysis of molten salt reactors once the detailed description of the reactor confinement and accident sequences are available and more fission product elements have been added to the analysis.","container-title":"Journal of Nuclear Materials","DOI":"10.1016/j.jnucmat.2020.152134","ISSN":"0022-3115","journalAbbreviation":"Journal of Nuclear Materials","language":"en","page":"152134","source":"ScienceDirect","title":"Evaporation of materials from the molten salt reactor fuel under elevated temperatures","volume":"533","author":[{"family":"Kalilainen","given":"Jarmo"},{"family":"Nichenko","given":"Sergii"},{"family":"Krepel","given":"Jiri"}],"issued":{"date-parts":[["2020",5,1]]}}}],"schema":"https://github.com/citation-style-language/schema/raw/master/csl-citation.json"} </w:instrText>
      </w:r>
      <w:r w:rsidR="00752864">
        <w:fldChar w:fldCharType="separate"/>
      </w:r>
      <w:r w:rsidR="002A0A70" w:rsidRPr="002A0A70">
        <w:t>[13]</w:t>
      </w:r>
      <w:r w:rsidR="00752864">
        <w:fldChar w:fldCharType="end"/>
      </w:r>
      <w:r w:rsidRPr="00561905">
        <w:t xml:space="preserve"> in </w:t>
      </w:r>
      <w:proofErr w:type="spellStart"/>
      <w:r w:rsidRPr="00561905">
        <w:t>cGEMS</w:t>
      </w:r>
      <w:proofErr w:type="spellEnd"/>
      <w:r w:rsidRPr="00561905">
        <w:t xml:space="preserve"> was </w:t>
      </w:r>
      <w:r w:rsidR="00F62E24">
        <w:t>repeated</w:t>
      </w:r>
      <w:r w:rsidR="00F62E24" w:rsidRPr="00561905">
        <w:t xml:space="preserve"> </w:t>
      </w:r>
      <w:r w:rsidRPr="00561905">
        <w:t xml:space="preserve">using the updated HERACLES database. The results thereof are presented in Figure </w:t>
      </w:r>
      <w:r w:rsidR="00EF3987">
        <w:t>7</w:t>
      </w:r>
      <w:r w:rsidRPr="00561905">
        <w:t xml:space="preserve"> below.</w:t>
      </w:r>
    </w:p>
    <w:p w14:paraId="55D56879" w14:textId="32D4677C" w:rsidR="00561905" w:rsidRDefault="00561905" w:rsidP="00693767">
      <w:pPr>
        <w:pStyle w:val="BodyText"/>
      </w:pPr>
      <w:r w:rsidRPr="00561905">
        <w:t xml:space="preserve">As the input needs to align with what was previously published, it was not possible to use the compositions generated using EQL0D as part of this work. Instead, the values in </w:t>
      </w:r>
      <w:r>
        <w:t>T</w:t>
      </w:r>
      <w:r w:rsidRPr="00561905">
        <w:t xml:space="preserve">able </w:t>
      </w:r>
      <w:r w:rsidR="00D14B63">
        <w:t>4</w:t>
      </w:r>
      <w:r w:rsidRPr="00561905">
        <w:t xml:space="preserve"> are employed.</w:t>
      </w:r>
    </w:p>
    <w:p w14:paraId="1992CE33" w14:textId="77777777" w:rsidR="00693767" w:rsidRPr="007E4C53" w:rsidRDefault="00693767" w:rsidP="00693767">
      <w:pPr>
        <w:pStyle w:val="BodyText"/>
      </w:pPr>
    </w:p>
    <w:p w14:paraId="7A7F0928" w14:textId="426AB27A" w:rsidR="00F7380A" w:rsidRPr="004E4441" w:rsidRDefault="00F7380A" w:rsidP="00F7380A">
      <w:pPr>
        <w:pStyle w:val="Caption"/>
        <w:keepNext/>
        <w:rPr>
          <w:caps/>
        </w:rPr>
      </w:pPr>
      <w:r w:rsidRPr="004E4441">
        <w:rPr>
          <w:caps/>
        </w:rPr>
        <w:lastRenderedPageBreak/>
        <w:t xml:space="preserve">Table </w:t>
      </w:r>
      <w:r w:rsidRPr="004E4441">
        <w:rPr>
          <w:caps/>
        </w:rPr>
        <w:fldChar w:fldCharType="begin"/>
      </w:r>
      <w:r w:rsidRPr="004E4441">
        <w:rPr>
          <w:caps/>
        </w:rPr>
        <w:instrText xml:space="preserve"> SEQ Table \* ARABIC </w:instrText>
      </w:r>
      <w:r w:rsidRPr="004E4441">
        <w:rPr>
          <w:caps/>
        </w:rPr>
        <w:fldChar w:fldCharType="separate"/>
      </w:r>
      <w:r w:rsidR="006803C8">
        <w:rPr>
          <w:caps/>
          <w:noProof/>
        </w:rPr>
        <w:t>4</w:t>
      </w:r>
      <w:r w:rsidRPr="004E4441">
        <w:rPr>
          <w:caps/>
        </w:rPr>
        <w:fldChar w:fldCharType="end"/>
      </w:r>
      <w:r w:rsidRPr="004E4441">
        <w:rPr>
          <w:caps/>
        </w:rPr>
        <w:t>: Representative fuel composition for release analysis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tblGrid>
      <w:tr w:rsidR="00561905" w14:paraId="74EDFF11" w14:textId="77777777" w:rsidTr="00947016">
        <w:trPr>
          <w:jc w:val="center"/>
        </w:trPr>
        <w:tc>
          <w:tcPr>
            <w:tcW w:w="1741" w:type="dxa"/>
            <w:tcBorders>
              <w:top w:val="single" w:sz="4" w:space="0" w:color="auto"/>
              <w:bottom w:val="single" w:sz="4" w:space="0" w:color="auto"/>
            </w:tcBorders>
          </w:tcPr>
          <w:p w14:paraId="0C9CCF86" w14:textId="6C2F01B5" w:rsidR="00561905" w:rsidRDefault="00561905" w:rsidP="00947016">
            <w:pPr>
              <w:pStyle w:val="BodyText"/>
              <w:ind w:firstLine="0"/>
            </w:pPr>
            <w:r>
              <w:t>Species</w:t>
            </w:r>
          </w:p>
        </w:tc>
        <w:tc>
          <w:tcPr>
            <w:tcW w:w="1741" w:type="dxa"/>
            <w:tcBorders>
              <w:top w:val="single" w:sz="4" w:space="0" w:color="auto"/>
              <w:bottom w:val="single" w:sz="4" w:space="0" w:color="auto"/>
            </w:tcBorders>
          </w:tcPr>
          <w:p w14:paraId="76D20E7C" w14:textId="7611E51C" w:rsidR="00561905" w:rsidRDefault="00561905" w:rsidP="00947016">
            <w:pPr>
              <w:pStyle w:val="BodyText"/>
              <w:ind w:firstLine="0"/>
              <w:jc w:val="center"/>
            </w:pPr>
            <w:r>
              <w:t>Content [</w:t>
            </w:r>
            <w:proofErr w:type="spellStart"/>
            <w:r>
              <w:t>mol</w:t>
            </w:r>
            <w:proofErr w:type="spellEnd"/>
            <w:r>
              <w:t>%]</w:t>
            </w:r>
          </w:p>
        </w:tc>
      </w:tr>
      <w:tr w:rsidR="00561905" w14:paraId="3AA97119" w14:textId="77777777" w:rsidTr="00947016">
        <w:trPr>
          <w:jc w:val="center"/>
        </w:trPr>
        <w:tc>
          <w:tcPr>
            <w:tcW w:w="1741" w:type="dxa"/>
            <w:tcBorders>
              <w:top w:val="single" w:sz="4" w:space="0" w:color="auto"/>
            </w:tcBorders>
          </w:tcPr>
          <w:p w14:paraId="695F37C5" w14:textId="3B2C4039" w:rsidR="00561905" w:rsidRDefault="007E4C53" w:rsidP="00947016">
            <w:pPr>
              <w:pStyle w:val="BodyText"/>
              <w:ind w:firstLine="0"/>
            </w:pPr>
            <w:proofErr w:type="spellStart"/>
            <w:r>
              <w:t>LiF</w:t>
            </w:r>
            <w:proofErr w:type="spellEnd"/>
          </w:p>
        </w:tc>
        <w:tc>
          <w:tcPr>
            <w:tcW w:w="1741" w:type="dxa"/>
            <w:tcBorders>
              <w:top w:val="single" w:sz="4" w:space="0" w:color="auto"/>
            </w:tcBorders>
          </w:tcPr>
          <w:p w14:paraId="04EB5F81" w14:textId="0E8822E6" w:rsidR="00561905" w:rsidRDefault="007E4C53" w:rsidP="00947016">
            <w:pPr>
              <w:pStyle w:val="BodyText"/>
              <w:ind w:firstLine="0"/>
              <w:jc w:val="center"/>
            </w:pPr>
            <w:r>
              <w:t>78.8</w:t>
            </w:r>
          </w:p>
        </w:tc>
      </w:tr>
      <w:tr w:rsidR="00561905" w14:paraId="69CE66E7" w14:textId="77777777" w:rsidTr="00947016">
        <w:trPr>
          <w:jc w:val="center"/>
        </w:trPr>
        <w:tc>
          <w:tcPr>
            <w:tcW w:w="1741" w:type="dxa"/>
          </w:tcPr>
          <w:p w14:paraId="11648D6C" w14:textId="78846A67" w:rsidR="00561905" w:rsidRPr="007E4C53" w:rsidRDefault="007E4C53" w:rsidP="00947016">
            <w:pPr>
              <w:pStyle w:val="BodyText"/>
              <w:ind w:firstLine="0"/>
            </w:pPr>
            <w:r>
              <w:t>ThF</w:t>
            </w:r>
            <w:r>
              <w:rPr>
                <w:vertAlign w:val="subscript"/>
              </w:rPr>
              <w:t>4</w:t>
            </w:r>
          </w:p>
        </w:tc>
        <w:tc>
          <w:tcPr>
            <w:tcW w:w="1741" w:type="dxa"/>
          </w:tcPr>
          <w:p w14:paraId="59922AB2" w14:textId="75B943DE" w:rsidR="00561905" w:rsidRDefault="007E4C53" w:rsidP="00947016">
            <w:pPr>
              <w:pStyle w:val="BodyText"/>
              <w:ind w:firstLine="0"/>
              <w:jc w:val="center"/>
            </w:pPr>
            <w:r>
              <w:t>16.9</w:t>
            </w:r>
          </w:p>
        </w:tc>
      </w:tr>
      <w:tr w:rsidR="007E4C53" w14:paraId="3F36C8A3" w14:textId="77777777" w:rsidTr="00947016">
        <w:trPr>
          <w:jc w:val="center"/>
        </w:trPr>
        <w:tc>
          <w:tcPr>
            <w:tcW w:w="1741" w:type="dxa"/>
          </w:tcPr>
          <w:p w14:paraId="24F00837" w14:textId="2D405045" w:rsidR="007E4C53" w:rsidRPr="007E4C53" w:rsidRDefault="007E4C53" w:rsidP="00947016">
            <w:pPr>
              <w:pStyle w:val="BodyText"/>
              <w:ind w:firstLine="0"/>
            </w:pPr>
            <w:r>
              <w:t>UF</w:t>
            </w:r>
            <w:r>
              <w:rPr>
                <w:vertAlign w:val="subscript"/>
              </w:rPr>
              <w:t>4</w:t>
            </w:r>
          </w:p>
        </w:tc>
        <w:tc>
          <w:tcPr>
            <w:tcW w:w="1741" w:type="dxa"/>
          </w:tcPr>
          <w:p w14:paraId="2777EFC9" w14:textId="7E18A5B5" w:rsidR="007E4C53" w:rsidRDefault="007E4C53" w:rsidP="00947016">
            <w:pPr>
              <w:pStyle w:val="BodyText"/>
              <w:ind w:firstLine="0"/>
              <w:jc w:val="center"/>
            </w:pPr>
            <w:r>
              <w:t>4.2</w:t>
            </w:r>
          </w:p>
        </w:tc>
      </w:tr>
      <w:tr w:rsidR="007E4C53" w14:paraId="632702B3" w14:textId="77777777" w:rsidTr="00947016">
        <w:trPr>
          <w:jc w:val="center"/>
        </w:trPr>
        <w:tc>
          <w:tcPr>
            <w:tcW w:w="1741" w:type="dxa"/>
          </w:tcPr>
          <w:p w14:paraId="2A059E2E" w14:textId="157EBF23" w:rsidR="007E4C53" w:rsidRDefault="007E4C53" w:rsidP="00947016">
            <w:pPr>
              <w:pStyle w:val="BodyText"/>
              <w:ind w:firstLine="0"/>
            </w:pPr>
            <w:r>
              <w:t>Cs</w:t>
            </w:r>
          </w:p>
        </w:tc>
        <w:tc>
          <w:tcPr>
            <w:tcW w:w="1741" w:type="dxa"/>
          </w:tcPr>
          <w:p w14:paraId="34921471" w14:textId="563A6834" w:rsidR="007E4C53" w:rsidRDefault="007E4C53" w:rsidP="00947016">
            <w:pPr>
              <w:pStyle w:val="BodyText"/>
              <w:ind w:firstLine="0"/>
              <w:jc w:val="center"/>
            </w:pPr>
            <w:r>
              <w:t>9.8E-03</w:t>
            </w:r>
          </w:p>
        </w:tc>
      </w:tr>
      <w:tr w:rsidR="007E4C53" w14:paraId="069ED446" w14:textId="77777777" w:rsidTr="00947016">
        <w:trPr>
          <w:jc w:val="center"/>
        </w:trPr>
        <w:tc>
          <w:tcPr>
            <w:tcW w:w="1741" w:type="dxa"/>
          </w:tcPr>
          <w:p w14:paraId="5764007A" w14:textId="3A776CCB" w:rsidR="007E4C53" w:rsidRDefault="007E4C53" w:rsidP="00947016">
            <w:pPr>
              <w:pStyle w:val="BodyText"/>
              <w:ind w:firstLine="0"/>
            </w:pPr>
            <w:r>
              <w:t>I</w:t>
            </w:r>
          </w:p>
        </w:tc>
        <w:tc>
          <w:tcPr>
            <w:tcW w:w="1741" w:type="dxa"/>
          </w:tcPr>
          <w:p w14:paraId="327326A8" w14:textId="74E71EA0" w:rsidR="007E4C53" w:rsidRDefault="007E4C53" w:rsidP="00947016">
            <w:pPr>
              <w:pStyle w:val="BodyText"/>
              <w:ind w:firstLine="0"/>
              <w:jc w:val="center"/>
            </w:pPr>
            <w:r>
              <w:t>5.8E-05</w:t>
            </w:r>
          </w:p>
        </w:tc>
      </w:tr>
    </w:tbl>
    <w:p w14:paraId="36460CBD" w14:textId="77777777" w:rsidR="00A7228B" w:rsidRDefault="00A7228B" w:rsidP="00561905">
      <w:pPr>
        <w:pStyle w:val="BodyText"/>
      </w:pPr>
    </w:p>
    <w:p w14:paraId="4BF5DBCD" w14:textId="349AEB6A" w:rsidR="004672E7" w:rsidRDefault="00F7380A" w:rsidP="00561905">
      <w:pPr>
        <w:pStyle w:val="BodyText"/>
        <w:rPr>
          <w:noProof/>
        </w:rPr>
      </w:pPr>
      <w:r w:rsidRPr="00F7380A">
        <w:t>The results of the release analysis presented below take the form of an integral release curve as a function of time (and, therefore, temperature). In order to be comparable, the case setup including geometry as well as temperature curve are taken from the previous publication.</w:t>
      </w:r>
      <w:r w:rsidR="004672E7" w:rsidRPr="004672E7">
        <w:rPr>
          <w:noProof/>
        </w:rPr>
        <w:t xml:space="preserve"> </w:t>
      </w:r>
    </w:p>
    <w:p w14:paraId="227D24BC" w14:textId="77777777" w:rsidR="004672E7" w:rsidRDefault="004672E7" w:rsidP="00561905">
      <w:pPr>
        <w:pStyle w:val="BodyText"/>
        <w:rPr>
          <w:noProof/>
        </w:rPr>
      </w:pPr>
    </w:p>
    <w:p w14:paraId="40683AB7" w14:textId="20382664" w:rsidR="00561905" w:rsidRDefault="004672E7" w:rsidP="004672E7">
      <w:pPr>
        <w:pStyle w:val="BodyText"/>
        <w:jc w:val="center"/>
      </w:pPr>
      <w:r>
        <w:rPr>
          <w:noProof/>
          <w:lang w:val="de-CH" w:eastAsia="de-CH"/>
        </w:rPr>
        <w:drawing>
          <wp:inline distT="0" distB="0" distL="0" distR="0" wp14:anchorId="6438BE3A" wp14:editId="1731B2EE">
            <wp:extent cx="3781425" cy="2629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1425" cy="2629975"/>
                    </a:xfrm>
                    <a:prstGeom prst="rect">
                      <a:avLst/>
                    </a:prstGeom>
                  </pic:spPr>
                </pic:pic>
              </a:graphicData>
            </a:graphic>
          </wp:inline>
        </w:drawing>
      </w:r>
    </w:p>
    <w:p w14:paraId="34E3BF8C" w14:textId="5F220BBC" w:rsidR="004672E7" w:rsidRPr="004672E7" w:rsidRDefault="004672E7" w:rsidP="004672E7">
      <w:pPr>
        <w:pStyle w:val="Figurecaption"/>
        <w:rPr>
          <w:lang w:eastAsia="es-ES"/>
        </w:rPr>
      </w:pPr>
      <w:r>
        <w:rPr>
          <w:lang w:eastAsia="es-ES"/>
        </w:rPr>
        <w:t xml:space="preserve">FIG. </w:t>
      </w:r>
      <w:r>
        <w:rPr>
          <w:lang w:eastAsia="es-ES"/>
        </w:rPr>
        <w:fldChar w:fldCharType="begin"/>
      </w:r>
      <w:r>
        <w:rPr>
          <w:lang w:eastAsia="es-ES"/>
        </w:rPr>
        <w:instrText xml:space="preserve"> SEQ Figure \* ARABIC </w:instrText>
      </w:r>
      <w:r>
        <w:rPr>
          <w:lang w:eastAsia="es-ES"/>
        </w:rPr>
        <w:fldChar w:fldCharType="separate"/>
      </w:r>
      <w:r w:rsidR="006803C8">
        <w:rPr>
          <w:noProof/>
          <w:lang w:eastAsia="es-ES"/>
        </w:rPr>
        <w:t>7</w:t>
      </w:r>
      <w:r>
        <w:rPr>
          <w:lang w:eastAsia="es-ES"/>
        </w:rPr>
        <w:fldChar w:fldCharType="end"/>
      </w:r>
      <w:r>
        <w:rPr>
          <w:lang w:eastAsia="es-ES"/>
        </w:rPr>
        <w:t>. Cumulative release of various substances as a function of time</w:t>
      </w:r>
    </w:p>
    <w:p w14:paraId="100F4556" w14:textId="77777777" w:rsidR="004672E7" w:rsidRDefault="004672E7" w:rsidP="004672E7">
      <w:pPr>
        <w:pStyle w:val="BodyText"/>
        <w:jc w:val="center"/>
      </w:pPr>
    </w:p>
    <w:p w14:paraId="506F6CD4" w14:textId="2927E175" w:rsidR="00937228" w:rsidRDefault="00F7380A" w:rsidP="00561905">
      <w:pPr>
        <w:pStyle w:val="BodyText"/>
      </w:pPr>
      <w:r w:rsidRPr="00F7380A">
        <w:t xml:space="preserve">Because only some of the species within HERACLES received considerable changes, not all species displayed in Figure </w:t>
      </w:r>
      <w:r w:rsidR="00953473">
        <w:t>7</w:t>
      </w:r>
      <w:r w:rsidRPr="00F7380A">
        <w:t xml:space="preserve"> differ greatly from the original run. The most affected compounds are </w:t>
      </w:r>
      <w:proofErr w:type="spellStart"/>
      <w:proofErr w:type="gramStart"/>
      <w:r w:rsidRPr="00F7380A">
        <w:t>CsF</w:t>
      </w:r>
      <w:proofErr w:type="spellEnd"/>
      <w:proofErr w:type="gramEnd"/>
      <w:r w:rsidRPr="00F7380A">
        <w:t xml:space="preserve"> as well as ThF</w:t>
      </w:r>
      <w:r w:rsidRPr="00F726D5">
        <w:rPr>
          <w:vertAlign w:val="subscript"/>
        </w:rPr>
        <w:t>4</w:t>
      </w:r>
      <w:r w:rsidRPr="00F7380A">
        <w:t>. As the LiF-ThF</w:t>
      </w:r>
      <w:r w:rsidRPr="00F726D5">
        <w:rPr>
          <w:vertAlign w:val="subscript"/>
        </w:rPr>
        <w:t>4</w:t>
      </w:r>
      <w:r w:rsidRPr="00F7380A">
        <w:t xml:space="preserve"> liquid-liquid interaction has changed considerably as part of this work, the effects on both of the according species </w:t>
      </w:r>
      <w:r w:rsidR="004672E7" w:rsidRPr="00F7380A">
        <w:t>are</w:t>
      </w:r>
      <w:r w:rsidRPr="00F7380A">
        <w:t xml:space="preserve"> expected</w:t>
      </w:r>
      <w:r w:rsidR="00F62E24">
        <w:t>;</w:t>
      </w:r>
      <w:r w:rsidRPr="00F7380A">
        <w:t xml:space="preserve"> however, since they are the main constituents of the salt, the changes propagate to affect other elements and their salts as well.</w:t>
      </w:r>
    </w:p>
    <w:p w14:paraId="4CB693F6" w14:textId="087D61E3" w:rsidR="00A530B1" w:rsidRDefault="00A530B1" w:rsidP="00A530B1">
      <w:pPr>
        <w:pStyle w:val="Heading2"/>
      </w:pPr>
      <w:r>
        <w:t>Conclusion</w:t>
      </w:r>
    </w:p>
    <w:p w14:paraId="4D20F5D7" w14:textId="6F6316E5" w:rsidR="00A530B1" w:rsidRDefault="00A530B1" w:rsidP="00A530B1">
      <w:pPr>
        <w:pStyle w:val="BodyText"/>
      </w:pPr>
      <w:r w:rsidRPr="00A530B1">
        <w:t xml:space="preserve">EQL0D is an extremely complex code with a large variety of user-definable parameters, meaning the decisions made in the process of creating the case have a significant impact on the results, as well as any results which are subsequently created from them. </w:t>
      </w:r>
      <w:r w:rsidR="007B5403">
        <w:t>It is therefore important to be aware that any choices made within the neutronic simulation can cause errors in the predicted salt properties through no fault of the chemical modelling.</w:t>
      </w:r>
    </w:p>
    <w:p w14:paraId="7D3A6C94" w14:textId="079F2BA1" w:rsidR="00A530B1" w:rsidRDefault="00A530B1" w:rsidP="00A530B1">
      <w:pPr>
        <w:pStyle w:val="BodyText"/>
      </w:pPr>
      <w:r w:rsidRPr="00A530B1">
        <w:t xml:space="preserve">In terms of data collection, a considerable part of the issue comes with respect to the availability of the data. As is already mentioned within the main text, research relating to MSRs often prefers fluorides over chlorides due to them being the seemingly easier version of the concept to realize. Consequently, nuclear-relevant fluorides are generally </w:t>
      </w:r>
      <w:proofErr w:type="gramStart"/>
      <w:r w:rsidRPr="00A530B1">
        <w:t>more well</w:t>
      </w:r>
      <w:proofErr w:type="gramEnd"/>
      <w:r w:rsidRPr="00A530B1">
        <w:t>-characterized and investigated. This fact also extends to more involved data, such as interaction parameters for mixtures or information about possible designs for reactors. Future work on the database is planned, since there are still some holes in the availability of thermodynamic data which need to be filled.</w:t>
      </w:r>
    </w:p>
    <w:p w14:paraId="1E820E54" w14:textId="47724F9E" w:rsidR="00A419BD" w:rsidRDefault="00A530B1" w:rsidP="009C1D4D">
      <w:pPr>
        <w:pStyle w:val="BodyText"/>
      </w:pPr>
      <w:r w:rsidRPr="00A530B1">
        <w:t>When it comes to the application of collected data, especially concerning the creation of phase diagrams, issues arise due to the inherent instability of some GEMS systems. It becomes difficult to reach a sufficient accuracy considering the sheer number of possible adjustments that can be made to a system at any given time. This is not only concerning the actual thermodynamic parameters, but also the influence of the calculation parameters themselves, such as error tolerance or number of iterations.</w:t>
      </w:r>
    </w:p>
    <w:p w14:paraId="07654721" w14:textId="36053ECE" w:rsidR="007B5403" w:rsidRDefault="007B5403" w:rsidP="009C1D4D">
      <w:pPr>
        <w:pStyle w:val="BodyText"/>
      </w:pPr>
      <w:r>
        <w:lastRenderedPageBreak/>
        <w:t xml:space="preserve">Overall, the herein presented first steps towards a method for more accurate prediction of salt conditions based on an MSR design show promise, however with certain caveats relating to the availability of experimental data as well as </w:t>
      </w:r>
      <w:r w:rsidR="00EB39C3">
        <w:t>restrictions in the accuracy of the neutronic model.</w:t>
      </w:r>
      <w:r w:rsidR="00114110">
        <w:t xml:space="preserve"> Since the conference, as well as the publishing of this paper was delayed by one year, more detailed results of this study have been already published [16, 17]. </w:t>
      </w:r>
    </w:p>
    <w:p w14:paraId="74FAA814" w14:textId="77777777" w:rsidR="00C155AC" w:rsidRDefault="00C155AC" w:rsidP="009C1D4D">
      <w:pPr>
        <w:pStyle w:val="BodyText"/>
      </w:pPr>
    </w:p>
    <w:p w14:paraId="4D257CB8" w14:textId="19C53887" w:rsidR="006C0654" w:rsidRPr="006C0654" w:rsidRDefault="006C0654" w:rsidP="006C0654">
      <w:pPr>
        <w:pStyle w:val="BodyText"/>
        <w:jc w:val="center"/>
        <w:rPr>
          <w:b/>
          <w:bCs/>
        </w:rPr>
      </w:pPr>
      <w:r>
        <w:rPr>
          <w:b/>
          <w:bCs/>
        </w:rPr>
        <w:t>REFERENCES</w:t>
      </w:r>
    </w:p>
    <w:p w14:paraId="1746FB9B" w14:textId="192F1F09" w:rsidR="00024094" w:rsidRDefault="00024094" w:rsidP="00024094">
      <w:pPr>
        <w:pStyle w:val="BodyText"/>
        <w:ind w:firstLine="0"/>
      </w:pPr>
    </w:p>
    <w:p w14:paraId="61DA06B4" w14:textId="77777777" w:rsidR="009C1D4D" w:rsidRPr="00CE4262" w:rsidRDefault="00024094" w:rsidP="009C1D4D">
      <w:pPr>
        <w:pStyle w:val="Bibliography"/>
        <w:rPr>
          <w:sz w:val="20"/>
        </w:rPr>
      </w:pPr>
      <w:r w:rsidRPr="00CE4262">
        <w:rPr>
          <w:sz w:val="20"/>
        </w:rPr>
        <w:fldChar w:fldCharType="begin"/>
      </w:r>
      <w:r w:rsidR="00782015" w:rsidRPr="00CE4262">
        <w:rPr>
          <w:sz w:val="20"/>
        </w:rPr>
        <w:instrText xml:space="preserve"> ADDIN ZOTERO_BIBL {"uncited":[],"omitted":[],"custom":[]} CSL_BIBLIOGRAPHY </w:instrText>
      </w:r>
      <w:r w:rsidRPr="00CE4262">
        <w:rPr>
          <w:sz w:val="20"/>
        </w:rPr>
        <w:fldChar w:fldCharType="separate"/>
      </w:r>
      <w:r w:rsidR="009C1D4D" w:rsidRPr="00CE4262">
        <w:rPr>
          <w:sz w:val="20"/>
        </w:rPr>
        <w:t>[1]</w:t>
      </w:r>
      <w:r w:rsidR="009C1D4D" w:rsidRPr="00CE4262">
        <w:rPr>
          <w:sz w:val="20"/>
        </w:rPr>
        <w:tab/>
        <w:t xml:space="preserve">HOMBOURGER, B., KREPEL, J., PAUTZ, A., The EQL0D fuel cycle procedure and its application to the transition to equilibrium of selected molten salt reactor designs, Ann. Nucl. Energy </w:t>
      </w:r>
      <w:r w:rsidR="009C1D4D" w:rsidRPr="00CE4262">
        <w:rPr>
          <w:b/>
          <w:bCs/>
          <w:sz w:val="20"/>
        </w:rPr>
        <w:t>144</w:t>
      </w:r>
      <w:r w:rsidR="009C1D4D" w:rsidRPr="00CE4262">
        <w:rPr>
          <w:sz w:val="20"/>
        </w:rPr>
        <w:t xml:space="preserve"> (2020) 107504.</w:t>
      </w:r>
    </w:p>
    <w:p w14:paraId="04401098" w14:textId="77777777" w:rsidR="009C1D4D" w:rsidRPr="00CE4262" w:rsidRDefault="009C1D4D" w:rsidP="009C1D4D">
      <w:pPr>
        <w:pStyle w:val="Bibliography"/>
        <w:rPr>
          <w:sz w:val="20"/>
        </w:rPr>
      </w:pPr>
      <w:r w:rsidRPr="00CE4262">
        <w:rPr>
          <w:sz w:val="20"/>
        </w:rPr>
        <w:t>[2]</w:t>
      </w:r>
      <w:r w:rsidRPr="00CE4262">
        <w:rPr>
          <w:sz w:val="20"/>
        </w:rPr>
        <w:tab/>
        <w:t xml:space="preserve">LEPPÄNEN, J., PUSA, M., VIITANEN, T., VALTAVIRTA, V., KALTIAISENAHO, T., The Serpent Monte Carlo code: Status, development and applications in 2013, Ann. Nucl. Energy </w:t>
      </w:r>
      <w:r w:rsidRPr="00CE4262">
        <w:rPr>
          <w:b/>
          <w:bCs/>
          <w:sz w:val="20"/>
        </w:rPr>
        <w:t>82</w:t>
      </w:r>
      <w:r w:rsidRPr="00CE4262">
        <w:rPr>
          <w:sz w:val="20"/>
        </w:rPr>
        <w:t xml:space="preserve"> (2015) 142.</w:t>
      </w:r>
    </w:p>
    <w:p w14:paraId="28C94B98" w14:textId="77777777" w:rsidR="009C1D4D" w:rsidRPr="00CE4262" w:rsidRDefault="009C1D4D" w:rsidP="009C1D4D">
      <w:pPr>
        <w:pStyle w:val="Bibliography"/>
        <w:rPr>
          <w:sz w:val="20"/>
        </w:rPr>
      </w:pPr>
      <w:r w:rsidRPr="00CE4262">
        <w:rPr>
          <w:sz w:val="20"/>
        </w:rPr>
        <w:t>[3]</w:t>
      </w:r>
      <w:r w:rsidRPr="00CE4262">
        <w:rPr>
          <w:sz w:val="20"/>
        </w:rPr>
        <w:tab/>
        <w:t>MATLAB version 9.3.0.713579 (R2017b), The Mathworks, Inc., Natick, Massachusetts (2017).</w:t>
      </w:r>
    </w:p>
    <w:p w14:paraId="4D65DEC9" w14:textId="77777777" w:rsidR="009C1D4D" w:rsidRPr="00CE4262" w:rsidRDefault="009C1D4D" w:rsidP="009C1D4D">
      <w:pPr>
        <w:pStyle w:val="Bibliography"/>
        <w:rPr>
          <w:sz w:val="20"/>
        </w:rPr>
      </w:pPr>
      <w:r w:rsidRPr="00CE4262">
        <w:rPr>
          <w:sz w:val="20"/>
        </w:rPr>
        <w:t>[4]</w:t>
      </w:r>
      <w:r w:rsidRPr="00CE4262">
        <w:rPr>
          <w:sz w:val="20"/>
        </w:rPr>
        <w:tab/>
        <w:t xml:space="preserve">WAGNER, T., KULIK, D.A., HINGERL, F.F., DMYTRIEVA, S.V., GEM-SELEKTOR GEOCHEMICAL MODELING PACKAGE: TSolMod LIBRARY AND DATA INTERFACE FOR MULTICOMPONENT PHASE MODELS, Can. Mineral. </w:t>
      </w:r>
      <w:r w:rsidRPr="00CE4262">
        <w:rPr>
          <w:b/>
          <w:bCs/>
          <w:sz w:val="20"/>
        </w:rPr>
        <w:t>50</w:t>
      </w:r>
      <w:r w:rsidRPr="00CE4262">
        <w:rPr>
          <w:sz w:val="20"/>
        </w:rPr>
        <w:t xml:space="preserve"> 5 (2012) 1173.</w:t>
      </w:r>
    </w:p>
    <w:p w14:paraId="58209352" w14:textId="77777777" w:rsidR="009C1D4D" w:rsidRPr="00CE4262" w:rsidRDefault="009C1D4D" w:rsidP="009C1D4D">
      <w:pPr>
        <w:pStyle w:val="Bibliography"/>
        <w:rPr>
          <w:sz w:val="20"/>
        </w:rPr>
      </w:pPr>
      <w:r w:rsidRPr="00CE4262">
        <w:rPr>
          <w:sz w:val="20"/>
        </w:rPr>
        <w:t>[5]</w:t>
      </w:r>
      <w:r w:rsidRPr="00CE4262">
        <w:rPr>
          <w:sz w:val="20"/>
        </w:rPr>
        <w:tab/>
        <w:t>GEM Software Main Page, http://gems.web.psi.ch/.</w:t>
      </w:r>
    </w:p>
    <w:p w14:paraId="74C08382" w14:textId="77777777" w:rsidR="009C1D4D" w:rsidRPr="00CE4262" w:rsidRDefault="009C1D4D" w:rsidP="009C1D4D">
      <w:pPr>
        <w:pStyle w:val="Bibliography"/>
        <w:rPr>
          <w:sz w:val="20"/>
        </w:rPr>
      </w:pPr>
      <w:r w:rsidRPr="00CE4262">
        <w:rPr>
          <w:sz w:val="20"/>
        </w:rPr>
        <w:t>[6]</w:t>
      </w:r>
      <w:r w:rsidRPr="00CE4262">
        <w:rPr>
          <w:sz w:val="20"/>
        </w:rPr>
        <w:tab/>
        <w:t>KULIK, D.A. et al., GEM-Selektor geochemical modeling package: revised algorithm and GEMS3K numerical kernel for coupled simulation codes, Comput. Geosci. (2012).</w:t>
      </w:r>
    </w:p>
    <w:p w14:paraId="18820073" w14:textId="77777777" w:rsidR="009C1D4D" w:rsidRPr="00CE4262" w:rsidRDefault="009C1D4D" w:rsidP="009C1D4D">
      <w:pPr>
        <w:pStyle w:val="Bibliography"/>
        <w:rPr>
          <w:sz w:val="20"/>
        </w:rPr>
      </w:pPr>
      <w:r w:rsidRPr="00CE4262">
        <w:rPr>
          <w:sz w:val="20"/>
        </w:rPr>
        <w:t>[7]</w:t>
      </w:r>
      <w:r w:rsidRPr="00CE4262">
        <w:rPr>
          <w:sz w:val="20"/>
        </w:rPr>
        <w:tab/>
        <w:t>GEMS specific HERACLES v.0.2. database for U, TRU and FP speciation, Paul Scherrer Institut (PSI), https://www.psi.ch/en/heracles/gems-specific-heracles-database.</w:t>
      </w:r>
    </w:p>
    <w:p w14:paraId="4E57F6BF" w14:textId="77777777" w:rsidR="009C1D4D" w:rsidRPr="00CE4262" w:rsidRDefault="009C1D4D" w:rsidP="009C1D4D">
      <w:pPr>
        <w:pStyle w:val="Bibliography"/>
        <w:rPr>
          <w:sz w:val="20"/>
        </w:rPr>
      </w:pPr>
      <w:r w:rsidRPr="00CE4262">
        <w:rPr>
          <w:sz w:val="20"/>
        </w:rPr>
        <w:t>[8]</w:t>
      </w:r>
      <w:r w:rsidRPr="00CE4262">
        <w:rPr>
          <w:sz w:val="20"/>
        </w:rPr>
        <w:tab/>
        <w:t>HOMBOURGER, B.A., Conceptual Design of a Sustainable Waste Burning Molten Salt Reactor, Dissertation, École Polytechnique Fédéral Lausanne, Lausanne (2018) 169 pp.</w:t>
      </w:r>
    </w:p>
    <w:p w14:paraId="467173C0" w14:textId="35182DCA" w:rsidR="00CE4262" w:rsidRPr="00CE4262" w:rsidRDefault="009C1D4D" w:rsidP="00CE4262">
      <w:pPr>
        <w:pStyle w:val="Bibliography"/>
        <w:rPr>
          <w:sz w:val="20"/>
        </w:rPr>
      </w:pPr>
      <w:r w:rsidRPr="00CE4262">
        <w:rPr>
          <w:sz w:val="20"/>
        </w:rPr>
        <w:t>[9]</w:t>
      </w:r>
      <w:r w:rsidRPr="00CE4262">
        <w:rPr>
          <w:sz w:val="20"/>
        </w:rPr>
        <w:tab/>
        <w:t xml:space="preserve">KREPEL, J., LOSA, E., Closed U-Pu and Th-U cycle in sixteen selected reactors: Comparison of major equilibrium features, Ann. Nucl. Energy </w:t>
      </w:r>
      <w:r w:rsidRPr="00CE4262">
        <w:rPr>
          <w:b/>
          <w:bCs/>
          <w:sz w:val="20"/>
        </w:rPr>
        <w:t>128</w:t>
      </w:r>
      <w:r w:rsidRPr="00CE4262">
        <w:rPr>
          <w:sz w:val="20"/>
        </w:rPr>
        <w:t xml:space="preserve"> (2019) 341.</w:t>
      </w:r>
    </w:p>
    <w:p w14:paraId="1E82C0FA" w14:textId="77777777" w:rsidR="009C1D4D" w:rsidRPr="00CE4262" w:rsidRDefault="009C1D4D" w:rsidP="009C1D4D">
      <w:pPr>
        <w:pStyle w:val="Bibliography"/>
        <w:rPr>
          <w:sz w:val="20"/>
        </w:rPr>
      </w:pPr>
      <w:r w:rsidRPr="00CE4262">
        <w:rPr>
          <w:sz w:val="20"/>
        </w:rPr>
        <w:t>[10]</w:t>
      </w:r>
      <w:r w:rsidRPr="00CE4262">
        <w:rPr>
          <w:sz w:val="20"/>
        </w:rPr>
        <w:tab/>
        <w:t>Pure Substances. Part 3 _ Compounds from CoCl3_g to Ge3N4 · References: Datasheet from Landolt-Börnstein - Group IV Physical Chemistry · Volume 19A3: “Pure Substances. Part 3 _ Compounds from CoCl3_g to Ge3N4” in SpringerMaterials (https://doi.org/10.1007/10551582_2), Springer-Verlag Berlin Heidelberg.</w:t>
      </w:r>
    </w:p>
    <w:p w14:paraId="19320426" w14:textId="77777777" w:rsidR="009C1D4D" w:rsidRPr="00CE4262" w:rsidRDefault="009C1D4D" w:rsidP="009C1D4D">
      <w:pPr>
        <w:pStyle w:val="Bibliography"/>
        <w:rPr>
          <w:sz w:val="20"/>
        </w:rPr>
      </w:pPr>
      <w:r w:rsidRPr="00CE4262">
        <w:rPr>
          <w:sz w:val="20"/>
        </w:rPr>
        <w:t>[11]</w:t>
      </w:r>
      <w:r w:rsidRPr="00CE4262">
        <w:rPr>
          <w:sz w:val="20"/>
        </w:rPr>
        <w:tab/>
        <w:t>Pure Substances. Part 2 _ Compounds from BeBr_g to ZrCl2_g · References: Datasheet from Landolt-Börnstein - Group IV Physical Chemistry · Volume 19A2: “Pure Substances. Part 2 _ Compounds from BeBr_g to ZrCl2_g” in SpringerMaterials (https://doi.org/10.1007/10705961_2), Springer-Verlag Berlin Heidelberg.</w:t>
      </w:r>
    </w:p>
    <w:p w14:paraId="2ED5EAAA" w14:textId="77777777" w:rsidR="009C1D4D" w:rsidRPr="00CE4262" w:rsidRDefault="009C1D4D" w:rsidP="009C1D4D">
      <w:pPr>
        <w:pStyle w:val="Bibliography"/>
        <w:rPr>
          <w:sz w:val="20"/>
        </w:rPr>
      </w:pPr>
      <w:r w:rsidRPr="00CE4262">
        <w:rPr>
          <w:sz w:val="20"/>
        </w:rPr>
        <w:t>[12]</w:t>
      </w:r>
      <w:r w:rsidRPr="00CE4262">
        <w:rPr>
          <w:sz w:val="20"/>
        </w:rPr>
        <w:tab/>
        <w:t>Pure Substances. Part 1 _ Elements and Compounds from AgBr to Ba3N2 · References: Datasheet from Landolt-Börnstein - Group IV Physical Chemistry · Volume 19A1: “Pure Substances. Part 1 _ Elements and Compounds from AgBr to Ba3N2” in SpringerMaterials (https://doi.org/10.1007/10652891_2), Springer-Verlag Berlin Heidelberg.</w:t>
      </w:r>
    </w:p>
    <w:p w14:paraId="5F9852D3" w14:textId="77777777" w:rsidR="009C1D4D" w:rsidRPr="00CE4262" w:rsidRDefault="009C1D4D" w:rsidP="009C1D4D">
      <w:pPr>
        <w:pStyle w:val="Bibliography"/>
        <w:rPr>
          <w:sz w:val="20"/>
        </w:rPr>
      </w:pPr>
      <w:r w:rsidRPr="00CE4262">
        <w:rPr>
          <w:sz w:val="20"/>
        </w:rPr>
        <w:t>[13]</w:t>
      </w:r>
      <w:r w:rsidRPr="00CE4262">
        <w:rPr>
          <w:sz w:val="20"/>
        </w:rPr>
        <w:tab/>
        <w:t xml:space="preserve">KALILAINEN, J., NICHENKO, S., KREPEL, J., Evaporation of materials from the molten salt reactor fuel under elevated temperatures, J. Nucl. Mater. </w:t>
      </w:r>
      <w:r w:rsidRPr="00CE4262">
        <w:rPr>
          <w:b/>
          <w:bCs/>
          <w:sz w:val="20"/>
        </w:rPr>
        <w:t>533</w:t>
      </w:r>
      <w:r w:rsidRPr="00CE4262">
        <w:rPr>
          <w:sz w:val="20"/>
        </w:rPr>
        <w:t xml:space="preserve"> (2020) 152134.</w:t>
      </w:r>
    </w:p>
    <w:p w14:paraId="71AE4509" w14:textId="68921498" w:rsidR="009C1D4D" w:rsidRPr="00CE4262" w:rsidRDefault="009C1D4D" w:rsidP="009C1D4D">
      <w:pPr>
        <w:pStyle w:val="Bibliography"/>
        <w:rPr>
          <w:sz w:val="20"/>
        </w:rPr>
      </w:pPr>
      <w:r w:rsidRPr="00CE4262">
        <w:rPr>
          <w:sz w:val="20"/>
        </w:rPr>
        <w:t>[14]</w:t>
      </w:r>
      <w:r w:rsidRPr="00CE4262">
        <w:rPr>
          <w:sz w:val="20"/>
        </w:rPr>
        <w:tab/>
        <w:t xml:space="preserve">CAPELLI, E., BENEŠ, O., KONINGS, R.J.M., Thermodynamics of soluble fission products cesium and iodine in the Molten Salt Reactor, J. Nucl. Mater. </w:t>
      </w:r>
      <w:r w:rsidRPr="00CE4262">
        <w:rPr>
          <w:b/>
          <w:bCs/>
          <w:sz w:val="20"/>
        </w:rPr>
        <w:t>501</w:t>
      </w:r>
      <w:r w:rsidRPr="00CE4262">
        <w:rPr>
          <w:sz w:val="20"/>
        </w:rPr>
        <w:t xml:space="preserve"> (2018) 238.</w:t>
      </w:r>
    </w:p>
    <w:p w14:paraId="472CFE4F" w14:textId="72B444DE" w:rsidR="00CE4262" w:rsidRDefault="00CE4262" w:rsidP="00CE4262">
      <w:pPr>
        <w:rPr>
          <w:sz w:val="20"/>
        </w:rPr>
      </w:pPr>
      <w:r w:rsidRPr="00CE4262">
        <w:rPr>
          <w:sz w:val="20"/>
        </w:rPr>
        <w:t>[15]</w:t>
      </w:r>
      <w:r>
        <w:rPr>
          <w:sz w:val="20"/>
        </w:rPr>
        <w:t xml:space="preserve">   KREPEL, J., et al., </w:t>
      </w:r>
      <w:r w:rsidRPr="00CE4262">
        <w:rPr>
          <w:sz w:val="20"/>
        </w:rPr>
        <w:t>Extension of dedicated MSR fuel cycle procedure EQL0D</w:t>
      </w:r>
      <w:r>
        <w:rPr>
          <w:sz w:val="20"/>
        </w:rPr>
        <w:t>, GLOBAL 2022 conference</w:t>
      </w:r>
      <w:r>
        <w:rPr>
          <w:sz w:val="20"/>
        </w:rPr>
        <w:br/>
        <w:t xml:space="preserve">          Reims, France, July 2022. </w:t>
      </w:r>
    </w:p>
    <w:p w14:paraId="03A8AFB9" w14:textId="161A7C15" w:rsidR="00C36CBF" w:rsidRDefault="00114110" w:rsidP="00114110">
      <w:pPr>
        <w:rPr>
          <w:sz w:val="20"/>
        </w:rPr>
      </w:pPr>
      <w:r w:rsidRPr="00114110">
        <w:rPr>
          <w:sz w:val="20"/>
        </w:rPr>
        <w:t>[16]   KALILAINEN, J., NICHENKO, S., DIETZ, S., LIND, T.,</w:t>
      </w:r>
      <w:r>
        <w:rPr>
          <w:sz w:val="20"/>
        </w:rPr>
        <w:t xml:space="preserve"> </w:t>
      </w:r>
      <w:r w:rsidRPr="00114110">
        <w:rPr>
          <w:sz w:val="20"/>
        </w:rPr>
        <w:t>Aerosol Formation and Filtration in Accidental</w:t>
      </w:r>
      <w:r w:rsidR="00C36CBF">
        <w:rPr>
          <w:sz w:val="20"/>
        </w:rPr>
        <w:br/>
        <w:t xml:space="preserve">         </w:t>
      </w:r>
      <w:r w:rsidRPr="00114110">
        <w:rPr>
          <w:sz w:val="20"/>
        </w:rPr>
        <w:t xml:space="preserve"> Conditions,</w:t>
      </w:r>
      <w:r>
        <w:rPr>
          <w:sz w:val="20"/>
        </w:rPr>
        <w:t xml:space="preserve"> </w:t>
      </w:r>
      <w:r w:rsidR="00C36CBF">
        <w:rPr>
          <w:sz w:val="20"/>
        </w:rPr>
        <w:t xml:space="preserve">Deliverable </w:t>
      </w:r>
      <w:r w:rsidR="00C36CBF" w:rsidRPr="00C36CBF">
        <w:rPr>
          <w:sz w:val="20"/>
        </w:rPr>
        <w:t>D3.5</w:t>
      </w:r>
      <w:r w:rsidR="00C36CBF">
        <w:rPr>
          <w:sz w:val="20"/>
        </w:rPr>
        <w:t>, EU project SAMOSAFER, 2</w:t>
      </w:r>
      <w:r w:rsidRPr="00114110">
        <w:rPr>
          <w:sz w:val="20"/>
        </w:rPr>
        <w:t>021</w:t>
      </w:r>
      <w:r w:rsidR="00C36CBF">
        <w:rPr>
          <w:sz w:val="20"/>
        </w:rPr>
        <w:t>.</w:t>
      </w:r>
    </w:p>
    <w:p w14:paraId="14AD049B" w14:textId="613F56B7" w:rsidR="00FA4068" w:rsidRDefault="00114110" w:rsidP="00114110">
      <w:pPr>
        <w:rPr>
          <w:sz w:val="20"/>
          <w:lang w:val="en-US"/>
        </w:rPr>
      </w:pPr>
      <w:r w:rsidRPr="00114110">
        <w:rPr>
          <w:sz w:val="20"/>
          <w:lang w:val="en-US"/>
        </w:rPr>
        <w:t>[17</w:t>
      </w:r>
      <w:r>
        <w:rPr>
          <w:sz w:val="20"/>
          <w:lang w:val="en-US"/>
        </w:rPr>
        <w:t>]</w:t>
      </w:r>
      <w:r w:rsidRPr="00114110">
        <w:rPr>
          <w:sz w:val="20"/>
          <w:lang w:val="en-US"/>
        </w:rPr>
        <w:t xml:space="preserve">   NICHENKO, S., KALILAINEN, J., LIND, T., MSR Simulation With cGEMS: Fission Product </w:t>
      </w:r>
      <w:proofErr w:type="gramStart"/>
      <w:r w:rsidRPr="00114110">
        <w:rPr>
          <w:sz w:val="20"/>
          <w:lang w:val="en-US"/>
        </w:rPr>
        <w:t>Release</w:t>
      </w:r>
      <w:r w:rsidR="00C36CBF">
        <w:rPr>
          <w:sz w:val="20"/>
          <w:lang w:val="en-US"/>
        </w:rPr>
        <w:br/>
        <w:t xml:space="preserve">         </w:t>
      </w:r>
      <w:r w:rsidRPr="00114110">
        <w:rPr>
          <w:sz w:val="20"/>
          <w:lang w:val="en-US"/>
        </w:rPr>
        <w:t xml:space="preserve"> And</w:t>
      </w:r>
      <w:proofErr w:type="gramEnd"/>
      <w:r w:rsidRPr="00114110">
        <w:rPr>
          <w:sz w:val="20"/>
          <w:lang w:val="en-US"/>
        </w:rPr>
        <w:t xml:space="preserve"> Aerosol Formation, </w:t>
      </w:r>
      <w:r>
        <w:rPr>
          <w:sz w:val="20"/>
          <w:lang w:val="en-US"/>
        </w:rPr>
        <w:t>Journal of Nuclear Engineering, 2022.</w:t>
      </w:r>
    </w:p>
    <w:p w14:paraId="076611BA" w14:textId="4F86DBA2" w:rsidR="00FA4068" w:rsidRPr="00FA4068" w:rsidRDefault="00FA4068" w:rsidP="00FA4068">
      <w:pPr>
        <w:rPr>
          <w:sz w:val="20"/>
          <w:lang w:val="en-US"/>
        </w:rPr>
      </w:pPr>
      <w:r>
        <w:rPr>
          <w:sz w:val="20"/>
          <w:lang w:val="en-US"/>
        </w:rPr>
        <w:t xml:space="preserve">[18]   </w:t>
      </w:r>
      <w:r w:rsidRPr="00FA4068">
        <w:rPr>
          <w:sz w:val="20"/>
          <w:lang w:val="en-US"/>
        </w:rPr>
        <w:t>OYAMADA</w:t>
      </w:r>
      <w:r>
        <w:rPr>
          <w:sz w:val="20"/>
          <w:lang w:val="en-US"/>
        </w:rPr>
        <w:t>,</w:t>
      </w:r>
      <w:r w:rsidRPr="00FA4068">
        <w:rPr>
          <w:sz w:val="20"/>
          <w:lang w:val="en-US"/>
        </w:rPr>
        <w:t xml:space="preserve"> </w:t>
      </w:r>
      <w:r w:rsidRPr="00FA4068">
        <w:rPr>
          <w:sz w:val="20"/>
          <w:lang w:val="en-US"/>
        </w:rPr>
        <w:t>R., Phase Diagrams of ThCl</w:t>
      </w:r>
      <w:r w:rsidRPr="00FA4068">
        <w:rPr>
          <w:sz w:val="20"/>
          <w:vertAlign w:val="subscript"/>
          <w:lang w:val="en-US"/>
        </w:rPr>
        <w:t>4</w:t>
      </w:r>
      <w:r w:rsidRPr="00FA4068">
        <w:rPr>
          <w:sz w:val="20"/>
          <w:lang w:val="en-US"/>
        </w:rPr>
        <w:t xml:space="preserve"> Systems Containing </w:t>
      </w:r>
      <w:proofErr w:type="spellStart"/>
      <w:r w:rsidRPr="00FA4068">
        <w:rPr>
          <w:sz w:val="20"/>
          <w:lang w:val="en-US"/>
        </w:rPr>
        <w:t>NaCl</w:t>
      </w:r>
      <w:proofErr w:type="spellEnd"/>
      <w:r w:rsidRPr="00FA4068">
        <w:rPr>
          <w:sz w:val="20"/>
          <w:lang w:val="en-US"/>
        </w:rPr>
        <w:t xml:space="preserve">, </w:t>
      </w:r>
      <w:proofErr w:type="spellStart"/>
      <w:r w:rsidRPr="00FA4068">
        <w:rPr>
          <w:sz w:val="20"/>
          <w:lang w:val="en-US"/>
        </w:rPr>
        <w:t>KCl</w:t>
      </w:r>
      <w:proofErr w:type="spellEnd"/>
      <w:r w:rsidRPr="00FA4068">
        <w:rPr>
          <w:sz w:val="20"/>
          <w:lang w:val="en-US"/>
        </w:rPr>
        <w:t xml:space="preserve"> and </w:t>
      </w:r>
      <w:proofErr w:type="spellStart"/>
      <w:r w:rsidRPr="00FA4068">
        <w:rPr>
          <w:sz w:val="20"/>
          <w:lang w:val="en-US"/>
        </w:rPr>
        <w:t>LiCl</w:t>
      </w:r>
      <w:proofErr w:type="spellEnd"/>
      <w:r w:rsidRPr="00FA4068">
        <w:rPr>
          <w:sz w:val="20"/>
          <w:lang w:val="en-US"/>
        </w:rPr>
        <w:t xml:space="preserve"> and</w:t>
      </w:r>
      <w:r>
        <w:rPr>
          <w:sz w:val="20"/>
          <w:lang w:val="en-US"/>
        </w:rPr>
        <w:t xml:space="preserve"> </w:t>
      </w:r>
      <w:r w:rsidRPr="00FA4068">
        <w:rPr>
          <w:sz w:val="20"/>
          <w:lang w:val="en-US"/>
        </w:rPr>
        <w:t xml:space="preserve">the Limitation of </w:t>
      </w:r>
      <w:r>
        <w:rPr>
          <w:sz w:val="20"/>
          <w:lang w:val="en-US"/>
        </w:rPr>
        <w:br/>
        <w:t xml:space="preserve">          </w:t>
      </w:r>
      <w:r w:rsidRPr="00FA4068">
        <w:rPr>
          <w:sz w:val="20"/>
          <w:lang w:val="en-US"/>
        </w:rPr>
        <w:t xml:space="preserve">the Congruently Melting Compounds Formation, Denki Kagaku </w:t>
      </w:r>
      <w:proofErr w:type="spellStart"/>
      <w:r w:rsidRPr="00FA4068">
        <w:rPr>
          <w:sz w:val="20"/>
          <w:lang w:val="en-US"/>
        </w:rPr>
        <w:t>oyobi</w:t>
      </w:r>
      <w:proofErr w:type="spellEnd"/>
      <w:r>
        <w:rPr>
          <w:sz w:val="20"/>
          <w:lang w:val="en-US"/>
        </w:rPr>
        <w:t xml:space="preserve"> </w:t>
      </w:r>
      <w:r w:rsidRPr="00FA4068">
        <w:rPr>
          <w:sz w:val="20"/>
          <w:lang w:val="en-US"/>
        </w:rPr>
        <w:t xml:space="preserve">Kogyo </w:t>
      </w:r>
      <w:proofErr w:type="spellStart"/>
      <w:r w:rsidRPr="00FA4068">
        <w:rPr>
          <w:sz w:val="20"/>
          <w:lang w:val="en-US"/>
        </w:rPr>
        <w:t>Butsuri</w:t>
      </w:r>
      <w:proofErr w:type="spellEnd"/>
      <w:r w:rsidRPr="00FA4068">
        <w:rPr>
          <w:sz w:val="20"/>
          <w:lang w:val="en-US"/>
        </w:rPr>
        <w:t xml:space="preserve"> Kagaku 1971.</w:t>
      </w:r>
    </w:p>
    <w:p w14:paraId="679C5AA1" w14:textId="15179070" w:rsidR="00FA4068" w:rsidRDefault="00FA4068" w:rsidP="00FA4068">
      <w:pPr>
        <w:rPr>
          <w:sz w:val="20"/>
          <w:lang w:val="en-US"/>
        </w:rPr>
      </w:pPr>
      <w:r w:rsidRPr="00FA4068">
        <w:rPr>
          <w:sz w:val="20"/>
          <w:lang w:val="en-US"/>
        </w:rPr>
        <w:t>[</w:t>
      </w:r>
      <w:r>
        <w:rPr>
          <w:sz w:val="20"/>
          <w:lang w:val="en-US"/>
        </w:rPr>
        <w:t>19</w:t>
      </w:r>
      <w:r w:rsidRPr="00FA4068">
        <w:rPr>
          <w:sz w:val="20"/>
          <w:lang w:val="en-US"/>
        </w:rPr>
        <w:t>]</w:t>
      </w:r>
      <w:r>
        <w:rPr>
          <w:sz w:val="20"/>
          <w:lang w:val="en-US"/>
        </w:rPr>
        <w:t xml:space="preserve">   SOOBY, E. et al.</w:t>
      </w:r>
      <w:r w:rsidRPr="00FA4068">
        <w:rPr>
          <w:sz w:val="20"/>
          <w:lang w:val="en-US"/>
        </w:rPr>
        <w:t>, Molten Salt Considerations For</w:t>
      </w:r>
      <w:r>
        <w:rPr>
          <w:sz w:val="20"/>
          <w:lang w:val="en-US"/>
        </w:rPr>
        <w:t xml:space="preserve"> </w:t>
      </w:r>
      <w:r w:rsidRPr="00FA4068">
        <w:rPr>
          <w:sz w:val="20"/>
          <w:lang w:val="en-US"/>
        </w:rPr>
        <w:t>Accelerator-Driven Subcritical Fission To Close The</w:t>
      </w:r>
      <w:r>
        <w:rPr>
          <w:sz w:val="20"/>
          <w:lang w:val="en-US"/>
        </w:rPr>
        <w:br/>
        <w:t xml:space="preserve">         </w:t>
      </w:r>
      <w:r w:rsidRPr="00FA4068">
        <w:rPr>
          <w:sz w:val="20"/>
          <w:lang w:val="en-US"/>
        </w:rPr>
        <w:t xml:space="preserve"> Nuclear Fuel Cycle, AIP Conference</w:t>
      </w:r>
      <w:r>
        <w:rPr>
          <w:sz w:val="20"/>
          <w:lang w:val="en-US"/>
        </w:rPr>
        <w:t xml:space="preserve"> </w:t>
      </w:r>
      <w:r w:rsidRPr="00FA4068">
        <w:rPr>
          <w:sz w:val="20"/>
          <w:lang w:val="en-US"/>
        </w:rPr>
        <w:t>Proceedings 2013, 1525, 230–235.</w:t>
      </w:r>
    </w:p>
    <w:p w14:paraId="6AE00878" w14:textId="001CF532" w:rsidR="00FA4068" w:rsidRPr="00114110" w:rsidRDefault="00FA4068" w:rsidP="00FA4068">
      <w:pPr>
        <w:rPr>
          <w:sz w:val="20"/>
          <w:lang w:val="en-US"/>
        </w:rPr>
      </w:pPr>
      <w:r>
        <w:rPr>
          <w:sz w:val="20"/>
          <w:lang w:val="en-US"/>
        </w:rPr>
        <w:t xml:space="preserve">[20]   </w:t>
      </w:r>
      <w:r w:rsidRPr="00FA4068">
        <w:rPr>
          <w:sz w:val="20"/>
          <w:lang w:val="en-US"/>
        </w:rPr>
        <w:t xml:space="preserve">BENEŠ, </w:t>
      </w:r>
      <w:r w:rsidRPr="00FA4068">
        <w:rPr>
          <w:sz w:val="20"/>
          <w:lang w:val="en-US"/>
        </w:rPr>
        <w:t>O.</w:t>
      </w:r>
      <w:r>
        <w:rPr>
          <w:sz w:val="20"/>
          <w:lang w:val="en-US"/>
        </w:rPr>
        <w:t>,</w:t>
      </w:r>
      <w:r w:rsidRPr="00FA4068">
        <w:rPr>
          <w:sz w:val="20"/>
          <w:lang w:val="en-US"/>
        </w:rPr>
        <w:t xml:space="preserve"> </w:t>
      </w:r>
      <w:r w:rsidRPr="00FA4068">
        <w:rPr>
          <w:sz w:val="20"/>
          <w:lang w:val="en-US"/>
        </w:rPr>
        <w:t>KONINGS,</w:t>
      </w:r>
      <w:r>
        <w:rPr>
          <w:sz w:val="20"/>
          <w:lang w:val="en-US"/>
        </w:rPr>
        <w:t xml:space="preserve"> </w:t>
      </w:r>
      <w:r w:rsidRPr="00FA4068">
        <w:rPr>
          <w:sz w:val="20"/>
          <w:lang w:val="en-US"/>
        </w:rPr>
        <w:t>R. J. M.</w:t>
      </w:r>
      <w:r>
        <w:rPr>
          <w:sz w:val="20"/>
          <w:lang w:val="en-US"/>
        </w:rPr>
        <w:t>,</w:t>
      </w:r>
      <w:r w:rsidRPr="00FA4068">
        <w:rPr>
          <w:sz w:val="20"/>
          <w:lang w:val="en-US"/>
        </w:rPr>
        <w:t xml:space="preserve"> Thermodynamic properties and phase diagrams of fluoride</w:t>
      </w:r>
      <w:r>
        <w:rPr>
          <w:sz w:val="20"/>
          <w:lang w:val="en-US"/>
        </w:rPr>
        <w:t xml:space="preserve"> </w:t>
      </w:r>
      <w:r w:rsidRPr="00FA4068">
        <w:rPr>
          <w:sz w:val="20"/>
          <w:lang w:val="en-US"/>
        </w:rPr>
        <w:t xml:space="preserve">salts for </w:t>
      </w:r>
      <w:r>
        <w:rPr>
          <w:sz w:val="20"/>
          <w:lang w:val="en-US"/>
        </w:rPr>
        <w:br/>
        <w:t xml:space="preserve">          </w:t>
      </w:r>
      <w:r w:rsidRPr="00FA4068">
        <w:rPr>
          <w:sz w:val="20"/>
          <w:lang w:val="en-US"/>
        </w:rPr>
        <w:t>nuclear applications, Journal of Fluorine Chemistry, Fluorine &amp; Nuclear Energy</w:t>
      </w:r>
      <w:r>
        <w:rPr>
          <w:sz w:val="20"/>
          <w:lang w:val="en-US"/>
        </w:rPr>
        <w:t xml:space="preserve">, </w:t>
      </w:r>
      <w:r w:rsidRPr="00FA4068">
        <w:rPr>
          <w:sz w:val="20"/>
          <w:lang w:val="en-US"/>
        </w:rPr>
        <w:t>2009, 130, 22–29.</w:t>
      </w:r>
    </w:p>
    <w:p w14:paraId="400A8DE5" w14:textId="77777777" w:rsidR="00715CED" w:rsidRPr="00114110" w:rsidRDefault="00024094" w:rsidP="00715CED">
      <w:pPr>
        <w:pStyle w:val="BodyText"/>
        <w:rPr>
          <w:lang w:val="en-US"/>
        </w:rPr>
      </w:pPr>
      <w:r w:rsidRPr="00CE4262">
        <w:fldChar w:fldCharType="end"/>
      </w:r>
    </w:p>
    <w:p w14:paraId="57B4BD84" w14:textId="443EF80D" w:rsidR="00715CED" w:rsidRDefault="00E22E71" w:rsidP="00715CED">
      <w:pPr>
        <w:pStyle w:val="BodyText"/>
        <w:jc w:val="center"/>
        <w:rPr>
          <w:b/>
          <w:bCs/>
        </w:rPr>
      </w:pPr>
      <w:r>
        <w:rPr>
          <w:noProof/>
          <w:lang w:val="de-CH" w:eastAsia="de-CH"/>
        </w:rPr>
        <w:drawing>
          <wp:anchor distT="0" distB="0" distL="114300" distR="114300" simplePos="0" relativeHeight="251658240" behindDoc="0" locked="0" layoutInCell="1" allowOverlap="1" wp14:anchorId="6A480722" wp14:editId="2BDF89A5">
            <wp:simplePos x="0" y="0"/>
            <wp:positionH relativeFrom="column">
              <wp:posOffset>76200</wp:posOffset>
            </wp:positionH>
            <wp:positionV relativeFrom="paragraph">
              <wp:posOffset>165735</wp:posOffset>
            </wp:positionV>
            <wp:extent cx="495300" cy="330200"/>
            <wp:effectExtent l="0" t="0" r="0" b="0"/>
            <wp:wrapSquare wrapText="bothSides"/>
            <wp:docPr id="1" name="Picture 1" descr="C:\Users\PC\AppData\Local\Microsoft\Windows\Temporary Internet Files\Content.Word\EU_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EU_flag_yellow_hig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CED" w:rsidRPr="00715CED">
        <w:rPr>
          <w:b/>
          <w:bCs/>
        </w:rPr>
        <w:t>Acknowledgements</w:t>
      </w:r>
    </w:p>
    <w:p w14:paraId="771E5D82" w14:textId="32215823" w:rsidR="00F45EEE" w:rsidRPr="00715CED" w:rsidRDefault="00715CED" w:rsidP="00E22E71">
      <w:pPr>
        <w:pStyle w:val="BodyText"/>
        <w:ind w:firstLine="0"/>
        <w:rPr>
          <w:b/>
          <w:bCs/>
        </w:rPr>
      </w:pPr>
      <w:r w:rsidRPr="00715CED">
        <w:t xml:space="preserve">This work has received funding from the </w:t>
      </w:r>
      <w:proofErr w:type="spellStart"/>
      <w:proofErr w:type="gramStart"/>
      <w:r w:rsidRPr="00715CED">
        <w:t>Euratom</w:t>
      </w:r>
      <w:proofErr w:type="spellEnd"/>
      <w:proofErr w:type="gramEnd"/>
      <w:r w:rsidRPr="00715CED">
        <w:t xml:space="preserve"> research and</w:t>
      </w:r>
      <w:r>
        <w:rPr>
          <w:b/>
          <w:bCs/>
        </w:rPr>
        <w:t xml:space="preserve"> </w:t>
      </w:r>
      <w:r w:rsidRPr="00715CED">
        <w:t>training programme 2019</w:t>
      </w:r>
      <w:r w:rsidR="002C0954">
        <w:t>-</w:t>
      </w:r>
      <w:r w:rsidRPr="00715CED">
        <w:t>2023 under grant</w:t>
      </w:r>
      <w:r>
        <w:t xml:space="preserve"> </w:t>
      </w:r>
      <w:r w:rsidRPr="00715CED">
        <w:t>agreement No</w:t>
      </w:r>
      <w:r>
        <w:rPr>
          <w:b/>
          <w:bCs/>
        </w:rPr>
        <w:t xml:space="preserve"> </w:t>
      </w:r>
      <w:r w:rsidRPr="00715CED">
        <w:t>847527</w:t>
      </w:r>
      <w:r>
        <w:t>.</w:t>
      </w:r>
    </w:p>
    <w:p w14:paraId="45B35B3F" w14:textId="77777777" w:rsidR="00C155AC" w:rsidRPr="00715CED" w:rsidRDefault="00C155AC">
      <w:pPr>
        <w:pStyle w:val="BodyText"/>
        <w:rPr>
          <w:b/>
          <w:bCs/>
        </w:rPr>
      </w:pPr>
    </w:p>
    <w:sectPr w:rsidR="00C155AC" w:rsidRPr="00715CED" w:rsidSect="0026525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EC5D5" w14:textId="77777777" w:rsidR="007B4294" w:rsidRDefault="007B4294">
      <w:r>
        <w:separator/>
      </w:r>
    </w:p>
  </w:endnote>
  <w:endnote w:type="continuationSeparator" w:id="0">
    <w:p w14:paraId="660E50D6" w14:textId="77777777" w:rsidR="007B4294" w:rsidRDefault="007B4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2" w14:textId="6D315A68" w:rsidR="00E20E70" w:rsidRDefault="00E20E70">
    <w:pPr>
      <w:pStyle w:val="zyxClassification1"/>
    </w:pPr>
    <w:r>
      <w:fldChar w:fldCharType="begin"/>
    </w:r>
    <w:r>
      <w:instrText xml:space="preserve"> DOCPROPERTY "IaeaClassification"  \* MERGEFORMAT </w:instrText>
    </w:r>
    <w:r>
      <w:fldChar w:fldCharType="end"/>
    </w:r>
  </w:p>
  <w:p w14:paraId="771E5D93" w14:textId="010A4126"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5D94" w14:textId="0AAC59EA" w:rsidR="00E20E70" w:rsidRDefault="00E20E70">
    <w:pPr>
      <w:pStyle w:val="zyxClassification1"/>
    </w:pPr>
    <w:r>
      <w:fldChar w:fldCharType="begin"/>
    </w:r>
    <w:r>
      <w:instrText xml:space="preserve"> DOCPROPERTY "IaeaClassification"  \* MERGEFORMAT </w:instrText>
    </w:r>
    <w:r>
      <w:fldChar w:fldCharType="end"/>
    </w:r>
  </w:p>
  <w:p w14:paraId="771E5D95" w14:textId="48AC2B5E"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9D7F78">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771E5DA4" w14:textId="77777777">
      <w:trPr>
        <w:cantSplit/>
      </w:trPr>
      <w:tc>
        <w:tcPr>
          <w:tcW w:w="4644" w:type="dxa"/>
        </w:tcPr>
        <w:p w14:paraId="771E5DA0" w14:textId="19D1E17E"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71E5DA1" w14:textId="4242DCFE"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771E5DA2" w14:textId="13537B68"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771E5DA3" w14:textId="52DFD9A6"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771E5DA5" w14:textId="50810BC6" w:rsidR="00E20E70" w:rsidRDefault="00E20E70">
    <w:r>
      <w:rPr>
        <w:sz w:val="16"/>
      </w:rPr>
      <w:fldChar w:fldCharType="begin"/>
    </w:r>
    <w:r>
      <w:rPr>
        <w:sz w:val="16"/>
      </w:rPr>
      <w:instrText xml:space="preserve"> FILENAME \* MERGEFORMAT </w:instrText>
    </w:r>
    <w:r>
      <w:rPr>
        <w:sz w:val="16"/>
      </w:rPr>
      <w:fldChar w:fldCharType="separate"/>
    </w:r>
    <w:r w:rsidR="006803C8">
      <w:rPr>
        <w:noProof/>
        <w:sz w:val="16"/>
      </w:rPr>
      <w:t>CN291-Dietz_MSR_final_rew.docx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F40EB" w14:textId="77777777" w:rsidR="007B4294" w:rsidRDefault="007B4294">
      <w:r>
        <w:t>___________________________________________________________________________</w:t>
      </w:r>
    </w:p>
  </w:footnote>
  <w:footnote w:type="continuationSeparator" w:id="0">
    <w:p w14:paraId="3790057A" w14:textId="77777777" w:rsidR="007B4294" w:rsidRDefault="007B4294">
      <w:r>
        <w:t>___________________________________________________________________________</w:t>
      </w:r>
    </w:p>
  </w:footnote>
  <w:footnote w:type="continuationNotice" w:id="1">
    <w:p w14:paraId="4355BC04" w14:textId="77777777" w:rsidR="007B4294" w:rsidRDefault="007B429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3FD34" w14:textId="603CFCB0" w:rsidR="004F705C" w:rsidRDefault="00CF7AF3" w:rsidP="004F705C">
    <w:pPr>
      <w:pStyle w:val="Runninghead"/>
    </w:pPr>
    <w:r>
      <w:tab/>
      <w:t>IAEA-CN-</w:t>
    </w:r>
    <w:r w:rsidR="004F705C">
      <w:t>291</w:t>
    </w:r>
    <w:r w:rsidR="00700078">
      <w:t>/34</w:t>
    </w:r>
  </w:p>
  <w:p w14:paraId="771E5D8E" w14:textId="4182E165"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771E5D8F" w14:textId="08C1BD08"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BF7D6" w14:textId="0CB62619" w:rsidR="00700078" w:rsidRDefault="00700078" w:rsidP="00B82FA5">
    <w:pPr>
      <w:pStyle w:val="Runninghead"/>
    </w:pPr>
    <w:r>
      <w:t>DIETZ et al.</w:t>
    </w:r>
  </w:p>
  <w:p w14:paraId="771E5D91" w14:textId="32AA9EBB" w:rsidR="00037321" w:rsidRPr="00700078" w:rsidRDefault="00037321" w:rsidP="00037321">
    <w:pPr>
      <w:jc w:val="center"/>
      <w:rPr>
        <w:color w:val="BFBFBF" w:themeColor="background1" w:themeShade="BF"/>
        <w:sz w:val="16"/>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771E5D9A" w14:textId="77777777">
      <w:trPr>
        <w:cantSplit/>
        <w:trHeight w:val="716"/>
      </w:trPr>
      <w:tc>
        <w:tcPr>
          <w:tcW w:w="979" w:type="dxa"/>
          <w:vMerge w:val="restart"/>
        </w:tcPr>
        <w:p w14:paraId="771E5D96" w14:textId="77777777" w:rsidR="00E20E70" w:rsidRDefault="00E20E70">
          <w:pPr>
            <w:spacing w:before="180"/>
            <w:ind w:left="17"/>
          </w:pPr>
        </w:p>
      </w:tc>
      <w:tc>
        <w:tcPr>
          <w:tcW w:w="3638" w:type="dxa"/>
          <w:vAlign w:val="bottom"/>
        </w:tcPr>
        <w:p w14:paraId="771E5D97" w14:textId="77777777" w:rsidR="00E20E70" w:rsidRDefault="00E20E70">
          <w:pPr>
            <w:spacing w:after="20"/>
          </w:pPr>
        </w:p>
      </w:tc>
      <w:bookmarkStart w:id="2" w:name="DOC_bkmClassification1"/>
      <w:tc>
        <w:tcPr>
          <w:tcW w:w="5702" w:type="dxa"/>
          <w:vMerge w:val="restart"/>
          <w:tcMar>
            <w:right w:w="193" w:type="dxa"/>
          </w:tcMar>
        </w:tcPr>
        <w:p w14:paraId="771E5D98" w14:textId="64AB92B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771E5D99" w14:textId="4E1FCE64" w:rsidR="00E20E70" w:rsidRDefault="00E20E70">
          <w:pPr>
            <w:pStyle w:val="zyxConfid2Red"/>
          </w:pPr>
          <w:r>
            <w:fldChar w:fldCharType="begin"/>
          </w:r>
          <w:r>
            <w:instrText>DOCPROPERTY "IaeaClassification2"  \* MERGEFORMAT</w:instrText>
          </w:r>
          <w:r>
            <w:fldChar w:fldCharType="end"/>
          </w:r>
        </w:p>
      </w:tc>
    </w:tr>
    <w:tr w:rsidR="00E20E70" w14:paraId="771E5D9E" w14:textId="77777777">
      <w:trPr>
        <w:cantSplit/>
        <w:trHeight w:val="167"/>
      </w:trPr>
      <w:tc>
        <w:tcPr>
          <w:tcW w:w="979" w:type="dxa"/>
          <w:vMerge/>
        </w:tcPr>
        <w:p w14:paraId="771E5D9B" w14:textId="77777777" w:rsidR="00E20E70" w:rsidRDefault="00E20E70">
          <w:pPr>
            <w:spacing w:before="57"/>
          </w:pPr>
        </w:p>
      </w:tc>
      <w:tc>
        <w:tcPr>
          <w:tcW w:w="3638" w:type="dxa"/>
          <w:vAlign w:val="bottom"/>
        </w:tcPr>
        <w:p w14:paraId="771E5D9C" w14:textId="77777777" w:rsidR="00E20E70" w:rsidRDefault="00E20E70">
          <w:pPr>
            <w:pStyle w:val="Heading9"/>
            <w:spacing w:before="0" w:after="10"/>
          </w:pPr>
        </w:p>
      </w:tc>
      <w:tc>
        <w:tcPr>
          <w:tcW w:w="5702" w:type="dxa"/>
          <w:vMerge/>
          <w:vAlign w:val="bottom"/>
        </w:tcPr>
        <w:p w14:paraId="771E5D9D" w14:textId="77777777" w:rsidR="00E20E70" w:rsidRDefault="00E20E70">
          <w:pPr>
            <w:pStyle w:val="Heading9"/>
            <w:spacing w:before="0" w:after="10"/>
          </w:pPr>
        </w:p>
      </w:tc>
    </w:tr>
  </w:tbl>
  <w:p w14:paraId="771E5D9F"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816776"/>
    <w:multiLevelType w:val="multilevel"/>
    <w:tmpl w:val="DE946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226A868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vertAlign w:val="baseline"/>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4"/>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de-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4094"/>
    <w:rsid w:val="0002516E"/>
    <w:rsid w:val="0002569A"/>
    <w:rsid w:val="0003432D"/>
    <w:rsid w:val="00037321"/>
    <w:rsid w:val="00040FE8"/>
    <w:rsid w:val="0006294B"/>
    <w:rsid w:val="000673EF"/>
    <w:rsid w:val="0007308E"/>
    <w:rsid w:val="000806BB"/>
    <w:rsid w:val="000808D0"/>
    <w:rsid w:val="00083B5D"/>
    <w:rsid w:val="00086EFC"/>
    <w:rsid w:val="000937F2"/>
    <w:rsid w:val="000A0299"/>
    <w:rsid w:val="000A1043"/>
    <w:rsid w:val="000A64A3"/>
    <w:rsid w:val="000B1058"/>
    <w:rsid w:val="000C0F94"/>
    <w:rsid w:val="000C337C"/>
    <w:rsid w:val="000C6CA8"/>
    <w:rsid w:val="000C6E09"/>
    <w:rsid w:val="000C7335"/>
    <w:rsid w:val="000D3B9D"/>
    <w:rsid w:val="000E2851"/>
    <w:rsid w:val="000E5872"/>
    <w:rsid w:val="000F13DC"/>
    <w:rsid w:val="000F1C01"/>
    <w:rsid w:val="000F7E94"/>
    <w:rsid w:val="001119D6"/>
    <w:rsid w:val="00114110"/>
    <w:rsid w:val="00114720"/>
    <w:rsid w:val="00122254"/>
    <w:rsid w:val="0012764A"/>
    <w:rsid w:val="0013071D"/>
    <w:rsid w:val="001308F2"/>
    <w:rsid w:val="001313E8"/>
    <w:rsid w:val="001357CA"/>
    <w:rsid w:val="00141043"/>
    <w:rsid w:val="00151C75"/>
    <w:rsid w:val="0016160A"/>
    <w:rsid w:val="00165A1E"/>
    <w:rsid w:val="00165BE2"/>
    <w:rsid w:val="001A40D5"/>
    <w:rsid w:val="001B2BC1"/>
    <w:rsid w:val="001C58F5"/>
    <w:rsid w:val="001D5CEE"/>
    <w:rsid w:val="001E247E"/>
    <w:rsid w:val="00206AA2"/>
    <w:rsid w:val="002071D9"/>
    <w:rsid w:val="00213F93"/>
    <w:rsid w:val="00215AAB"/>
    <w:rsid w:val="00216AEC"/>
    <w:rsid w:val="00221450"/>
    <w:rsid w:val="00256822"/>
    <w:rsid w:val="00260799"/>
    <w:rsid w:val="0026525A"/>
    <w:rsid w:val="00267D34"/>
    <w:rsid w:val="00274790"/>
    <w:rsid w:val="00274AB9"/>
    <w:rsid w:val="0027602E"/>
    <w:rsid w:val="00277647"/>
    <w:rsid w:val="00285755"/>
    <w:rsid w:val="00291881"/>
    <w:rsid w:val="002A0A70"/>
    <w:rsid w:val="002A1F9C"/>
    <w:rsid w:val="002A7EA1"/>
    <w:rsid w:val="002B29C2"/>
    <w:rsid w:val="002B5ED9"/>
    <w:rsid w:val="002C0954"/>
    <w:rsid w:val="002C3F8E"/>
    <w:rsid w:val="002C4208"/>
    <w:rsid w:val="002C539B"/>
    <w:rsid w:val="002D2B60"/>
    <w:rsid w:val="00304691"/>
    <w:rsid w:val="003077AE"/>
    <w:rsid w:val="0031109B"/>
    <w:rsid w:val="00334F5A"/>
    <w:rsid w:val="00344A94"/>
    <w:rsid w:val="00346EAB"/>
    <w:rsid w:val="00352DE1"/>
    <w:rsid w:val="003655FE"/>
    <w:rsid w:val="003658D8"/>
    <w:rsid w:val="003728E6"/>
    <w:rsid w:val="0038281F"/>
    <w:rsid w:val="00395542"/>
    <w:rsid w:val="003969C9"/>
    <w:rsid w:val="003A13F0"/>
    <w:rsid w:val="003B5E0E"/>
    <w:rsid w:val="003B7952"/>
    <w:rsid w:val="003C07A2"/>
    <w:rsid w:val="003C1682"/>
    <w:rsid w:val="003D255A"/>
    <w:rsid w:val="003E1C58"/>
    <w:rsid w:val="00406111"/>
    <w:rsid w:val="0041111B"/>
    <w:rsid w:val="00416949"/>
    <w:rsid w:val="0041781E"/>
    <w:rsid w:val="0042347A"/>
    <w:rsid w:val="00430F92"/>
    <w:rsid w:val="0043686A"/>
    <w:rsid w:val="004370D8"/>
    <w:rsid w:val="00437B85"/>
    <w:rsid w:val="00446A18"/>
    <w:rsid w:val="00454820"/>
    <w:rsid w:val="00455B24"/>
    <w:rsid w:val="00456458"/>
    <w:rsid w:val="004632E1"/>
    <w:rsid w:val="004672E7"/>
    <w:rsid w:val="00472C43"/>
    <w:rsid w:val="00473D64"/>
    <w:rsid w:val="004A1DA0"/>
    <w:rsid w:val="004C3376"/>
    <w:rsid w:val="004E4441"/>
    <w:rsid w:val="004E468A"/>
    <w:rsid w:val="004E7142"/>
    <w:rsid w:val="004F705C"/>
    <w:rsid w:val="0050557D"/>
    <w:rsid w:val="00505EA8"/>
    <w:rsid w:val="00513990"/>
    <w:rsid w:val="00514493"/>
    <w:rsid w:val="005248F5"/>
    <w:rsid w:val="005278FE"/>
    <w:rsid w:val="00537496"/>
    <w:rsid w:val="00544ED3"/>
    <w:rsid w:val="00561905"/>
    <w:rsid w:val="0057126F"/>
    <w:rsid w:val="005760D0"/>
    <w:rsid w:val="0058477B"/>
    <w:rsid w:val="0058654F"/>
    <w:rsid w:val="00596ACA"/>
    <w:rsid w:val="005B7C2A"/>
    <w:rsid w:val="005D07D8"/>
    <w:rsid w:val="005D167B"/>
    <w:rsid w:val="005D6DDB"/>
    <w:rsid w:val="005E39BC"/>
    <w:rsid w:val="005F00A0"/>
    <w:rsid w:val="005F235C"/>
    <w:rsid w:val="005F64E4"/>
    <w:rsid w:val="006237A2"/>
    <w:rsid w:val="00637CDA"/>
    <w:rsid w:val="00647F33"/>
    <w:rsid w:val="00651870"/>
    <w:rsid w:val="00653F8C"/>
    <w:rsid w:val="00662532"/>
    <w:rsid w:val="00670B33"/>
    <w:rsid w:val="006714B2"/>
    <w:rsid w:val="006803C8"/>
    <w:rsid w:val="00680F1F"/>
    <w:rsid w:val="00693767"/>
    <w:rsid w:val="006B2274"/>
    <w:rsid w:val="006C0654"/>
    <w:rsid w:val="006C0AD1"/>
    <w:rsid w:val="006D378C"/>
    <w:rsid w:val="006E444A"/>
    <w:rsid w:val="00700078"/>
    <w:rsid w:val="00701659"/>
    <w:rsid w:val="00705B96"/>
    <w:rsid w:val="00706D08"/>
    <w:rsid w:val="00715CED"/>
    <w:rsid w:val="00717A86"/>
    <w:rsid w:val="00717C6F"/>
    <w:rsid w:val="007211F5"/>
    <w:rsid w:val="007259EC"/>
    <w:rsid w:val="00731A04"/>
    <w:rsid w:val="007445DA"/>
    <w:rsid w:val="00752864"/>
    <w:rsid w:val="007652D1"/>
    <w:rsid w:val="00782015"/>
    <w:rsid w:val="007A11A5"/>
    <w:rsid w:val="007A2B31"/>
    <w:rsid w:val="007B4294"/>
    <w:rsid w:val="007B4FD1"/>
    <w:rsid w:val="007B5403"/>
    <w:rsid w:val="007E4C53"/>
    <w:rsid w:val="007F059E"/>
    <w:rsid w:val="007F0951"/>
    <w:rsid w:val="007F6508"/>
    <w:rsid w:val="00802381"/>
    <w:rsid w:val="0080446C"/>
    <w:rsid w:val="008124E4"/>
    <w:rsid w:val="00813C17"/>
    <w:rsid w:val="00831918"/>
    <w:rsid w:val="00841B71"/>
    <w:rsid w:val="00842518"/>
    <w:rsid w:val="00844451"/>
    <w:rsid w:val="00845A1E"/>
    <w:rsid w:val="00865409"/>
    <w:rsid w:val="0086747A"/>
    <w:rsid w:val="00867C19"/>
    <w:rsid w:val="00871B61"/>
    <w:rsid w:val="00872426"/>
    <w:rsid w:val="00872FE7"/>
    <w:rsid w:val="00883848"/>
    <w:rsid w:val="008948E2"/>
    <w:rsid w:val="00897D46"/>
    <w:rsid w:val="00897ED5"/>
    <w:rsid w:val="008A08CB"/>
    <w:rsid w:val="008B2AA2"/>
    <w:rsid w:val="008B5986"/>
    <w:rsid w:val="008B6BB9"/>
    <w:rsid w:val="008F1400"/>
    <w:rsid w:val="00911543"/>
    <w:rsid w:val="00937228"/>
    <w:rsid w:val="009464A9"/>
    <w:rsid w:val="009519C9"/>
    <w:rsid w:val="009522A9"/>
    <w:rsid w:val="00953473"/>
    <w:rsid w:val="0096489B"/>
    <w:rsid w:val="009701E1"/>
    <w:rsid w:val="009800D1"/>
    <w:rsid w:val="009865D7"/>
    <w:rsid w:val="009924FA"/>
    <w:rsid w:val="009A1CD7"/>
    <w:rsid w:val="009A57D6"/>
    <w:rsid w:val="009A593B"/>
    <w:rsid w:val="009B7E54"/>
    <w:rsid w:val="009C1D4D"/>
    <w:rsid w:val="009D0B86"/>
    <w:rsid w:val="009D4C5C"/>
    <w:rsid w:val="009D7F78"/>
    <w:rsid w:val="009E0D5B"/>
    <w:rsid w:val="009E1558"/>
    <w:rsid w:val="009E5F99"/>
    <w:rsid w:val="009F631A"/>
    <w:rsid w:val="00A11831"/>
    <w:rsid w:val="00A419BD"/>
    <w:rsid w:val="00A42898"/>
    <w:rsid w:val="00A46FA4"/>
    <w:rsid w:val="00A530B1"/>
    <w:rsid w:val="00A7228B"/>
    <w:rsid w:val="00AA07D4"/>
    <w:rsid w:val="00AB5662"/>
    <w:rsid w:val="00AB6ACE"/>
    <w:rsid w:val="00AC0802"/>
    <w:rsid w:val="00AC11FE"/>
    <w:rsid w:val="00AC5A3A"/>
    <w:rsid w:val="00AC7BB6"/>
    <w:rsid w:val="00AF2AEB"/>
    <w:rsid w:val="00B07C26"/>
    <w:rsid w:val="00B14ECA"/>
    <w:rsid w:val="00B20B4C"/>
    <w:rsid w:val="00B42DA7"/>
    <w:rsid w:val="00B53647"/>
    <w:rsid w:val="00B73BFF"/>
    <w:rsid w:val="00B82FA5"/>
    <w:rsid w:val="00BA4E5E"/>
    <w:rsid w:val="00BA5FE8"/>
    <w:rsid w:val="00BB1D4A"/>
    <w:rsid w:val="00BC0D44"/>
    <w:rsid w:val="00BC5783"/>
    <w:rsid w:val="00BD1400"/>
    <w:rsid w:val="00BD605C"/>
    <w:rsid w:val="00BD6AEA"/>
    <w:rsid w:val="00BD776B"/>
    <w:rsid w:val="00BE2A76"/>
    <w:rsid w:val="00C0216A"/>
    <w:rsid w:val="00C070BF"/>
    <w:rsid w:val="00C155AC"/>
    <w:rsid w:val="00C36CBF"/>
    <w:rsid w:val="00C41E97"/>
    <w:rsid w:val="00C43D46"/>
    <w:rsid w:val="00C65E60"/>
    <w:rsid w:val="00C7154B"/>
    <w:rsid w:val="00C715D1"/>
    <w:rsid w:val="00C923C6"/>
    <w:rsid w:val="00CA0746"/>
    <w:rsid w:val="00CA45FE"/>
    <w:rsid w:val="00CB320B"/>
    <w:rsid w:val="00CB587F"/>
    <w:rsid w:val="00CB6BB4"/>
    <w:rsid w:val="00CD0A73"/>
    <w:rsid w:val="00CE4262"/>
    <w:rsid w:val="00CE5A52"/>
    <w:rsid w:val="00CF4E8A"/>
    <w:rsid w:val="00CF4FB7"/>
    <w:rsid w:val="00CF7AF3"/>
    <w:rsid w:val="00D14B63"/>
    <w:rsid w:val="00D20CD8"/>
    <w:rsid w:val="00D26ADA"/>
    <w:rsid w:val="00D35A78"/>
    <w:rsid w:val="00D555A1"/>
    <w:rsid w:val="00D62CE4"/>
    <w:rsid w:val="00D64DC2"/>
    <w:rsid w:val="00D73EEA"/>
    <w:rsid w:val="00DA06D1"/>
    <w:rsid w:val="00DA1446"/>
    <w:rsid w:val="00DA46CA"/>
    <w:rsid w:val="00DB1554"/>
    <w:rsid w:val="00DB29FD"/>
    <w:rsid w:val="00DB4EB0"/>
    <w:rsid w:val="00DD2D63"/>
    <w:rsid w:val="00DF21EB"/>
    <w:rsid w:val="00E05AED"/>
    <w:rsid w:val="00E10F63"/>
    <w:rsid w:val="00E20B9A"/>
    <w:rsid w:val="00E20E70"/>
    <w:rsid w:val="00E22E71"/>
    <w:rsid w:val="00E25B68"/>
    <w:rsid w:val="00E279CF"/>
    <w:rsid w:val="00E30163"/>
    <w:rsid w:val="00E337EC"/>
    <w:rsid w:val="00E61A8B"/>
    <w:rsid w:val="00E704B1"/>
    <w:rsid w:val="00E7391C"/>
    <w:rsid w:val="00E84003"/>
    <w:rsid w:val="00E854CA"/>
    <w:rsid w:val="00EB39C3"/>
    <w:rsid w:val="00EC10FC"/>
    <w:rsid w:val="00ED699E"/>
    <w:rsid w:val="00EE0041"/>
    <w:rsid w:val="00EE29B9"/>
    <w:rsid w:val="00EF3987"/>
    <w:rsid w:val="00F004EE"/>
    <w:rsid w:val="00F101B0"/>
    <w:rsid w:val="00F151BE"/>
    <w:rsid w:val="00F203FF"/>
    <w:rsid w:val="00F35A4C"/>
    <w:rsid w:val="00F4209C"/>
    <w:rsid w:val="00F42E23"/>
    <w:rsid w:val="00F43DD1"/>
    <w:rsid w:val="00F45C03"/>
    <w:rsid w:val="00F45EEE"/>
    <w:rsid w:val="00F51E9C"/>
    <w:rsid w:val="00F523CA"/>
    <w:rsid w:val="00F570D3"/>
    <w:rsid w:val="00F5729B"/>
    <w:rsid w:val="00F60319"/>
    <w:rsid w:val="00F62E24"/>
    <w:rsid w:val="00F652F4"/>
    <w:rsid w:val="00F7095D"/>
    <w:rsid w:val="00F726D5"/>
    <w:rsid w:val="00F7380A"/>
    <w:rsid w:val="00F74A9D"/>
    <w:rsid w:val="00F947EE"/>
    <w:rsid w:val="00F955C4"/>
    <w:rsid w:val="00FA4068"/>
    <w:rsid w:val="00FB1F9B"/>
    <w:rsid w:val="00FC7956"/>
    <w:rsid w:val="00FD04F6"/>
    <w:rsid w:val="00FD6395"/>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71E5D05"/>
  <w15:docId w15:val="{E83AA728-FD74-47FE-84B9-3F304C53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semiHidden="1" w:uiPriority="4" w:unhideWhenUsed="1"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PlaceholderText">
    <w:name w:val="Placeholder Text"/>
    <w:basedOn w:val="DefaultParagraphFont"/>
    <w:uiPriority w:val="99"/>
    <w:semiHidden/>
    <w:locked/>
    <w:rsid w:val="000E2851"/>
    <w:rPr>
      <w:color w:val="808080"/>
    </w:rPr>
  </w:style>
  <w:style w:type="paragraph" w:styleId="NormalWeb">
    <w:name w:val="Normal (Web)"/>
    <w:basedOn w:val="Normal"/>
    <w:uiPriority w:val="99"/>
    <w:semiHidden/>
    <w:unhideWhenUsed/>
    <w:locked/>
    <w:rsid w:val="000E2851"/>
    <w:pPr>
      <w:overflowPunct/>
      <w:autoSpaceDE/>
      <w:autoSpaceDN/>
      <w:adjustRightInd/>
      <w:spacing w:before="100" w:beforeAutospacing="1" w:after="100" w:afterAutospacing="1"/>
      <w:textAlignment w:val="auto"/>
    </w:pPr>
    <w:rPr>
      <w:sz w:val="24"/>
      <w:szCs w:val="24"/>
    </w:rPr>
  </w:style>
  <w:style w:type="paragraph" w:styleId="EndnoteText">
    <w:name w:val="endnote text"/>
    <w:basedOn w:val="Normal"/>
    <w:link w:val="EndnoteTextChar"/>
    <w:uiPriority w:val="49"/>
    <w:locked/>
    <w:rsid w:val="00505EA8"/>
    <w:rPr>
      <w:sz w:val="20"/>
    </w:rPr>
  </w:style>
  <w:style w:type="character" w:customStyle="1" w:styleId="EndnoteTextChar">
    <w:name w:val="Endnote Text Char"/>
    <w:basedOn w:val="DefaultParagraphFont"/>
    <w:link w:val="EndnoteText"/>
    <w:uiPriority w:val="49"/>
    <w:rsid w:val="00505EA8"/>
    <w:rPr>
      <w:lang w:eastAsia="en-US"/>
    </w:rPr>
  </w:style>
  <w:style w:type="character" w:styleId="EndnoteReference">
    <w:name w:val="endnote reference"/>
    <w:basedOn w:val="DefaultParagraphFont"/>
    <w:uiPriority w:val="49"/>
    <w:semiHidden/>
    <w:unhideWhenUsed/>
    <w:locked/>
    <w:rsid w:val="00505EA8"/>
    <w:rPr>
      <w:vertAlign w:val="superscript"/>
    </w:rPr>
  </w:style>
  <w:style w:type="paragraph" w:styleId="Bibliography">
    <w:name w:val="Bibliography"/>
    <w:basedOn w:val="Normal"/>
    <w:next w:val="Normal"/>
    <w:uiPriority w:val="37"/>
    <w:unhideWhenUsed/>
    <w:locked/>
    <w:rsid w:val="00024094"/>
    <w:pPr>
      <w:tabs>
        <w:tab w:val="left" w:pos="504"/>
      </w:tabs>
      <w:ind w:left="504" w:hanging="504"/>
    </w:pPr>
  </w:style>
  <w:style w:type="paragraph" w:customStyle="1" w:styleId="FIG-LONG">
    <w:name w:val="FIG-LONG"/>
    <w:basedOn w:val="Normal"/>
    <w:next w:val="Normal"/>
    <w:link w:val="FIG-LONGChar"/>
    <w:autoRedefine/>
    <w:qFormat/>
    <w:rsid w:val="000F13DC"/>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0F13DC"/>
    <w:rPr>
      <w:rFonts w:eastAsiaTheme="minorEastAsia"/>
      <w:i/>
      <w:iCs/>
      <w:sz w:val="18"/>
      <w:szCs w:val="18"/>
      <w:lang w:eastAsia="en-US"/>
    </w:rPr>
  </w:style>
  <w:style w:type="character" w:styleId="CommentReference">
    <w:name w:val="annotation reference"/>
    <w:basedOn w:val="DefaultParagraphFont"/>
    <w:uiPriority w:val="49"/>
    <w:semiHidden/>
    <w:unhideWhenUsed/>
    <w:locked/>
    <w:rsid w:val="00F45C03"/>
    <w:rPr>
      <w:sz w:val="16"/>
      <w:szCs w:val="16"/>
    </w:rPr>
  </w:style>
  <w:style w:type="paragraph" w:styleId="CommentText">
    <w:name w:val="annotation text"/>
    <w:basedOn w:val="Normal"/>
    <w:link w:val="CommentTextChar"/>
    <w:uiPriority w:val="49"/>
    <w:semiHidden/>
    <w:unhideWhenUsed/>
    <w:locked/>
    <w:rsid w:val="00F45C03"/>
    <w:rPr>
      <w:sz w:val="20"/>
    </w:rPr>
  </w:style>
  <w:style w:type="character" w:customStyle="1" w:styleId="CommentTextChar">
    <w:name w:val="Comment Text Char"/>
    <w:basedOn w:val="DefaultParagraphFont"/>
    <w:link w:val="CommentText"/>
    <w:uiPriority w:val="49"/>
    <w:semiHidden/>
    <w:rsid w:val="00F45C03"/>
    <w:rPr>
      <w:lang w:eastAsia="en-US"/>
    </w:rPr>
  </w:style>
  <w:style w:type="paragraph" w:styleId="CommentSubject">
    <w:name w:val="annotation subject"/>
    <w:basedOn w:val="CommentText"/>
    <w:next w:val="CommentText"/>
    <w:link w:val="CommentSubjectChar"/>
    <w:uiPriority w:val="49"/>
    <w:semiHidden/>
    <w:unhideWhenUsed/>
    <w:locked/>
    <w:rsid w:val="00F45C03"/>
    <w:rPr>
      <w:b/>
      <w:bCs/>
    </w:rPr>
  </w:style>
  <w:style w:type="character" w:customStyle="1" w:styleId="CommentSubjectChar">
    <w:name w:val="Comment Subject Char"/>
    <w:basedOn w:val="CommentTextChar"/>
    <w:link w:val="CommentSubject"/>
    <w:uiPriority w:val="49"/>
    <w:semiHidden/>
    <w:rsid w:val="00F45C0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98312">
      <w:bodyDiv w:val="1"/>
      <w:marLeft w:val="0"/>
      <w:marRight w:val="0"/>
      <w:marTop w:val="0"/>
      <w:marBottom w:val="0"/>
      <w:divBdr>
        <w:top w:val="none" w:sz="0" w:space="0" w:color="auto"/>
        <w:left w:val="none" w:sz="0" w:space="0" w:color="auto"/>
        <w:bottom w:val="none" w:sz="0" w:space="0" w:color="auto"/>
        <w:right w:val="none" w:sz="0" w:space="0" w:color="auto"/>
      </w:divBdr>
    </w:div>
    <w:div w:id="1446845159">
      <w:bodyDiv w:val="1"/>
      <w:marLeft w:val="0"/>
      <w:marRight w:val="0"/>
      <w:marTop w:val="0"/>
      <w:marBottom w:val="0"/>
      <w:divBdr>
        <w:top w:val="none" w:sz="0" w:space="0" w:color="auto"/>
        <w:left w:val="none" w:sz="0" w:space="0" w:color="auto"/>
        <w:bottom w:val="none" w:sz="0" w:space="0" w:color="auto"/>
        <w:right w:val="none" w:sz="0" w:space="0" w:color="auto"/>
      </w:divBdr>
      <w:divsChild>
        <w:div w:id="1362390200">
          <w:marLeft w:val="0"/>
          <w:marRight w:val="0"/>
          <w:marTop w:val="0"/>
          <w:marBottom w:val="0"/>
          <w:divBdr>
            <w:top w:val="none" w:sz="0" w:space="0" w:color="auto"/>
            <w:left w:val="none" w:sz="0" w:space="0" w:color="auto"/>
            <w:bottom w:val="none" w:sz="0" w:space="0" w:color="auto"/>
            <w:right w:val="none" w:sz="0" w:space="0" w:color="auto"/>
          </w:divBdr>
        </w:div>
        <w:div w:id="14538">
          <w:marLeft w:val="0"/>
          <w:marRight w:val="0"/>
          <w:marTop w:val="0"/>
          <w:marBottom w:val="0"/>
          <w:divBdr>
            <w:top w:val="none" w:sz="0" w:space="0" w:color="auto"/>
            <w:left w:val="none" w:sz="0" w:space="0" w:color="auto"/>
            <w:bottom w:val="none" w:sz="0" w:space="0" w:color="auto"/>
            <w:right w:val="none" w:sz="0" w:space="0" w:color="auto"/>
          </w:divBdr>
        </w:div>
        <w:div w:id="620501095">
          <w:marLeft w:val="0"/>
          <w:marRight w:val="0"/>
          <w:marTop w:val="0"/>
          <w:marBottom w:val="0"/>
          <w:divBdr>
            <w:top w:val="none" w:sz="0" w:space="0" w:color="auto"/>
            <w:left w:val="none" w:sz="0" w:space="0" w:color="auto"/>
            <w:bottom w:val="none" w:sz="0" w:space="0" w:color="auto"/>
            <w:right w:val="none" w:sz="0" w:space="0" w:color="auto"/>
          </w:divBdr>
        </w:div>
        <w:div w:id="1000276921">
          <w:marLeft w:val="0"/>
          <w:marRight w:val="0"/>
          <w:marTop w:val="0"/>
          <w:marBottom w:val="0"/>
          <w:divBdr>
            <w:top w:val="none" w:sz="0" w:space="0" w:color="auto"/>
            <w:left w:val="none" w:sz="0" w:space="0" w:color="auto"/>
            <w:bottom w:val="none" w:sz="0" w:space="0" w:color="auto"/>
            <w:right w:val="none" w:sz="0" w:space="0" w:color="auto"/>
          </w:divBdr>
        </w:div>
      </w:divsChild>
    </w:div>
    <w:div w:id="1473910535">
      <w:bodyDiv w:val="1"/>
      <w:marLeft w:val="0"/>
      <w:marRight w:val="0"/>
      <w:marTop w:val="0"/>
      <w:marBottom w:val="0"/>
      <w:divBdr>
        <w:top w:val="none" w:sz="0" w:space="0" w:color="auto"/>
        <w:left w:val="none" w:sz="0" w:space="0" w:color="auto"/>
        <w:bottom w:val="none" w:sz="0" w:space="0" w:color="auto"/>
        <w:right w:val="none" w:sz="0" w:space="0" w:color="auto"/>
      </w:divBdr>
    </w:div>
    <w:div w:id="199748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F4FB8D4-61F9-4DCB-AE04-AFFF348A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10</Pages>
  <Words>4627</Words>
  <Characters>58462</Characters>
  <Application>Microsoft Office Word</Application>
  <DocSecurity>0</DocSecurity>
  <Lines>487</Lines>
  <Paragraphs>125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62964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Krepel Jiri</cp:lastModifiedBy>
  <cp:revision>2</cp:revision>
  <cp:lastPrinted>2022-03-03T15:39:00Z</cp:lastPrinted>
  <dcterms:created xsi:type="dcterms:W3CDTF">2022-03-08T15:51:00Z</dcterms:created>
  <dcterms:modified xsi:type="dcterms:W3CDTF">2022-03-08T15:51:00Z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ZOTERO_PREF_1">
    <vt:lpwstr>&lt;data data-version="3" zotero-version="5.0.96.2"&gt;&lt;session id="6UJA9mBe"/&gt;&lt;style id="http://www.zotero.org/styles/international-atomic-energy-agency" hasBibliography="1" bibliographyStyleHasBeenSet="1"/&gt;&lt;prefs&gt;&lt;pref name="fieldType" value="Field"/&gt;&lt;pref na</vt:lpwstr>
  </property>
  <property fmtid="{D5CDD505-2E9C-101B-9397-08002B2CF9AE}" pid="12" name="ZOTERO_PREF_2">
    <vt:lpwstr>me="automaticJournalAbbreviations" value="true"/&gt;&lt;/prefs&gt;&lt;/data&gt;</vt:lpwstr>
  </property>
</Properties>
</file>