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05E3" w14:textId="20F9CAF1" w:rsidR="00412D20" w:rsidRPr="005416A0" w:rsidRDefault="005416A0" w:rsidP="00412D20">
      <w:pPr>
        <w:spacing w:after="0" w:line="240" w:lineRule="auto"/>
        <w:rPr>
          <w:rFonts w:ascii="Times New Roman" w:eastAsia="Sylfaen" w:hAnsi="Times New Roman" w:cs="Times New Roman"/>
          <w:b/>
          <w:caps/>
          <w:sz w:val="24"/>
          <w:szCs w:val="24"/>
          <w:lang w:val="en-US"/>
        </w:rPr>
      </w:pPr>
      <w:r w:rsidRPr="005416A0">
        <w:rPr>
          <w:rFonts w:ascii="Times New Roman" w:eastAsia="Sylfaen" w:hAnsi="Times New Roman" w:cs="Times New Roman"/>
          <w:b/>
          <w:caps/>
          <w:sz w:val="24"/>
          <w:szCs w:val="24"/>
          <w:lang w:val="en-US"/>
        </w:rPr>
        <w:t>R&amp;D on recovery and separation of americium and curium under "Proryv" project</w:t>
      </w:r>
      <w:r>
        <w:rPr>
          <w:rStyle w:val="af4"/>
          <w:rFonts w:ascii="Times New Roman" w:eastAsia="Sylfaen" w:hAnsi="Times New Roman" w:cs="Times New Roman"/>
          <w:b/>
          <w:caps/>
          <w:sz w:val="24"/>
          <w:szCs w:val="24"/>
          <w:lang w:val="en-US"/>
        </w:rPr>
        <w:endnoteReference w:id="1"/>
      </w:r>
    </w:p>
    <w:p w14:paraId="3D07B0F4" w14:textId="77777777" w:rsidR="00412D20" w:rsidRPr="00A46ACE" w:rsidRDefault="00412D20" w:rsidP="00412D20">
      <w:pPr>
        <w:spacing w:after="0" w:line="240" w:lineRule="auto"/>
        <w:rPr>
          <w:rFonts w:ascii="Times New Roman" w:hAnsi="Times New Roman" w:cs="Times New Roman"/>
          <w:sz w:val="20"/>
          <w:szCs w:val="20"/>
          <w:lang w:val="en-US"/>
        </w:rPr>
      </w:pPr>
    </w:p>
    <w:p w14:paraId="6B1C5229" w14:textId="77777777" w:rsidR="00412D20" w:rsidRPr="00A46ACE" w:rsidRDefault="00A46ACE" w:rsidP="00412D20">
      <w:pPr>
        <w:spacing w:after="0" w:line="240" w:lineRule="auto"/>
        <w:rPr>
          <w:rFonts w:ascii="Times New Roman" w:hAnsi="Times New Roman" w:cs="Times New Roman"/>
          <w:sz w:val="20"/>
          <w:szCs w:val="20"/>
          <w:vertAlign w:val="superscript"/>
          <w:lang w:val="en-US"/>
        </w:rPr>
      </w:pPr>
      <w:r>
        <w:rPr>
          <w:rFonts w:ascii="Times New Roman" w:hAnsi="Times New Roman" w:cs="Times New Roman"/>
          <w:sz w:val="20"/>
          <w:szCs w:val="20"/>
          <w:lang w:val="en-US"/>
        </w:rPr>
        <w:t>V</w:t>
      </w:r>
      <w:r w:rsidR="00412D20" w:rsidRPr="00A46ACE">
        <w:rPr>
          <w:rFonts w:ascii="Times New Roman" w:hAnsi="Times New Roman" w:cs="Times New Roman"/>
          <w:sz w:val="20"/>
          <w:szCs w:val="20"/>
          <w:lang w:val="en-US"/>
        </w:rPr>
        <w:t>.</w:t>
      </w:r>
      <w:r>
        <w:rPr>
          <w:rFonts w:ascii="Times New Roman" w:hAnsi="Times New Roman" w:cs="Times New Roman"/>
          <w:sz w:val="20"/>
          <w:szCs w:val="20"/>
          <w:lang w:val="en-US"/>
        </w:rPr>
        <w:t>L</w:t>
      </w:r>
      <w:r w:rsidR="00412D20"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Vidanov</w:t>
      </w:r>
      <w:r w:rsidR="00412D20" w:rsidRPr="00A46ACE">
        <w:rPr>
          <w:rFonts w:ascii="Times New Roman" w:hAnsi="Times New Roman" w:cs="Times New Roman"/>
          <w:sz w:val="20"/>
          <w:szCs w:val="20"/>
          <w:vertAlign w:val="superscript"/>
          <w:lang w:val="en-US"/>
        </w:rPr>
        <w:t>1,2</w:t>
      </w:r>
      <w:r w:rsidR="00412D20" w:rsidRPr="00A46ACE">
        <w:rPr>
          <w:rFonts w:ascii="Times New Roman" w:hAnsi="Times New Roman" w:cs="Times New Roman"/>
          <w:sz w:val="20"/>
          <w:szCs w:val="20"/>
          <w:lang w:val="en-US"/>
        </w:rPr>
        <w:t xml:space="preserve">, </w:t>
      </w:r>
      <w:r w:rsidR="00412D20" w:rsidRPr="00632D75">
        <w:rPr>
          <w:rFonts w:ascii="Times New Roman" w:hAnsi="Times New Roman" w:cs="Times New Roman"/>
          <w:sz w:val="20"/>
          <w:szCs w:val="20"/>
        </w:rPr>
        <w:t>А</w:t>
      </w:r>
      <w:r w:rsidR="00412D20" w:rsidRPr="00A46ACE">
        <w:rPr>
          <w:rFonts w:ascii="Times New Roman" w:hAnsi="Times New Roman" w:cs="Times New Roman"/>
          <w:sz w:val="20"/>
          <w:szCs w:val="20"/>
          <w:lang w:val="en-US"/>
        </w:rPr>
        <w:t>.</w:t>
      </w:r>
      <w:r>
        <w:rPr>
          <w:rFonts w:ascii="Times New Roman" w:hAnsi="Times New Roman" w:cs="Times New Roman"/>
          <w:sz w:val="20"/>
          <w:szCs w:val="20"/>
          <w:lang w:val="en-US"/>
        </w:rPr>
        <w:t>Y</w:t>
      </w:r>
      <w:r w:rsidR="00412D20"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Shadrin</w:t>
      </w:r>
      <w:r w:rsidR="00412D20" w:rsidRPr="00A46ACE">
        <w:rPr>
          <w:rFonts w:ascii="Times New Roman" w:hAnsi="Times New Roman" w:cs="Times New Roman"/>
          <w:sz w:val="20"/>
          <w:szCs w:val="20"/>
          <w:vertAlign w:val="superscript"/>
          <w:lang w:val="en-US"/>
        </w:rPr>
        <w:t>1,2</w:t>
      </w:r>
      <w:r w:rsidR="00412D20" w:rsidRPr="00A46ACE">
        <w:rPr>
          <w:rFonts w:ascii="Times New Roman" w:hAnsi="Times New Roman" w:cs="Times New Roman"/>
          <w:sz w:val="20"/>
          <w:szCs w:val="20"/>
          <w:lang w:val="en-US"/>
        </w:rPr>
        <w:t>,</w:t>
      </w:r>
      <w:r w:rsidR="007245AF" w:rsidRPr="00A46ACE">
        <w:rPr>
          <w:rFonts w:ascii="Times New Roman" w:hAnsi="Times New Roman" w:cs="Times New Roman"/>
          <w:sz w:val="20"/>
          <w:szCs w:val="20"/>
          <w:lang w:val="en-US"/>
        </w:rPr>
        <w:t xml:space="preserve"> </w:t>
      </w:r>
      <w:r w:rsidR="007245AF">
        <w:rPr>
          <w:rFonts w:ascii="Times New Roman" w:hAnsi="Times New Roman" w:cs="Times New Roman"/>
          <w:sz w:val="20"/>
          <w:szCs w:val="20"/>
        </w:rPr>
        <w:t>М</w:t>
      </w:r>
      <w:r w:rsidR="007245AF" w:rsidRPr="00A46ACE">
        <w:rPr>
          <w:rFonts w:ascii="Times New Roman" w:hAnsi="Times New Roman" w:cs="Times New Roman"/>
          <w:sz w:val="20"/>
          <w:szCs w:val="20"/>
          <w:lang w:val="en-US"/>
        </w:rPr>
        <w:t>.</w:t>
      </w:r>
      <w:r>
        <w:rPr>
          <w:rFonts w:ascii="Times New Roman" w:hAnsi="Times New Roman" w:cs="Times New Roman"/>
          <w:sz w:val="20"/>
          <w:szCs w:val="20"/>
          <w:lang w:val="en-US"/>
        </w:rPr>
        <w:t>V</w:t>
      </w:r>
      <w:r w:rsidR="007245AF"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Logunov</w:t>
      </w:r>
      <w:r w:rsidR="007245AF" w:rsidRPr="00A46ACE">
        <w:rPr>
          <w:rFonts w:ascii="Times New Roman" w:hAnsi="Times New Roman" w:cs="Times New Roman"/>
          <w:sz w:val="20"/>
          <w:szCs w:val="20"/>
          <w:vertAlign w:val="superscript"/>
          <w:lang w:val="en-US"/>
        </w:rPr>
        <w:t>2</w:t>
      </w:r>
      <w:r w:rsidR="007245AF" w:rsidRPr="00A46ACE">
        <w:rPr>
          <w:rFonts w:ascii="Times New Roman" w:hAnsi="Times New Roman" w:cs="Times New Roman"/>
          <w:sz w:val="20"/>
          <w:szCs w:val="20"/>
          <w:lang w:val="en-US"/>
        </w:rPr>
        <w:t>,</w:t>
      </w:r>
      <w:r w:rsidR="00412D20"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L</w:t>
      </w:r>
      <w:r w:rsidR="00412D20" w:rsidRPr="00A46ACE">
        <w:rPr>
          <w:rFonts w:ascii="Times New Roman" w:hAnsi="Times New Roman" w:cs="Times New Roman"/>
          <w:sz w:val="20"/>
          <w:szCs w:val="20"/>
          <w:lang w:val="en-US"/>
        </w:rPr>
        <w:t>.</w:t>
      </w:r>
      <w:r>
        <w:rPr>
          <w:rFonts w:ascii="Times New Roman" w:hAnsi="Times New Roman" w:cs="Times New Roman"/>
          <w:sz w:val="20"/>
          <w:szCs w:val="20"/>
          <w:lang w:val="en-US"/>
        </w:rPr>
        <w:t>I</w:t>
      </w:r>
      <w:r w:rsidR="00412D20"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Tkachenko</w:t>
      </w:r>
      <w:r w:rsidR="00412D20" w:rsidRPr="00A46ACE">
        <w:rPr>
          <w:rFonts w:ascii="Times New Roman" w:hAnsi="Times New Roman" w:cs="Times New Roman"/>
          <w:sz w:val="20"/>
          <w:szCs w:val="20"/>
          <w:vertAlign w:val="superscript"/>
          <w:lang w:val="en-US"/>
        </w:rPr>
        <w:t>3</w:t>
      </w:r>
      <w:r w:rsidR="00412D20"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EF17BC" w:rsidRPr="00A46ACE">
        <w:rPr>
          <w:rFonts w:ascii="Times New Roman" w:hAnsi="Times New Roman" w:cs="Times New Roman"/>
          <w:sz w:val="20"/>
          <w:szCs w:val="20"/>
          <w:lang w:val="en-US"/>
        </w:rPr>
        <w:t>.</w:t>
      </w:r>
      <w:r w:rsidR="00EF17BC" w:rsidRPr="00632D75">
        <w:rPr>
          <w:rFonts w:ascii="Times New Roman" w:hAnsi="Times New Roman" w:cs="Times New Roman"/>
          <w:sz w:val="20"/>
          <w:szCs w:val="20"/>
        </w:rPr>
        <w:t>А</w:t>
      </w:r>
      <w:r w:rsidR="00EF17BC"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Goletsky</w:t>
      </w:r>
      <w:r w:rsidR="00EF17BC" w:rsidRPr="00A46ACE">
        <w:rPr>
          <w:rFonts w:ascii="Times New Roman" w:hAnsi="Times New Roman" w:cs="Times New Roman"/>
          <w:sz w:val="20"/>
          <w:szCs w:val="20"/>
          <w:lang w:val="en-US"/>
        </w:rPr>
        <w:t xml:space="preserve"> </w:t>
      </w:r>
      <w:r w:rsidR="00412D20" w:rsidRPr="00A46ACE">
        <w:rPr>
          <w:rFonts w:ascii="Times New Roman" w:hAnsi="Times New Roman" w:cs="Times New Roman"/>
          <w:sz w:val="20"/>
          <w:szCs w:val="20"/>
          <w:vertAlign w:val="superscript"/>
          <w:lang w:val="en-US"/>
        </w:rPr>
        <w:t>3</w:t>
      </w:r>
      <w:r w:rsidR="00EF17BC"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EF17BC" w:rsidRPr="00A46ACE">
        <w:rPr>
          <w:rFonts w:ascii="Times New Roman" w:hAnsi="Times New Roman" w:cs="Times New Roman"/>
          <w:sz w:val="20"/>
          <w:szCs w:val="20"/>
          <w:lang w:val="en-US"/>
        </w:rPr>
        <w:t>.</w:t>
      </w:r>
      <w:r>
        <w:rPr>
          <w:rFonts w:ascii="Times New Roman" w:hAnsi="Times New Roman" w:cs="Times New Roman"/>
          <w:sz w:val="20"/>
          <w:szCs w:val="20"/>
          <w:lang w:val="en-US"/>
        </w:rPr>
        <w:t>V</w:t>
      </w:r>
      <w:r w:rsidR="00EF17BC"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Parabin</w:t>
      </w:r>
      <w:r w:rsidR="00EF17BC" w:rsidRPr="00A46ACE">
        <w:rPr>
          <w:rFonts w:ascii="Times New Roman" w:hAnsi="Times New Roman" w:cs="Times New Roman"/>
          <w:sz w:val="20"/>
          <w:szCs w:val="20"/>
          <w:vertAlign w:val="superscript"/>
          <w:lang w:val="en-US"/>
        </w:rPr>
        <w:t>2</w:t>
      </w:r>
      <w:r w:rsidR="00EF17BC" w:rsidRPr="00A46ACE">
        <w:rPr>
          <w:rFonts w:ascii="Times New Roman" w:hAnsi="Times New Roman" w:cs="Times New Roman"/>
          <w:sz w:val="20"/>
          <w:szCs w:val="20"/>
          <w:lang w:val="en-US"/>
        </w:rPr>
        <w:t xml:space="preserve">, </w:t>
      </w:r>
      <w:r w:rsidR="00EF17BC" w:rsidRPr="00632D75">
        <w:rPr>
          <w:rFonts w:ascii="Times New Roman" w:hAnsi="Times New Roman" w:cs="Times New Roman"/>
          <w:sz w:val="20"/>
          <w:szCs w:val="20"/>
        </w:rPr>
        <w:t>О</w:t>
      </w:r>
      <w:r w:rsidR="00EF17BC" w:rsidRPr="00A46ACE">
        <w:rPr>
          <w:rFonts w:ascii="Times New Roman" w:hAnsi="Times New Roman" w:cs="Times New Roman"/>
          <w:sz w:val="20"/>
          <w:szCs w:val="20"/>
          <w:lang w:val="en-US"/>
        </w:rPr>
        <w:t>.</w:t>
      </w:r>
      <w:r w:rsidR="00EF17BC" w:rsidRPr="00632D75">
        <w:rPr>
          <w:rFonts w:ascii="Times New Roman" w:hAnsi="Times New Roman" w:cs="Times New Roman"/>
          <w:sz w:val="20"/>
          <w:szCs w:val="20"/>
        </w:rPr>
        <w:t>А</w:t>
      </w:r>
      <w:r w:rsidR="00EF17BC"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Streltsov</w:t>
      </w:r>
      <w:r w:rsidR="00EF17BC" w:rsidRPr="00A46ACE">
        <w:rPr>
          <w:rFonts w:ascii="Times New Roman" w:hAnsi="Times New Roman" w:cs="Times New Roman"/>
          <w:sz w:val="20"/>
          <w:szCs w:val="20"/>
          <w:vertAlign w:val="superscript"/>
          <w:lang w:val="en-US"/>
        </w:rPr>
        <w:t>2</w:t>
      </w:r>
      <w:r w:rsidR="00DD2854" w:rsidRPr="00A46ACE">
        <w:rPr>
          <w:rFonts w:ascii="Times New Roman" w:hAnsi="Times New Roman" w:cs="Times New Roman"/>
          <w:sz w:val="20"/>
          <w:szCs w:val="20"/>
          <w:lang w:val="en-US"/>
        </w:rPr>
        <w:t xml:space="preserve">, </w:t>
      </w:r>
      <w:r w:rsidR="00DD2854" w:rsidRPr="00632D75">
        <w:rPr>
          <w:rFonts w:ascii="Times New Roman" w:hAnsi="Times New Roman" w:cs="Times New Roman"/>
          <w:sz w:val="20"/>
          <w:szCs w:val="20"/>
        </w:rPr>
        <w:t>М</w:t>
      </w:r>
      <w:r w:rsidR="00DD2854" w:rsidRPr="00A46ACE">
        <w:rPr>
          <w:rFonts w:ascii="Times New Roman" w:hAnsi="Times New Roman" w:cs="Times New Roman"/>
          <w:sz w:val="20"/>
          <w:szCs w:val="20"/>
          <w:lang w:val="en-US"/>
        </w:rPr>
        <w:t>.</w:t>
      </w:r>
      <w:r>
        <w:rPr>
          <w:rFonts w:ascii="Times New Roman" w:hAnsi="Times New Roman" w:cs="Times New Roman"/>
          <w:sz w:val="20"/>
          <w:szCs w:val="20"/>
          <w:lang w:val="en-US"/>
        </w:rPr>
        <w:t>G</w:t>
      </w:r>
      <w:r w:rsidR="00DD2854"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Dmitriev</w:t>
      </w:r>
      <w:r w:rsidR="00DD2854" w:rsidRPr="00A46ACE">
        <w:rPr>
          <w:rFonts w:ascii="Times New Roman" w:hAnsi="Times New Roman" w:cs="Times New Roman"/>
          <w:sz w:val="20"/>
          <w:szCs w:val="20"/>
          <w:vertAlign w:val="superscript"/>
          <w:lang w:val="en-US"/>
        </w:rPr>
        <w:t>4</w:t>
      </w:r>
      <w:r w:rsidR="00DD2854"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V</w:t>
      </w:r>
      <w:r w:rsidR="00DD2854" w:rsidRPr="00A46ACE">
        <w:rPr>
          <w:rFonts w:ascii="Times New Roman" w:hAnsi="Times New Roman" w:cs="Times New Roman"/>
          <w:sz w:val="20"/>
          <w:szCs w:val="20"/>
          <w:lang w:val="en-US"/>
        </w:rPr>
        <w:t>.</w:t>
      </w:r>
      <w:r>
        <w:rPr>
          <w:rFonts w:ascii="Times New Roman" w:hAnsi="Times New Roman" w:cs="Times New Roman"/>
          <w:sz w:val="20"/>
          <w:szCs w:val="20"/>
          <w:lang w:val="en-US"/>
        </w:rPr>
        <w:t>Y</w:t>
      </w:r>
      <w:r w:rsidR="00DD2854" w:rsidRPr="00A46ACE">
        <w:rPr>
          <w:rFonts w:ascii="Times New Roman" w:hAnsi="Times New Roman" w:cs="Times New Roman"/>
          <w:sz w:val="20"/>
          <w:szCs w:val="20"/>
          <w:lang w:val="en-US"/>
        </w:rPr>
        <w:t xml:space="preserve">. </w:t>
      </w:r>
      <w:r>
        <w:rPr>
          <w:rFonts w:ascii="Times New Roman" w:hAnsi="Times New Roman" w:cs="Times New Roman"/>
          <w:sz w:val="20"/>
          <w:szCs w:val="20"/>
          <w:lang w:val="en-US"/>
        </w:rPr>
        <w:t>Davydov</w:t>
      </w:r>
      <w:r w:rsidR="00DD2854" w:rsidRPr="00A46ACE">
        <w:rPr>
          <w:rFonts w:ascii="Times New Roman" w:hAnsi="Times New Roman" w:cs="Times New Roman"/>
          <w:sz w:val="20"/>
          <w:szCs w:val="20"/>
          <w:vertAlign w:val="superscript"/>
          <w:lang w:val="en-US"/>
        </w:rPr>
        <w:t>4</w:t>
      </w:r>
    </w:p>
    <w:p w14:paraId="3888E0B6" w14:textId="77777777" w:rsidR="00EF17BC" w:rsidRPr="00A46ACE" w:rsidRDefault="00EF17BC" w:rsidP="00412D20">
      <w:pPr>
        <w:spacing w:after="0" w:line="240" w:lineRule="auto"/>
        <w:rPr>
          <w:rFonts w:ascii="Times New Roman" w:hAnsi="Times New Roman"/>
          <w:sz w:val="20"/>
          <w:szCs w:val="20"/>
          <w:lang w:val="en-US"/>
        </w:rPr>
      </w:pPr>
    </w:p>
    <w:p w14:paraId="76217CA8" w14:textId="77777777" w:rsidR="00412D20" w:rsidRPr="00A46ACE" w:rsidRDefault="00412D20" w:rsidP="00412D20">
      <w:pPr>
        <w:spacing w:after="0" w:line="240" w:lineRule="auto"/>
        <w:rPr>
          <w:rFonts w:ascii="Times New Roman" w:hAnsi="Times New Roman" w:cs="Times New Roman"/>
          <w:sz w:val="18"/>
          <w:szCs w:val="18"/>
          <w:lang w:val="en-US"/>
        </w:rPr>
      </w:pPr>
      <w:r w:rsidRPr="00A46ACE">
        <w:rPr>
          <w:rFonts w:ascii="Times New Roman" w:hAnsi="Times New Roman"/>
          <w:sz w:val="20"/>
          <w:szCs w:val="20"/>
          <w:vertAlign w:val="superscript"/>
          <w:lang w:val="en-US"/>
        </w:rPr>
        <w:t>1</w:t>
      </w:r>
      <w:r w:rsidRPr="00A46ACE">
        <w:rPr>
          <w:rFonts w:ascii="Times New Roman" w:hAnsi="Times New Roman"/>
          <w:sz w:val="20"/>
          <w:szCs w:val="20"/>
          <w:lang w:val="en-US"/>
        </w:rPr>
        <w:t xml:space="preserve"> </w:t>
      </w:r>
      <w:r w:rsidR="00A46ACE" w:rsidRPr="00A46ACE">
        <w:rPr>
          <w:rFonts w:ascii="Times New Roman" w:hAnsi="Times New Roman" w:cs="Times New Roman"/>
          <w:sz w:val="18"/>
          <w:szCs w:val="18"/>
          <w:lang w:val="en-US"/>
        </w:rPr>
        <w:t>JSC PRORYV</w:t>
      </w:r>
      <w:r w:rsidRPr="00A46ACE">
        <w:rPr>
          <w:rFonts w:ascii="Times New Roman" w:hAnsi="Times New Roman" w:cs="Times New Roman"/>
          <w:sz w:val="18"/>
          <w:szCs w:val="18"/>
          <w:lang w:val="en-US"/>
        </w:rPr>
        <w:t xml:space="preserve">, </w:t>
      </w:r>
      <w:r w:rsidR="00A46ACE" w:rsidRPr="00A46ACE">
        <w:rPr>
          <w:rFonts w:ascii="Times New Roman" w:hAnsi="Times New Roman" w:cs="Times New Roman"/>
          <w:sz w:val="18"/>
          <w:szCs w:val="18"/>
          <w:lang w:val="en-US"/>
        </w:rPr>
        <w:t>Moscow, Russia</w:t>
      </w:r>
    </w:p>
    <w:p w14:paraId="7DB8315D" w14:textId="26741A59" w:rsidR="00412D20" w:rsidRPr="00A46ACE" w:rsidRDefault="00412D20" w:rsidP="00412D20">
      <w:pPr>
        <w:spacing w:after="0" w:line="240" w:lineRule="auto"/>
        <w:rPr>
          <w:rFonts w:ascii="Times New Roman" w:hAnsi="Times New Roman" w:cs="Times New Roman"/>
          <w:sz w:val="18"/>
          <w:szCs w:val="18"/>
          <w:lang w:val="en-US"/>
        </w:rPr>
      </w:pPr>
      <w:r w:rsidRPr="00A46ACE">
        <w:rPr>
          <w:rFonts w:ascii="Times New Roman" w:hAnsi="Times New Roman" w:cs="Times New Roman"/>
          <w:sz w:val="18"/>
          <w:szCs w:val="18"/>
          <w:vertAlign w:val="superscript"/>
          <w:lang w:val="en-US"/>
        </w:rPr>
        <w:t>2</w:t>
      </w:r>
      <w:r w:rsidR="00A46ACE" w:rsidRPr="00A46ACE">
        <w:rPr>
          <w:rFonts w:ascii="Times New Roman" w:hAnsi="Times New Roman" w:cs="Times New Roman"/>
          <w:sz w:val="18"/>
          <w:szCs w:val="18"/>
          <w:lang w:val="en-US"/>
        </w:rPr>
        <w:t xml:space="preserve"> </w:t>
      </w:r>
      <w:proofErr w:type="spellStart"/>
      <w:r w:rsidR="0098605A">
        <w:rPr>
          <w:rFonts w:ascii="Times New Roman" w:hAnsi="Times New Roman" w:cs="Times New Roman"/>
          <w:sz w:val="18"/>
          <w:szCs w:val="18"/>
          <w:lang w:val="en-US"/>
        </w:rPr>
        <w:t>Bochvar</w:t>
      </w:r>
      <w:proofErr w:type="spellEnd"/>
      <w:r w:rsidR="0098605A">
        <w:rPr>
          <w:rFonts w:ascii="Times New Roman" w:hAnsi="Times New Roman" w:cs="Times New Roman"/>
          <w:sz w:val="18"/>
          <w:szCs w:val="18"/>
          <w:lang w:val="en-US"/>
        </w:rPr>
        <w:t xml:space="preserve"> Institute</w:t>
      </w:r>
      <w:r w:rsidR="00A46ACE" w:rsidRPr="00A46ACE">
        <w:rPr>
          <w:rFonts w:ascii="Times New Roman" w:hAnsi="Times New Roman" w:cs="Times New Roman"/>
          <w:sz w:val="18"/>
          <w:szCs w:val="18"/>
          <w:lang w:val="en-US"/>
        </w:rPr>
        <w:t>, Moscow, Russia</w:t>
      </w:r>
    </w:p>
    <w:p w14:paraId="1E4AB233" w14:textId="77777777" w:rsidR="00412D20" w:rsidRPr="00A46ACE" w:rsidRDefault="00412D20" w:rsidP="00412D20">
      <w:pPr>
        <w:spacing w:after="0" w:line="240" w:lineRule="auto"/>
        <w:rPr>
          <w:rFonts w:ascii="Times New Roman" w:hAnsi="Times New Roman" w:cs="Times New Roman"/>
          <w:sz w:val="18"/>
          <w:szCs w:val="18"/>
          <w:lang w:val="en-US"/>
        </w:rPr>
      </w:pPr>
      <w:r w:rsidRPr="00A46ACE">
        <w:rPr>
          <w:rFonts w:ascii="Times New Roman" w:hAnsi="Times New Roman" w:cs="Times New Roman"/>
          <w:sz w:val="18"/>
          <w:szCs w:val="18"/>
          <w:vertAlign w:val="superscript"/>
          <w:lang w:val="en-US"/>
        </w:rPr>
        <w:t>3</w:t>
      </w:r>
      <w:r w:rsidRPr="00A46ACE">
        <w:rPr>
          <w:rFonts w:ascii="Times New Roman" w:hAnsi="Times New Roman" w:cs="Times New Roman"/>
          <w:sz w:val="18"/>
          <w:szCs w:val="18"/>
          <w:lang w:val="en-US"/>
        </w:rPr>
        <w:t xml:space="preserve"> </w:t>
      </w:r>
      <w:r w:rsidR="00A46ACE" w:rsidRPr="00A46ACE">
        <w:rPr>
          <w:rStyle w:val="fontstyle21"/>
          <w:sz w:val="18"/>
          <w:szCs w:val="18"/>
          <w:lang w:val="en-US"/>
        </w:rPr>
        <w:t>JSC V.G. Khlopin Radium Institute</w:t>
      </w:r>
      <w:r w:rsidRPr="00A46ACE">
        <w:rPr>
          <w:rFonts w:ascii="Times New Roman" w:hAnsi="Times New Roman" w:cs="Times New Roman"/>
          <w:sz w:val="18"/>
          <w:szCs w:val="18"/>
          <w:lang w:val="en-US"/>
        </w:rPr>
        <w:t xml:space="preserve">, </w:t>
      </w:r>
      <w:r w:rsidR="00A46ACE" w:rsidRPr="00A46ACE">
        <w:rPr>
          <w:rStyle w:val="fontstyle21"/>
          <w:sz w:val="18"/>
          <w:szCs w:val="18"/>
          <w:lang w:val="en-US"/>
        </w:rPr>
        <w:t>Saint Petersburg, Russia</w:t>
      </w:r>
    </w:p>
    <w:p w14:paraId="32A31A48" w14:textId="2FE2D033" w:rsidR="009028B8" w:rsidRPr="00A46ACE" w:rsidRDefault="009028B8" w:rsidP="00412D20">
      <w:pPr>
        <w:spacing w:after="0" w:line="240" w:lineRule="auto"/>
        <w:rPr>
          <w:rFonts w:ascii="Times New Roman" w:hAnsi="Times New Roman" w:cs="Times New Roman"/>
          <w:sz w:val="18"/>
          <w:szCs w:val="18"/>
          <w:lang w:val="en-US"/>
        </w:rPr>
      </w:pPr>
      <w:r w:rsidRPr="00A46ACE">
        <w:rPr>
          <w:rFonts w:ascii="Times New Roman" w:hAnsi="Times New Roman" w:cs="Times New Roman"/>
          <w:sz w:val="18"/>
          <w:szCs w:val="18"/>
          <w:vertAlign w:val="superscript"/>
          <w:lang w:val="en-US"/>
        </w:rPr>
        <w:t>4</w:t>
      </w:r>
      <w:r w:rsidRPr="00A46ACE">
        <w:rPr>
          <w:rFonts w:ascii="Times New Roman" w:hAnsi="Times New Roman" w:cs="Times New Roman"/>
          <w:sz w:val="18"/>
          <w:szCs w:val="18"/>
          <w:lang w:val="en-US"/>
        </w:rPr>
        <w:t xml:space="preserve"> </w:t>
      </w:r>
      <w:r w:rsidR="0098605A">
        <w:rPr>
          <w:rFonts w:ascii="Times New Roman" w:hAnsi="Times New Roman" w:cs="Times New Roman"/>
          <w:sz w:val="18"/>
          <w:szCs w:val="18"/>
          <w:lang w:val="en-US"/>
        </w:rPr>
        <w:t>R</w:t>
      </w:r>
      <w:r w:rsidR="00A46ACE" w:rsidRPr="00A46ACE">
        <w:rPr>
          <w:rFonts w:ascii="Times New Roman" w:hAnsi="Times New Roman" w:cs="Times New Roman"/>
          <w:sz w:val="18"/>
          <w:szCs w:val="18"/>
          <w:lang w:val="en-US"/>
        </w:rPr>
        <w:t>IAR</w:t>
      </w:r>
      <w:r w:rsidRPr="00A46ACE">
        <w:rPr>
          <w:rFonts w:ascii="Times New Roman" w:hAnsi="Times New Roman" w:cs="Times New Roman"/>
          <w:sz w:val="18"/>
          <w:szCs w:val="18"/>
          <w:lang w:val="en-US"/>
        </w:rPr>
        <w:t xml:space="preserve">, </w:t>
      </w:r>
      <w:r w:rsidR="00A46ACE" w:rsidRPr="00A46ACE">
        <w:rPr>
          <w:rFonts w:ascii="Times New Roman" w:hAnsi="Times New Roman" w:cs="Times New Roman"/>
          <w:sz w:val="18"/>
          <w:szCs w:val="18"/>
          <w:lang w:val="en-US"/>
        </w:rPr>
        <w:t>Dimitrovgrad</w:t>
      </w:r>
      <w:r w:rsidRPr="00A46ACE">
        <w:rPr>
          <w:rFonts w:ascii="Times New Roman" w:hAnsi="Times New Roman" w:cs="Times New Roman"/>
          <w:sz w:val="18"/>
          <w:szCs w:val="18"/>
          <w:lang w:val="en-US"/>
        </w:rPr>
        <w:t xml:space="preserve">, </w:t>
      </w:r>
      <w:r w:rsidR="00A46ACE" w:rsidRPr="00A46ACE">
        <w:rPr>
          <w:rStyle w:val="fontstyle21"/>
          <w:sz w:val="18"/>
          <w:szCs w:val="18"/>
          <w:lang w:val="en-US"/>
        </w:rPr>
        <w:t>Russia</w:t>
      </w:r>
    </w:p>
    <w:p w14:paraId="36340822" w14:textId="77777777" w:rsidR="00412D20" w:rsidRPr="00A46ACE" w:rsidRDefault="00412D20" w:rsidP="00412D20">
      <w:pPr>
        <w:pStyle w:val="Authornameandaffiliation"/>
        <w:ind w:left="0"/>
      </w:pPr>
      <w:bookmarkStart w:id="0" w:name="_Hlk69130178"/>
    </w:p>
    <w:p w14:paraId="0528E13D" w14:textId="77777777" w:rsidR="00412D20" w:rsidRPr="00A46ACE" w:rsidRDefault="00A46ACE" w:rsidP="00412D20">
      <w:pPr>
        <w:pStyle w:val="Authornameandaffiliation"/>
        <w:ind w:left="0"/>
      </w:pPr>
      <w:r>
        <w:t>Email</w:t>
      </w:r>
      <w:r w:rsidRPr="00003206">
        <w:t xml:space="preserve"> contact of </w:t>
      </w:r>
      <w:r>
        <w:t>corresponding</w:t>
      </w:r>
      <w:r w:rsidRPr="00003206">
        <w:t xml:space="preserve"> author</w:t>
      </w:r>
      <w:r w:rsidR="00412D20" w:rsidRPr="00A46ACE">
        <w:t xml:space="preserve">: </w:t>
      </w:r>
      <w:r w:rsidR="00412D20">
        <w:t>vvl</w:t>
      </w:r>
      <w:r w:rsidR="00412D20" w:rsidRPr="00A46ACE">
        <w:t>@</w:t>
      </w:r>
      <w:r w:rsidR="00412D20" w:rsidRPr="00412D20">
        <w:t>proryv</w:t>
      </w:r>
      <w:r w:rsidR="00412D20" w:rsidRPr="00A46ACE">
        <w:t>2020.</w:t>
      </w:r>
      <w:r w:rsidR="00412D20" w:rsidRPr="00412D20">
        <w:t>ru</w:t>
      </w:r>
    </w:p>
    <w:p w14:paraId="0C558F52" w14:textId="77777777" w:rsidR="00412D20" w:rsidRPr="00A46ACE" w:rsidRDefault="00412D20" w:rsidP="00412D20">
      <w:pPr>
        <w:pStyle w:val="Authornameandaffiliation"/>
        <w:ind w:left="0"/>
      </w:pPr>
    </w:p>
    <w:p w14:paraId="4967EC12" w14:textId="77777777" w:rsidR="00412D20" w:rsidRPr="00A46ACE" w:rsidRDefault="00412D20" w:rsidP="00632D75">
      <w:pPr>
        <w:pStyle w:val="Authornameandaffiliation"/>
        <w:ind w:left="0"/>
      </w:pPr>
    </w:p>
    <w:p w14:paraId="32D8399E" w14:textId="77777777" w:rsidR="00412D20" w:rsidRPr="00A67A80" w:rsidRDefault="00A46ACE" w:rsidP="00A255DB">
      <w:pPr>
        <w:pStyle w:val="Authornameandaffiliation"/>
        <w:ind w:left="0"/>
        <w:jc w:val="both"/>
        <w:rPr>
          <w:b/>
        </w:rPr>
      </w:pPr>
      <w:r>
        <w:rPr>
          <w:b/>
        </w:rPr>
        <w:t>Abstract</w:t>
      </w:r>
    </w:p>
    <w:p w14:paraId="2C273C64" w14:textId="77777777" w:rsidR="00632D75" w:rsidRPr="00A67A80" w:rsidRDefault="00632D75" w:rsidP="00A255DB">
      <w:pPr>
        <w:pStyle w:val="Authornameandaffiliation"/>
        <w:ind w:left="0"/>
        <w:jc w:val="both"/>
        <w:rPr>
          <w:b/>
        </w:rPr>
      </w:pPr>
    </w:p>
    <w:bookmarkEnd w:id="0"/>
    <w:p w14:paraId="78448192" w14:textId="05CBE4B0" w:rsidR="00412D20" w:rsidRPr="0041441B" w:rsidRDefault="00A46ACE" w:rsidP="00632D75">
      <w:pPr>
        <w:pStyle w:val="Authornameandaffiliation"/>
        <w:ind w:left="0" w:firstLine="567"/>
        <w:jc w:val="both"/>
        <w:rPr>
          <w:sz w:val="18"/>
          <w:szCs w:val="18"/>
        </w:rPr>
      </w:pPr>
      <w:r w:rsidRPr="00A46ACE">
        <w:rPr>
          <w:bCs/>
          <w:iCs/>
          <w:sz w:val="18"/>
          <w:szCs w:val="18"/>
        </w:rPr>
        <w:t xml:space="preserve">Within the framework of the PRORYV project, </w:t>
      </w:r>
      <w:r w:rsidR="00A90554" w:rsidRPr="00A46ACE">
        <w:rPr>
          <w:bCs/>
          <w:iCs/>
          <w:sz w:val="18"/>
          <w:szCs w:val="18"/>
        </w:rPr>
        <w:t xml:space="preserve">extraction systems </w:t>
      </w:r>
      <w:r w:rsidRPr="00A46ACE">
        <w:rPr>
          <w:bCs/>
          <w:iCs/>
          <w:sz w:val="18"/>
          <w:szCs w:val="18"/>
        </w:rPr>
        <w:t xml:space="preserve">based </w:t>
      </w:r>
      <w:r w:rsidR="00A90554">
        <w:rPr>
          <w:bCs/>
          <w:iCs/>
          <w:sz w:val="18"/>
          <w:szCs w:val="18"/>
        </w:rPr>
        <w:t xml:space="preserve">on </w:t>
      </w:r>
      <w:proofErr w:type="spellStart"/>
      <w:r w:rsidR="00A90554">
        <w:rPr>
          <w:bCs/>
          <w:iCs/>
          <w:sz w:val="18"/>
          <w:szCs w:val="18"/>
        </w:rPr>
        <w:t>Zr</w:t>
      </w:r>
      <w:proofErr w:type="spellEnd"/>
      <w:r w:rsidR="00A90554">
        <w:rPr>
          <w:bCs/>
          <w:iCs/>
          <w:sz w:val="18"/>
          <w:szCs w:val="18"/>
        </w:rPr>
        <w:t xml:space="preserve">-salt of </w:t>
      </w:r>
      <w:r w:rsidRPr="00A46ACE">
        <w:rPr>
          <w:bCs/>
          <w:iCs/>
          <w:sz w:val="18"/>
          <w:szCs w:val="18"/>
        </w:rPr>
        <w:t>DB</w:t>
      </w:r>
      <w:r w:rsidR="00FA1800">
        <w:rPr>
          <w:bCs/>
          <w:iCs/>
          <w:sz w:val="18"/>
          <w:szCs w:val="18"/>
        </w:rPr>
        <w:t>PA</w:t>
      </w:r>
      <w:r w:rsidR="005416A0" w:rsidRPr="005416A0">
        <w:rPr>
          <w:bCs/>
          <w:iCs/>
          <w:sz w:val="18"/>
          <w:szCs w:val="18"/>
        </w:rPr>
        <w:t xml:space="preserve"> (</w:t>
      </w:r>
      <w:r w:rsidR="005416A0">
        <w:rPr>
          <w:rFonts w:eastAsiaTheme="majorEastAsia"/>
        </w:rPr>
        <w:t>a</w:t>
      </w:r>
      <w:r w:rsidR="005416A0" w:rsidRPr="00FA1800">
        <w:rPr>
          <w:rFonts w:eastAsiaTheme="majorEastAsia"/>
        </w:rPr>
        <w:t xml:space="preserve">cidic zirconium salt of </w:t>
      </w:r>
      <w:proofErr w:type="spellStart"/>
      <w:r w:rsidR="005416A0" w:rsidRPr="00FA1800">
        <w:rPr>
          <w:rFonts w:eastAsiaTheme="majorEastAsia"/>
        </w:rPr>
        <w:t>dibutyl</w:t>
      </w:r>
      <w:proofErr w:type="spellEnd"/>
      <w:r w:rsidR="005416A0" w:rsidRPr="00FA1800">
        <w:rPr>
          <w:rFonts w:eastAsiaTheme="majorEastAsia"/>
        </w:rPr>
        <w:t xml:space="preserve"> phosphoric acid</w:t>
      </w:r>
      <w:r w:rsidR="005416A0" w:rsidRPr="005416A0">
        <w:rPr>
          <w:rFonts w:eastAsiaTheme="majorEastAsia"/>
        </w:rPr>
        <w:t>)</w:t>
      </w:r>
      <w:r w:rsidRPr="00A46ACE">
        <w:rPr>
          <w:bCs/>
          <w:iCs/>
          <w:sz w:val="18"/>
          <w:szCs w:val="18"/>
        </w:rPr>
        <w:t xml:space="preserve">, </w:t>
      </w:r>
      <w:r w:rsidR="00E85869">
        <w:rPr>
          <w:bCs/>
          <w:iCs/>
          <w:sz w:val="18"/>
          <w:szCs w:val="18"/>
        </w:rPr>
        <w:t>CMPO</w:t>
      </w:r>
      <w:r w:rsidR="005416A0">
        <w:rPr>
          <w:bCs/>
          <w:iCs/>
          <w:sz w:val="18"/>
          <w:szCs w:val="18"/>
        </w:rPr>
        <w:t xml:space="preserve"> (</w:t>
      </w:r>
      <w:proofErr w:type="spellStart"/>
      <w:r w:rsidR="005416A0" w:rsidRPr="00E85869">
        <w:rPr>
          <w:rFonts w:eastAsiaTheme="majorEastAsia"/>
        </w:rPr>
        <w:t>Octylphenyl</w:t>
      </w:r>
      <w:proofErr w:type="spellEnd"/>
      <w:r w:rsidR="005416A0" w:rsidRPr="00E85869">
        <w:rPr>
          <w:rFonts w:eastAsiaTheme="majorEastAsia"/>
        </w:rPr>
        <w:t xml:space="preserve"> </w:t>
      </w:r>
      <w:r w:rsidR="005416A0" w:rsidRPr="00EF17BC">
        <w:rPr>
          <w:rFonts w:eastAsiaTheme="majorEastAsia"/>
        </w:rPr>
        <w:t>N</w:t>
      </w:r>
      <w:r w:rsidR="005416A0" w:rsidRPr="00E85869">
        <w:rPr>
          <w:rFonts w:eastAsiaTheme="majorEastAsia"/>
        </w:rPr>
        <w:t>,</w:t>
      </w:r>
      <w:r w:rsidR="005416A0" w:rsidRPr="00EF17BC">
        <w:rPr>
          <w:rFonts w:eastAsiaTheme="majorEastAsia"/>
        </w:rPr>
        <w:t>N</w:t>
      </w:r>
      <w:r w:rsidR="005416A0" w:rsidRPr="00E85869">
        <w:rPr>
          <w:rFonts w:eastAsiaTheme="majorEastAsia"/>
        </w:rPr>
        <w:t>-</w:t>
      </w:r>
      <w:r w:rsidR="005416A0" w:rsidRPr="00E85869">
        <w:t xml:space="preserve"> </w:t>
      </w:r>
      <w:proofErr w:type="spellStart"/>
      <w:r w:rsidR="005416A0" w:rsidRPr="00E85869">
        <w:rPr>
          <w:rFonts w:eastAsiaTheme="majorEastAsia"/>
        </w:rPr>
        <w:t>diisobutylcarbamoyl</w:t>
      </w:r>
      <w:proofErr w:type="spellEnd"/>
      <w:r w:rsidR="005416A0" w:rsidRPr="00E85869">
        <w:rPr>
          <w:rFonts w:eastAsiaTheme="majorEastAsia"/>
        </w:rPr>
        <w:t xml:space="preserve"> -</w:t>
      </w:r>
      <w:r w:rsidR="005416A0" w:rsidRPr="00E85869">
        <w:t xml:space="preserve"> </w:t>
      </w:r>
      <w:r w:rsidR="005416A0" w:rsidRPr="00E85869">
        <w:rPr>
          <w:rFonts w:eastAsiaTheme="majorEastAsia"/>
        </w:rPr>
        <w:t>methylene phosphine oxide</w:t>
      </w:r>
      <w:r w:rsidR="005416A0">
        <w:rPr>
          <w:rFonts w:eastAsiaTheme="majorEastAsia"/>
        </w:rPr>
        <w:t>)</w:t>
      </w:r>
      <w:r w:rsidRPr="00A46ACE">
        <w:rPr>
          <w:bCs/>
          <w:iCs/>
          <w:sz w:val="18"/>
          <w:szCs w:val="18"/>
        </w:rPr>
        <w:t xml:space="preserve">, </w:t>
      </w:r>
      <w:r w:rsidR="00FA1800">
        <w:rPr>
          <w:bCs/>
          <w:iCs/>
          <w:sz w:val="18"/>
          <w:szCs w:val="18"/>
        </w:rPr>
        <w:t>TBP</w:t>
      </w:r>
      <w:r w:rsidR="005416A0">
        <w:rPr>
          <w:bCs/>
          <w:iCs/>
          <w:sz w:val="18"/>
          <w:szCs w:val="18"/>
        </w:rPr>
        <w:t xml:space="preserve"> (</w:t>
      </w:r>
      <w:proofErr w:type="spellStart"/>
      <w:r w:rsidR="005416A0" w:rsidRPr="00FA1800">
        <w:rPr>
          <w:rFonts w:eastAsiaTheme="majorEastAsia"/>
        </w:rPr>
        <w:t>tributyl</w:t>
      </w:r>
      <w:proofErr w:type="spellEnd"/>
      <w:r w:rsidR="005416A0" w:rsidRPr="00FA1800">
        <w:rPr>
          <w:rFonts w:eastAsiaTheme="majorEastAsia"/>
        </w:rPr>
        <w:t xml:space="preserve"> phosphate</w:t>
      </w:r>
      <w:r w:rsidR="005416A0">
        <w:rPr>
          <w:rFonts w:eastAsiaTheme="majorEastAsia"/>
        </w:rPr>
        <w:t>)</w:t>
      </w:r>
      <w:r w:rsidRPr="00A46ACE">
        <w:rPr>
          <w:bCs/>
          <w:iCs/>
          <w:sz w:val="18"/>
          <w:szCs w:val="18"/>
        </w:rPr>
        <w:t>, Dyp-7</w:t>
      </w:r>
      <w:r w:rsidR="005416A0">
        <w:rPr>
          <w:bCs/>
          <w:iCs/>
          <w:sz w:val="18"/>
          <w:szCs w:val="18"/>
        </w:rPr>
        <w:t xml:space="preserve"> (</w:t>
      </w:r>
      <w:r w:rsidR="005416A0" w:rsidRPr="00EF17BC">
        <w:rPr>
          <w:rFonts w:eastAsiaTheme="majorEastAsia"/>
        </w:rPr>
        <w:t>N</w:t>
      </w:r>
      <w:r w:rsidR="005416A0" w:rsidRPr="00FA1800">
        <w:rPr>
          <w:rFonts w:eastAsiaTheme="majorEastAsia"/>
        </w:rPr>
        <w:t>,</w:t>
      </w:r>
      <w:r w:rsidR="005416A0" w:rsidRPr="00EF17BC">
        <w:rPr>
          <w:rFonts w:eastAsiaTheme="majorEastAsia"/>
        </w:rPr>
        <w:t>N</w:t>
      </w:r>
      <w:r w:rsidR="005416A0" w:rsidRPr="00FA1800">
        <w:rPr>
          <w:rFonts w:eastAsiaTheme="majorEastAsia"/>
        </w:rPr>
        <w:t>'-</w:t>
      </w:r>
      <w:r w:rsidR="005416A0" w:rsidRPr="00C4648C">
        <w:rPr>
          <w:rFonts w:eastAsiaTheme="majorEastAsia"/>
        </w:rPr>
        <w:t>diethyl</w:t>
      </w:r>
      <w:r w:rsidR="005416A0" w:rsidRPr="00FA1800">
        <w:rPr>
          <w:rFonts w:eastAsiaTheme="majorEastAsia"/>
        </w:rPr>
        <w:t>-</w:t>
      </w:r>
      <w:r w:rsidR="005416A0" w:rsidRPr="00EF17BC">
        <w:rPr>
          <w:rFonts w:eastAsiaTheme="majorEastAsia"/>
        </w:rPr>
        <w:t>N</w:t>
      </w:r>
      <w:r w:rsidR="005416A0" w:rsidRPr="00FA1800">
        <w:rPr>
          <w:rFonts w:eastAsiaTheme="majorEastAsia"/>
        </w:rPr>
        <w:t>,</w:t>
      </w:r>
      <w:r w:rsidR="005416A0" w:rsidRPr="00EF17BC">
        <w:rPr>
          <w:rFonts w:eastAsiaTheme="majorEastAsia"/>
        </w:rPr>
        <w:t>N</w:t>
      </w:r>
      <w:r w:rsidR="005416A0" w:rsidRPr="00FA1800">
        <w:rPr>
          <w:rFonts w:eastAsiaTheme="majorEastAsia"/>
        </w:rPr>
        <w:t>'-</w:t>
      </w:r>
      <w:r w:rsidR="005416A0">
        <w:rPr>
          <w:rFonts w:eastAsiaTheme="majorEastAsia"/>
        </w:rPr>
        <w:t>di</w:t>
      </w:r>
      <w:r w:rsidR="005416A0" w:rsidRPr="00FA1800">
        <w:rPr>
          <w:rFonts w:eastAsiaTheme="majorEastAsia"/>
        </w:rPr>
        <w:t>(</w:t>
      </w:r>
      <w:r w:rsidR="005416A0" w:rsidRPr="00C4648C">
        <w:rPr>
          <w:rFonts w:eastAsiaTheme="majorEastAsia"/>
        </w:rPr>
        <w:t>para-hexyl-phenyl</w:t>
      </w:r>
      <w:r w:rsidR="005416A0" w:rsidRPr="00FA1800">
        <w:rPr>
          <w:rFonts w:eastAsiaTheme="majorEastAsia"/>
        </w:rPr>
        <w:t>)-diamide-2,2'-dipyridil-6,6'-</w:t>
      </w:r>
      <w:r w:rsidR="005416A0" w:rsidRPr="00C4648C">
        <w:rPr>
          <w:rFonts w:eastAsiaTheme="majorEastAsia"/>
        </w:rPr>
        <w:t xml:space="preserve">dicarbonic </w:t>
      </w:r>
      <w:r w:rsidR="005416A0">
        <w:rPr>
          <w:rFonts w:eastAsiaTheme="majorEastAsia"/>
        </w:rPr>
        <w:t>acid</w:t>
      </w:r>
      <w:r w:rsidR="005416A0">
        <w:rPr>
          <w:rFonts w:eastAsiaTheme="majorEastAsia"/>
        </w:rPr>
        <w:t>)</w:t>
      </w:r>
      <w:r w:rsidRPr="00A46ACE">
        <w:rPr>
          <w:bCs/>
          <w:iCs/>
          <w:sz w:val="18"/>
          <w:szCs w:val="18"/>
        </w:rPr>
        <w:t>, ATP</w:t>
      </w:r>
      <w:r w:rsidR="005416A0">
        <w:rPr>
          <w:bCs/>
          <w:iCs/>
          <w:sz w:val="18"/>
          <w:szCs w:val="18"/>
        </w:rPr>
        <w:t xml:space="preserve"> (</w:t>
      </w:r>
      <w:r w:rsidR="005416A0" w:rsidRPr="00C4648C">
        <w:t>2,6-</w:t>
      </w:r>
      <w:r w:rsidR="005416A0">
        <w:t>bis</w:t>
      </w:r>
      <w:r w:rsidR="005416A0" w:rsidRPr="00C4648C">
        <w:t>(1-( aryl)-1,2,3,4-tetrazol-5-</w:t>
      </w:r>
      <w:r w:rsidR="005416A0">
        <w:t>yl</w:t>
      </w:r>
      <w:r w:rsidR="005416A0" w:rsidRPr="00C4648C">
        <w:t>)-pyridine</w:t>
      </w:r>
      <w:r w:rsidR="005416A0" w:rsidRPr="00A46ACE">
        <w:rPr>
          <w:bCs/>
          <w:iCs/>
          <w:sz w:val="18"/>
          <w:szCs w:val="18"/>
        </w:rPr>
        <w:t xml:space="preserve"> </w:t>
      </w:r>
      <w:r w:rsidR="005416A0">
        <w:rPr>
          <w:bCs/>
          <w:iCs/>
          <w:sz w:val="18"/>
          <w:szCs w:val="18"/>
        </w:rPr>
        <w:t xml:space="preserve">) – </w:t>
      </w:r>
      <w:r w:rsidR="00A90554">
        <w:rPr>
          <w:bCs/>
          <w:iCs/>
          <w:sz w:val="18"/>
          <w:szCs w:val="18"/>
        </w:rPr>
        <w:t>CCD</w:t>
      </w:r>
      <w:r w:rsidR="005416A0">
        <w:rPr>
          <w:bCs/>
          <w:iCs/>
          <w:sz w:val="18"/>
          <w:szCs w:val="18"/>
        </w:rPr>
        <w:t xml:space="preserve"> (</w:t>
      </w:r>
      <w:r w:rsidR="005416A0" w:rsidRPr="00A01704">
        <w:t xml:space="preserve">chlorinated cobalt </w:t>
      </w:r>
      <w:proofErr w:type="spellStart"/>
      <w:r w:rsidR="005416A0" w:rsidRPr="00A01704">
        <w:t>dicarbollide</w:t>
      </w:r>
      <w:proofErr w:type="spellEnd"/>
      <w:r w:rsidR="005416A0">
        <w:t>)</w:t>
      </w:r>
      <w:r w:rsidRPr="00A46ACE">
        <w:rPr>
          <w:bCs/>
          <w:iCs/>
          <w:sz w:val="18"/>
          <w:szCs w:val="18"/>
        </w:rPr>
        <w:t xml:space="preserve"> (UNEX-T) and TODGA</w:t>
      </w:r>
      <w:r w:rsidR="005416A0">
        <w:rPr>
          <w:bCs/>
          <w:iCs/>
          <w:sz w:val="18"/>
          <w:szCs w:val="18"/>
        </w:rPr>
        <w:t xml:space="preserve"> (</w:t>
      </w:r>
      <w:r w:rsidR="005416A0" w:rsidRPr="00EF17BC">
        <w:rPr>
          <w:rFonts w:eastAsiaTheme="majorEastAsia"/>
        </w:rPr>
        <w:t>N</w:t>
      </w:r>
      <w:r w:rsidR="005416A0" w:rsidRPr="00C4648C">
        <w:rPr>
          <w:rFonts w:eastAsiaTheme="majorEastAsia"/>
        </w:rPr>
        <w:t>,</w:t>
      </w:r>
      <w:r w:rsidR="005416A0" w:rsidRPr="00EF17BC">
        <w:rPr>
          <w:rFonts w:eastAsiaTheme="majorEastAsia"/>
        </w:rPr>
        <w:t>N</w:t>
      </w:r>
      <w:r w:rsidR="005416A0" w:rsidRPr="00C4648C">
        <w:rPr>
          <w:rFonts w:eastAsiaTheme="majorEastAsia"/>
        </w:rPr>
        <w:t>,</w:t>
      </w:r>
      <w:r w:rsidR="005416A0" w:rsidRPr="00EF17BC">
        <w:rPr>
          <w:rFonts w:eastAsiaTheme="majorEastAsia"/>
        </w:rPr>
        <w:t>N</w:t>
      </w:r>
      <w:r w:rsidR="005416A0" w:rsidRPr="00C4648C">
        <w:rPr>
          <w:rFonts w:eastAsiaTheme="majorEastAsia"/>
        </w:rPr>
        <w:t>’,</w:t>
      </w:r>
      <w:r w:rsidR="005416A0" w:rsidRPr="00EF17BC">
        <w:rPr>
          <w:rFonts w:eastAsiaTheme="majorEastAsia"/>
        </w:rPr>
        <w:t>N</w:t>
      </w:r>
      <w:r w:rsidR="005416A0" w:rsidRPr="00C4648C">
        <w:rPr>
          <w:rFonts w:eastAsiaTheme="majorEastAsia"/>
        </w:rPr>
        <w:t>’-</w:t>
      </w:r>
      <w:r w:rsidR="005416A0" w:rsidRPr="00C4648C">
        <w:t xml:space="preserve"> </w:t>
      </w:r>
      <w:proofErr w:type="spellStart"/>
      <w:r w:rsidR="005416A0" w:rsidRPr="00C4648C">
        <w:rPr>
          <w:rFonts w:eastAsiaTheme="majorEastAsia"/>
        </w:rPr>
        <w:t>tetraoctyl-diglycolamide</w:t>
      </w:r>
      <w:proofErr w:type="spellEnd"/>
      <w:r w:rsidR="005416A0">
        <w:rPr>
          <w:rFonts w:eastAsiaTheme="majorEastAsia"/>
        </w:rPr>
        <w:t>)</w:t>
      </w:r>
      <w:r w:rsidRPr="00A46ACE">
        <w:rPr>
          <w:bCs/>
          <w:iCs/>
          <w:sz w:val="18"/>
          <w:szCs w:val="18"/>
        </w:rPr>
        <w:t xml:space="preserve"> were studied and dynamically tested. Hydrocarbon</w:t>
      </w:r>
      <w:r w:rsidR="00A90554">
        <w:rPr>
          <w:bCs/>
          <w:iCs/>
          <w:sz w:val="18"/>
          <w:szCs w:val="18"/>
        </w:rPr>
        <w:t xml:space="preserve">s </w:t>
      </w:r>
      <w:r w:rsidRPr="00A46ACE">
        <w:rPr>
          <w:bCs/>
          <w:iCs/>
          <w:sz w:val="18"/>
          <w:szCs w:val="18"/>
        </w:rPr>
        <w:t>(</w:t>
      </w:r>
      <w:proofErr w:type="spellStart"/>
      <w:r w:rsidRPr="00A46ACE">
        <w:rPr>
          <w:bCs/>
          <w:iCs/>
          <w:sz w:val="18"/>
          <w:szCs w:val="18"/>
        </w:rPr>
        <w:t>isopar</w:t>
      </w:r>
      <w:proofErr w:type="spellEnd"/>
      <w:r w:rsidRPr="00A46ACE">
        <w:rPr>
          <w:bCs/>
          <w:iCs/>
          <w:sz w:val="18"/>
          <w:szCs w:val="18"/>
        </w:rPr>
        <w:t xml:space="preserve">-M, kerosene) and </w:t>
      </w:r>
      <w:proofErr w:type="spellStart"/>
      <w:r w:rsidRPr="00A46ACE">
        <w:rPr>
          <w:bCs/>
          <w:iCs/>
          <w:sz w:val="18"/>
          <w:szCs w:val="18"/>
        </w:rPr>
        <w:t>met</w:t>
      </w:r>
      <w:r w:rsidR="00A90554">
        <w:rPr>
          <w:bCs/>
          <w:iCs/>
          <w:sz w:val="18"/>
          <w:szCs w:val="18"/>
        </w:rPr>
        <w:t>a</w:t>
      </w:r>
      <w:r w:rsidRPr="00A46ACE">
        <w:rPr>
          <w:bCs/>
          <w:iCs/>
          <w:sz w:val="18"/>
          <w:szCs w:val="18"/>
        </w:rPr>
        <w:t>nitrobenzotrifluoride</w:t>
      </w:r>
      <w:proofErr w:type="spellEnd"/>
      <w:r w:rsidRPr="00A46ACE">
        <w:rPr>
          <w:bCs/>
          <w:iCs/>
          <w:sz w:val="18"/>
          <w:szCs w:val="18"/>
        </w:rPr>
        <w:t xml:space="preserve"> (F-3) were used as diluents for the systems. Using TODGA - F-3 from PUREX-process </w:t>
      </w:r>
      <w:proofErr w:type="spellStart"/>
      <w:r w:rsidRPr="00A46ACE">
        <w:rPr>
          <w:bCs/>
          <w:iCs/>
          <w:sz w:val="18"/>
          <w:szCs w:val="18"/>
        </w:rPr>
        <w:t>raffinate</w:t>
      </w:r>
      <w:proofErr w:type="spellEnd"/>
      <w:r w:rsidRPr="00A46ACE">
        <w:rPr>
          <w:bCs/>
          <w:iCs/>
          <w:sz w:val="18"/>
          <w:szCs w:val="18"/>
        </w:rPr>
        <w:t xml:space="preserve"> from WWER-440 SNF </w:t>
      </w:r>
      <w:r w:rsidR="00A90554">
        <w:rPr>
          <w:bCs/>
          <w:iCs/>
          <w:sz w:val="18"/>
          <w:szCs w:val="18"/>
        </w:rPr>
        <w:t>re</w:t>
      </w:r>
      <w:r w:rsidRPr="00A46ACE">
        <w:rPr>
          <w:bCs/>
          <w:iCs/>
          <w:sz w:val="18"/>
          <w:szCs w:val="18"/>
        </w:rPr>
        <w:t xml:space="preserve">processing, a deep recovery of </w:t>
      </w:r>
      <w:r w:rsidR="003E5134">
        <w:rPr>
          <w:bCs/>
          <w:iCs/>
          <w:sz w:val="18"/>
          <w:szCs w:val="18"/>
        </w:rPr>
        <w:t>Am</w:t>
      </w:r>
      <w:r w:rsidRPr="00A46ACE">
        <w:rPr>
          <w:bCs/>
          <w:iCs/>
          <w:sz w:val="18"/>
          <w:szCs w:val="18"/>
        </w:rPr>
        <w:t xml:space="preserve"> and </w:t>
      </w:r>
      <w:r w:rsidR="003E5134">
        <w:rPr>
          <w:bCs/>
          <w:iCs/>
          <w:sz w:val="18"/>
          <w:szCs w:val="18"/>
        </w:rPr>
        <w:t>Cm</w:t>
      </w:r>
      <w:r w:rsidRPr="00A46ACE">
        <w:rPr>
          <w:bCs/>
          <w:iCs/>
          <w:sz w:val="18"/>
          <w:szCs w:val="18"/>
        </w:rPr>
        <w:t xml:space="preserve"> (99.9% of initial content) was demonstrated. Chromatographic separation experiments of </w:t>
      </w:r>
      <w:r w:rsidR="003E5134">
        <w:rPr>
          <w:bCs/>
          <w:iCs/>
          <w:sz w:val="18"/>
          <w:szCs w:val="18"/>
        </w:rPr>
        <w:t>Am</w:t>
      </w:r>
      <w:r w:rsidRPr="00A46ACE">
        <w:rPr>
          <w:bCs/>
          <w:iCs/>
          <w:sz w:val="18"/>
          <w:szCs w:val="18"/>
        </w:rPr>
        <w:t xml:space="preserve"> and </w:t>
      </w:r>
      <w:r w:rsidR="003E5134">
        <w:rPr>
          <w:bCs/>
          <w:iCs/>
          <w:sz w:val="18"/>
          <w:szCs w:val="18"/>
        </w:rPr>
        <w:t>Cm</w:t>
      </w:r>
      <w:r w:rsidRPr="00A46ACE">
        <w:rPr>
          <w:bCs/>
          <w:iCs/>
          <w:sz w:val="18"/>
          <w:szCs w:val="18"/>
        </w:rPr>
        <w:t xml:space="preserve"> by </w:t>
      </w:r>
      <w:r>
        <w:rPr>
          <w:bCs/>
          <w:iCs/>
          <w:sz w:val="18"/>
          <w:szCs w:val="18"/>
        </w:rPr>
        <w:t>h</w:t>
      </w:r>
      <w:r w:rsidRPr="00A46ACE">
        <w:rPr>
          <w:bCs/>
          <w:iCs/>
          <w:sz w:val="18"/>
          <w:szCs w:val="18"/>
        </w:rPr>
        <w:t xml:space="preserve">igh performance liquid chromatography and </w:t>
      </w:r>
      <w:r w:rsidR="00A67A80" w:rsidRPr="00A67A80">
        <w:rPr>
          <w:bCs/>
          <w:iCs/>
          <w:sz w:val="18"/>
          <w:szCs w:val="18"/>
        </w:rPr>
        <w:t>displacement elution</w:t>
      </w:r>
      <w:r w:rsidR="0041441B">
        <w:rPr>
          <w:bCs/>
          <w:iCs/>
          <w:sz w:val="18"/>
          <w:szCs w:val="18"/>
        </w:rPr>
        <w:t xml:space="preserve"> column </w:t>
      </w:r>
      <w:r w:rsidR="0041441B" w:rsidRPr="00A46ACE">
        <w:rPr>
          <w:bCs/>
          <w:iCs/>
          <w:sz w:val="18"/>
          <w:szCs w:val="18"/>
        </w:rPr>
        <w:t xml:space="preserve">chromatography </w:t>
      </w:r>
      <w:r w:rsidRPr="00A46ACE">
        <w:rPr>
          <w:bCs/>
          <w:iCs/>
          <w:sz w:val="18"/>
          <w:szCs w:val="18"/>
        </w:rPr>
        <w:t>methods were performed using MA</w:t>
      </w:r>
      <w:r w:rsidR="005416A0">
        <w:rPr>
          <w:bCs/>
          <w:iCs/>
          <w:sz w:val="18"/>
          <w:szCs w:val="18"/>
        </w:rPr>
        <w:t xml:space="preserve"> (</w:t>
      </w:r>
      <w:r w:rsidR="005416A0" w:rsidRPr="005416A0">
        <w:rPr>
          <w:bCs/>
          <w:iCs/>
          <w:sz w:val="18"/>
          <w:szCs w:val="18"/>
        </w:rPr>
        <w:t>Minor Actinides</w:t>
      </w:r>
      <w:r w:rsidR="005416A0">
        <w:rPr>
          <w:bCs/>
          <w:iCs/>
          <w:sz w:val="18"/>
          <w:szCs w:val="18"/>
        </w:rPr>
        <w:t>)</w:t>
      </w:r>
      <w:r w:rsidRPr="00A46ACE">
        <w:rPr>
          <w:bCs/>
          <w:iCs/>
          <w:sz w:val="18"/>
          <w:szCs w:val="18"/>
        </w:rPr>
        <w:t xml:space="preserve"> concentrate and heavy REE. Am fractions suitable for further fuel fabrication were obtained. Mathematical models of both the process itself and control were developed for all studied processes</w:t>
      </w:r>
      <w:r w:rsidR="00A255DB" w:rsidRPr="0041441B">
        <w:rPr>
          <w:bCs/>
          <w:iCs/>
          <w:sz w:val="18"/>
          <w:szCs w:val="18"/>
        </w:rPr>
        <w:t>.</w:t>
      </w:r>
    </w:p>
    <w:p w14:paraId="772BB58C" w14:textId="77777777" w:rsidR="00412D20" w:rsidRPr="00A67A80" w:rsidRDefault="00632D75" w:rsidP="00EB508D">
      <w:pPr>
        <w:pStyle w:val="2"/>
        <w:rPr>
          <w:lang w:val="en-US"/>
        </w:rPr>
      </w:pPr>
      <w:r w:rsidRPr="00A67A80">
        <w:rPr>
          <w:lang w:val="en-US"/>
        </w:rPr>
        <w:t xml:space="preserve">1. </w:t>
      </w:r>
      <w:r w:rsidRPr="00A67A80">
        <w:rPr>
          <w:lang w:val="en-US"/>
        </w:rPr>
        <w:tab/>
      </w:r>
      <w:r w:rsidR="0041441B">
        <w:rPr>
          <w:lang w:val="en-US"/>
        </w:rPr>
        <w:t>Introduction</w:t>
      </w:r>
    </w:p>
    <w:p w14:paraId="62E0B145" w14:textId="79FB1ACD" w:rsidR="00FA180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 xml:space="preserve">A number of countries, including Russia, are currently </w:t>
      </w:r>
      <w:r w:rsidR="00BD2E56">
        <w:rPr>
          <w:rFonts w:ascii="Times New Roman" w:hAnsi="Times New Roman" w:cs="Times New Roman"/>
          <w:sz w:val="20"/>
          <w:szCs w:val="20"/>
          <w:lang w:val="en-US"/>
        </w:rPr>
        <w:t>developing</w:t>
      </w:r>
      <w:r w:rsidRPr="00FA1800">
        <w:rPr>
          <w:rFonts w:ascii="Times New Roman" w:hAnsi="Times New Roman" w:cs="Times New Roman"/>
          <w:sz w:val="20"/>
          <w:szCs w:val="20"/>
          <w:lang w:val="en-US"/>
        </w:rPr>
        <w:t xml:space="preserve"> a closed nuclear fuel cycle</w:t>
      </w:r>
      <w:r w:rsidR="00BD2E56">
        <w:rPr>
          <w:rFonts w:ascii="Times New Roman" w:hAnsi="Times New Roman" w:cs="Times New Roman"/>
          <w:sz w:val="20"/>
          <w:szCs w:val="20"/>
          <w:lang w:val="en-US"/>
        </w:rPr>
        <w:t xml:space="preserve"> technologies</w:t>
      </w:r>
      <w:r w:rsidRPr="00FA1800">
        <w:rPr>
          <w:rFonts w:ascii="Times New Roman" w:hAnsi="Times New Roman" w:cs="Times New Roman"/>
          <w:sz w:val="20"/>
          <w:szCs w:val="20"/>
          <w:lang w:val="en-US"/>
        </w:rPr>
        <w:t xml:space="preserve">, including fast-neutron reactors (FR). During the operation of FR there is a possibility of transmutation of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w:t>
      </w:r>
      <w:r w:rsidR="00A90554">
        <w:rPr>
          <w:rFonts w:ascii="Times New Roman" w:hAnsi="Times New Roman" w:cs="Times New Roman"/>
          <w:sz w:val="20"/>
          <w:szCs w:val="20"/>
          <w:lang w:val="en-US"/>
        </w:rPr>
        <w:t>isotope</w:t>
      </w:r>
      <w:r w:rsidRPr="00FA1800">
        <w:rPr>
          <w:rFonts w:ascii="Times New Roman" w:hAnsi="Times New Roman" w:cs="Times New Roman"/>
          <w:sz w:val="20"/>
          <w:szCs w:val="20"/>
          <w:lang w:val="en-US"/>
        </w:rPr>
        <w:t xml:space="preserve">s, which prevents the need for their long-term storage. For these purposes it is necessary to organize reprocessing of </w:t>
      </w:r>
      <w:r w:rsidR="00BD2E56">
        <w:rPr>
          <w:rFonts w:ascii="Times New Roman" w:hAnsi="Times New Roman" w:cs="Times New Roman"/>
          <w:sz w:val="20"/>
          <w:szCs w:val="20"/>
          <w:lang w:val="en-US"/>
        </w:rPr>
        <w:t>spent (</w:t>
      </w:r>
      <w:r w:rsidRPr="00FA1800">
        <w:rPr>
          <w:rFonts w:ascii="Times New Roman" w:hAnsi="Times New Roman" w:cs="Times New Roman"/>
          <w:sz w:val="20"/>
          <w:szCs w:val="20"/>
          <w:lang w:val="en-US"/>
        </w:rPr>
        <w:t>irradiated</w:t>
      </w:r>
      <w:r w:rsidR="00BD2E56">
        <w:rPr>
          <w:rFonts w:ascii="Times New Roman" w:hAnsi="Times New Roman" w:cs="Times New Roman"/>
          <w:sz w:val="20"/>
          <w:szCs w:val="20"/>
          <w:lang w:val="en-US"/>
        </w:rPr>
        <w:t>)</w:t>
      </w:r>
      <w:r w:rsidRPr="00FA1800">
        <w:rPr>
          <w:rFonts w:ascii="Times New Roman" w:hAnsi="Times New Roman" w:cs="Times New Roman"/>
          <w:sz w:val="20"/>
          <w:szCs w:val="20"/>
          <w:lang w:val="en-US"/>
        </w:rPr>
        <w:t xml:space="preserve"> nuclear fuel </w:t>
      </w:r>
      <w:r w:rsidR="00BD2E56">
        <w:rPr>
          <w:rFonts w:ascii="Times New Roman" w:hAnsi="Times New Roman" w:cs="Times New Roman"/>
          <w:sz w:val="20"/>
          <w:szCs w:val="20"/>
          <w:lang w:val="en-US"/>
        </w:rPr>
        <w:t xml:space="preserve">(SNF) </w:t>
      </w:r>
      <w:r w:rsidRPr="00FA1800">
        <w:rPr>
          <w:rFonts w:ascii="Times New Roman" w:hAnsi="Times New Roman" w:cs="Times New Roman"/>
          <w:sz w:val="20"/>
          <w:szCs w:val="20"/>
          <w:lang w:val="en-US"/>
        </w:rPr>
        <w:t xml:space="preserve">so that as a result of reprocessing a pure fraction of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can be added to the composition of a newly fabricated fuel element. </w:t>
      </w:r>
    </w:p>
    <w:p w14:paraId="60FD962E" w14:textId="6E6BB448" w:rsidR="00FA180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 xml:space="preserve">In the process of considering a possible technology for reprocessing </w:t>
      </w:r>
      <w:r w:rsidR="00BD2E56">
        <w:rPr>
          <w:rFonts w:ascii="Times New Roman" w:hAnsi="Times New Roman" w:cs="Times New Roman"/>
          <w:sz w:val="20"/>
          <w:szCs w:val="20"/>
          <w:lang w:val="en-US"/>
        </w:rPr>
        <w:t>SNF</w:t>
      </w:r>
      <w:r w:rsidRPr="00FA1800">
        <w:rPr>
          <w:rFonts w:ascii="Times New Roman" w:hAnsi="Times New Roman" w:cs="Times New Roman"/>
          <w:sz w:val="20"/>
          <w:szCs w:val="20"/>
          <w:lang w:val="en-US"/>
        </w:rPr>
        <w:t xml:space="preserve"> to obtain pure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for transmutation, a method of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w:t>
      </w:r>
      <w:r w:rsidR="00BD2E56">
        <w:rPr>
          <w:rFonts w:ascii="Times New Roman" w:hAnsi="Times New Roman" w:cs="Times New Roman"/>
          <w:sz w:val="20"/>
          <w:szCs w:val="20"/>
          <w:lang w:val="en-US"/>
        </w:rPr>
        <w:t>recovery should</w:t>
      </w:r>
      <w:r w:rsidRPr="00FA1800">
        <w:rPr>
          <w:rFonts w:ascii="Times New Roman" w:hAnsi="Times New Roman" w:cs="Times New Roman"/>
          <w:sz w:val="20"/>
          <w:szCs w:val="20"/>
          <w:lang w:val="en-US"/>
        </w:rPr>
        <w:t xml:space="preserve"> </w:t>
      </w:r>
      <w:r w:rsidR="00BD2E56">
        <w:rPr>
          <w:rFonts w:ascii="Times New Roman" w:hAnsi="Times New Roman" w:cs="Times New Roman"/>
          <w:sz w:val="20"/>
          <w:szCs w:val="20"/>
          <w:lang w:val="en-US"/>
        </w:rPr>
        <w:t>be</w:t>
      </w:r>
      <w:r w:rsidRPr="00FA1800">
        <w:rPr>
          <w:rFonts w:ascii="Times New Roman" w:hAnsi="Times New Roman" w:cs="Times New Roman"/>
          <w:sz w:val="20"/>
          <w:szCs w:val="20"/>
          <w:lang w:val="en-US"/>
        </w:rPr>
        <w:t xml:space="preserve"> chosen. </w:t>
      </w:r>
      <w:r w:rsidR="00574BA5">
        <w:rPr>
          <w:rFonts w:ascii="Times New Roman" w:hAnsi="Times New Roman" w:cs="Times New Roman"/>
          <w:sz w:val="20"/>
          <w:szCs w:val="20"/>
          <w:lang w:val="en-US"/>
        </w:rPr>
        <w:t>T</w:t>
      </w:r>
      <w:r w:rsidRPr="00FA1800">
        <w:rPr>
          <w:rFonts w:ascii="Times New Roman" w:hAnsi="Times New Roman" w:cs="Times New Roman"/>
          <w:sz w:val="20"/>
          <w:szCs w:val="20"/>
          <w:lang w:val="en-US"/>
        </w:rPr>
        <w:t xml:space="preserve">he possibility of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w:t>
      </w:r>
      <w:r w:rsidR="00574BA5">
        <w:rPr>
          <w:rFonts w:ascii="Times New Roman" w:hAnsi="Times New Roman" w:cs="Times New Roman"/>
          <w:sz w:val="20"/>
          <w:szCs w:val="20"/>
          <w:lang w:val="en-US"/>
        </w:rPr>
        <w:t xml:space="preserve">recovery </w:t>
      </w:r>
      <w:r w:rsidRPr="00FA1800">
        <w:rPr>
          <w:rFonts w:ascii="Times New Roman" w:hAnsi="Times New Roman" w:cs="Times New Roman"/>
          <w:sz w:val="20"/>
          <w:szCs w:val="20"/>
          <w:lang w:val="en-US"/>
        </w:rPr>
        <w:t xml:space="preserve">from the waste generated during irradiated fuel reprocessing and </w:t>
      </w:r>
      <w:r w:rsidR="00574BA5">
        <w:rPr>
          <w:rFonts w:ascii="Times New Roman" w:hAnsi="Times New Roman" w:cs="Times New Roman"/>
          <w:sz w:val="20"/>
          <w:szCs w:val="20"/>
          <w:lang w:val="en-US"/>
        </w:rPr>
        <w:t>preparation</w:t>
      </w:r>
      <w:r w:rsidRPr="00FA1800">
        <w:rPr>
          <w:rFonts w:ascii="Times New Roman" w:hAnsi="Times New Roman" w:cs="Times New Roman"/>
          <w:sz w:val="20"/>
          <w:szCs w:val="20"/>
          <w:lang w:val="en-US"/>
        </w:rPr>
        <w:t xml:space="preserve"> it in a chemical form that can serve as a starting material for the </w:t>
      </w:r>
      <w:r w:rsidR="00574BA5">
        <w:rPr>
          <w:rFonts w:ascii="Times New Roman" w:hAnsi="Times New Roman" w:cs="Times New Roman"/>
          <w:sz w:val="20"/>
          <w:szCs w:val="20"/>
          <w:lang w:val="en-US"/>
        </w:rPr>
        <w:t xml:space="preserve">fabrication </w:t>
      </w:r>
      <w:r w:rsidRPr="00FA1800">
        <w:rPr>
          <w:rFonts w:ascii="Times New Roman" w:hAnsi="Times New Roman" w:cs="Times New Roman"/>
          <w:sz w:val="20"/>
          <w:szCs w:val="20"/>
          <w:lang w:val="en-US"/>
        </w:rPr>
        <w:t xml:space="preserve">of </w:t>
      </w:r>
      <w:r w:rsidR="00574BA5">
        <w:rPr>
          <w:rFonts w:ascii="Times New Roman" w:hAnsi="Times New Roman" w:cs="Times New Roman"/>
          <w:sz w:val="20"/>
          <w:szCs w:val="20"/>
          <w:lang w:val="en-US"/>
        </w:rPr>
        <w:t xml:space="preserve">fresh nuclear </w:t>
      </w:r>
      <w:r w:rsidRPr="00FA1800">
        <w:rPr>
          <w:rFonts w:ascii="Times New Roman" w:hAnsi="Times New Roman" w:cs="Times New Roman"/>
          <w:sz w:val="20"/>
          <w:szCs w:val="20"/>
          <w:lang w:val="en-US"/>
        </w:rPr>
        <w:t xml:space="preserve">fuel is considered. </w:t>
      </w:r>
    </w:p>
    <w:p w14:paraId="7B77550C" w14:textId="733A79D1" w:rsidR="00FA180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In hydrometallurgical reprocessing of FR</w:t>
      </w:r>
      <w:r>
        <w:rPr>
          <w:rFonts w:ascii="Times New Roman" w:hAnsi="Times New Roman" w:cs="Times New Roman"/>
          <w:sz w:val="20"/>
          <w:szCs w:val="20"/>
          <w:lang w:val="en-US"/>
        </w:rPr>
        <w:t xml:space="preserve"> </w:t>
      </w:r>
      <w:r w:rsidR="00574BA5">
        <w:rPr>
          <w:rFonts w:ascii="Times New Roman" w:hAnsi="Times New Roman" w:cs="Times New Roman"/>
          <w:sz w:val="20"/>
          <w:szCs w:val="20"/>
          <w:lang w:val="en-US"/>
        </w:rPr>
        <w:t xml:space="preserve">SNF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FA1800">
        <w:rPr>
          <w:rFonts w:ascii="Times New Roman" w:hAnsi="Times New Roman" w:cs="Times New Roman"/>
          <w:sz w:val="20"/>
          <w:szCs w:val="20"/>
          <w:lang w:val="en-US"/>
        </w:rPr>
        <w:t xml:space="preserve"> remain almost entirely in the highly active raffinate in the trivalent state. Close in chemical properties to Am (+3) are the rare-earth elements REE, also remaining in the highly active raffinate.</w:t>
      </w:r>
    </w:p>
    <w:p w14:paraId="2C06B49B" w14:textId="7A4206F9" w:rsidR="00FA180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 xml:space="preserve">The currently existing separation methods can be divided into two main groups. The first one is selective extraction of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directly from PUREX-process raffinate. A number of modern extraction technologies based on the use of new extractants as well as the combination of newly synthesized with already known organic compounds are being developed for this purpose. Despite the large number of process variants, none of them has reached the stage of </w:t>
      </w:r>
      <w:r w:rsidR="00574BA5">
        <w:rPr>
          <w:rFonts w:ascii="Times New Roman" w:hAnsi="Times New Roman" w:cs="Times New Roman"/>
          <w:sz w:val="20"/>
          <w:szCs w:val="20"/>
          <w:lang w:val="en-US"/>
        </w:rPr>
        <w:t xml:space="preserve">industrial </w:t>
      </w:r>
      <w:r w:rsidRPr="00FA1800">
        <w:rPr>
          <w:rFonts w:ascii="Times New Roman" w:hAnsi="Times New Roman" w:cs="Times New Roman"/>
          <w:sz w:val="20"/>
          <w:szCs w:val="20"/>
          <w:lang w:val="en-US"/>
        </w:rPr>
        <w:t>scale use and further development is required for their i</w:t>
      </w:r>
      <w:r w:rsidR="00574BA5">
        <w:rPr>
          <w:rFonts w:ascii="Times New Roman" w:hAnsi="Times New Roman" w:cs="Times New Roman"/>
          <w:sz w:val="20"/>
          <w:szCs w:val="20"/>
          <w:lang w:val="en-US"/>
        </w:rPr>
        <w:t>mplementation</w:t>
      </w:r>
      <w:r w:rsidRPr="00FA1800">
        <w:rPr>
          <w:rFonts w:ascii="Times New Roman" w:hAnsi="Times New Roman" w:cs="Times New Roman"/>
          <w:sz w:val="20"/>
          <w:szCs w:val="20"/>
          <w:lang w:val="en-US"/>
        </w:rPr>
        <w:t xml:space="preserve">. The second direction is two-step technological schemes - first,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FA1800">
        <w:rPr>
          <w:rFonts w:ascii="Times New Roman" w:hAnsi="Times New Roman" w:cs="Times New Roman"/>
          <w:sz w:val="20"/>
          <w:szCs w:val="20"/>
          <w:lang w:val="en-US"/>
        </w:rPr>
        <w:t xml:space="preserve"> are separated (separated from the main mass of REE), and then they are separated from each other. </w:t>
      </w:r>
    </w:p>
    <w:p w14:paraId="184B72E8" w14:textId="657F8387" w:rsidR="00FA180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 xml:space="preserve">As part of the developed technology a two-stage </w:t>
      </w:r>
      <w:r w:rsidR="00574BA5">
        <w:rPr>
          <w:rFonts w:ascii="Times New Roman" w:hAnsi="Times New Roman" w:cs="Times New Roman"/>
          <w:sz w:val="20"/>
          <w:szCs w:val="20"/>
          <w:lang w:val="en-US"/>
        </w:rPr>
        <w:t>flow sheet</w:t>
      </w:r>
      <w:r w:rsidRPr="00FA1800">
        <w:rPr>
          <w:rFonts w:ascii="Times New Roman" w:hAnsi="Times New Roman" w:cs="Times New Roman"/>
          <w:sz w:val="20"/>
          <w:szCs w:val="20"/>
          <w:lang w:val="en-US"/>
        </w:rPr>
        <w:t xml:space="preserve"> of Am separation for its further burning was adopted.</w:t>
      </w:r>
    </w:p>
    <w:p w14:paraId="2183E488" w14:textId="28FC9D4E" w:rsidR="00497FE0" w:rsidRPr="00FA1800" w:rsidRDefault="00FA1800" w:rsidP="00FA1800">
      <w:pPr>
        <w:spacing w:after="0" w:line="240" w:lineRule="auto"/>
        <w:ind w:firstLine="567"/>
        <w:jc w:val="both"/>
        <w:rPr>
          <w:rFonts w:ascii="Times New Roman" w:hAnsi="Times New Roman" w:cs="Times New Roman"/>
          <w:sz w:val="20"/>
          <w:szCs w:val="20"/>
          <w:lang w:val="en-US"/>
        </w:rPr>
      </w:pPr>
      <w:r w:rsidRPr="00FA1800">
        <w:rPr>
          <w:rFonts w:ascii="Times New Roman" w:hAnsi="Times New Roman" w:cs="Times New Roman"/>
          <w:sz w:val="20"/>
          <w:szCs w:val="20"/>
          <w:lang w:val="en-US"/>
        </w:rPr>
        <w:t xml:space="preserve">Currently in Russia a facility for </w:t>
      </w:r>
      <w:r w:rsidR="003E5134">
        <w:rPr>
          <w:rFonts w:ascii="Times New Roman" w:hAnsi="Times New Roman" w:cs="Times New Roman"/>
          <w:sz w:val="20"/>
          <w:szCs w:val="20"/>
          <w:lang w:val="en-US"/>
        </w:rPr>
        <w:t>Am</w:t>
      </w:r>
      <w:r w:rsidRPr="00FA1800">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FA1800">
        <w:rPr>
          <w:rFonts w:ascii="Times New Roman" w:hAnsi="Times New Roman" w:cs="Times New Roman"/>
          <w:sz w:val="20"/>
          <w:szCs w:val="20"/>
          <w:lang w:val="en-US"/>
        </w:rPr>
        <w:t xml:space="preserve"> separation is planned to be set up within the framework of the PRORYV project area at the spent nuclear fuel reprocessing </w:t>
      </w:r>
      <w:r w:rsidR="00574BA5">
        <w:rPr>
          <w:rFonts w:ascii="Times New Roman" w:hAnsi="Times New Roman" w:cs="Times New Roman"/>
          <w:sz w:val="20"/>
          <w:szCs w:val="20"/>
          <w:lang w:val="en-US"/>
        </w:rPr>
        <w:t>module of experimental and demonstration energy complex</w:t>
      </w:r>
      <w:r w:rsidRPr="00FA1800">
        <w:rPr>
          <w:rFonts w:ascii="Times New Roman" w:hAnsi="Times New Roman" w:cs="Times New Roman"/>
          <w:sz w:val="20"/>
          <w:szCs w:val="20"/>
          <w:lang w:val="en-US"/>
        </w:rPr>
        <w:t xml:space="preserve"> (</w:t>
      </w:r>
      <w:r w:rsidR="00574BA5">
        <w:rPr>
          <w:rFonts w:ascii="Times New Roman" w:hAnsi="Times New Roman" w:cs="Times New Roman"/>
          <w:sz w:val="20"/>
          <w:szCs w:val="20"/>
          <w:lang w:val="en-US"/>
        </w:rPr>
        <w:t xml:space="preserve">RP </w:t>
      </w:r>
      <w:r w:rsidRPr="00FA1800">
        <w:rPr>
          <w:rFonts w:ascii="Times New Roman" w:hAnsi="Times New Roman" w:cs="Times New Roman"/>
          <w:sz w:val="20"/>
          <w:szCs w:val="20"/>
          <w:lang w:val="en-US"/>
        </w:rPr>
        <w:t>EDEC)</w:t>
      </w:r>
      <w:r w:rsidR="00497FE0" w:rsidRPr="00FA1800">
        <w:rPr>
          <w:rFonts w:ascii="Times New Roman" w:hAnsi="Times New Roman" w:cs="Times New Roman"/>
          <w:sz w:val="20"/>
          <w:szCs w:val="20"/>
          <w:lang w:val="en-US"/>
        </w:rPr>
        <w:t xml:space="preserve"> [</w:t>
      </w:r>
      <w:r w:rsidR="00497FE0" w:rsidRPr="002818C9">
        <w:rPr>
          <w:rStyle w:val="af4"/>
          <w:rFonts w:ascii="Times New Roman" w:hAnsi="Times New Roman" w:cs="Times New Roman"/>
          <w:sz w:val="20"/>
          <w:szCs w:val="20"/>
          <w:vertAlign w:val="baseline"/>
        </w:rPr>
        <w:endnoteReference w:id="2"/>
      </w:r>
      <w:r w:rsidR="00497FE0" w:rsidRPr="00FA1800">
        <w:rPr>
          <w:rFonts w:ascii="Times New Roman" w:hAnsi="Times New Roman" w:cs="Times New Roman"/>
          <w:sz w:val="20"/>
          <w:szCs w:val="20"/>
          <w:lang w:val="en-US"/>
        </w:rPr>
        <w:t>].</w:t>
      </w:r>
      <w:r w:rsidR="002818C9" w:rsidRPr="00FA1800">
        <w:rPr>
          <w:rFonts w:ascii="Times New Roman" w:hAnsi="Times New Roman" w:cs="Times New Roman"/>
          <w:sz w:val="20"/>
          <w:szCs w:val="20"/>
          <w:lang w:val="en-US"/>
        </w:rPr>
        <w:t xml:space="preserve"> </w:t>
      </w:r>
    </w:p>
    <w:p w14:paraId="5BE2FC5D" w14:textId="77777777" w:rsidR="00412D20" w:rsidRPr="00FA1800" w:rsidRDefault="00632D75" w:rsidP="00EB508D">
      <w:pPr>
        <w:pStyle w:val="2"/>
        <w:rPr>
          <w:lang w:val="en-US"/>
        </w:rPr>
      </w:pPr>
      <w:r w:rsidRPr="00FA1800">
        <w:rPr>
          <w:lang w:val="en-US"/>
        </w:rPr>
        <w:t>2</w:t>
      </w:r>
      <w:r w:rsidRPr="00FA1800">
        <w:rPr>
          <w:lang w:val="en-US"/>
        </w:rPr>
        <w:tab/>
      </w:r>
      <w:r w:rsidR="00FA1800">
        <w:rPr>
          <w:lang w:val="en-US"/>
        </w:rPr>
        <w:t>Extraction processes</w:t>
      </w:r>
    </w:p>
    <w:p w14:paraId="2DF85626" w14:textId="77777777" w:rsidR="00AF2291" w:rsidRPr="00EF17BC" w:rsidRDefault="00FA1800" w:rsidP="00632D75">
      <w:pPr>
        <w:spacing w:after="0" w:line="240" w:lineRule="auto"/>
        <w:ind w:firstLine="567"/>
        <w:jc w:val="both"/>
        <w:rPr>
          <w:rFonts w:ascii="Times New Roman" w:hAnsi="Times New Roman" w:cs="Times New Roman"/>
          <w:sz w:val="20"/>
          <w:szCs w:val="20"/>
        </w:rPr>
      </w:pPr>
      <w:r w:rsidRPr="00FA1800">
        <w:rPr>
          <w:rFonts w:ascii="Times New Roman" w:hAnsi="Times New Roman" w:cs="Times New Roman"/>
          <w:sz w:val="20"/>
          <w:szCs w:val="20"/>
          <w:lang w:val="en-US"/>
        </w:rPr>
        <w:t xml:space="preserve">A series of laboratory studies and dynamic tests of a number of extraction systems for the intergroup separation of REE and MA were performed. </w:t>
      </w:r>
      <w:proofErr w:type="spellStart"/>
      <w:r w:rsidRPr="00FA1800">
        <w:rPr>
          <w:rFonts w:ascii="Times New Roman" w:hAnsi="Times New Roman" w:cs="Times New Roman"/>
          <w:sz w:val="20"/>
          <w:szCs w:val="20"/>
        </w:rPr>
        <w:t>The</w:t>
      </w:r>
      <w:proofErr w:type="spellEnd"/>
      <w:r w:rsidRPr="00FA1800">
        <w:rPr>
          <w:rFonts w:ascii="Times New Roman" w:hAnsi="Times New Roman" w:cs="Times New Roman"/>
          <w:sz w:val="20"/>
          <w:szCs w:val="20"/>
        </w:rPr>
        <w:t xml:space="preserve"> </w:t>
      </w:r>
      <w:proofErr w:type="spellStart"/>
      <w:r w:rsidRPr="00FA1800">
        <w:rPr>
          <w:rFonts w:ascii="Times New Roman" w:hAnsi="Times New Roman" w:cs="Times New Roman"/>
          <w:sz w:val="20"/>
          <w:szCs w:val="20"/>
        </w:rPr>
        <w:t>following</w:t>
      </w:r>
      <w:proofErr w:type="spellEnd"/>
      <w:r w:rsidRPr="00FA1800">
        <w:rPr>
          <w:rFonts w:ascii="Times New Roman" w:hAnsi="Times New Roman" w:cs="Times New Roman"/>
          <w:sz w:val="20"/>
          <w:szCs w:val="20"/>
        </w:rPr>
        <w:t xml:space="preserve"> </w:t>
      </w:r>
      <w:proofErr w:type="spellStart"/>
      <w:r w:rsidRPr="00FA1800">
        <w:rPr>
          <w:rFonts w:ascii="Times New Roman" w:hAnsi="Times New Roman" w:cs="Times New Roman"/>
          <w:sz w:val="20"/>
          <w:szCs w:val="20"/>
        </w:rPr>
        <w:t>extraction</w:t>
      </w:r>
      <w:proofErr w:type="spellEnd"/>
      <w:r w:rsidRPr="00FA1800">
        <w:rPr>
          <w:rFonts w:ascii="Times New Roman" w:hAnsi="Times New Roman" w:cs="Times New Roman"/>
          <w:sz w:val="20"/>
          <w:szCs w:val="20"/>
        </w:rPr>
        <w:t xml:space="preserve"> </w:t>
      </w:r>
      <w:proofErr w:type="spellStart"/>
      <w:r w:rsidRPr="00FA1800">
        <w:rPr>
          <w:rFonts w:ascii="Times New Roman" w:hAnsi="Times New Roman" w:cs="Times New Roman"/>
          <w:sz w:val="20"/>
          <w:szCs w:val="20"/>
        </w:rPr>
        <w:t>systems</w:t>
      </w:r>
      <w:proofErr w:type="spellEnd"/>
      <w:r w:rsidRPr="00FA1800">
        <w:rPr>
          <w:rFonts w:ascii="Times New Roman" w:hAnsi="Times New Roman" w:cs="Times New Roman"/>
          <w:sz w:val="20"/>
          <w:szCs w:val="20"/>
        </w:rPr>
        <w:t xml:space="preserve"> </w:t>
      </w:r>
      <w:proofErr w:type="spellStart"/>
      <w:r w:rsidRPr="00FA1800">
        <w:rPr>
          <w:rFonts w:ascii="Times New Roman" w:hAnsi="Times New Roman" w:cs="Times New Roman"/>
          <w:sz w:val="20"/>
          <w:szCs w:val="20"/>
        </w:rPr>
        <w:t>were</w:t>
      </w:r>
      <w:proofErr w:type="spellEnd"/>
      <w:r w:rsidRPr="00FA1800">
        <w:rPr>
          <w:rFonts w:ascii="Times New Roman" w:hAnsi="Times New Roman" w:cs="Times New Roman"/>
          <w:sz w:val="20"/>
          <w:szCs w:val="20"/>
        </w:rPr>
        <w:t xml:space="preserve"> </w:t>
      </w:r>
      <w:proofErr w:type="spellStart"/>
      <w:r w:rsidRPr="00FA1800">
        <w:rPr>
          <w:rFonts w:ascii="Times New Roman" w:hAnsi="Times New Roman" w:cs="Times New Roman"/>
          <w:sz w:val="20"/>
          <w:szCs w:val="20"/>
        </w:rPr>
        <w:t>tested</w:t>
      </w:r>
      <w:proofErr w:type="spellEnd"/>
      <w:r w:rsidR="005555D1">
        <w:rPr>
          <w:rFonts w:ascii="Times New Roman" w:hAnsi="Times New Roman" w:cs="Times New Roman"/>
          <w:sz w:val="20"/>
          <w:szCs w:val="20"/>
        </w:rPr>
        <w:t>:</w:t>
      </w:r>
    </w:p>
    <w:p w14:paraId="2B0DCBE5" w14:textId="413ACA21" w:rsidR="00AF2291" w:rsidRPr="00FA1800" w:rsidRDefault="00FA1800" w:rsidP="009C03A0">
      <w:pPr>
        <w:pStyle w:val="af5"/>
        <w:numPr>
          <w:ilvl w:val="0"/>
          <w:numId w:val="2"/>
        </w:numPr>
        <w:ind w:left="0" w:firstLine="567"/>
      </w:pPr>
      <w:r w:rsidRPr="00FA1800">
        <w:rPr>
          <w:rFonts w:eastAsiaTheme="majorEastAsia"/>
        </w:rPr>
        <w:t xml:space="preserve">Acidic zirconium salt of dibutyl phosphoric acid </w:t>
      </w:r>
      <w:r w:rsidR="00AF2291" w:rsidRPr="00FA1800">
        <w:rPr>
          <w:rFonts w:eastAsiaTheme="majorEastAsia"/>
        </w:rPr>
        <w:t>(</w:t>
      </w:r>
      <w:proofErr w:type="spellStart"/>
      <w:r w:rsidR="00BD2E56">
        <w:rPr>
          <w:rFonts w:eastAsiaTheme="majorEastAsia"/>
        </w:rPr>
        <w:t>Zr</w:t>
      </w:r>
      <w:proofErr w:type="spellEnd"/>
      <w:r w:rsidR="00BD2E56">
        <w:rPr>
          <w:rFonts w:eastAsiaTheme="majorEastAsia"/>
        </w:rPr>
        <w:t>-salt</w:t>
      </w:r>
      <w:r w:rsidR="00AF2291" w:rsidRPr="00FA1800">
        <w:rPr>
          <w:rFonts w:eastAsiaTheme="majorEastAsia"/>
        </w:rPr>
        <w:t xml:space="preserve"> </w:t>
      </w:r>
      <w:r>
        <w:rPr>
          <w:rFonts w:eastAsiaTheme="majorEastAsia"/>
        </w:rPr>
        <w:t>DBPA</w:t>
      </w:r>
      <w:r w:rsidR="00AF2291" w:rsidRPr="00FA1800">
        <w:rPr>
          <w:rFonts w:eastAsiaTheme="majorEastAsia"/>
        </w:rPr>
        <w:t xml:space="preserve">) – </w:t>
      </w:r>
      <w:proofErr w:type="spellStart"/>
      <w:r w:rsidRPr="00FA1800">
        <w:rPr>
          <w:rFonts w:eastAsiaTheme="majorEastAsia"/>
        </w:rPr>
        <w:t>tributyl</w:t>
      </w:r>
      <w:proofErr w:type="spellEnd"/>
      <w:r w:rsidRPr="00FA1800">
        <w:rPr>
          <w:rFonts w:eastAsiaTheme="majorEastAsia"/>
        </w:rPr>
        <w:t xml:space="preserve"> phosphate </w:t>
      </w:r>
      <w:r w:rsidR="00AF2291" w:rsidRPr="00FA1800">
        <w:rPr>
          <w:rFonts w:eastAsiaTheme="majorEastAsia"/>
        </w:rPr>
        <w:t>(</w:t>
      </w:r>
      <w:r>
        <w:rPr>
          <w:rFonts w:eastAsiaTheme="majorEastAsia"/>
        </w:rPr>
        <w:t>TBP</w:t>
      </w:r>
      <w:r w:rsidR="00AF2291" w:rsidRPr="00FA1800">
        <w:rPr>
          <w:rFonts w:eastAsiaTheme="majorEastAsia"/>
        </w:rPr>
        <w:t xml:space="preserve">) – </w:t>
      </w:r>
      <w:r w:rsidRPr="00FA1800">
        <w:rPr>
          <w:rFonts w:eastAsiaTheme="majorEastAsia"/>
        </w:rPr>
        <w:t>kerosene</w:t>
      </w:r>
      <w:r w:rsidR="00EF7D60" w:rsidRPr="00FA1800">
        <w:rPr>
          <w:rFonts w:eastAsiaTheme="majorEastAsia"/>
        </w:rPr>
        <w:t>;</w:t>
      </w:r>
    </w:p>
    <w:p w14:paraId="4B53CCBC" w14:textId="77777777" w:rsidR="00AF2291" w:rsidRPr="00FA1800" w:rsidRDefault="00AF2291" w:rsidP="009C03A0">
      <w:pPr>
        <w:pStyle w:val="af5"/>
        <w:numPr>
          <w:ilvl w:val="0"/>
          <w:numId w:val="2"/>
        </w:numPr>
        <w:ind w:left="0" w:firstLine="567"/>
      </w:pPr>
      <w:r w:rsidRPr="00EF17BC">
        <w:rPr>
          <w:rFonts w:eastAsiaTheme="majorEastAsia"/>
        </w:rPr>
        <w:t>N</w:t>
      </w:r>
      <w:r w:rsidRPr="00FA1800">
        <w:rPr>
          <w:rFonts w:eastAsiaTheme="majorEastAsia"/>
        </w:rPr>
        <w:t>,</w:t>
      </w:r>
      <w:r w:rsidRPr="00EF17BC">
        <w:rPr>
          <w:rFonts w:eastAsiaTheme="majorEastAsia"/>
        </w:rPr>
        <w:t>N</w:t>
      </w:r>
      <w:r w:rsidRPr="00FA1800">
        <w:rPr>
          <w:rFonts w:eastAsiaTheme="majorEastAsia"/>
        </w:rPr>
        <w:t>'-</w:t>
      </w:r>
      <w:r w:rsidR="00C4648C" w:rsidRPr="00C4648C">
        <w:rPr>
          <w:rFonts w:eastAsiaTheme="majorEastAsia"/>
        </w:rPr>
        <w:t>diethyl</w:t>
      </w:r>
      <w:r w:rsidRPr="00FA1800">
        <w:rPr>
          <w:rFonts w:eastAsiaTheme="majorEastAsia"/>
        </w:rPr>
        <w:t>-</w:t>
      </w:r>
      <w:r w:rsidRPr="00EF17BC">
        <w:rPr>
          <w:rFonts w:eastAsiaTheme="majorEastAsia"/>
        </w:rPr>
        <w:t>N</w:t>
      </w:r>
      <w:r w:rsidRPr="00FA1800">
        <w:rPr>
          <w:rFonts w:eastAsiaTheme="majorEastAsia"/>
        </w:rPr>
        <w:t>,</w:t>
      </w:r>
      <w:r w:rsidRPr="00EF17BC">
        <w:rPr>
          <w:rFonts w:eastAsiaTheme="majorEastAsia"/>
        </w:rPr>
        <w:t>N</w:t>
      </w:r>
      <w:r w:rsidRPr="00FA1800">
        <w:rPr>
          <w:rFonts w:eastAsiaTheme="majorEastAsia"/>
        </w:rPr>
        <w:t>'-</w:t>
      </w:r>
      <w:r w:rsidR="00C4648C">
        <w:rPr>
          <w:rFonts w:eastAsiaTheme="majorEastAsia"/>
        </w:rPr>
        <w:t>di</w:t>
      </w:r>
      <w:r w:rsidRPr="00FA1800">
        <w:rPr>
          <w:rFonts w:eastAsiaTheme="majorEastAsia"/>
        </w:rPr>
        <w:t>(</w:t>
      </w:r>
      <w:r w:rsidR="00C4648C" w:rsidRPr="00C4648C">
        <w:rPr>
          <w:rFonts w:eastAsiaTheme="majorEastAsia"/>
        </w:rPr>
        <w:t>para-hexyl-phenyl</w:t>
      </w:r>
      <w:r w:rsidRPr="00FA1800">
        <w:rPr>
          <w:rFonts w:eastAsiaTheme="majorEastAsia"/>
        </w:rPr>
        <w:t>)-</w:t>
      </w:r>
      <w:r w:rsidR="00FA1800" w:rsidRPr="00FA1800">
        <w:rPr>
          <w:rFonts w:eastAsiaTheme="majorEastAsia"/>
        </w:rPr>
        <w:t>diamide</w:t>
      </w:r>
      <w:r w:rsidRPr="00FA1800">
        <w:rPr>
          <w:rFonts w:eastAsiaTheme="majorEastAsia"/>
        </w:rPr>
        <w:t>-2,2'-</w:t>
      </w:r>
      <w:r w:rsidR="00FA1800" w:rsidRPr="00FA1800">
        <w:rPr>
          <w:rFonts w:eastAsiaTheme="majorEastAsia"/>
        </w:rPr>
        <w:t>dipyridil</w:t>
      </w:r>
      <w:r w:rsidRPr="00FA1800">
        <w:rPr>
          <w:rFonts w:eastAsiaTheme="majorEastAsia"/>
        </w:rPr>
        <w:t>-6,6'-</w:t>
      </w:r>
      <w:r w:rsidR="00FA1800" w:rsidRPr="00C4648C">
        <w:rPr>
          <w:rFonts w:eastAsiaTheme="majorEastAsia"/>
        </w:rPr>
        <w:t xml:space="preserve">dicarbonic </w:t>
      </w:r>
      <w:r w:rsidR="00FA1800">
        <w:rPr>
          <w:rFonts w:eastAsiaTheme="majorEastAsia"/>
        </w:rPr>
        <w:t>acid</w:t>
      </w:r>
      <w:r w:rsidRPr="00FA1800">
        <w:rPr>
          <w:rFonts w:eastAsiaTheme="majorEastAsia"/>
        </w:rPr>
        <w:t xml:space="preserve"> (</w:t>
      </w:r>
      <w:r w:rsidRPr="00EF17BC">
        <w:rPr>
          <w:rFonts w:eastAsiaTheme="majorEastAsia"/>
        </w:rPr>
        <w:t>Dyp</w:t>
      </w:r>
      <w:r w:rsidRPr="00FA1800">
        <w:rPr>
          <w:rFonts w:eastAsiaTheme="majorEastAsia"/>
        </w:rPr>
        <w:t xml:space="preserve">7) – </w:t>
      </w:r>
      <w:r w:rsidR="00FA1800" w:rsidRPr="00FA1800">
        <w:rPr>
          <w:rFonts w:eastAsiaTheme="majorEastAsia"/>
        </w:rPr>
        <w:t xml:space="preserve">metanitrobenzotrifluoride </w:t>
      </w:r>
      <w:r w:rsidRPr="00FA1800">
        <w:rPr>
          <w:rFonts w:eastAsiaTheme="majorEastAsia"/>
        </w:rPr>
        <w:t xml:space="preserve">( </w:t>
      </w:r>
      <w:r w:rsidR="00A01704">
        <w:rPr>
          <w:rFonts w:eastAsiaTheme="majorEastAsia"/>
        </w:rPr>
        <w:t>F</w:t>
      </w:r>
      <w:r w:rsidRPr="00FA1800">
        <w:rPr>
          <w:rFonts w:eastAsiaTheme="majorEastAsia"/>
        </w:rPr>
        <w:t>-3)</w:t>
      </w:r>
      <w:r w:rsidR="00EF7D60" w:rsidRPr="00FA1800">
        <w:rPr>
          <w:rFonts w:eastAsiaTheme="majorEastAsia"/>
        </w:rPr>
        <w:t>;</w:t>
      </w:r>
    </w:p>
    <w:p w14:paraId="68E21924" w14:textId="77777777" w:rsidR="00AF2291" w:rsidRPr="00E85869" w:rsidRDefault="00E85869" w:rsidP="009C03A0">
      <w:pPr>
        <w:pStyle w:val="af5"/>
        <w:numPr>
          <w:ilvl w:val="0"/>
          <w:numId w:val="2"/>
        </w:numPr>
        <w:ind w:left="0" w:firstLine="567"/>
      </w:pPr>
      <w:r w:rsidRPr="00E85869">
        <w:rPr>
          <w:rFonts w:eastAsiaTheme="majorEastAsia"/>
        </w:rPr>
        <w:lastRenderedPageBreak/>
        <w:t xml:space="preserve">Octylphenyl </w:t>
      </w:r>
      <w:r w:rsidR="00F93046" w:rsidRPr="00EF17BC">
        <w:rPr>
          <w:rFonts w:eastAsiaTheme="majorEastAsia"/>
        </w:rPr>
        <w:t>N</w:t>
      </w:r>
      <w:r w:rsidR="00F93046" w:rsidRPr="00E85869">
        <w:rPr>
          <w:rFonts w:eastAsiaTheme="majorEastAsia"/>
        </w:rPr>
        <w:t>,</w:t>
      </w:r>
      <w:r w:rsidR="00F93046" w:rsidRPr="00EF17BC">
        <w:rPr>
          <w:rFonts w:eastAsiaTheme="majorEastAsia"/>
        </w:rPr>
        <w:t>N</w:t>
      </w:r>
      <w:r w:rsidR="00F93046" w:rsidRPr="00E85869">
        <w:rPr>
          <w:rFonts w:eastAsiaTheme="majorEastAsia"/>
        </w:rPr>
        <w:t>-</w:t>
      </w:r>
      <w:r w:rsidRPr="00E85869">
        <w:t xml:space="preserve"> </w:t>
      </w:r>
      <w:r w:rsidRPr="00E85869">
        <w:rPr>
          <w:rFonts w:eastAsiaTheme="majorEastAsia"/>
        </w:rPr>
        <w:t xml:space="preserve">diisobutylcarbamoyl </w:t>
      </w:r>
      <w:r w:rsidR="00F93046" w:rsidRPr="00E85869">
        <w:rPr>
          <w:rFonts w:eastAsiaTheme="majorEastAsia"/>
        </w:rPr>
        <w:t>-</w:t>
      </w:r>
      <w:r w:rsidRPr="00E85869">
        <w:t xml:space="preserve"> </w:t>
      </w:r>
      <w:r w:rsidRPr="00E85869">
        <w:rPr>
          <w:rFonts w:eastAsiaTheme="majorEastAsia"/>
        </w:rPr>
        <w:t xml:space="preserve">methylene phosphine oxide </w:t>
      </w:r>
      <w:r w:rsidR="00F93046" w:rsidRPr="00E85869">
        <w:rPr>
          <w:rFonts w:eastAsiaTheme="majorEastAsia"/>
        </w:rPr>
        <w:t>(</w:t>
      </w:r>
      <w:r>
        <w:rPr>
          <w:rFonts w:eastAsiaTheme="majorEastAsia"/>
        </w:rPr>
        <w:t>CMP</w:t>
      </w:r>
      <w:r w:rsidR="00F93046" w:rsidRPr="009028B8">
        <w:rPr>
          <w:rFonts w:eastAsiaTheme="majorEastAsia"/>
          <w:lang w:val="ru-RU"/>
        </w:rPr>
        <w:t>О</w:t>
      </w:r>
      <w:r w:rsidR="00F93046" w:rsidRPr="00E85869">
        <w:rPr>
          <w:rFonts w:eastAsiaTheme="majorEastAsia"/>
        </w:rPr>
        <w:t xml:space="preserve">) – </w:t>
      </w:r>
      <w:r>
        <w:rPr>
          <w:rFonts w:eastAsiaTheme="majorEastAsia"/>
        </w:rPr>
        <w:t>TBP</w:t>
      </w:r>
      <w:r w:rsidR="00F93046" w:rsidRPr="00E85869">
        <w:rPr>
          <w:rFonts w:eastAsiaTheme="majorEastAsia"/>
        </w:rPr>
        <w:t xml:space="preserve"> –</w:t>
      </w:r>
      <w:r w:rsidR="00A01704">
        <w:rPr>
          <w:rFonts w:eastAsiaTheme="majorEastAsia"/>
        </w:rPr>
        <w:t>F</w:t>
      </w:r>
      <w:r w:rsidR="00F93046" w:rsidRPr="00E85869">
        <w:rPr>
          <w:rFonts w:eastAsiaTheme="majorEastAsia"/>
        </w:rPr>
        <w:t>-3</w:t>
      </w:r>
      <w:r w:rsidR="00EF7D60" w:rsidRPr="00E85869">
        <w:rPr>
          <w:rFonts w:eastAsiaTheme="majorEastAsia"/>
        </w:rPr>
        <w:t>;</w:t>
      </w:r>
    </w:p>
    <w:p w14:paraId="44EB79E8" w14:textId="77777777" w:rsidR="00AF2291" w:rsidRPr="00EF17BC" w:rsidRDefault="00FA1800" w:rsidP="009C03A0">
      <w:pPr>
        <w:pStyle w:val="af5"/>
        <w:numPr>
          <w:ilvl w:val="0"/>
          <w:numId w:val="2"/>
        </w:numPr>
        <w:ind w:left="0" w:firstLine="567"/>
      </w:pPr>
      <w:r>
        <w:rPr>
          <w:rFonts w:eastAsiaTheme="majorEastAsia"/>
        </w:rPr>
        <w:t>TB</w:t>
      </w:r>
      <w:r w:rsidR="00C4648C">
        <w:rPr>
          <w:rFonts w:eastAsiaTheme="majorEastAsia"/>
        </w:rPr>
        <w:t>P</w:t>
      </w:r>
      <w:r w:rsidR="00AF2291" w:rsidRPr="00EF17BC">
        <w:rPr>
          <w:rFonts w:eastAsiaTheme="majorEastAsia"/>
        </w:rPr>
        <w:t xml:space="preserve"> – </w:t>
      </w:r>
      <w:r w:rsidR="00C4648C" w:rsidRPr="00FA1800">
        <w:rPr>
          <w:rFonts w:eastAsiaTheme="majorEastAsia"/>
        </w:rPr>
        <w:t>kerosene</w:t>
      </w:r>
      <w:r w:rsidR="00EF7D60">
        <w:rPr>
          <w:rFonts w:eastAsiaTheme="majorEastAsia"/>
          <w:lang w:val="ru-RU"/>
        </w:rPr>
        <w:t>;</w:t>
      </w:r>
    </w:p>
    <w:p w14:paraId="18B08E7A" w14:textId="77777777" w:rsidR="00F93046" w:rsidRPr="00A01704" w:rsidRDefault="00F93046" w:rsidP="009C03A0">
      <w:pPr>
        <w:pStyle w:val="af5"/>
        <w:numPr>
          <w:ilvl w:val="0"/>
          <w:numId w:val="2"/>
        </w:numPr>
        <w:ind w:left="0" w:firstLine="567"/>
      </w:pPr>
      <w:r w:rsidRPr="00C4648C">
        <w:t>2,6-</w:t>
      </w:r>
      <w:r w:rsidR="00C4648C">
        <w:t>bis</w:t>
      </w:r>
      <w:r w:rsidRPr="00C4648C">
        <w:t>(1-(</w:t>
      </w:r>
      <w:r w:rsidR="00C4648C" w:rsidRPr="00C4648C">
        <w:t xml:space="preserve"> aryl</w:t>
      </w:r>
      <w:r w:rsidRPr="00C4648C">
        <w:t>)-1,2,3,4-</w:t>
      </w:r>
      <w:r w:rsidR="00C4648C" w:rsidRPr="00C4648C">
        <w:t>tetrazol</w:t>
      </w:r>
      <w:r w:rsidRPr="00C4648C">
        <w:t>-5-</w:t>
      </w:r>
      <w:r w:rsidR="00C4648C">
        <w:t>yl</w:t>
      </w:r>
      <w:r w:rsidRPr="00C4648C">
        <w:t>)-</w:t>
      </w:r>
      <w:r w:rsidR="00C4648C" w:rsidRPr="00C4648C">
        <w:t xml:space="preserve">pyridine </w:t>
      </w:r>
      <w:r w:rsidRPr="00C4648C">
        <w:t>(</w:t>
      </w:r>
      <w:r w:rsidR="00C4648C">
        <w:t>ATP</w:t>
      </w:r>
      <w:r w:rsidRPr="00C4648C">
        <w:t xml:space="preserve">) – </w:t>
      </w:r>
      <w:r w:rsidR="00A01704" w:rsidRPr="00A01704">
        <w:t xml:space="preserve">chlorinated cobalt </w:t>
      </w:r>
      <w:proofErr w:type="spellStart"/>
      <w:r w:rsidR="00A01704" w:rsidRPr="00A01704">
        <w:t>dicarbollide</w:t>
      </w:r>
      <w:proofErr w:type="spellEnd"/>
      <w:r w:rsidR="00A01704">
        <w:t xml:space="preserve"> </w:t>
      </w:r>
      <w:r w:rsidRPr="00A01704">
        <w:t xml:space="preserve"> (</w:t>
      </w:r>
      <w:r w:rsidR="00A01704" w:rsidRPr="00A01704">
        <w:t>CCD</w:t>
      </w:r>
      <w:r w:rsidRPr="00A01704">
        <w:t xml:space="preserve">) – </w:t>
      </w:r>
      <w:r w:rsidR="00A01704" w:rsidRPr="00A01704">
        <w:t>F</w:t>
      </w:r>
      <w:r w:rsidRPr="00A01704">
        <w:t>-3</w:t>
      </w:r>
      <w:r w:rsidR="00EF7D60" w:rsidRPr="00A01704">
        <w:t>;</w:t>
      </w:r>
    </w:p>
    <w:p w14:paraId="4856A5F4" w14:textId="77777777" w:rsidR="00F93046" w:rsidRPr="00C4648C" w:rsidRDefault="00F93046" w:rsidP="009C03A0">
      <w:pPr>
        <w:pStyle w:val="af5"/>
        <w:numPr>
          <w:ilvl w:val="0"/>
          <w:numId w:val="2"/>
        </w:numPr>
        <w:ind w:left="0" w:firstLine="567"/>
      </w:pPr>
      <w:r w:rsidRPr="00EF17BC">
        <w:rPr>
          <w:rFonts w:eastAsiaTheme="majorEastAsia"/>
        </w:rPr>
        <w:t>N</w:t>
      </w:r>
      <w:r w:rsidRPr="00C4648C">
        <w:rPr>
          <w:rFonts w:eastAsiaTheme="majorEastAsia"/>
        </w:rPr>
        <w:t>,</w:t>
      </w:r>
      <w:r w:rsidRPr="00EF17BC">
        <w:rPr>
          <w:rFonts w:eastAsiaTheme="majorEastAsia"/>
        </w:rPr>
        <w:t>N</w:t>
      </w:r>
      <w:r w:rsidRPr="00C4648C">
        <w:rPr>
          <w:rFonts w:eastAsiaTheme="majorEastAsia"/>
        </w:rPr>
        <w:t>,</w:t>
      </w:r>
      <w:r w:rsidRPr="00EF17BC">
        <w:rPr>
          <w:rFonts w:eastAsiaTheme="majorEastAsia"/>
        </w:rPr>
        <w:t>N</w:t>
      </w:r>
      <w:r w:rsidRPr="00C4648C">
        <w:rPr>
          <w:rFonts w:eastAsiaTheme="majorEastAsia"/>
        </w:rPr>
        <w:t>’,</w:t>
      </w:r>
      <w:r w:rsidRPr="00EF17BC">
        <w:rPr>
          <w:rFonts w:eastAsiaTheme="majorEastAsia"/>
        </w:rPr>
        <w:t>N</w:t>
      </w:r>
      <w:r w:rsidRPr="00C4648C">
        <w:rPr>
          <w:rFonts w:eastAsiaTheme="majorEastAsia"/>
        </w:rPr>
        <w:t>’-</w:t>
      </w:r>
      <w:r w:rsidR="00C4648C" w:rsidRPr="00C4648C">
        <w:t xml:space="preserve"> </w:t>
      </w:r>
      <w:r w:rsidR="00C4648C" w:rsidRPr="00C4648C">
        <w:rPr>
          <w:rFonts w:eastAsiaTheme="majorEastAsia"/>
        </w:rPr>
        <w:t xml:space="preserve">tetraoctyl-diglycolamide </w:t>
      </w:r>
      <w:r w:rsidRPr="00C4648C">
        <w:rPr>
          <w:rFonts w:eastAsiaTheme="majorEastAsia"/>
        </w:rPr>
        <w:t>(</w:t>
      </w:r>
      <w:r w:rsidRPr="00EF17BC">
        <w:rPr>
          <w:rFonts w:eastAsiaTheme="majorEastAsia"/>
        </w:rPr>
        <w:t>TODGA</w:t>
      </w:r>
      <w:r w:rsidRPr="00C4648C">
        <w:rPr>
          <w:rFonts w:eastAsiaTheme="majorEastAsia"/>
        </w:rPr>
        <w:t xml:space="preserve">) – </w:t>
      </w:r>
      <w:r w:rsidRPr="00EF17BC">
        <w:rPr>
          <w:rFonts w:eastAsiaTheme="majorEastAsia"/>
        </w:rPr>
        <w:t>isopar</w:t>
      </w:r>
      <w:r w:rsidRPr="00C4648C">
        <w:rPr>
          <w:rFonts w:eastAsiaTheme="majorEastAsia"/>
        </w:rPr>
        <w:t>-</w:t>
      </w:r>
      <w:r w:rsidRPr="00EF17BC">
        <w:rPr>
          <w:rFonts w:eastAsiaTheme="majorEastAsia"/>
        </w:rPr>
        <w:t>M</w:t>
      </w:r>
      <w:r w:rsidRPr="00C4648C">
        <w:rPr>
          <w:rFonts w:eastAsiaTheme="majorEastAsia"/>
        </w:rPr>
        <w:t xml:space="preserve"> – </w:t>
      </w:r>
      <w:r w:rsidR="00C4648C">
        <w:rPr>
          <w:rFonts w:eastAsiaTheme="majorEastAsia"/>
        </w:rPr>
        <w:t>d</w:t>
      </w:r>
      <w:r w:rsidR="00C4648C" w:rsidRPr="00C4648C">
        <w:rPr>
          <w:rFonts w:eastAsiaTheme="majorEastAsia"/>
        </w:rPr>
        <w:t>ecanol</w:t>
      </w:r>
      <w:r w:rsidR="00EF7D60" w:rsidRPr="00C4648C">
        <w:rPr>
          <w:rFonts w:eastAsiaTheme="majorEastAsia"/>
        </w:rPr>
        <w:t>;</w:t>
      </w:r>
    </w:p>
    <w:p w14:paraId="3F294DFE" w14:textId="610BBA2E" w:rsidR="00F93046" w:rsidRPr="009028B8" w:rsidRDefault="00F93046" w:rsidP="009C03A0">
      <w:pPr>
        <w:pStyle w:val="af5"/>
        <w:numPr>
          <w:ilvl w:val="0"/>
          <w:numId w:val="2"/>
        </w:numPr>
        <w:ind w:left="0" w:firstLine="567"/>
        <w:rPr>
          <w:lang w:val="ru-RU"/>
        </w:rPr>
      </w:pPr>
      <w:r w:rsidRPr="00EF17BC">
        <w:t>TODGA</w:t>
      </w:r>
      <w:r w:rsidRPr="009028B8">
        <w:rPr>
          <w:lang w:val="ru-RU"/>
        </w:rPr>
        <w:t xml:space="preserve"> – </w:t>
      </w:r>
      <w:r w:rsidR="00574BA5">
        <w:t>F</w:t>
      </w:r>
      <w:r w:rsidRPr="009028B8">
        <w:rPr>
          <w:lang w:val="ru-RU"/>
        </w:rPr>
        <w:t>-3</w:t>
      </w:r>
      <w:r w:rsidR="00B030BB">
        <w:rPr>
          <w:lang w:val="ru-RU"/>
        </w:rPr>
        <w:t xml:space="preserve"> </w:t>
      </w:r>
      <w:r w:rsidR="00B030BB" w:rsidRPr="00B030BB">
        <w:rPr>
          <w:lang w:val="ru-RU"/>
        </w:rPr>
        <w:t>[</w:t>
      </w:r>
      <w:r w:rsidR="00244703" w:rsidRPr="004A4630">
        <w:rPr>
          <w:rFonts w:eastAsiaTheme="minorEastAsia"/>
          <w:szCs w:val="24"/>
        </w:rPr>
        <w:endnoteReference w:id="3"/>
      </w:r>
      <w:r w:rsidR="00B030BB" w:rsidRPr="00B030BB">
        <w:rPr>
          <w:lang w:val="ru-RU"/>
        </w:rPr>
        <w:t>]</w:t>
      </w:r>
    </w:p>
    <w:p w14:paraId="2EA1E6A3" w14:textId="5852DF3B" w:rsidR="00747405" w:rsidRPr="00367887" w:rsidRDefault="00C4648C" w:rsidP="00EF7D60">
      <w:pPr>
        <w:spacing w:after="0" w:line="240" w:lineRule="auto"/>
        <w:ind w:firstLine="567"/>
        <w:jc w:val="both"/>
        <w:rPr>
          <w:rFonts w:ascii="Times New Roman" w:hAnsi="Times New Roman" w:cs="Times New Roman"/>
          <w:sz w:val="20"/>
          <w:szCs w:val="20"/>
          <w:lang w:val="en-US"/>
        </w:rPr>
      </w:pPr>
      <w:r w:rsidRPr="00C4648C">
        <w:rPr>
          <w:rFonts w:ascii="Times New Roman" w:hAnsi="Times New Roman" w:cs="Times New Roman"/>
          <w:sz w:val="20"/>
          <w:szCs w:val="20"/>
          <w:lang w:val="en-US"/>
        </w:rPr>
        <w:t xml:space="preserve">Based on the results of laboratory studies and preliminary tests on </w:t>
      </w:r>
      <w:r w:rsidR="00574BA5">
        <w:rPr>
          <w:rFonts w:ascii="Times New Roman" w:hAnsi="Times New Roman" w:cs="Times New Roman"/>
          <w:sz w:val="20"/>
          <w:szCs w:val="20"/>
          <w:lang w:val="en-US"/>
        </w:rPr>
        <w:t xml:space="preserve">simulated </w:t>
      </w:r>
      <w:r w:rsidRPr="00C4648C">
        <w:rPr>
          <w:rFonts w:ascii="Times New Roman" w:hAnsi="Times New Roman" w:cs="Times New Roman"/>
          <w:sz w:val="20"/>
          <w:szCs w:val="20"/>
          <w:lang w:val="en-US"/>
        </w:rPr>
        <w:t xml:space="preserve">solutions, the TODGA - F-3 system was chosen as the main extraction system for further </w:t>
      </w:r>
      <w:r w:rsidR="00574BA5">
        <w:rPr>
          <w:rFonts w:ascii="Times New Roman" w:hAnsi="Times New Roman" w:cs="Times New Roman"/>
          <w:sz w:val="20"/>
          <w:szCs w:val="20"/>
          <w:lang w:val="en-US"/>
        </w:rPr>
        <w:t>study</w:t>
      </w:r>
      <w:r w:rsidRPr="00C4648C">
        <w:rPr>
          <w:rFonts w:ascii="Times New Roman" w:hAnsi="Times New Roman" w:cs="Times New Roman"/>
          <w:sz w:val="20"/>
          <w:szCs w:val="20"/>
          <w:lang w:val="en-US"/>
        </w:rPr>
        <w:t xml:space="preserve">. Dynamic tests of </w:t>
      </w:r>
      <w:r w:rsidR="00574BA5">
        <w:rPr>
          <w:rFonts w:ascii="Times New Roman" w:hAnsi="Times New Roman" w:cs="Times New Roman"/>
          <w:sz w:val="20"/>
          <w:szCs w:val="20"/>
          <w:lang w:val="en-US"/>
        </w:rPr>
        <w:t>partitioning</w:t>
      </w:r>
      <w:r w:rsidRPr="00C4648C">
        <w:rPr>
          <w:rFonts w:ascii="Times New Roman" w:hAnsi="Times New Roman" w:cs="Times New Roman"/>
          <w:sz w:val="20"/>
          <w:szCs w:val="20"/>
          <w:lang w:val="en-US"/>
        </w:rPr>
        <w:t xml:space="preserve"> technology based on TODGA were carried out in 2014 and 2015 at the </w:t>
      </w:r>
      <w:r w:rsidR="00574BA5" w:rsidRPr="00C4648C">
        <w:rPr>
          <w:rFonts w:ascii="Times New Roman" w:hAnsi="Times New Roman" w:cs="Times New Roman"/>
          <w:sz w:val="20"/>
          <w:szCs w:val="20"/>
          <w:lang w:val="en-US"/>
        </w:rPr>
        <w:t xml:space="preserve">Production Association </w:t>
      </w:r>
      <w:proofErr w:type="spellStart"/>
      <w:r w:rsidRPr="00C4648C">
        <w:rPr>
          <w:rFonts w:ascii="Times New Roman" w:hAnsi="Times New Roman" w:cs="Times New Roman"/>
          <w:sz w:val="20"/>
          <w:szCs w:val="20"/>
          <w:lang w:val="en-US"/>
        </w:rPr>
        <w:t>Mayak</w:t>
      </w:r>
      <w:proofErr w:type="spellEnd"/>
      <w:r w:rsidRPr="00C4648C">
        <w:rPr>
          <w:rFonts w:ascii="Times New Roman" w:hAnsi="Times New Roman" w:cs="Times New Roman"/>
          <w:sz w:val="20"/>
          <w:szCs w:val="20"/>
          <w:lang w:val="en-US"/>
        </w:rPr>
        <w:t xml:space="preserve"> laboratory facility. The model solution simulated the raffinate of the first extraction cycle of SNF </w:t>
      </w:r>
      <w:r w:rsidR="00574BA5">
        <w:rPr>
          <w:rFonts w:ascii="Times New Roman" w:hAnsi="Times New Roman" w:cs="Times New Roman"/>
          <w:sz w:val="20"/>
          <w:szCs w:val="20"/>
          <w:lang w:val="en-US"/>
        </w:rPr>
        <w:t>re</w:t>
      </w:r>
      <w:r w:rsidRPr="00C4648C">
        <w:rPr>
          <w:rFonts w:ascii="Times New Roman" w:hAnsi="Times New Roman" w:cs="Times New Roman"/>
          <w:sz w:val="20"/>
          <w:szCs w:val="20"/>
          <w:lang w:val="en-US"/>
        </w:rPr>
        <w:t xml:space="preserve">processing and contained up to 4.2 </w:t>
      </w:r>
      <w:r w:rsidR="005416A0">
        <w:rPr>
          <w:rFonts w:ascii="Times New Roman" w:hAnsi="Times New Roman" w:cs="Times New Roman"/>
          <w:sz w:val="20"/>
          <w:szCs w:val="20"/>
          <w:lang w:val="en-US"/>
        </w:rPr>
        <w:t>g/l</w:t>
      </w:r>
      <w:r w:rsidRPr="00C4648C">
        <w:rPr>
          <w:rFonts w:ascii="Times New Roman" w:hAnsi="Times New Roman" w:cs="Times New Roman"/>
          <w:sz w:val="20"/>
          <w:szCs w:val="20"/>
          <w:lang w:val="en-US"/>
        </w:rPr>
        <w:t xml:space="preserve"> REE</w:t>
      </w:r>
      <w:r w:rsidR="008B21EA" w:rsidRPr="00C4648C">
        <w:rPr>
          <w:rFonts w:ascii="Times New Roman" w:hAnsi="Times New Roman" w:cs="Times New Roman"/>
          <w:sz w:val="20"/>
          <w:szCs w:val="20"/>
          <w:lang w:val="en-US"/>
        </w:rPr>
        <w:t xml:space="preserve">, </w:t>
      </w:r>
      <w:r>
        <w:rPr>
          <w:rFonts w:ascii="Times New Roman" w:hAnsi="Times New Roman" w:cs="Times New Roman"/>
          <w:sz w:val="20"/>
          <w:szCs w:val="20"/>
          <w:lang w:val="en-US"/>
        </w:rPr>
        <w:t>and also</w:t>
      </w:r>
      <w:r w:rsidR="008B21EA" w:rsidRPr="00C4648C">
        <w:rPr>
          <w:rFonts w:ascii="Times New Roman" w:hAnsi="Times New Roman" w:cs="Times New Roman"/>
          <w:sz w:val="20"/>
          <w:szCs w:val="20"/>
          <w:lang w:val="en-US"/>
        </w:rPr>
        <w:t xml:space="preserve"> </w:t>
      </w:r>
      <w:r w:rsidR="008B21EA" w:rsidRPr="00C4648C">
        <w:rPr>
          <w:rFonts w:ascii="Times New Roman" w:hAnsi="Times New Roman" w:cs="Times New Roman"/>
          <w:sz w:val="20"/>
          <w:szCs w:val="20"/>
          <w:vertAlign w:val="superscript"/>
          <w:lang w:val="en-US"/>
        </w:rPr>
        <w:t>241</w:t>
      </w:r>
      <w:r w:rsidR="008B21EA" w:rsidRPr="00C4648C">
        <w:rPr>
          <w:rFonts w:ascii="Times New Roman" w:hAnsi="Times New Roman" w:cs="Times New Roman"/>
          <w:sz w:val="20"/>
          <w:szCs w:val="20"/>
          <w:lang w:val="en-US"/>
        </w:rPr>
        <w:t>Am</w:t>
      </w:r>
      <w:r>
        <w:rPr>
          <w:rFonts w:ascii="Times New Roman" w:hAnsi="Times New Roman" w:cs="Times New Roman"/>
          <w:sz w:val="20"/>
          <w:szCs w:val="20"/>
          <w:lang w:val="en-US"/>
        </w:rPr>
        <w:t xml:space="preserve"> </w:t>
      </w:r>
      <w:r w:rsidR="005C5CDE">
        <w:rPr>
          <w:rFonts w:ascii="Times New Roman" w:hAnsi="Times New Roman" w:cs="Times New Roman"/>
          <w:sz w:val="20"/>
          <w:szCs w:val="20"/>
          <w:lang w:val="en-US"/>
        </w:rPr>
        <w:t>in trace amount</w:t>
      </w:r>
      <w:r w:rsidR="008B21EA" w:rsidRPr="00C4648C">
        <w:rPr>
          <w:rFonts w:ascii="Times New Roman" w:hAnsi="Times New Roman" w:cs="Times New Roman"/>
          <w:sz w:val="20"/>
          <w:szCs w:val="20"/>
          <w:lang w:val="en-US"/>
        </w:rPr>
        <w:t>.</w:t>
      </w:r>
      <w:r w:rsidR="004172FE">
        <w:rPr>
          <w:rFonts w:ascii="Times New Roman" w:hAnsi="Times New Roman" w:cs="Times New Roman"/>
          <w:sz w:val="20"/>
          <w:szCs w:val="20"/>
          <w:lang w:val="en-US"/>
        </w:rPr>
        <w:t xml:space="preserve"> Flow sheet</w:t>
      </w:r>
      <w:r w:rsidR="00367887" w:rsidRPr="00367887">
        <w:rPr>
          <w:rFonts w:ascii="Times New Roman" w:hAnsi="Times New Roman" w:cs="Times New Roman"/>
          <w:sz w:val="20"/>
          <w:szCs w:val="20"/>
          <w:lang w:val="en-US"/>
        </w:rPr>
        <w:t xml:space="preserve"> shown in Fig. 1 consisted of 4 </w:t>
      </w:r>
      <w:proofErr w:type="gramStart"/>
      <w:r w:rsidR="004172FE">
        <w:rPr>
          <w:rFonts w:ascii="Times New Roman" w:hAnsi="Times New Roman" w:cs="Times New Roman"/>
          <w:sz w:val="20"/>
          <w:szCs w:val="20"/>
          <w:lang w:val="en-US"/>
        </w:rPr>
        <w:t>block</w:t>
      </w:r>
      <w:proofErr w:type="gramEnd"/>
      <w:r w:rsidR="004172FE">
        <w:rPr>
          <w:rFonts w:ascii="Times New Roman" w:hAnsi="Times New Roman" w:cs="Times New Roman"/>
          <w:sz w:val="20"/>
          <w:szCs w:val="20"/>
          <w:lang w:val="en-US"/>
        </w:rPr>
        <w:t xml:space="preserve"> of </w:t>
      </w:r>
      <w:r w:rsidR="004172FE" w:rsidRPr="00367887">
        <w:rPr>
          <w:rFonts w:ascii="Times New Roman" w:hAnsi="Times New Roman" w:cs="Times New Roman"/>
          <w:sz w:val="20"/>
          <w:szCs w:val="20"/>
          <w:lang w:val="en-US"/>
        </w:rPr>
        <w:t>mixer-</w:t>
      </w:r>
      <w:r w:rsidR="004172FE">
        <w:rPr>
          <w:rFonts w:ascii="Times New Roman" w:hAnsi="Times New Roman" w:cs="Times New Roman"/>
          <w:sz w:val="20"/>
          <w:szCs w:val="20"/>
          <w:lang w:val="en-US"/>
        </w:rPr>
        <w:t>settler</w:t>
      </w:r>
      <w:r w:rsidR="004172FE" w:rsidRPr="00367887">
        <w:rPr>
          <w:rFonts w:ascii="Times New Roman" w:hAnsi="Times New Roman" w:cs="Times New Roman"/>
          <w:sz w:val="20"/>
          <w:szCs w:val="20"/>
          <w:lang w:val="en-US"/>
        </w:rPr>
        <w:t xml:space="preserve"> </w:t>
      </w:r>
      <w:r w:rsidR="00367887" w:rsidRPr="00367887">
        <w:rPr>
          <w:rFonts w:ascii="Times New Roman" w:hAnsi="Times New Roman" w:cs="Times New Roman"/>
          <w:sz w:val="20"/>
          <w:szCs w:val="20"/>
          <w:lang w:val="en-US"/>
        </w:rPr>
        <w:t xml:space="preserve">extractors with total number of stages 51. As a result of the tests the recovery of </w:t>
      </w:r>
      <w:r w:rsidR="003E5134">
        <w:rPr>
          <w:rFonts w:ascii="Times New Roman" w:hAnsi="Times New Roman" w:cs="Times New Roman"/>
          <w:sz w:val="20"/>
          <w:szCs w:val="20"/>
          <w:lang w:val="en-US"/>
        </w:rPr>
        <w:t>Am</w:t>
      </w:r>
      <w:r w:rsidR="00367887" w:rsidRPr="00367887">
        <w:rPr>
          <w:rFonts w:ascii="Times New Roman" w:hAnsi="Times New Roman" w:cs="Times New Roman"/>
          <w:sz w:val="20"/>
          <w:szCs w:val="20"/>
          <w:lang w:val="en-US"/>
        </w:rPr>
        <w:t xml:space="preserve"> </w:t>
      </w:r>
      <w:r w:rsidR="004172FE">
        <w:rPr>
          <w:rFonts w:ascii="Times New Roman" w:hAnsi="Times New Roman" w:cs="Times New Roman"/>
          <w:sz w:val="20"/>
          <w:szCs w:val="20"/>
          <w:lang w:val="en-US"/>
        </w:rPr>
        <w:t>from simulated solution</w:t>
      </w:r>
      <w:r w:rsidR="00367887" w:rsidRPr="00367887">
        <w:rPr>
          <w:rFonts w:ascii="Times New Roman" w:hAnsi="Times New Roman" w:cs="Times New Roman"/>
          <w:sz w:val="20"/>
          <w:szCs w:val="20"/>
          <w:lang w:val="en-US"/>
        </w:rPr>
        <w:t xml:space="preserve"> was not less than 99.97 %, and REE (except </w:t>
      </w:r>
      <w:r w:rsidR="004172FE" w:rsidRPr="00367887">
        <w:rPr>
          <w:rFonts w:ascii="Times New Roman" w:hAnsi="Times New Roman" w:cs="Times New Roman"/>
          <w:sz w:val="20"/>
          <w:szCs w:val="20"/>
          <w:lang w:val="en-US"/>
        </w:rPr>
        <w:t>lanthan</w:t>
      </w:r>
      <w:r w:rsidR="004172FE">
        <w:rPr>
          <w:rFonts w:ascii="Times New Roman" w:hAnsi="Times New Roman" w:cs="Times New Roman"/>
          <w:sz w:val="20"/>
          <w:szCs w:val="20"/>
          <w:lang w:val="en-US"/>
        </w:rPr>
        <w:t>u</w:t>
      </w:r>
      <w:r w:rsidR="004172FE" w:rsidRPr="00367887">
        <w:rPr>
          <w:rFonts w:ascii="Times New Roman" w:hAnsi="Times New Roman" w:cs="Times New Roman"/>
          <w:sz w:val="20"/>
          <w:szCs w:val="20"/>
          <w:lang w:val="en-US"/>
        </w:rPr>
        <w:t>m</w:t>
      </w:r>
      <w:r w:rsidR="00367887" w:rsidRPr="00367887">
        <w:rPr>
          <w:rFonts w:ascii="Times New Roman" w:hAnsi="Times New Roman" w:cs="Times New Roman"/>
          <w:sz w:val="20"/>
          <w:szCs w:val="20"/>
          <w:lang w:val="en-US"/>
        </w:rPr>
        <w:t xml:space="preserve">) - more than 99.99 %. At the stage of MA </w:t>
      </w:r>
      <w:r w:rsidR="004172FE">
        <w:rPr>
          <w:rFonts w:ascii="Times New Roman" w:hAnsi="Times New Roman" w:cs="Times New Roman"/>
          <w:sz w:val="20"/>
          <w:szCs w:val="20"/>
          <w:lang w:val="en-US"/>
        </w:rPr>
        <w:t>stripping</w:t>
      </w:r>
      <w:r w:rsidR="00367887" w:rsidRPr="00367887">
        <w:rPr>
          <w:rFonts w:ascii="Times New Roman" w:hAnsi="Times New Roman" w:cs="Times New Roman"/>
          <w:sz w:val="20"/>
          <w:szCs w:val="20"/>
          <w:lang w:val="en-US"/>
        </w:rPr>
        <w:t xml:space="preserve"> the degree of purification of </w:t>
      </w:r>
      <w:r w:rsidR="003E5134">
        <w:rPr>
          <w:rFonts w:ascii="Times New Roman" w:hAnsi="Times New Roman" w:cs="Times New Roman"/>
          <w:sz w:val="20"/>
          <w:szCs w:val="20"/>
          <w:lang w:val="en-US"/>
        </w:rPr>
        <w:t>Am</w:t>
      </w:r>
      <w:r w:rsidR="00367887" w:rsidRPr="00367887">
        <w:rPr>
          <w:rFonts w:ascii="Times New Roman" w:hAnsi="Times New Roman" w:cs="Times New Roman"/>
          <w:sz w:val="20"/>
          <w:szCs w:val="20"/>
          <w:lang w:val="en-US"/>
        </w:rPr>
        <w:t xml:space="preserve"> from REE reached 100</w:t>
      </w:r>
      <w:r w:rsidR="008B21EA" w:rsidRPr="00367887">
        <w:rPr>
          <w:rFonts w:ascii="Times New Roman" w:hAnsi="Times New Roman" w:cs="Times New Roman"/>
          <w:sz w:val="20"/>
          <w:szCs w:val="20"/>
          <w:lang w:val="en-US"/>
        </w:rPr>
        <w:t xml:space="preserve"> [</w:t>
      </w:r>
      <w:r w:rsidR="008B21EA" w:rsidRPr="00EB508D">
        <w:rPr>
          <w:rStyle w:val="af4"/>
          <w:rFonts w:ascii="Times New Roman" w:hAnsi="Times New Roman" w:cs="Times New Roman"/>
          <w:sz w:val="20"/>
          <w:szCs w:val="20"/>
          <w:vertAlign w:val="baseline"/>
        </w:rPr>
        <w:endnoteReference w:id="4"/>
      </w:r>
      <w:r w:rsidR="008B21EA" w:rsidRPr="00367887">
        <w:rPr>
          <w:rFonts w:ascii="Times New Roman" w:hAnsi="Times New Roman" w:cs="Times New Roman"/>
          <w:sz w:val="20"/>
          <w:szCs w:val="20"/>
          <w:lang w:val="en-US"/>
        </w:rPr>
        <w:t>].</w:t>
      </w:r>
      <w:r w:rsidR="004F3B12" w:rsidRPr="00367887">
        <w:rPr>
          <w:rFonts w:ascii="Times New Roman" w:hAnsi="Times New Roman" w:cs="Times New Roman"/>
          <w:sz w:val="20"/>
          <w:szCs w:val="20"/>
          <w:lang w:val="en-US"/>
        </w:rPr>
        <w:t xml:space="preserve"> </w:t>
      </w:r>
    </w:p>
    <w:p w14:paraId="1419BB22" w14:textId="77777777" w:rsidR="00EF59C4" w:rsidRPr="00367887" w:rsidRDefault="00EF59C4" w:rsidP="00632D75">
      <w:pPr>
        <w:spacing w:after="0" w:line="240" w:lineRule="auto"/>
        <w:ind w:firstLine="567"/>
        <w:jc w:val="both"/>
        <w:rPr>
          <w:rFonts w:ascii="Times New Roman" w:hAnsi="Times New Roman" w:cs="Times New Roman"/>
          <w:sz w:val="20"/>
          <w:szCs w:val="20"/>
          <w:lang w:val="en-US"/>
        </w:rPr>
      </w:pPr>
    </w:p>
    <w:p w14:paraId="3A2CB881" w14:textId="77777777" w:rsidR="0025606C" w:rsidRDefault="00A01704" w:rsidP="00A01704">
      <w:pPr>
        <w:spacing w:after="0" w:line="240" w:lineRule="auto"/>
        <w:jc w:val="center"/>
        <w:rPr>
          <w:rFonts w:ascii="Times New Roman" w:hAnsi="Times New Roman" w:cs="Times New Roman"/>
          <w:sz w:val="24"/>
          <w:szCs w:val="24"/>
        </w:rPr>
      </w:pPr>
      <w:r w:rsidRPr="00A01704">
        <w:rPr>
          <w:noProof/>
          <w:sz w:val="24"/>
          <w:szCs w:val="24"/>
          <w:lang w:eastAsia="ru-RU"/>
        </w:rPr>
        <w:drawing>
          <wp:inline distT="0" distB="0" distL="0" distR="0" wp14:anchorId="30FB4EBB" wp14:editId="34083134">
            <wp:extent cx="3842831" cy="2480554"/>
            <wp:effectExtent l="19050" t="0" r="5269" b="0"/>
            <wp:docPr id="5" name="Рисунок 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3369" cy="24809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17961" dir="2700000" algn="ctr" rotWithShape="0">
                              <a:srgbClr val="924B04"/>
                            </a:outerShdw>
                          </a:effectLst>
                        </a14:hiddenEffects>
                      </a:ext>
                    </a:extLst>
                  </pic:spPr>
                </pic:pic>
              </a:graphicData>
            </a:graphic>
          </wp:inline>
        </w:drawing>
      </w:r>
    </w:p>
    <w:p w14:paraId="60AF0CB2" w14:textId="77777777" w:rsidR="00D7251A" w:rsidRPr="00D7251A" w:rsidRDefault="00D7251A" w:rsidP="00632D75">
      <w:pPr>
        <w:spacing w:after="0" w:line="240" w:lineRule="auto"/>
        <w:ind w:firstLine="567"/>
        <w:jc w:val="both"/>
        <w:rPr>
          <w:rFonts w:ascii="Times New Roman" w:hAnsi="Times New Roman" w:cs="Times New Roman"/>
          <w:sz w:val="18"/>
          <w:szCs w:val="18"/>
        </w:rPr>
      </w:pPr>
    </w:p>
    <w:p w14:paraId="3686EEB8" w14:textId="4C9A34B4" w:rsidR="0025606C" w:rsidRPr="005F11A4" w:rsidRDefault="005F11A4" w:rsidP="00D7251A">
      <w:pPr>
        <w:pStyle w:val="Figurecaption"/>
        <w:rPr>
          <w:lang w:val="en-US" w:eastAsia="es-ES"/>
        </w:rPr>
      </w:pPr>
      <w:r w:rsidRPr="00FB3CAF">
        <w:rPr>
          <w:caps/>
          <w:lang w:val="en-US" w:eastAsia="es-ES"/>
        </w:rPr>
        <w:t>Fig</w:t>
      </w:r>
      <w:r w:rsidR="0025606C" w:rsidRPr="00FB3CAF">
        <w:rPr>
          <w:caps/>
          <w:lang w:val="en-US" w:eastAsia="es-ES"/>
        </w:rPr>
        <w:t>.1</w:t>
      </w:r>
      <w:r w:rsidR="0025606C" w:rsidRPr="005F11A4">
        <w:rPr>
          <w:lang w:val="en-US" w:eastAsia="es-ES"/>
        </w:rPr>
        <w:t xml:space="preserve"> </w:t>
      </w:r>
      <w:r w:rsidR="004172FE">
        <w:rPr>
          <w:lang w:val="en-US" w:eastAsia="es-ES"/>
        </w:rPr>
        <w:t>Flow sheet</w:t>
      </w:r>
      <w:r w:rsidRPr="005F11A4">
        <w:rPr>
          <w:lang w:val="en-US" w:eastAsia="es-ES"/>
        </w:rPr>
        <w:t xml:space="preserve"> of the dynamic test </w:t>
      </w:r>
      <w:r w:rsidR="004172FE">
        <w:rPr>
          <w:lang w:val="en-US" w:eastAsia="es-ES"/>
        </w:rPr>
        <w:t>extraction</w:t>
      </w:r>
      <w:r w:rsidRPr="005F11A4">
        <w:rPr>
          <w:lang w:val="en-US" w:eastAsia="es-ES"/>
        </w:rPr>
        <w:t xml:space="preserve"> system</w:t>
      </w:r>
      <w:r w:rsidRPr="00D7251A">
        <w:rPr>
          <w:lang w:eastAsia="es-ES"/>
        </w:rPr>
        <w:t xml:space="preserve"> </w:t>
      </w:r>
      <w:r w:rsidR="004172FE">
        <w:rPr>
          <w:lang w:eastAsia="es-ES"/>
        </w:rPr>
        <w:t xml:space="preserve">based </w:t>
      </w:r>
      <w:proofErr w:type="gramStart"/>
      <w:r w:rsidR="004172FE">
        <w:rPr>
          <w:lang w:eastAsia="es-ES"/>
        </w:rPr>
        <w:t xml:space="preserve">on </w:t>
      </w:r>
      <w:r>
        <w:rPr>
          <w:lang w:eastAsia="es-ES"/>
        </w:rPr>
        <w:t xml:space="preserve"> </w:t>
      </w:r>
      <w:r w:rsidR="0025606C" w:rsidRPr="00D7251A">
        <w:rPr>
          <w:lang w:eastAsia="es-ES"/>
        </w:rPr>
        <w:t>TODGA</w:t>
      </w:r>
      <w:proofErr w:type="gramEnd"/>
      <w:r w:rsidR="0025606C" w:rsidRPr="005F11A4">
        <w:rPr>
          <w:lang w:val="en-US" w:eastAsia="es-ES"/>
        </w:rPr>
        <w:t xml:space="preserve"> – </w:t>
      </w:r>
      <w:r>
        <w:rPr>
          <w:lang w:val="en-US" w:eastAsia="es-ES"/>
        </w:rPr>
        <w:t>F</w:t>
      </w:r>
      <w:r w:rsidR="0025606C" w:rsidRPr="005F11A4">
        <w:rPr>
          <w:lang w:val="en-US" w:eastAsia="es-ES"/>
        </w:rPr>
        <w:t>-3</w:t>
      </w:r>
      <w:r w:rsidR="007C2E2A" w:rsidRPr="005F11A4">
        <w:rPr>
          <w:lang w:val="en-US" w:eastAsia="es-ES"/>
        </w:rPr>
        <w:t xml:space="preserve"> (</w:t>
      </w:r>
      <w:r>
        <w:rPr>
          <w:lang w:val="en-US" w:eastAsia="es-ES"/>
        </w:rPr>
        <w:t>DTP</w:t>
      </w:r>
      <w:r w:rsidR="007C2E2A">
        <w:rPr>
          <w:lang w:val="ru-RU" w:eastAsia="es-ES"/>
        </w:rPr>
        <w:t>А</w:t>
      </w:r>
      <w:r w:rsidR="007C2E2A" w:rsidRPr="005F11A4">
        <w:rPr>
          <w:lang w:val="en-US" w:eastAsia="es-ES"/>
        </w:rPr>
        <w:t xml:space="preserve"> - </w:t>
      </w:r>
      <w:r w:rsidRPr="005F11A4">
        <w:rPr>
          <w:kern w:val="14"/>
          <w:sz w:val="20"/>
          <w:lang w:val="en-US"/>
        </w:rPr>
        <w:t xml:space="preserve">diethylene </w:t>
      </w:r>
      <w:proofErr w:type="spellStart"/>
      <w:r w:rsidRPr="005F11A4">
        <w:rPr>
          <w:kern w:val="14"/>
          <w:sz w:val="20"/>
          <w:lang w:val="en-US"/>
        </w:rPr>
        <w:t>triamine-pentaacetic</w:t>
      </w:r>
      <w:proofErr w:type="spellEnd"/>
      <w:r w:rsidRPr="005F11A4">
        <w:rPr>
          <w:kern w:val="14"/>
          <w:sz w:val="20"/>
          <w:lang w:val="en-US"/>
        </w:rPr>
        <w:t xml:space="preserve"> acid</w:t>
      </w:r>
      <w:r w:rsidR="007C2E2A" w:rsidRPr="005F11A4">
        <w:rPr>
          <w:kern w:val="14"/>
          <w:sz w:val="20"/>
          <w:lang w:val="en-US"/>
        </w:rPr>
        <w:t>)</w:t>
      </w:r>
    </w:p>
    <w:p w14:paraId="7180CB74" w14:textId="77777777" w:rsidR="00D7251A" w:rsidRPr="005F11A4" w:rsidRDefault="00D7251A" w:rsidP="00D7251A">
      <w:pPr>
        <w:pStyle w:val="Figurecaption"/>
        <w:rPr>
          <w:lang w:val="en-US" w:eastAsia="es-ES"/>
        </w:rPr>
      </w:pPr>
    </w:p>
    <w:p w14:paraId="750A0D56" w14:textId="41C24A96" w:rsidR="00747405" w:rsidRPr="005F11A4" w:rsidRDefault="005F11A4" w:rsidP="00632D75">
      <w:pPr>
        <w:spacing w:after="0" w:line="240" w:lineRule="auto"/>
        <w:ind w:firstLine="567"/>
        <w:jc w:val="both"/>
        <w:rPr>
          <w:rFonts w:ascii="Times New Roman" w:hAnsi="Times New Roman"/>
          <w:sz w:val="20"/>
          <w:szCs w:val="20"/>
          <w:lang w:val="en-US"/>
        </w:rPr>
      </w:pPr>
      <w:r w:rsidRPr="005F11A4">
        <w:rPr>
          <w:rFonts w:ascii="Times New Roman" w:hAnsi="Times New Roman" w:cs="Times New Roman"/>
          <w:sz w:val="20"/>
          <w:szCs w:val="20"/>
          <w:lang w:val="en-US"/>
        </w:rPr>
        <w:t xml:space="preserve">To confirm the possibility of the TODGA </w:t>
      </w:r>
      <w:r w:rsidR="004B3ADF" w:rsidRPr="004B3ADF">
        <w:rPr>
          <w:rFonts w:ascii="Times New Roman" w:hAnsi="Times New Roman" w:cs="Times New Roman"/>
          <w:bCs/>
          <w:color w:val="000000"/>
          <w:sz w:val="20"/>
          <w:szCs w:val="20"/>
          <w:lang w:val="en-US"/>
        </w:rPr>
        <w:t>–</w:t>
      </w:r>
      <w:r w:rsidR="004B3ADF" w:rsidRPr="004B3ADF">
        <w:rPr>
          <w:rFonts w:ascii="Times New Roman" w:hAnsi="Times New Roman" w:cs="Times New Roman"/>
          <w:sz w:val="20"/>
          <w:szCs w:val="20"/>
          <w:lang w:val="en-US"/>
        </w:rPr>
        <w:t xml:space="preserve"> </w:t>
      </w:r>
      <w:r w:rsidRPr="005F11A4">
        <w:rPr>
          <w:rFonts w:ascii="Times New Roman" w:hAnsi="Times New Roman" w:cs="Times New Roman"/>
          <w:sz w:val="20"/>
          <w:szCs w:val="20"/>
          <w:lang w:val="en-US"/>
        </w:rPr>
        <w:t xml:space="preserve">F-3 extraction system </w:t>
      </w:r>
      <w:r w:rsidR="004172FE">
        <w:rPr>
          <w:rFonts w:ascii="Times New Roman" w:hAnsi="Times New Roman" w:cs="Times New Roman"/>
          <w:sz w:val="20"/>
          <w:szCs w:val="20"/>
          <w:lang w:val="en-US"/>
        </w:rPr>
        <w:t>recovery of</w:t>
      </w:r>
      <w:r w:rsidRPr="005F11A4">
        <w:rPr>
          <w:rFonts w:ascii="Times New Roman" w:hAnsi="Times New Roman" w:cs="Times New Roman"/>
          <w:sz w:val="20"/>
          <w:szCs w:val="20"/>
          <w:lang w:val="en-US"/>
        </w:rPr>
        <w:t xml:space="preserve"> </w:t>
      </w:r>
      <w:proofErr w:type="spellStart"/>
      <w:r w:rsidRPr="005F11A4">
        <w:rPr>
          <w:rFonts w:ascii="Times New Roman" w:hAnsi="Times New Roman" w:cs="Times New Roman"/>
          <w:sz w:val="20"/>
          <w:szCs w:val="20"/>
          <w:lang w:val="en-US"/>
        </w:rPr>
        <w:t>macroquantities</w:t>
      </w:r>
      <w:proofErr w:type="spellEnd"/>
      <w:r w:rsidRPr="005F11A4">
        <w:rPr>
          <w:rFonts w:ascii="Times New Roman" w:hAnsi="Times New Roman" w:cs="Times New Roman"/>
          <w:sz w:val="20"/>
          <w:szCs w:val="20"/>
          <w:lang w:val="en-US"/>
        </w:rPr>
        <w:t xml:space="preserve"> of </w:t>
      </w:r>
      <w:r w:rsidR="003E5134">
        <w:rPr>
          <w:rFonts w:ascii="Times New Roman" w:hAnsi="Times New Roman" w:cs="Times New Roman"/>
          <w:sz w:val="20"/>
          <w:szCs w:val="20"/>
          <w:lang w:val="en-US"/>
        </w:rPr>
        <w:t>MA</w:t>
      </w:r>
      <w:r w:rsidRPr="005F11A4">
        <w:rPr>
          <w:rFonts w:ascii="Times New Roman" w:hAnsi="Times New Roman" w:cs="Times New Roman"/>
          <w:sz w:val="20"/>
          <w:szCs w:val="20"/>
          <w:lang w:val="en-US"/>
        </w:rPr>
        <w:t xml:space="preserve">, a simplified </w:t>
      </w:r>
      <w:r w:rsidR="004172FE">
        <w:rPr>
          <w:rFonts w:ascii="Times New Roman" w:hAnsi="Times New Roman" w:cs="Times New Roman"/>
          <w:sz w:val="20"/>
          <w:szCs w:val="20"/>
          <w:lang w:val="en-US"/>
        </w:rPr>
        <w:t>batch</w:t>
      </w:r>
      <w:r w:rsidR="00A01704">
        <w:rPr>
          <w:rFonts w:ascii="Times New Roman" w:hAnsi="Times New Roman" w:cs="Times New Roman"/>
          <w:sz w:val="20"/>
          <w:szCs w:val="20"/>
          <w:lang w:val="en-US"/>
        </w:rPr>
        <w:t>-test</w:t>
      </w:r>
      <w:r w:rsidRPr="005F11A4">
        <w:rPr>
          <w:rFonts w:ascii="Times New Roman" w:hAnsi="Times New Roman" w:cs="Times New Roman"/>
          <w:sz w:val="20"/>
          <w:szCs w:val="20"/>
          <w:lang w:val="en-US"/>
        </w:rPr>
        <w:t xml:space="preserve"> was performed. The </w:t>
      </w:r>
      <w:r w:rsidR="004172FE">
        <w:rPr>
          <w:rFonts w:ascii="Times New Roman" w:hAnsi="Times New Roman" w:cs="Times New Roman"/>
          <w:sz w:val="20"/>
          <w:szCs w:val="20"/>
          <w:lang w:val="en-US"/>
        </w:rPr>
        <w:t>batch</w:t>
      </w:r>
      <w:r w:rsidR="00A01704">
        <w:rPr>
          <w:rFonts w:ascii="Times New Roman" w:hAnsi="Times New Roman" w:cs="Times New Roman"/>
          <w:sz w:val="20"/>
          <w:szCs w:val="20"/>
          <w:lang w:val="en-US"/>
        </w:rPr>
        <w:t>-test</w:t>
      </w:r>
      <w:r w:rsidRPr="005F11A4">
        <w:rPr>
          <w:rFonts w:ascii="Times New Roman" w:hAnsi="Times New Roman" w:cs="Times New Roman"/>
          <w:sz w:val="20"/>
          <w:szCs w:val="20"/>
          <w:lang w:val="en-US"/>
        </w:rPr>
        <w:t xml:space="preserve"> of the f</w:t>
      </w:r>
      <w:r w:rsidR="004172FE">
        <w:rPr>
          <w:rFonts w:ascii="Times New Roman" w:hAnsi="Times New Roman" w:cs="Times New Roman"/>
          <w:sz w:val="20"/>
          <w:szCs w:val="20"/>
          <w:lang w:val="en-US"/>
        </w:rPr>
        <w:t>partitioning</w:t>
      </w:r>
      <w:r w:rsidRPr="005F11A4">
        <w:rPr>
          <w:rFonts w:ascii="Times New Roman" w:hAnsi="Times New Roman" w:cs="Times New Roman"/>
          <w:sz w:val="20"/>
          <w:szCs w:val="20"/>
          <w:lang w:val="en-US"/>
        </w:rPr>
        <w:t xml:space="preserve"> technology consisted of the following consecutive stages: extraction from the </w:t>
      </w:r>
      <w:r w:rsidR="004172FE">
        <w:rPr>
          <w:rFonts w:ascii="Times New Roman" w:hAnsi="Times New Roman" w:cs="Times New Roman"/>
          <w:sz w:val="20"/>
          <w:szCs w:val="20"/>
          <w:lang w:val="en-US"/>
        </w:rPr>
        <w:t>simulated</w:t>
      </w:r>
      <w:r w:rsidRPr="005F11A4">
        <w:rPr>
          <w:rFonts w:ascii="Times New Roman" w:hAnsi="Times New Roman" w:cs="Times New Roman"/>
          <w:sz w:val="20"/>
          <w:szCs w:val="20"/>
          <w:lang w:val="en-US"/>
        </w:rPr>
        <w:t xml:space="preserve"> solution, </w:t>
      </w:r>
      <w:r w:rsidR="004172FE">
        <w:rPr>
          <w:rFonts w:ascii="Times New Roman" w:hAnsi="Times New Roman" w:cs="Times New Roman"/>
          <w:sz w:val="20"/>
          <w:szCs w:val="20"/>
          <w:lang w:val="en-US"/>
        </w:rPr>
        <w:t>washing</w:t>
      </w:r>
      <w:r w:rsidRPr="005F11A4">
        <w:rPr>
          <w:rFonts w:ascii="Times New Roman" w:hAnsi="Times New Roman" w:cs="Times New Roman"/>
          <w:sz w:val="20"/>
          <w:szCs w:val="20"/>
          <w:lang w:val="en-US"/>
        </w:rPr>
        <w:t xml:space="preserve"> of the extract with </w:t>
      </w:r>
      <w:r w:rsidR="005C5CDE" w:rsidRPr="005C5CDE">
        <w:rPr>
          <w:rFonts w:ascii="Times New Roman" w:hAnsi="Times New Roman" w:cs="Times New Roman"/>
          <w:sz w:val="20"/>
          <w:szCs w:val="20"/>
          <w:lang w:val="en-US"/>
        </w:rPr>
        <w:t>chelate</w:t>
      </w:r>
      <w:r w:rsidRPr="005F11A4">
        <w:rPr>
          <w:rFonts w:ascii="Times New Roman" w:hAnsi="Times New Roman" w:cs="Times New Roman"/>
          <w:sz w:val="20"/>
          <w:szCs w:val="20"/>
          <w:lang w:val="en-US"/>
        </w:rPr>
        <w:t xml:space="preserve">, nitric acid </w:t>
      </w:r>
      <w:r w:rsidR="005C5CDE">
        <w:rPr>
          <w:rFonts w:ascii="Times New Roman" w:hAnsi="Times New Roman" w:cs="Times New Roman"/>
          <w:sz w:val="20"/>
          <w:szCs w:val="20"/>
          <w:lang w:val="en-US"/>
        </w:rPr>
        <w:t>stripping</w:t>
      </w:r>
      <w:r w:rsidRPr="005F11A4">
        <w:rPr>
          <w:rFonts w:ascii="Times New Roman" w:hAnsi="Times New Roman" w:cs="Times New Roman"/>
          <w:sz w:val="20"/>
          <w:szCs w:val="20"/>
          <w:lang w:val="en-US"/>
        </w:rPr>
        <w:t xml:space="preserve">, Am </w:t>
      </w:r>
      <w:r w:rsidR="005C5CDE">
        <w:rPr>
          <w:rFonts w:ascii="Times New Roman" w:hAnsi="Times New Roman" w:cs="Times New Roman"/>
          <w:sz w:val="20"/>
          <w:szCs w:val="20"/>
          <w:lang w:val="en-US"/>
        </w:rPr>
        <w:t>stripping</w:t>
      </w:r>
      <w:r w:rsidRPr="005F11A4">
        <w:rPr>
          <w:rFonts w:ascii="Times New Roman" w:hAnsi="Times New Roman" w:cs="Times New Roman"/>
          <w:sz w:val="20"/>
          <w:szCs w:val="20"/>
          <w:lang w:val="en-US"/>
        </w:rPr>
        <w:t xml:space="preserve">, REE </w:t>
      </w:r>
      <w:r w:rsidR="005C5CDE">
        <w:rPr>
          <w:rFonts w:ascii="Times New Roman" w:hAnsi="Times New Roman" w:cs="Times New Roman"/>
          <w:sz w:val="20"/>
          <w:szCs w:val="20"/>
          <w:lang w:val="en-US"/>
        </w:rPr>
        <w:t>stripping</w:t>
      </w:r>
      <w:r w:rsidRPr="005F11A4">
        <w:rPr>
          <w:rFonts w:ascii="Times New Roman" w:hAnsi="Times New Roman" w:cs="Times New Roman"/>
          <w:sz w:val="20"/>
          <w:szCs w:val="20"/>
          <w:lang w:val="en-US"/>
        </w:rPr>
        <w:t xml:space="preserve">. A model PUREX-process </w:t>
      </w:r>
      <w:proofErr w:type="spellStart"/>
      <w:r w:rsidRPr="005F11A4">
        <w:rPr>
          <w:rFonts w:ascii="Times New Roman" w:hAnsi="Times New Roman" w:cs="Times New Roman"/>
          <w:sz w:val="20"/>
          <w:szCs w:val="20"/>
          <w:lang w:val="en-US"/>
        </w:rPr>
        <w:t>raffinate</w:t>
      </w:r>
      <w:proofErr w:type="spellEnd"/>
      <w:r w:rsidRPr="005F11A4">
        <w:rPr>
          <w:rFonts w:ascii="Times New Roman" w:hAnsi="Times New Roman" w:cs="Times New Roman"/>
          <w:sz w:val="20"/>
          <w:szCs w:val="20"/>
          <w:lang w:val="en-US"/>
        </w:rPr>
        <w:t xml:space="preserve"> containing 2 </w:t>
      </w:r>
      <w:r w:rsidR="005416A0">
        <w:rPr>
          <w:rFonts w:ascii="Times New Roman" w:hAnsi="Times New Roman" w:cs="Times New Roman"/>
          <w:sz w:val="20"/>
          <w:szCs w:val="20"/>
          <w:lang w:val="en-US"/>
        </w:rPr>
        <w:t>g/l</w:t>
      </w:r>
      <w:r w:rsidRPr="005F11A4">
        <w:rPr>
          <w:rFonts w:ascii="Times New Roman" w:hAnsi="Times New Roman" w:cs="Times New Roman"/>
          <w:sz w:val="20"/>
          <w:szCs w:val="20"/>
          <w:lang w:val="en-US"/>
        </w:rPr>
        <w:t xml:space="preserve"> Am [</w:t>
      </w:r>
      <w:r w:rsidR="004B3ADF" w:rsidRPr="004B3ADF">
        <w:rPr>
          <w:rStyle w:val="af4"/>
          <w:rFonts w:ascii="Times New Roman" w:eastAsia="Times New Roman" w:hAnsi="Times New Roman" w:cs="Times New Roman"/>
          <w:kern w:val="14"/>
          <w:sz w:val="20"/>
          <w:szCs w:val="20"/>
          <w:vertAlign w:val="baseline"/>
        </w:rPr>
        <w:endnoteReference w:id="5"/>
      </w:r>
      <w:r w:rsidRPr="005F11A4">
        <w:rPr>
          <w:rFonts w:ascii="Times New Roman" w:hAnsi="Times New Roman" w:cs="Times New Roman"/>
          <w:sz w:val="20"/>
          <w:szCs w:val="20"/>
          <w:lang w:val="en-US"/>
        </w:rPr>
        <w:t xml:space="preserve">] was used in the experiment. The check </w:t>
      </w:r>
      <w:r w:rsidR="004172FE">
        <w:rPr>
          <w:rFonts w:ascii="Times New Roman" w:hAnsi="Times New Roman" w:cs="Times New Roman"/>
          <w:sz w:val="20"/>
          <w:szCs w:val="20"/>
          <w:lang w:val="en-US"/>
        </w:rPr>
        <w:t>flow sheet</w:t>
      </w:r>
      <w:r w:rsidRPr="005F11A4">
        <w:rPr>
          <w:rFonts w:ascii="Times New Roman" w:hAnsi="Times New Roman" w:cs="Times New Roman"/>
          <w:sz w:val="20"/>
          <w:szCs w:val="20"/>
          <w:lang w:val="en-US"/>
        </w:rPr>
        <w:t xml:space="preserve"> is shown in Fig.2</w:t>
      </w:r>
      <w:r w:rsidR="003D69A4" w:rsidRPr="005F11A4">
        <w:rPr>
          <w:rFonts w:ascii="Times New Roman" w:hAnsi="Times New Roman"/>
          <w:sz w:val="20"/>
          <w:szCs w:val="20"/>
          <w:lang w:val="en-US"/>
        </w:rPr>
        <w:t>.</w:t>
      </w:r>
    </w:p>
    <w:p w14:paraId="1DAE812C" w14:textId="37A35FF3" w:rsidR="00DD2854" w:rsidRPr="005F11A4" w:rsidRDefault="005F11A4" w:rsidP="003D69A4">
      <w:pPr>
        <w:tabs>
          <w:tab w:val="left" w:pos="1134"/>
        </w:tabs>
        <w:spacing w:after="0" w:line="240" w:lineRule="auto"/>
        <w:ind w:firstLine="567"/>
        <w:jc w:val="both"/>
        <w:rPr>
          <w:rFonts w:ascii="Times New Roman" w:hAnsi="Times New Roman"/>
          <w:sz w:val="20"/>
          <w:szCs w:val="20"/>
          <w:lang w:val="en-US"/>
        </w:rPr>
      </w:pPr>
      <w:r w:rsidRPr="005F11A4">
        <w:rPr>
          <w:rFonts w:ascii="Times New Roman" w:hAnsi="Times New Roman"/>
          <w:sz w:val="20"/>
          <w:szCs w:val="20"/>
          <w:lang w:val="en-US"/>
        </w:rPr>
        <w:t xml:space="preserve">Verification of the </w:t>
      </w:r>
      <w:r w:rsidR="004172FE">
        <w:rPr>
          <w:rFonts w:ascii="Times New Roman" w:hAnsi="Times New Roman"/>
          <w:sz w:val="20"/>
          <w:szCs w:val="20"/>
          <w:lang w:val="en-US"/>
        </w:rPr>
        <w:t>partitioning flow sheet</w:t>
      </w:r>
      <w:r w:rsidRPr="005F11A4">
        <w:rPr>
          <w:rFonts w:ascii="Times New Roman" w:hAnsi="Times New Roman"/>
          <w:sz w:val="20"/>
          <w:szCs w:val="20"/>
          <w:lang w:val="en-US"/>
        </w:rPr>
        <w:t xml:space="preserve"> with </w:t>
      </w:r>
      <w:r w:rsidR="003E5134" w:rsidRPr="005F11A4">
        <w:rPr>
          <w:rFonts w:ascii="Times New Roman" w:hAnsi="Times New Roman"/>
          <w:sz w:val="20"/>
          <w:szCs w:val="20"/>
          <w:lang w:val="en-US"/>
        </w:rPr>
        <w:t>macro quantities</w:t>
      </w:r>
      <w:r w:rsidRPr="005F11A4">
        <w:rPr>
          <w:rFonts w:ascii="Times New Roman" w:hAnsi="Times New Roman"/>
          <w:sz w:val="20"/>
          <w:szCs w:val="20"/>
          <w:lang w:val="en-US"/>
        </w:rPr>
        <w:t xml:space="preserve"> of </w:t>
      </w:r>
      <w:r w:rsidR="003E5134">
        <w:rPr>
          <w:rFonts w:ascii="Times New Roman" w:hAnsi="Times New Roman"/>
          <w:sz w:val="20"/>
          <w:szCs w:val="20"/>
          <w:lang w:val="en-US"/>
        </w:rPr>
        <w:t>MA</w:t>
      </w:r>
      <w:r w:rsidRPr="005F11A4">
        <w:rPr>
          <w:rFonts w:ascii="Times New Roman" w:hAnsi="Times New Roman"/>
          <w:sz w:val="20"/>
          <w:szCs w:val="20"/>
          <w:lang w:val="en-US"/>
        </w:rPr>
        <w:t xml:space="preserve"> showed that as a result of 3</w:t>
      </w:r>
      <w:r w:rsidR="004172FE">
        <w:rPr>
          <w:rFonts w:ascii="Times New Roman" w:hAnsi="Times New Roman"/>
          <w:sz w:val="20"/>
          <w:szCs w:val="20"/>
          <w:lang w:val="en-US"/>
        </w:rPr>
        <w:t> </w:t>
      </w:r>
      <w:r w:rsidRPr="005F11A4">
        <w:rPr>
          <w:rFonts w:ascii="Times New Roman" w:hAnsi="Times New Roman"/>
          <w:sz w:val="20"/>
          <w:szCs w:val="20"/>
          <w:lang w:val="en-US"/>
        </w:rPr>
        <w:t xml:space="preserve">consecutive contacts there is a saturation of the organic phase and a gradual displacement of light lanthanides from it by heavy and </w:t>
      </w:r>
      <w:r w:rsidR="003E5134">
        <w:rPr>
          <w:rFonts w:ascii="Times New Roman" w:hAnsi="Times New Roman"/>
          <w:sz w:val="20"/>
          <w:szCs w:val="20"/>
          <w:lang w:val="en-US"/>
        </w:rPr>
        <w:t>Am</w:t>
      </w:r>
      <w:r w:rsidRPr="005F11A4">
        <w:rPr>
          <w:rFonts w:ascii="Times New Roman" w:hAnsi="Times New Roman"/>
          <w:sz w:val="20"/>
          <w:szCs w:val="20"/>
          <w:lang w:val="en-US"/>
        </w:rPr>
        <w:t xml:space="preserve">. At the same time the distribution coefficients of </w:t>
      </w:r>
      <w:r w:rsidR="003E5134">
        <w:rPr>
          <w:rFonts w:ascii="Times New Roman" w:hAnsi="Times New Roman"/>
          <w:sz w:val="20"/>
          <w:szCs w:val="20"/>
          <w:lang w:val="en-US"/>
        </w:rPr>
        <w:t>Am</w:t>
      </w:r>
      <w:r w:rsidRPr="005F11A4">
        <w:rPr>
          <w:rFonts w:ascii="Times New Roman" w:hAnsi="Times New Roman"/>
          <w:sz w:val="20"/>
          <w:szCs w:val="20"/>
          <w:lang w:val="en-US"/>
        </w:rPr>
        <w:t xml:space="preserve"> remain quite high. Nitric acid is fully enough </w:t>
      </w:r>
      <w:r w:rsidR="005C5CDE">
        <w:rPr>
          <w:rFonts w:ascii="Times New Roman" w:hAnsi="Times New Roman"/>
          <w:sz w:val="20"/>
          <w:szCs w:val="20"/>
          <w:lang w:val="en-US"/>
        </w:rPr>
        <w:t>streep</w:t>
      </w:r>
      <w:r w:rsidRPr="005F11A4">
        <w:rPr>
          <w:rFonts w:ascii="Times New Roman" w:hAnsi="Times New Roman"/>
          <w:sz w:val="20"/>
          <w:szCs w:val="20"/>
          <w:lang w:val="en-US"/>
        </w:rPr>
        <w:t xml:space="preserve">ed into the </w:t>
      </w:r>
      <w:r w:rsidR="00E22292">
        <w:rPr>
          <w:rFonts w:ascii="Times New Roman" w:hAnsi="Times New Roman"/>
          <w:sz w:val="20"/>
          <w:szCs w:val="20"/>
          <w:lang w:val="en-US"/>
        </w:rPr>
        <w:t>salting-out</w:t>
      </w:r>
      <w:r w:rsidRPr="005F11A4">
        <w:rPr>
          <w:rFonts w:ascii="Times New Roman" w:hAnsi="Times New Roman"/>
          <w:sz w:val="20"/>
          <w:szCs w:val="20"/>
          <w:lang w:val="en-US"/>
        </w:rPr>
        <w:t xml:space="preserve"> solution. At the stage of selective </w:t>
      </w:r>
      <w:r w:rsidR="005C5CDE">
        <w:rPr>
          <w:rFonts w:ascii="Times New Roman" w:hAnsi="Times New Roman"/>
          <w:sz w:val="20"/>
          <w:szCs w:val="20"/>
          <w:lang w:val="en-US"/>
        </w:rPr>
        <w:t>stripping</w:t>
      </w:r>
      <w:r w:rsidRPr="005F11A4">
        <w:rPr>
          <w:rFonts w:ascii="Times New Roman" w:hAnsi="Times New Roman"/>
          <w:sz w:val="20"/>
          <w:szCs w:val="20"/>
          <w:lang w:val="en-US"/>
        </w:rPr>
        <w:t xml:space="preserve"> of </w:t>
      </w:r>
      <w:r w:rsidR="003E5134">
        <w:rPr>
          <w:rFonts w:ascii="Times New Roman" w:hAnsi="Times New Roman"/>
          <w:sz w:val="20"/>
          <w:szCs w:val="20"/>
          <w:lang w:val="en-US"/>
        </w:rPr>
        <w:t>MA</w:t>
      </w:r>
      <w:r w:rsidRPr="005F11A4">
        <w:rPr>
          <w:rFonts w:ascii="Times New Roman" w:hAnsi="Times New Roman"/>
          <w:sz w:val="20"/>
          <w:szCs w:val="20"/>
          <w:lang w:val="en-US"/>
        </w:rPr>
        <w:t xml:space="preserve">, Am quantitatively passes into the aqueous phase </w:t>
      </w:r>
      <w:bookmarkStart w:id="1" w:name="_GoBack"/>
      <w:r w:rsidRPr="005F11A4">
        <w:rPr>
          <w:rFonts w:ascii="Times New Roman" w:hAnsi="Times New Roman"/>
          <w:sz w:val="20"/>
          <w:szCs w:val="20"/>
          <w:lang w:val="en-US"/>
        </w:rPr>
        <w:t>with partition coefficients</w:t>
      </w:r>
      <w:r>
        <w:rPr>
          <w:rFonts w:ascii="Times New Roman" w:hAnsi="Times New Roman"/>
          <w:sz w:val="20"/>
          <w:szCs w:val="20"/>
          <w:lang w:val="en-US"/>
        </w:rPr>
        <w:t xml:space="preserve"> of</w:t>
      </w:r>
      <w:r w:rsidRPr="005F11A4">
        <w:rPr>
          <w:rFonts w:ascii="Times New Roman" w:hAnsi="Times New Roman"/>
          <w:sz w:val="20"/>
          <w:szCs w:val="20"/>
          <w:lang w:val="en-US"/>
        </w:rPr>
        <w:t xml:space="preserve"> Am/REE not worse tha</w:t>
      </w:r>
      <w:bookmarkEnd w:id="1"/>
      <w:r w:rsidRPr="005F11A4">
        <w:rPr>
          <w:rFonts w:ascii="Times New Roman" w:hAnsi="Times New Roman"/>
          <w:sz w:val="20"/>
          <w:szCs w:val="20"/>
          <w:lang w:val="en-US"/>
        </w:rPr>
        <w:t>n 5</w:t>
      </w:r>
      <w:r w:rsidR="00DD2854" w:rsidRPr="005F11A4">
        <w:rPr>
          <w:rFonts w:ascii="Times New Roman" w:hAnsi="Times New Roman"/>
          <w:sz w:val="20"/>
          <w:szCs w:val="20"/>
          <w:lang w:val="en-US"/>
        </w:rPr>
        <w:t xml:space="preserve">. </w:t>
      </w:r>
    </w:p>
    <w:p w14:paraId="4A9E423C" w14:textId="3454D963" w:rsidR="003D69A4" w:rsidRDefault="005F11A4" w:rsidP="003D69A4">
      <w:pPr>
        <w:tabs>
          <w:tab w:val="left" w:pos="1134"/>
        </w:tabs>
        <w:spacing w:after="0" w:line="240" w:lineRule="auto"/>
        <w:ind w:firstLine="567"/>
        <w:jc w:val="both"/>
        <w:rPr>
          <w:rFonts w:ascii="Times New Roman" w:hAnsi="Times New Roman" w:cs="Times New Roman"/>
          <w:sz w:val="20"/>
          <w:szCs w:val="20"/>
          <w:lang w:val="en-US"/>
        </w:rPr>
      </w:pPr>
      <w:r w:rsidRPr="005F11A4">
        <w:rPr>
          <w:rFonts w:ascii="Times New Roman" w:hAnsi="Times New Roman" w:cs="Times New Roman"/>
          <w:sz w:val="20"/>
          <w:szCs w:val="20"/>
          <w:lang w:val="en-US"/>
        </w:rPr>
        <w:t xml:space="preserve">Simplified </w:t>
      </w:r>
      <w:r w:rsidR="004172FE">
        <w:rPr>
          <w:rFonts w:ascii="Times New Roman" w:hAnsi="Times New Roman" w:cs="Times New Roman"/>
          <w:sz w:val="20"/>
          <w:szCs w:val="20"/>
          <w:lang w:val="en-US"/>
        </w:rPr>
        <w:t>batch-</w:t>
      </w:r>
      <w:r w:rsidR="005C5CDE">
        <w:rPr>
          <w:rFonts w:ascii="Times New Roman" w:hAnsi="Times New Roman" w:cs="Times New Roman"/>
          <w:sz w:val="20"/>
          <w:szCs w:val="20"/>
          <w:lang w:val="en-US"/>
        </w:rPr>
        <w:t>test</w:t>
      </w:r>
      <w:r w:rsidRPr="005F11A4">
        <w:rPr>
          <w:rFonts w:ascii="Times New Roman" w:hAnsi="Times New Roman" w:cs="Times New Roman"/>
          <w:sz w:val="20"/>
          <w:szCs w:val="20"/>
          <w:lang w:val="en-US"/>
        </w:rPr>
        <w:t xml:space="preserve"> has shown the performance of the system and the ability to achieve the targets</w:t>
      </w:r>
      <w:r w:rsidR="003D69A4" w:rsidRPr="005F11A4">
        <w:rPr>
          <w:rFonts w:ascii="Times New Roman" w:hAnsi="Times New Roman" w:cs="Times New Roman"/>
          <w:sz w:val="20"/>
          <w:szCs w:val="20"/>
          <w:lang w:val="en-US"/>
        </w:rPr>
        <w:t>.</w:t>
      </w:r>
    </w:p>
    <w:p w14:paraId="345FDC0D" w14:textId="77777777" w:rsidR="00E22292" w:rsidRDefault="00E22292" w:rsidP="003D69A4">
      <w:pPr>
        <w:tabs>
          <w:tab w:val="left" w:pos="1134"/>
        </w:tabs>
        <w:spacing w:after="0" w:line="240" w:lineRule="auto"/>
        <w:ind w:firstLine="567"/>
        <w:jc w:val="both"/>
        <w:rPr>
          <w:rFonts w:ascii="Times New Roman" w:hAnsi="Times New Roman" w:cs="Times New Roman"/>
          <w:sz w:val="20"/>
          <w:szCs w:val="20"/>
          <w:lang w:val="en-US"/>
        </w:rPr>
      </w:pPr>
    </w:p>
    <w:p w14:paraId="5C89B9E9" w14:textId="77777777" w:rsidR="00A01704" w:rsidRDefault="00A01704" w:rsidP="00A01704">
      <w:pPr>
        <w:tabs>
          <w:tab w:val="left" w:pos="1134"/>
        </w:tabs>
        <w:spacing w:after="0" w:line="240" w:lineRule="auto"/>
        <w:jc w:val="center"/>
        <w:rPr>
          <w:rFonts w:ascii="Times New Roman" w:hAnsi="Times New Roman" w:cs="Times New Roman"/>
          <w:sz w:val="20"/>
          <w:szCs w:val="20"/>
          <w:lang w:val="en-US"/>
        </w:rPr>
      </w:pPr>
      <w:r w:rsidRPr="00A01704">
        <w:rPr>
          <w:rFonts w:ascii="Times New Roman" w:hAnsi="Times New Roman" w:cs="Times New Roman"/>
          <w:noProof/>
          <w:sz w:val="20"/>
          <w:szCs w:val="20"/>
          <w:lang w:eastAsia="ru-RU"/>
        </w:rPr>
        <w:lastRenderedPageBreak/>
        <w:drawing>
          <wp:inline distT="0" distB="0" distL="0" distR="0" wp14:anchorId="3954667E" wp14:editId="75ECB800">
            <wp:extent cx="4134661" cy="2408902"/>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5541" cy="24094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AADFBA8" w14:textId="77777777" w:rsidR="00A01704" w:rsidRPr="005F11A4" w:rsidRDefault="00A01704" w:rsidP="00A01704">
      <w:pPr>
        <w:tabs>
          <w:tab w:val="left" w:pos="1134"/>
        </w:tabs>
        <w:spacing w:after="0" w:line="240" w:lineRule="auto"/>
        <w:jc w:val="center"/>
        <w:rPr>
          <w:rFonts w:ascii="Times New Roman" w:hAnsi="Times New Roman" w:cs="Times New Roman"/>
          <w:sz w:val="20"/>
          <w:szCs w:val="20"/>
          <w:lang w:val="en-US"/>
        </w:rPr>
      </w:pPr>
    </w:p>
    <w:p w14:paraId="6F9C37F7" w14:textId="40567878" w:rsidR="0025606C" w:rsidRPr="005F11A4" w:rsidRDefault="005F11A4" w:rsidP="00D7251A">
      <w:pPr>
        <w:pStyle w:val="Figurecaption"/>
        <w:rPr>
          <w:lang w:val="en-US" w:eastAsia="es-ES"/>
        </w:rPr>
      </w:pPr>
      <w:r w:rsidRPr="00FB3CAF">
        <w:rPr>
          <w:caps/>
          <w:lang w:val="en-US" w:eastAsia="es-ES"/>
        </w:rPr>
        <w:t>Fig</w:t>
      </w:r>
      <w:r w:rsidR="0025606C" w:rsidRPr="00FB3CAF">
        <w:rPr>
          <w:caps/>
          <w:lang w:val="en-US" w:eastAsia="es-ES"/>
        </w:rPr>
        <w:t>.2</w:t>
      </w:r>
      <w:r w:rsidR="0025606C" w:rsidRPr="005F11A4">
        <w:rPr>
          <w:lang w:val="en-US" w:eastAsia="es-ES"/>
        </w:rPr>
        <w:t xml:space="preserve"> </w:t>
      </w:r>
      <w:r w:rsidR="004172FE">
        <w:rPr>
          <w:lang w:val="en-US" w:eastAsia="es-ES"/>
        </w:rPr>
        <w:t>Flow sheet</w:t>
      </w:r>
      <w:r w:rsidRPr="005F11A4">
        <w:rPr>
          <w:lang w:val="en-US" w:eastAsia="es-ES"/>
        </w:rPr>
        <w:t xml:space="preserve"> of the</w:t>
      </w:r>
      <w:r>
        <w:rPr>
          <w:lang w:val="en-US" w:eastAsia="es-ES"/>
        </w:rPr>
        <w:t xml:space="preserve"> </w:t>
      </w:r>
      <w:r w:rsidRPr="005F11A4">
        <w:rPr>
          <w:lang w:val="en-US" w:eastAsia="es-ES"/>
        </w:rPr>
        <w:t xml:space="preserve">TODGA – </w:t>
      </w:r>
      <w:r>
        <w:rPr>
          <w:lang w:val="en-US" w:eastAsia="es-ES"/>
        </w:rPr>
        <w:t>F</w:t>
      </w:r>
      <w:r w:rsidRPr="005F11A4">
        <w:rPr>
          <w:lang w:val="en-US" w:eastAsia="es-ES"/>
        </w:rPr>
        <w:t>-3 extraction system end-to-end check</w:t>
      </w:r>
      <w:r w:rsidR="00EF7D60" w:rsidRPr="005F11A4">
        <w:rPr>
          <w:lang w:val="en-US" w:eastAsia="es-ES"/>
        </w:rPr>
        <w:t xml:space="preserve"> </w:t>
      </w:r>
      <w:r w:rsidRPr="005F11A4">
        <w:rPr>
          <w:lang w:val="en-US" w:eastAsia="es-ES"/>
        </w:rPr>
        <w:t>with macro quantities of MA</w:t>
      </w:r>
    </w:p>
    <w:p w14:paraId="571BFA10" w14:textId="77777777" w:rsidR="00EF7D60" w:rsidRPr="005F11A4" w:rsidRDefault="00EF7D60" w:rsidP="00D7251A">
      <w:pPr>
        <w:pStyle w:val="Figurecaption"/>
        <w:rPr>
          <w:lang w:val="en-US" w:eastAsia="es-ES"/>
        </w:rPr>
      </w:pPr>
    </w:p>
    <w:p w14:paraId="6755110D" w14:textId="78FEE100" w:rsidR="003D1EF7" w:rsidRPr="004B3ADF" w:rsidRDefault="004B3ADF" w:rsidP="003D1EF7">
      <w:pPr>
        <w:spacing w:after="0" w:line="240" w:lineRule="auto"/>
        <w:ind w:firstLine="567"/>
        <w:jc w:val="both"/>
        <w:rPr>
          <w:rFonts w:ascii="Times New Roman" w:hAnsi="Times New Roman" w:cs="Times New Roman"/>
          <w:sz w:val="20"/>
          <w:szCs w:val="20"/>
          <w:lang w:val="en-US"/>
        </w:rPr>
      </w:pPr>
      <w:r w:rsidRPr="004B3ADF">
        <w:rPr>
          <w:rFonts w:ascii="Times New Roman" w:hAnsi="Times New Roman" w:cs="Times New Roman"/>
          <w:sz w:val="20"/>
          <w:szCs w:val="20"/>
          <w:lang w:val="en-US"/>
        </w:rPr>
        <w:t xml:space="preserve">During the processing of radioactive solutions containing </w:t>
      </w:r>
      <w:r w:rsidR="003E5134">
        <w:rPr>
          <w:rFonts w:ascii="Times New Roman" w:hAnsi="Times New Roman" w:cs="Times New Roman"/>
          <w:sz w:val="20"/>
          <w:szCs w:val="20"/>
          <w:lang w:val="en-US"/>
        </w:rPr>
        <w:t>MA</w:t>
      </w:r>
      <w:r w:rsidR="004172FE">
        <w:rPr>
          <w:rFonts w:ascii="Times New Roman" w:hAnsi="Times New Roman" w:cs="Times New Roman"/>
          <w:sz w:val="20"/>
          <w:szCs w:val="20"/>
          <w:lang w:val="en-US"/>
        </w:rPr>
        <w:t>,</w:t>
      </w:r>
      <w:r w:rsidRPr="004B3ADF">
        <w:rPr>
          <w:rFonts w:ascii="Times New Roman" w:hAnsi="Times New Roman" w:cs="Times New Roman"/>
          <w:sz w:val="20"/>
          <w:szCs w:val="20"/>
          <w:lang w:val="en-US"/>
        </w:rPr>
        <w:t xml:space="preserve"> extraction systems are subjected to significant radiation exposure. Radiolysis can lead to changes in the physicochemical and extraction properties of the system (distribution and partition coefficients, capacity, kinetic characteristics, density, viscosity, etc.). Resistance to radiolysis is one of the criteria for the selection of extraction systems.</w:t>
      </w:r>
    </w:p>
    <w:p w14:paraId="457C0660" w14:textId="165D2018" w:rsidR="003D1EF7" w:rsidRPr="004B3ADF" w:rsidRDefault="004B3ADF" w:rsidP="003D1EF7">
      <w:pPr>
        <w:spacing w:after="0" w:line="240" w:lineRule="auto"/>
        <w:ind w:firstLine="567"/>
        <w:jc w:val="both"/>
        <w:rPr>
          <w:rFonts w:ascii="Times New Roman" w:hAnsi="Times New Roman" w:cs="Times New Roman"/>
          <w:sz w:val="20"/>
          <w:szCs w:val="20"/>
          <w:lang w:val="en-US"/>
        </w:rPr>
      </w:pPr>
      <w:r w:rsidRPr="004B3ADF">
        <w:rPr>
          <w:rFonts w:ascii="Times New Roman" w:hAnsi="Times New Roman" w:cs="Times New Roman"/>
          <w:sz w:val="20"/>
          <w:szCs w:val="20"/>
          <w:lang w:val="en-US"/>
        </w:rPr>
        <w:t xml:space="preserve">To determine the limits of stable operation of the TODGA </w:t>
      </w:r>
      <w:r w:rsidRPr="004B3ADF">
        <w:rPr>
          <w:rFonts w:ascii="Times New Roman" w:hAnsi="Times New Roman" w:cs="Times New Roman"/>
          <w:bCs/>
          <w:color w:val="000000"/>
          <w:sz w:val="20"/>
          <w:szCs w:val="20"/>
          <w:lang w:val="en-US"/>
        </w:rPr>
        <w:t>–</w:t>
      </w:r>
      <w:r w:rsidRPr="004B3ADF">
        <w:rPr>
          <w:rFonts w:ascii="Times New Roman" w:hAnsi="Times New Roman" w:cs="Times New Roman"/>
          <w:sz w:val="20"/>
          <w:szCs w:val="20"/>
          <w:lang w:val="en-US"/>
        </w:rPr>
        <w:t xml:space="preserve"> F-3 extraction system, its degradation under the action of external irradiation was carried out. The irradiation was carried out by accelerated electrons. Doses absorbed by the extraction system were 5; 10; 50; 100; 400 kGy. Further, without regeneration process, extraction/</w:t>
      </w:r>
      <w:r w:rsidR="00F756B9">
        <w:rPr>
          <w:rFonts w:ascii="Times New Roman" w:hAnsi="Times New Roman" w:cs="Times New Roman"/>
          <w:sz w:val="20"/>
          <w:szCs w:val="20"/>
          <w:lang w:val="en-US"/>
        </w:rPr>
        <w:t>stripping</w:t>
      </w:r>
      <w:r w:rsidRPr="004B3ADF">
        <w:rPr>
          <w:rFonts w:ascii="Times New Roman" w:hAnsi="Times New Roman" w:cs="Times New Roman"/>
          <w:sz w:val="20"/>
          <w:szCs w:val="20"/>
          <w:lang w:val="en-US"/>
        </w:rPr>
        <w:t xml:space="preserve"> of key elements (</w:t>
      </w:r>
      <w:r w:rsidR="003E5134">
        <w:rPr>
          <w:rFonts w:ascii="Times New Roman" w:hAnsi="Times New Roman" w:cs="Times New Roman"/>
          <w:sz w:val="20"/>
          <w:szCs w:val="20"/>
          <w:lang w:val="en-US"/>
        </w:rPr>
        <w:t>Am</w:t>
      </w:r>
      <w:r w:rsidRPr="004B3ADF">
        <w:rPr>
          <w:rFonts w:ascii="Times New Roman" w:hAnsi="Times New Roman" w:cs="Times New Roman"/>
          <w:sz w:val="20"/>
          <w:szCs w:val="20"/>
          <w:lang w:val="en-US"/>
        </w:rPr>
        <w:t xml:space="preserve">, REE, </w:t>
      </w:r>
      <w:proofErr w:type="spellStart"/>
      <w:r w:rsidRPr="004B3ADF">
        <w:rPr>
          <w:rFonts w:ascii="Times New Roman" w:hAnsi="Times New Roman" w:cs="Times New Roman"/>
          <w:sz w:val="20"/>
          <w:szCs w:val="20"/>
          <w:lang w:val="en-US"/>
        </w:rPr>
        <w:t>Zr</w:t>
      </w:r>
      <w:proofErr w:type="spellEnd"/>
      <w:r w:rsidRPr="004B3ADF">
        <w:rPr>
          <w:rFonts w:ascii="Times New Roman" w:hAnsi="Times New Roman" w:cs="Times New Roman"/>
          <w:sz w:val="20"/>
          <w:szCs w:val="20"/>
          <w:lang w:val="en-US"/>
        </w:rPr>
        <w:t xml:space="preserve">, </w:t>
      </w:r>
      <w:proofErr w:type="spellStart"/>
      <w:r w:rsidRPr="004B3ADF">
        <w:rPr>
          <w:rFonts w:ascii="Times New Roman" w:hAnsi="Times New Roman" w:cs="Times New Roman"/>
          <w:sz w:val="20"/>
          <w:szCs w:val="20"/>
          <w:lang w:val="en-US"/>
        </w:rPr>
        <w:t>Pd</w:t>
      </w:r>
      <w:proofErr w:type="spellEnd"/>
      <w:r w:rsidRPr="004B3ADF">
        <w:rPr>
          <w:rFonts w:ascii="Times New Roman" w:hAnsi="Times New Roman" w:cs="Times New Roman"/>
          <w:sz w:val="20"/>
          <w:szCs w:val="20"/>
          <w:lang w:val="en-US"/>
        </w:rPr>
        <w:t>) was checked on the irradiated extraction system according to the scheme similar to that presented in Fig</w:t>
      </w:r>
      <w:r>
        <w:rPr>
          <w:rFonts w:ascii="Times New Roman" w:hAnsi="Times New Roman" w:cs="Times New Roman"/>
          <w:sz w:val="20"/>
          <w:szCs w:val="20"/>
          <w:lang w:val="en-US"/>
        </w:rPr>
        <w:t>.</w:t>
      </w:r>
      <w:r w:rsidRPr="004B3ADF">
        <w:rPr>
          <w:rFonts w:ascii="Times New Roman" w:hAnsi="Times New Roman" w:cs="Times New Roman"/>
          <w:sz w:val="20"/>
          <w:szCs w:val="20"/>
          <w:lang w:val="en-US"/>
        </w:rPr>
        <w:t xml:space="preserve"> 2. A PUREX-process raffinate simulant solution containing 0.7 </w:t>
      </w:r>
      <w:r w:rsidR="005416A0">
        <w:rPr>
          <w:rFonts w:ascii="Times New Roman" w:hAnsi="Times New Roman" w:cs="Times New Roman"/>
          <w:sz w:val="20"/>
          <w:szCs w:val="20"/>
          <w:lang w:val="en-US"/>
        </w:rPr>
        <w:t>g/l</w:t>
      </w:r>
      <w:r w:rsidRPr="004B3ADF">
        <w:rPr>
          <w:rFonts w:ascii="Times New Roman" w:hAnsi="Times New Roman" w:cs="Times New Roman"/>
          <w:sz w:val="20"/>
          <w:szCs w:val="20"/>
          <w:lang w:val="en-US"/>
        </w:rPr>
        <w:t xml:space="preserve"> Am was used for testing. It was demonstrated that doses up to 50 kGy had no significant effect on metal distribution. At higher absorbed doses, the effect of radiolysis on extraction becomes noticeable. During extraction from a strongly acidic solution (3-4 </w:t>
      </w:r>
      <w:r w:rsidR="004172FE">
        <w:rPr>
          <w:rFonts w:ascii="Times New Roman" w:hAnsi="Times New Roman" w:cs="Times New Roman"/>
          <w:sz w:val="20"/>
          <w:szCs w:val="20"/>
          <w:lang w:val="en-US"/>
        </w:rPr>
        <w:t>M</w:t>
      </w:r>
      <w:r w:rsidRPr="004B3ADF">
        <w:rPr>
          <w:rFonts w:ascii="Times New Roman" w:hAnsi="Times New Roman" w:cs="Times New Roman"/>
          <w:sz w:val="20"/>
          <w:szCs w:val="20"/>
          <w:lang w:val="en-US"/>
        </w:rPr>
        <w:t xml:space="preserve">), the distribution coefficients of </w:t>
      </w:r>
      <w:r w:rsidR="003E5134">
        <w:rPr>
          <w:rFonts w:ascii="Times New Roman" w:hAnsi="Times New Roman" w:cs="Times New Roman"/>
          <w:sz w:val="20"/>
          <w:szCs w:val="20"/>
          <w:lang w:val="en-US"/>
        </w:rPr>
        <w:t>Am</w:t>
      </w:r>
      <w:r w:rsidRPr="004B3ADF">
        <w:rPr>
          <w:rFonts w:ascii="Times New Roman" w:hAnsi="Times New Roman" w:cs="Times New Roman"/>
          <w:sz w:val="20"/>
          <w:szCs w:val="20"/>
          <w:lang w:val="en-US"/>
        </w:rPr>
        <w:t xml:space="preserve"> gradually decrease with increasing dose, while during </w:t>
      </w:r>
      <w:r w:rsidR="001B4B27">
        <w:rPr>
          <w:rFonts w:ascii="Times New Roman" w:hAnsi="Times New Roman" w:cs="Times New Roman"/>
          <w:sz w:val="20"/>
          <w:szCs w:val="20"/>
          <w:lang w:val="en-US"/>
        </w:rPr>
        <w:t>stripping</w:t>
      </w:r>
      <w:r w:rsidRPr="004B3ADF">
        <w:rPr>
          <w:rFonts w:ascii="Times New Roman" w:hAnsi="Times New Roman" w:cs="Times New Roman"/>
          <w:sz w:val="20"/>
          <w:szCs w:val="20"/>
          <w:lang w:val="en-US"/>
        </w:rPr>
        <w:t xml:space="preserve"> in a weakly acidic medium (pH 2), the inverse dependence </w:t>
      </w:r>
      <w:r>
        <w:rPr>
          <w:rFonts w:ascii="Times New Roman" w:hAnsi="Times New Roman" w:cs="Times New Roman"/>
          <w:sz w:val="20"/>
          <w:szCs w:val="20"/>
          <w:lang w:val="en-US"/>
        </w:rPr>
        <w:t xml:space="preserve">of </w:t>
      </w:r>
      <w:r w:rsidR="001B4B27" w:rsidRPr="004B3ADF">
        <w:rPr>
          <w:rFonts w:ascii="Times New Roman" w:hAnsi="Times New Roman" w:cs="Times New Roman"/>
          <w:sz w:val="20"/>
          <w:szCs w:val="20"/>
          <w:lang w:val="en-US"/>
        </w:rPr>
        <w:t xml:space="preserve">distribution coefficients of </w:t>
      </w:r>
      <w:r w:rsidR="003E5134">
        <w:rPr>
          <w:rFonts w:ascii="Times New Roman" w:hAnsi="Times New Roman" w:cs="Times New Roman"/>
          <w:sz w:val="20"/>
          <w:szCs w:val="20"/>
          <w:lang w:val="en-US"/>
        </w:rPr>
        <w:t>Am</w:t>
      </w:r>
      <w:r>
        <w:rPr>
          <w:rFonts w:ascii="Times New Roman" w:hAnsi="Times New Roman" w:cs="Times New Roman"/>
          <w:sz w:val="20"/>
          <w:szCs w:val="20"/>
          <w:lang w:val="en-US"/>
        </w:rPr>
        <w:t xml:space="preserve"> from</w:t>
      </w:r>
      <w:r w:rsidRPr="004B3ADF">
        <w:rPr>
          <w:rFonts w:ascii="Times New Roman" w:hAnsi="Times New Roman" w:cs="Times New Roman"/>
          <w:sz w:val="20"/>
          <w:szCs w:val="20"/>
          <w:lang w:val="en-US"/>
        </w:rPr>
        <w:t xml:space="preserve"> the absorbed dose </w:t>
      </w:r>
      <w:r>
        <w:rPr>
          <w:rFonts w:ascii="Times New Roman" w:hAnsi="Times New Roman" w:cs="Times New Roman"/>
          <w:sz w:val="20"/>
          <w:szCs w:val="20"/>
          <w:lang w:val="en-US"/>
        </w:rPr>
        <w:t>i</w:t>
      </w:r>
      <w:r w:rsidRPr="004B3ADF">
        <w:rPr>
          <w:rFonts w:ascii="Times New Roman" w:hAnsi="Times New Roman" w:cs="Times New Roman"/>
          <w:sz w:val="20"/>
          <w:szCs w:val="20"/>
          <w:lang w:val="en-US"/>
        </w:rPr>
        <w:t>s observed</w:t>
      </w:r>
      <w:r w:rsidR="003D1EF7" w:rsidRPr="004B3ADF">
        <w:rPr>
          <w:rFonts w:ascii="Times New Roman" w:hAnsi="Times New Roman" w:cs="Times New Roman"/>
          <w:sz w:val="20"/>
          <w:szCs w:val="20"/>
          <w:lang w:val="en-US"/>
        </w:rPr>
        <w:t xml:space="preserve">. </w:t>
      </w:r>
      <w:r w:rsidRPr="004B3ADF">
        <w:rPr>
          <w:rFonts w:ascii="Times New Roman" w:hAnsi="Times New Roman" w:cs="Times New Roman"/>
          <w:sz w:val="20"/>
          <w:szCs w:val="20"/>
          <w:lang w:val="en-US"/>
        </w:rPr>
        <w:t>This may be due to the formation of acidic products of radiolysis during irradiation, the effect of which becomes noticeable when the acidity of the aqueous phase decreases to pH levels</w:t>
      </w:r>
      <w:r w:rsidR="003D1EF7" w:rsidRPr="004B3ADF">
        <w:rPr>
          <w:rFonts w:ascii="Times New Roman" w:hAnsi="Times New Roman" w:cs="Times New Roman"/>
          <w:sz w:val="20"/>
          <w:szCs w:val="20"/>
          <w:lang w:val="en-US"/>
        </w:rPr>
        <w:t xml:space="preserve">. </w:t>
      </w:r>
    </w:p>
    <w:p w14:paraId="420D64DF" w14:textId="77777777" w:rsidR="001C2769" w:rsidRPr="00A01704" w:rsidRDefault="00CD076E" w:rsidP="004F3B12">
      <w:pPr>
        <w:spacing w:after="0" w:line="240" w:lineRule="auto"/>
        <w:jc w:val="both"/>
        <w:rPr>
          <w:rFonts w:ascii="Times New Roman" w:hAnsi="Times New Roman" w:cs="Times New Roman"/>
          <w:sz w:val="18"/>
          <w:szCs w:val="18"/>
          <w:lang w:val="en-US"/>
        </w:rPr>
      </w:pPr>
      <w:r w:rsidRPr="004B3ADF">
        <w:rPr>
          <w:rFonts w:ascii="Times New Roman" w:hAnsi="Times New Roman" w:cs="Times New Roman"/>
          <w:sz w:val="18"/>
          <w:szCs w:val="18"/>
          <w:lang w:val="en-US"/>
        </w:rPr>
        <w:tab/>
      </w:r>
      <w:r>
        <w:rPr>
          <w:rFonts w:ascii="Times New Roman" w:hAnsi="Times New Roman" w:cs="Times New Roman"/>
          <w:sz w:val="18"/>
          <w:szCs w:val="18"/>
        </w:rPr>
        <w:t>а</w:t>
      </w:r>
      <w:r w:rsidRPr="00A01704">
        <w:rPr>
          <w:rFonts w:ascii="Times New Roman" w:hAnsi="Times New Roman" w:cs="Times New Roman"/>
          <w:sz w:val="18"/>
          <w:szCs w:val="18"/>
          <w:lang w:val="en-US"/>
        </w:rPr>
        <w:t>)</w:t>
      </w:r>
      <w:r w:rsidRPr="00A01704">
        <w:rPr>
          <w:rFonts w:ascii="Times New Roman" w:hAnsi="Times New Roman" w:cs="Times New Roman"/>
          <w:sz w:val="18"/>
          <w:szCs w:val="18"/>
          <w:lang w:val="en-US"/>
        </w:rPr>
        <w:tab/>
      </w:r>
      <w:r w:rsidRPr="00A01704">
        <w:rPr>
          <w:rFonts w:ascii="Times New Roman" w:hAnsi="Times New Roman" w:cs="Times New Roman"/>
          <w:sz w:val="18"/>
          <w:szCs w:val="18"/>
          <w:lang w:val="en-US"/>
        </w:rPr>
        <w:tab/>
      </w:r>
      <w:r w:rsidRPr="00A01704">
        <w:rPr>
          <w:rFonts w:ascii="Times New Roman" w:hAnsi="Times New Roman" w:cs="Times New Roman"/>
          <w:sz w:val="18"/>
          <w:szCs w:val="18"/>
          <w:lang w:val="en-US"/>
        </w:rPr>
        <w:tab/>
      </w:r>
      <w:r w:rsidRPr="00A01704">
        <w:rPr>
          <w:rFonts w:ascii="Times New Roman" w:hAnsi="Times New Roman" w:cs="Times New Roman"/>
          <w:sz w:val="18"/>
          <w:szCs w:val="18"/>
          <w:lang w:val="en-US"/>
        </w:rPr>
        <w:tab/>
      </w:r>
      <w:r w:rsidRPr="00A01704">
        <w:rPr>
          <w:rFonts w:ascii="Times New Roman" w:hAnsi="Times New Roman" w:cs="Times New Roman"/>
          <w:sz w:val="18"/>
          <w:szCs w:val="18"/>
          <w:lang w:val="en-US"/>
        </w:rPr>
        <w:tab/>
      </w:r>
      <w:r w:rsidRPr="00A01704">
        <w:rPr>
          <w:rFonts w:ascii="Times New Roman" w:hAnsi="Times New Roman" w:cs="Times New Roman"/>
          <w:sz w:val="18"/>
          <w:szCs w:val="18"/>
          <w:lang w:val="en-US"/>
        </w:rPr>
        <w:tab/>
        <w:t xml:space="preserve">   </w:t>
      </w:r>
      <w:r w:rsidR="0062462C">
        <w:rPr>
          <w:rFonts w:ascii="Times New Roman" w:hAnsi="Times New Roman" w:cs="Times New Roman"/>
          <w:sz w:val="18"/>
          <w:szCs w:val="18"/>
          <w:lang w:val="en-US"/>
        </w:rPr>
        <w:t>b</w:t>
      </w:r>
      <w:r w:rsidRPr="00A01704">
        <w:rPr>
          <w:rFonts w:ascii="Times New Roman" w:hAnsi="Times New Roman" w:cs="Times New Roman"/>
          <w:sz w:val="18"/>
          <w:szCs w:val="18"/>
          <w:lang w:val="en-US"/>
        </w:rPr>
        <w:t>)</w:t>
      </w:r>
    </w:p>
    <w:p w14:paraId="16E38A3E" w14:textId="77777777" w:rsidR="001C2769" w:rsidRPr="00A01704" w:rsidRDefault="00A207B7" w:rsidP="004F3B12">
      <w:pPr>
        <w:spacing w:after="0" w:line="240" w:lineRule="auto"/>
        <w:jc w:val="center"/>
        <w:rPr>
          <w:rFonts w:ascii="Times New Roman" w:hAnsi="Times New Roman" w:cs="Times New Roman"/>
          <w:sz w:val="18"/>
          <w:szCs w:val="18"/>
          <w:lang w:val="en-US"/>
        </w:rPr>
      </w:pPr>
      <w:r w:rsidRPr="00A207B7">
        <w:rPr>
          <w:rFonts w:ascii="Times New Roman" w:hAnsi="Times New Roman" w:cs="Times New Roman"/>
          <w:noProof/>
          <w:sz w:val="18"/>
          <w:szCs w:val="18"/>
          <w:lang w:eastAsia="ru-RU"/>
        </w:rPr>
        <w:drawing>
          <wp:inline distT="0" distB="0" distL="0" distR="0" wp14:anchorId="155BDC1A" wp14:editId="00178DEB">
            <wp:extent cx="2653145" cy="183600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cstate="print"/>
                    <a:srcRect/>
                    <a:stretch>
                      <a:fillRect/>
                    </a:stretch>
                  </pic:blipFill>
                  <pic:spPr bwMode="auto">
                    <a:xfrm>
                      <a:off x="0" y="0"/>
                      <a:ext cx="2653145" cy="1836000"/>
                    </a:xfrm>
                    <a:prstGeom prst="rect">
                      <a:avLst/>
                    </a:prstGeom>
                    <a:noFill/>
                  </pic:spPr>
                </pic:pic>
              </a:graphicData>
            </a:graphic>
          </wp:inline>
        </w:drawing>
      </w:r>
      <w:r w:rsidR="004F3B12" w:rsidRPr="00A01704">
        <w:rPr>
          <w:rFonts w:ascii="Times New Roman" w:hAnsi="Times New Roman" w:cs="Times New Roman"/>
          <w:sz w:val="18"/>
          <w:szCs w:val="18"/>
          <w:lang w:val="en-US"/>
        </w:rPr>
        <w:t xml:space="preserve">  </w:t>
      </w:r>
      <w:r w:rsidR="0062462C">
        <w:rPr>
          <w:rFonts w:ascii="Times New Roman" w:hAnsi="Times New Roman" w:cs="Times New Roman"/>
          <w:noProof/>
          <w:sz w:val="18"/>
          <w:szCs w:val="18"/>
          <w:lang w:eastAsia="ru-RU"/>
        </w:rPr>
        <w:drawing>
          <wp:inline distT="0" distB="0" distL="0" distR="0" wp14:anchorId="22AC13E4" wp14:editId="3E83C90D">
            <wp:extent cx="2838854" cy="1781928"/>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40102" cy="1782711"/>
                    </a:xfrm>
                    <a:prstGeom prst="rect">
                      <a:avLst/>
                    </a:prstGeom>
                    <a:noFill/>
                  </pic:spPr>
                </pic:pic>
              </a:graphicData>
            </a:graphic>
          </wp:inline>
        </w:drawing>
      </w:r>
    </w:p>
    <w:p w14:paraId="323B2E16" w14:textId="77777777" w:rsidR="001C2769" w:rsidRPr="00A02C29" w:rsidRDefault="004B3ADF" w:rsidP="004F3B12">
      <w:pPr>
        <w:pStyle w:val="Figurecaption"/>
        <w:rPr>
          <w:lang w:val="en-US" w:eastAsia="es-ES"/>
        </w:rPr>
      </w:pPr>
      <w:r w:rsidRPr="00FB3CAF">
        <w:rPr>
          <w:caps/>
          <w:lang w:val="en-US" w:eastAsia="es-ES"/>
        </w:rPr>
        <w:t>Fig</w:t>
      </w:r>
      <w:r w:rsidR="004F3B12" w:rsidRPr="00FB3CAF">
        <w:rPr>
          <w:caps/>
          <w:lang w:val="en-US" w:eastAsia="es-ES"/>
        </w:rPr>
        <w:t>. 3</w:t>
      </w:r>
      <w:r w:rsidR="004F3B12" w:rsidRPr="00A02C29">
        <w:rPr>
          <w:lang w:val="en-US" w:eastAsia="es-ES"/>
        </w:rPr>
        <w:t xml:space="preserve"> </w:t>
      </w:r>
      <w:r w:rsidR="00A02C29" w:rsidRPr="00A02C29">
        <w:rPr>
          <w:lang w:val="en-US" w:eastAsia="es-ES"/>
        </w:rPr>
        <w:t xml:space="preserve">Distribution coefficients of major elements at a) extraction stage; b) </w:t>
      </w:r>
      <w:r w:rsidR="0062462C">
        <w:rPr>
          <w:lang w:val="en-US" w:eastAsia="es-ES"/>
        </w:rPr>
        <w:t>Am stripping</w:t>
      </w:r>
      <w:r w:rsidR="00A02C29" w:rsidRPr="00A02C29">
        <w:rPr>
          <w:lang w:val="en-US" w:eastAsia="es-ES"/>
        </w:rPr>
        <w:t xml:space="preserve"> stage</w:t>
      </w:r>
      <w:r w:rsidR="004F3B12" w:rsidRPr="00A02C29">
        <w:rPr>
          <w:lang w:val="en-US" w:eastAsia="es-ES"/>
        </w:rPr>
        <w:t>.</w:t>
      </w:r>
    </w:p>
    <w:p w14:paraId="2363D95C" w14:textId="77777777" w:rsidR="00EF7D60" w:rsidRPr="00A02C29" w:rsidRDefault="00EF7D60" w:rsidP="003D1EF7">
      <w:pPr>
        <w:spacing w:after="0" w:line="240" w:lineRule="auto"/>
        <w:ind w:firstLine="567"/>
        <w:jc w:val="both"/>
        <w:rPr>
          <w:rFonts w:ascii="Times New Roman" w:hAnsi="Times New Roman" w:cs="Times New Roman"/>
          <w:sz w:val="20"/>
          <w:szCs w:val="20"/>
          <w:lang w:val="en-US"/>
        </w:rPr>
      </w:pPr>
    </w:p>
    <w:p w14:paraId="48967051" w14:textId="77777777" w:rsidR="004B3ADF" w:rsidRPr="004B3ADF" w:rsidRDefault="004B3ADF" w:rsidP="004B3ADF">
      <w:pPr>
        <w:suppressAutoHyphens/>
        <w:spacing w:after="0" w:line="240" w:lineRule="auto"/>
        <w:ind w:firstLine="567"/>
        <w:jc w:val="both"/>
        <w:rPr>
          <w:rFonts w:ascii="Times New Roman" w:hAnsi="Times New Roman" w:cs="Times New Roman"/>
          <w:sz w:val="20"/>
          <w:szCs w:val="20"/>
          <w:lang w:val="en-US"/>
        </w:rPr>
      </w:pPr>
      <w:r w:rsidRPr="004B3ADF">
        <w:rPr>
          <w:rFonts w:ascii="Times New Roman" w:hAnsi="Times New Roman" w:cs="Times New Roman"/>
          <w:sz w:val="20"/>
          <w:szCs w:val="20"/>
          <w:lang w:val="en-US"/>
        </w:rPr>
        <w:t>During the experiment formation of precipitates, third phase, interphase films and stable emulsions were not observed, as well as there was no deterioration of phase separation even at the maximum dosage of the extractant.</w:t>
      </w:r>
    </w:p>
    <w:p w14:paraId="4E5FC1B8" w14:textId="2BFA5233" w:rsidR="00244703" w:rsidRPr="004B3ADF" w:rsidRDefault="004B3ADF" w:rsidP="004B3ADF">
      <w:pPr>
        <w:suppressAutoHyphens/>
        <w:spacing w:after="0" w:line="240" w:lineRule="auto"/>
        <w:ind w:firstLine="567"/>
        <w:jc w:val="both"/>
        <w:rPr>
          <w:rFonts w:ascii="Times New Roman" w:hAnsi="Times New Roman" w:cs="Times New Roman"/>
          <w:sz w:val="20"/>
          <w:szCs w:val="20"/>
          <w:lang w:val="en-US"/>
        </w:rPr>
      </w:pPr>
      <w:r w:rsidRPr="004B3ADF">
        <w:rPr>
          <w:rFonts w:ascii="Times New Roman" w:hAnsi="Times New Roman" w:cs="Times New Roman"/>
          <w:sz w:val="20"/>
          <w:szCs w:val="20"/>
          <w:lang w:val="en-US"/>
        </w:rPr>
        <w:t xml:space="preserve">The diluent used in the TODGA </w:t>
      </w:r>
      <w:r w:rsidRPr="004B3ADF">
        <w:rPr>
          <w:rFonts w:ascii="Times New Roman" w:hAnsi="Times New Roman" w:cs="Times New Roman"/>
          <w:bCs/>
          <w:color w:val="000000"/>
          <w:sz w:val="20"/>
          <w:szCs w:val="20"/>
          <w:lang w:val="en-US"/>
        </w:rPr>
        <w:t>–</w:t>
      </w:r>
      <w:r w:rsidRPr="004B3ADF">
        <w:rPr>
          <w:rFonts w:ascii="Times New Roman" w:hAnsi="Times New Roman" w:cs="Times New Roman"/>
          <w:sz w:val="20"/>
          <w:szCs w:val="20"/>
          <w:lang w:val="en-US"/>
        </w:rPr>
        <w:t xml:space="preserve"> F-3 extraction system significantly increases the capacity of the extraction system compared to conventional hydrocarbons and prevents the formation of the third phase [</w:t>
      </w:r>
      <w:r w:rsidRPr="004B3ADF">
        <w:rPr>
          <w:rStyle w:val="af4"/>
          <w:rFonts w:ascii="Times New Roman" w:eastAsia="Times New Roman" w:hAnsi="Times New Roman" w:cs="Times New Roman"/>
          <w:kern w:val="14"/>
          <w:sz w:val="20"/>
          <w:szCs w:val="20"/>
          <w:vertAlign w:val="baseline"/>
        </w:rPr>
        <w:endnoteReference w:id="6"/>
      </w:r>
      <w:r w:rsidRPr="004B3ADF">
        <w:rPr>
          <w:rFonts w:ascii="Times New Roman" w:hAnsi="Times New Roman" w:cs="Times New Roman"/>
          <w:sz w:val="20"/>
          <w:szCs w:val="20"/>
          <w:lang w:val="en-US"/>
        </w:rPr>
        <w:t xml:space="preserve">]. But this diluent contains fluorine atoms, as a result of radiolysis of F-3 can form fluoride ions, which are quite strong corrosive agents. In the subsequent evaporation of secondary solutions generated during </w:t>
      </w:r>
      <w:r w:rsidR="003B5020">
        <w:rPr>
          <w:rFonts w:ascii="Times New Roman" w:hAnsi="Times New Roman" w:cs="Times New Roman"/>
          <w:sz w:val="20"/>
          <w:szCs w:val="20"/>
          <w:lang w:val="en-US"/>
        </w:rPr>
        <w:t>high level waste (</w:t>
      </w:r>
      <w:r w:rsidRPr="004B3ADF">
        <w:rPr>
          <w:rFonts w:ascii="Times New Roman" w:hAnsi="Times New Roman" w:cs="Times New Roman"/>
          <w:sz w:val="20"/>
          <w:szCs w:val="20"/>
          <w:lang w:val="en-US"/>
        </w:rPr>
        <w:t>HLW</w:t>
      </w:r>
      <w:r w:rsidR="003B5020">
        <w:rPr>
          <w:rFonts w:ascii="Times New Roman" w:hAnsi="Times New Roman" w:cs="Times New Roman"/>
          <w:sz w:val="20"/>
          <w:szCs w:val="20"/>
          <w:lang w:val="en-US"/>
        </w:rPr>
        <w:t>)</w:t>
      </w:r>
      <w:r w:rsidRPr="004B3ADF">
        <w:rPr>
          <w:rFonts w:ascii="Times New Roman" w:hAnsi="Times New Roman" w:cs="Times New Roman"/>
          <w:sz w:val="20"/>
          <w:szCs w:val="20"/>
          <w:lang w:val="en-US"/>
        </w:rPr>
        <w:t xml:space="preserve"> processing, high concentrations of fluoride ions can present a very serious problem</w:t>
      </w:r>
      <w:r w:rsidR="00244703" w:rsidRPr="004B3ADF">
        <w:rPr>
          <w:rFonts w:ascii="Times New Roman" w:eastAsiaTheme="minorEastAsia" w:hAnsi="Times New Roman" w:cs="Times New Roman"/>
          <w:kern w:val="14"/>
          <w:sz w:val="20"/>
          <w:szCs w:val="20"/>
          <w:lang w:val="en-US"/>
        </w:rPr>
        <w:t>.</w:t>
      </w:r>
    </w:p>
    <w:p w14:paraId="4A979812" w14:textId="57B167CB" w:rsidR="00CD076E" w:rsidRPr="004B3ADF" w:rsidRDefault="004B3ADF" w:rsidP="00CD076E">
      <w:pPr>
        <w:spacing w:after="0" w:line="240" w:lineRule="auto"/>
        <w:ind w:firstLine="567"/>
        <w:jc w:val="both"/>
        <w:rPr>
          <w:rFonts w:ascii="Times New Roman" w:hAnsi="Times New Roman" w:cs="Times New Roman"/>
          <w:bCs/>
          <w:color w:val="000000"/>
          <w:sz w:val="20"/>
          <w:szCs w:val="20"/>
          <w:lang w:val="en-US"/>
        </w:rPr>
      </w:pPr>
      <w:r w:rsidRPr="004B3ADF">
        <w:rPr>
          <w:rFonts w:ascii="Times New Roman" w:hAnsi="Times New Roman" w:cs="Times New Roman"/>
          <w:sz w:val="20"/>
          <w:szCs w:val="20"/>
          <w:lang w:val="en-US"/>
        </w:rPr>
        <w:t xml:space="preserve">The effect of external ionizing radiation and internal alpha irradiation on the degree of degradation of the TODGA/F-3 </w:t>
      </w:r>
      <w:r w:rsidRPr="004B3ADF">
        <w:rPr>
          <w:rFonts w:ascii="Times New Roman" w:hAnsi="Times New Roman" w:cs="Times New Roman"/>
          <w:bCs/>
          <w:color w:val="000000"/>
          <w:sz w:val="20"/>
          <w:szCs w:val="20"/>
          <w:lang w:val="en-US"/>
        </w:rPr>
        <w:t>–</w:t>
      </w:r>
      <w:r w:rsidRPr="004B3ADF">
        <w:rPr>
          <w:rFonts w:ascii="Times New Roman" w:hAnsi="Times New Roman" w:cs="Times New Roman"/>
          <w:sz w:val="20"/>
          <w:szCs w:val="20"/>
          <w:lang w:val="en-US"/>
        </w:rPr>
        <w:t xml:space="preserve"> 3 </w:t>
      </w:r>
      <w:r w:rsidR="003B5020">
        <w:rPr>
          <w:rFonts w:ascii="Times New Roman" w:hAnsi="Times New Roman" w:cs="Times New Roman"/>
          <w:sz w:val="20"/>
          <w:szCs w:val="20"/>
          <w:lang w:val="en-US"/>
        </w:rPr>
        <w:t>M</w:t>
      </w:r>
      <w:r w:rsidRPr="004B3ADF">
        <w:rPr>
          <w:rFonts w:ascii="Times New Roman" w:hAnsi="Times New Roman" w:cs="Times New Roman"/>
          <w:sz w:val="20"/>
          <w:szCs w:val="20"/>
          <w:lang w:val="en-US"/>
        </w:rPr>
        <w:t xml:space="preserve"> HNO</w:t>
      </w:r>
      <w:r w:rsidRPr="004B3ADF">
        <w:rPr>
          <w:rFonts w:ascii="Times New Roman" w:hAnsi="Times New Roman" w:cs="Times New Roman"/>
          <w:sz w:val="20"/>
          <w:szCs w:val="20"/>
          <w:vertAlign w:val="subscript"/>
          <w:lang w:val="en-US"/>
        </w:rPr>
        <w:t>3</w:t>
      </w:r>
      <w:r w:rsidRPr="004B3ADF">
        <w:rPr>
          <w:rFonts w:ascii="Times New Roman" w:hAnsi="Times New Roman" w:cs="Times New Roman"/>
          <w:sz w:val="20"/>
          <w:szCs w:val="20"/>
          <w:lang w:val="en-US"/>
        </w:rPr>
        <w:t xml:space="preserve"> biphasic system was studied</w:t>
      </w:r>
      <w:r w:rsidR="00CD076E" w:rsidRPr="004B3ADF">
        <w:rPr>
          <w:rFonts w:ascii="Times New Roman" w:hAnsi="Times New Roman" w:cs="Times New Roman"/>
          <w:sz w:val="20"/>
          <w:szCs w:val="20"/>
          <w:lang w:val="en-US"/>
        </w:rPr>
        <w:t>.</w:t>
      </w:r>
      <w:r w:rsidR="00D7251A" w:rsidRPr="004B3ADF">
        <w:rPr>
          <w:rFonts w:ascii="Times New Roman" w:hAnsi="Times New Roman" w:cs="Times New Roman"/>
          <w:sz w:val="20"/>
          <w:szCs w:val="20"/>
          <w:lang w:val="en-US"/>
        </w:rPr>
        <w:t xml:space="preserve"> </w:t>
      </w:r>
      <w:r w:rsidRPr="004B3ADF">
        <w:rPr>
          <w:rFonts w:ascii="Times New Roman" w:hAnsi="Times New Roman" w:cs="Times New Roman"/>
          <w:sz w:val="20"/>
          <w:szCs w:val="20"/>
          <w:lang w:val="en-US"/>
        </w:rPr>
        <w:t xml:space="preserve">The sources of ionizing radiation used were </w:t>
      </w:r>
      <w:r w:rsidR="00D7251A" w:rsidRPr="004B3ADF">
        <w:rPr>
          <w:rFonts w:ascii="Times New Roman" w:hAnsi="Times New Roman" w:cs="Times New Roman"/>
          <w:sz w:val="20"/>
          <w:szCs w:val="20"/>
          <w:vertAlign w:val="superscript"/>
          <w:lang w:val="en-US"/>
        </w:rPr>
        <w:t>244</w:t>
      </w:r>
      <w:r w:rsidR="00D7251A" w:rsidRPr="00244703">
        <w:rPr>
          <w:rFonts w:ascii="Times New Roman" w:hAnsi="Times New Roman" w:cs="Times New Roman"/>
          <w:sz w:val="20"/>
          <w:szCs w:val="20"/>
          <w:lang w:val="en-US"/>
        </w:rPr>
        <w:t>Cm</w:t>
      </w:r>
      <w:r w:rsidR="00D7251A" w:rsidRPr="004B3ADF">
        <w:rPr>
          <w:rFonts w:ascii="Times New Roman" w:hAnsi="Times New Roman" w:cs="Times New Roman"/>
          <w:sz w:val="20"/>
          <w:szCs w:val="20"/>
          <w:lang w:val="en-US"/>
        </w:rPr>
        <w:t xml:space="preserve">, </w:t>
      </w:r>
      <w:r w:rsidR="00D7251A" w:rsidRPr="004B3ADF">
        <w:rPr>
          <w:rFonts w:ascii="Times New Roman" w:hAnsi="Times New Roman" w:cs="Times New Roman"/>
          <w:sz w:val="20"/>
          <w:szCs w:val="20"/>
          <w:vertAlign w:val="superscript"/>
          <w:lang w:val="en-US"/>
        </w:rPr>
        <w:t>238</w:t>
      </w:r>
      <w:r w:rsidR="00D7251A" w:rsidRPr="00244703">
        <w:rPr>
          <w:rFonts w:ascii="Times New Roman" w:hAnsi="Times New Roman" w:cs="Times New Roman"/>
          <w:sz w:val="20"/>
          <w:szCs w:val="20"/>
          <w:lang w:val="en-US"/>
        </w:rPr>
        <w:t>Pu</w:t>
      </w:r>
      <w:r w:rsidR="00D7251A" w:rsidRPr="004B3ADF">
        <w:rPr>
          <w:rFonts w:ascii="Times New Roman" w:hAnsi="Times New Roman" w:cs="Times New Roman"/>
          <w:sz w:val="20"/>
          <w:szCs w:val="20"/>
          <w:lang w:val="en-US"/>
        </w:rPr>
        <w:t xml:space="preserve">, </w:t>
      </w:r>
      <w:r w:rsidR="00D7251A" w:rsidRPr="004B3ADF">
        <w:rPr>
          <w:rFonts w:ascii="Times New Roman" w:hAnsi="Times New Roman" w:cs="Times New Roman"/>
          <w:sz w:val="20"/>
          <w:szCs w:val="20"/>
          <w:vertAlign w:val="superscript"/>
          <w:lang w:val="en-US"/>
        </w:rPr>
        <w:t>60</w:t>
      </w:r>
      <w:r w:rsidR="00D7251A" w:rsidRPr="00244703">
        <w:rPr>
          <w:rFonts w:ascii="Times New Roman" w:hAnsi="Times New Roman" w:cs="Times New Roman"/>
          <w:sz w:val="20"/>
          <w:szCs w:val="20"/>
          <w:lang w:val="en-US"/>
        </w:rPr>
        <w:t>Co</w:t>
      </w:r>
      <w:r w:rsidR="00D7251A" w:rsidRPr="004B3ADF">
        <w:rPr>
          <w:rFonts w:ascii="Times New Roman" w:hAnsi="Times New Roman" w:cs="Times New Roman"/>
          <w:sz w:val="20"/>
          <w:szCs w:val="20"/>
          <w:lang w:val="en-US"/>
        </w:rPr>
        <w:t xml:space="preserve"> </w:t>
      </w:r>
      <w:r w:rsidRPr="004B3ADF">
        <w:rPr>
          <w:rFonts w:ascii="Times New Roman" w:hAnsi="Times New Roman" w:cs="Times New Roman"/>
          <w:sz w:val="20"/>
          <w:szCs w:val="20"/>
          <w:lang w:val="en-US"/>
        </w:rPr>
        <w:t>and accelerated electrons</w:t>
      </w:r>
      <w:r w:rsidR="00D7251A" w:rsidRPr="004B3ADF">
        <w:rPr>
          <w:rFonts w:ascii="Times New Roman" w:hAnsi="Times New Roman" w:cs="Times New Roman"/>
          <w:sz w:val="20"/>
          <w:szCs w:val="20"/>
          <w:lang w:val="en-US"/>
        </w:rPr>
        <w:t>.</w:t>
      </w:r>
      <w:r w:rsidR="004F3B12" w:rsidRPr="004B3ADF">
        <w:rPr>
          <w:rFonts w:ascii="Times New Roman" w:hAnsi="Times New Roman" w:cs="Times New Roman"/>
          <w:sz w:val="20"/>
          <w:szCs w:val="20"/>
          <w:lang w:val="en-US"/>
        </w:rPr>
        <w:t xml:space="preserve"> </w:t>
      </w:r>
      <w:r w:rsidRPr="004B3ADF">
        <w:rPr>
          <w:rFonts w:ascii="Times New Roman" w:hAnsi="Times New Roman" w:cs="Times New Roman"/>
          <w:sz w:val="20"/>
          <w:szCs w:val="20"/>
          <w:lang w:val="en-US"/>
        </w:rPr>
        <w:t xml:space="preserve">As a result of the work performed it was found that the total yield of fluoride ions in </w:t>
      </w:r>
      <w:r w:rsidRPr="004B3ADF">
        <w:rPr>
          <w:rFonts w:ascii="Times New Roman" w:hAnsi="Times New Roman" w:cs="Times New Roman"/>
          <w:sz w:val="20"/>
          <w:szCs w:val="20"/>
        </w:rPr>
        <w:t>α</w:t>
      </w:r>
      <w:r w:rsidRPr="004B3ADF">
        <w:rPr>
          <w:rFonts w:ascii="Times New Roman" w:hAnsi="Times New Roman" w:cs="Times New Roman"/>
          <w:sz w:val="20"/>
          <w:szCs w:val="20"/>
          <w:lang w:val="en-US"/>
        </w:rPr>
        <w:t xml:space="preserve">-radiolysis was about 5.5 mg/(l∙kGy) (2 atoms/100 eV), in </w:t>
      </w:r>
      <w:r w:rsidRPr="004B3ADF">
        <w:rPr>
          <w:rFonts w:ascii="Times New Roman" w:hAnsi="Times New Roman" w:cs="Times New Roman"/>
          <w:sz w:val="20"/>
          <w:szCs w:val="20"/>
        </w:rPr>
        <w:t>β</w:t>
      </w:r>
      <w:r w:rsidRPr="004B3ADF">
        <w:rPr>
          <w:rFonts w:ascii="Times New Roman" w:hAnsi="Times New Roman" w:cs="Times New Roman"/>
          <w:sz w:val="20"/>
          <w:szCs w:val="20"/>
          <w:lang w:val="en-US"/>
        </w:rPr>
        <w:t xml:space="preserve">-, </w:t>
      </w:r>
      <w:r w:rsidRPr="004B3ADF">
        <w:rPr>
          <w:rFonts w:ascii="Times New Roman" w:hAnsi="Times New Roman" w:cs="Times New Roman"/>
          <w:sz w:val="20"/>
          <w:szCs w:val="20"/>
        </w:rPr>
        <w:t>γ</w:t>
      </w:r>
      <w:r w:rsidRPr="004B3ADF">
        <w:rPr>
          <w:rFonts w:ascii="Times New Roman" w:hAnsi="Times New Roman" w:cs="Times New Roman"/>
          <w:sz w:val="20"/>
          <w:szCs w:val="20"/>
          <w:lang w:val="en-US"/>
        </w:rPr>
        <w:t xml:space="preserve">-radiolysis </w:t>
      </w:r>
      <w:r w:rsidRPr="004B3ADF">
        <w:rPr>
          <w:rFonts w:ascii="Times New Roman" w:hAnsi="Times New Roman" w:cs="Times New Roman"/>
          <w:bCs/>
          <w:color w:val="000000"/>
          <w:sz w:val="20"/>
          <w:szCs w:val="20"/>
          <w:lang w:val="en-US"/>
        </w:rPr>
        <w:t>–</w:t>
      </w:r>
      <w:r w:rsidRPr="004B3ADF">
        <w:rPr>
          <w:rFonts w:ascii="Times New Roman" w:hAnsi="Times New Roman" w:cs="Times New Roman"/>
          <w:sz w:val="20"/>
          <w:szCs w:val="20"/>
          <w:lang w:val="en-US"/>
        </w:rPr>
        <w:t xml:space="preserve"> 2 mg/(l∙kGy) (0.7 atoms/100 eV)</w:t>
      </w:r>
      <w:r w:rsidR="00244703" w:rsidRPr="004B3ADF">
        <w:rPr>
          <w:rFonts w:ascii="Times New Roman" w:hAnsi="Times New Roman" w:cs="Times New Roman"/>
          <w:bCs/>
          <w:color w:val="000000"/>
          <w:sz w:val="20"/>
          <w:szCs w:val="20"/>
          <w:lang w:val="en-US"/>
        </w:rPr>
        <w:t xml:space="preserve">. </w:t>
      </w:r>
      <w:r w:rsidRPr="004B3ADF">
        <w:rPr>
          <w:rFonts w:ascii="Times New Roman" w:hAnsi="Times New Roman" w:cs="Times New Roman"/>
          <w:bCs/>
          <w:color w:val="000000"/>
          <w:sz w:val="20"/>
          <w:szCs w:val="20"/>
          <w:lang w:val="en-US"/>
        </w:rPr>
        <w:t xml:space="preserve">The concentration of fluoride ions in irradiated aqueous solutions containing dissolved </w:t>
      </w:r>
      <w:r w:rsidR="003B5020">
        <w:rPr>
          <w:rFonts w:ascii="Times New Roman" w:hAnsi="Times New Roman" w:cs="Times New Roman"/>
          <w:bCs/>
          <w:color w:val="000000"/>
          <w:sz w:val="20"/>
          <w:szCs w:val="20"/>
          <w:lang w:val="en-US"/>
        </w:rPr>
        <w:t>F</w:t>
      </w:r>
      <w:r w:rsidRPr="004B3ADF">
        <w:rPr>
          <w:rFonts w:ascii="Times New Roman" w:hAnsi="Times New Roman" w:cs="Times New Roman"/>
          <w:bCs/>
          <w:color w:val="000000"/>
          <w:sz w:val="20"/>
          <w:szCs w:val="20"/>
          <w:lang w:val="en-US"/>
        </w:rPr>
        <w:t>-3 did not exceed 4 m</w:t>
      </w:r>
      <w:r w:rsidR="005416A0">
        <w:rPr>
          <w:rFonts w:ascii="Times New Roman" w:hAnsi="Times New Roman" w:cs="Times New Roman"/>
          <w:bCs/>
          <w:color w:val="000000"/>
          <w:sz w:val="20"/>
          <w:szCs w:val="20"/>
          <w:lang w:val="en-US"/>
        </w:rPr>
        <w:t>g/l</w:t>
      </w:r>
      <w:r w:rsidRPr="004B3ADF">
        <w:rPr>
          <w:rFonts w:ascii="Times New Roman" w:hAnsi="Times New Roman" w:cs="Times New Roman"/>
          <w:bCs/>
          <w:color w:val="000000"/>
          <w:sz w:val="20"/>
          <w:szCs w:val="20"/>
          <w:lang w:val="en-US"/>
        </w:rPr>
        <w:t xml:space="preserve"> [</w:t>
      </w:r>
      <w:r w:rsidRPr="004B3ADF">
        <w:rPr>
          <w:rStyle w:val="af4"/>
          <w:rFonts w:ascii="Times New Roman" w:eastAsia="Times New Roman" w:hAnsi="Times New Roman" w:cs="Times New Roman"/>
          <w:kern w:val="14"/>
          <w:sz w:val="20"/>
          <w:szCs w:val="20"/>
          <w:vertAlign w:val="baseline"/>
        </w:rPr>
        <w:endnoteReference w:id="7"/>
      </w:r>
      <w:r w:rsidRPr="004B3ADF">
        <w:rPr>
          <w:rFonts w:ascii="Times New Roman" w:hAnsi="Times New Roman" w:cs="Times New Roman"/>
          <w:bCs/>
          <w:color w:val="000000"/>
          <w:sz w:val="20"/>
          <w:szCs w:val="20"/>
          <w:lang w:val="en-US"/>
        </w:rPr>
        <w:t>].</w:t>
      </w:r>
    </w:p>
    <w:p w14:paraId="34B1B76B" w14:textId="38F54BDA" w:rsidR="00CD076E" w:rsidRPr="00A11E19" w:rsidRDefault="00A11E19" w:rsidP="00632D75">
      <w:pPr>
        <w:spacing w:after="0" w:line="240" w:lineRule="auto"/>
        <w:ind w:firstLine="567"/>
        <w:jc w:val="both"/>
        <w:rPr>
          <w:rFonts w:ascii="Times New Roman" w:hAnsi="Times New Roman" w:cs="Times New Roman"/>
          <w:sz w:val="20"/>
          <w:szCs w:val="20"/>
          <w:lang w:val="en-US"/>
        </w:rPr>
      </w:pPr>
      <w:r w:rsidRPr="00A11E19">
        <w:rPr>
          <w:rFonts w:ascii="Times New Roman" w:hAnsi="Times New Roman" w:cs="Times New Roman"/>
          <w:sz w:val="20"/>
          <w:szCs w:val="20"/>
          <w:lang w:val="en-US"/>
        </w:rPr>
        <w:lastRenderedPageBreak/>
        <w:t xml:space="preserve">At </w:t>
      </w:r>
      <w:r w:rsidR="003B5020">
        <w:rPr>
          <w:rFonts w:ascii="Times New Roman" w:hAnsi="Times New Roman" w:cs="Times New Roman"/>
          <w:sz w:val="20"/>
          <w:szCs w:val="20"/>
          <w:lang w:val="en-US"/>
        </w:rPr>
        <w:t xml:space="preserve">PA </w:t>
      </w:r>
      <w:proofErr w:type="spellStart"/>
      <w:r w:rsidRPr="00A11E19">
        <w:rPr>
          <w:rFonts w:ascii="Times New Roman" w:hAnsi="Times New Roman" w:cs="Times New Roman"/>
          <w:sz w:val="20"/>
          <w:szCs w:val="20"/>
          <w:lang w:val="en-US"/>
        </w:rPr>
        <w:t>Mayak</w:t>
      </w:r>
      <w:proofErr w:type="spellEnd"/>
      <w:r w:rsidRPr="00A11E19">
        <w:rPr>
          <w:rFonts w:ascii="Times New Roman" w:hAnsi="Times New Roman" w:cs="Times New Roman"/>
          <w:sz w:val="20"/>
          <w:szCs w:val="20"/>
          <w:lang w:val="en-US"/>
        </w:rPr>
        <w:t xml:space="preserve"> hot dynamic tests of </w:t>
      </w:r>
      <w:r w:rsidR="003E5134">
        <w:rPr>
          <w:rFonts w:ascii="Times New Roman" w:hAnsi="Times New Roman" w:cs="Times New Roman"/>
          <w:sz w:val="20"/>
          <w:szCs w:val="20"/>
          <w:lang w:val="en-US"/>
        </w:rPr>
        <w:t>Am</w:t>
      </w:r>
      <w:r w:rsidRPr="00A11E19">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A11E19">
        <w:rPr>
          <w:rFonts w:ascii="Times New Roman" w:hAnsi="Times New Roman" w:cs="Times New Roman"/>
          <w:sz w:val="20"/>
          <w:szCs w:val="20"/>
          <w:lang w:val="en-US"/>
        </w:rPr>
        <w:t xml:space="preserve"> extraction technology from </w:t>
      </w:r>
      <w:r>
        <w:rPr>
          <w:rFonts w:ascii="Times New Roman" w:hAnsi="Times New Roman" w:cs="Times New Roman"/>
          <w:sz w:val="20"/>
          <w:szCs w:val="20"/>
          <w:lang w:val="en-US"/>
        </w:rPr>
        <w:t xml:space="preserve">the </w:t>
      </w:r>
      <w:r w:rsidRPr="00A11E19">
        <w:rPr>
          <w:rFonts w:ascii="Times New Roman" w:hAnsi="Times New Roman" w:cs="Times New Roman"/>
          <w:sz w:val="20"/>
          <w:szCs w:val="20"/>
          <w:lang w:val="en-US"/>
        </w:rPr>
        <w:t>evaporated HLW from</w:t>
      </w:r>
      <w:r>
        <w:rPr>
          <w:rFonts w:ascii="Times New Roman" w:hAnsi="Times New Roman" w:cs="Times New Roman"/>
          <w:sz w:val="20"/>
          <w:szCs w:val="20"/>
          <w:lang w:val="en-US"/>
        </w:rPr>
        <w:t xml:space="preserve"> the</w:t>
      </w:r>
      <w:r w:rsidRPr="00A11E19">
        <w:rPr>
          <w:rFonts w:ascii="Times New Roman" w:hAnsi="Times New Roman" w:cs="Times New Roman"/>
          <w:sz w:val="20"/>
          <w:szCs w:val="20"/>
          <w:lang w:val="en-US"/>
        </w:rPr>
        <w:t xml:space="preserve"> BN-600 SNF and </w:t>
      </w:r>
      <w:r>
        <w:rPr>
          <w:rFonts w:ascii="Times New Roman" w:hAnsi="Times New Roman" w:cs="Times New Roman"/>
          <w:sz w:val="20"/>
          <w:szCs w:val="20"/>
          <w:lang w:val="en-US"/>
        </w:rPr>
        <w:t xml:space="preserve">the </w:t>
      </w:r>
      <w:r w:rsidR="00B47630">
        <w:rPr>
          <w:rFonts w:ascii="Times New Roman" w:hAnsi="Times New Roman" w:cs="Times New Roman"/>
          <w:sz w:val="20"/>
          <w:szCs w:val="20"/>
          <w:lang w:val="en-US"/>
        </w:rPr>
        <w:t>VV</w:t>
      </w:r>
      <w:r w:rsidRPr="00A11E19">
        <w:rPr>
          <w:rFonts w:ascii="Times New Roman" w:hAnsi="Times New Roman" w:cs="Times New Roman"/>
          <w:sz w:val="20"/>
          <w:szCs w:val="20"/>
          <w:lang w:val="en-US"/>
        </w:rPr>
        <w:t xml:space="preserve">ER-440 SNF </w:t>
      </w:r>
      <w:r w:rsidR="003B5020">
        <w:rPr>
          <w:rFonts w:ascii="Times New Roman" w:hAnsi="Times New Roman" w:cs="Times New Roman"/>
          <w:sz w:val="20"/>
          <w:szCs w:val="20"/>
          <w:lang w:val="en-US"/>
        </w:rPr>
        <w:t>re</w:t>
      </w:r>
      <w:r w:rsidRPr="00A11E19">
        <w:rPr>
          <w:rFonts w:ascii="Times New Roman" w:hAnsi="Times New Roman" w:cs="Times New Roman"/>
          <w:sz w:val="20"/>
          <w:szCs w:val="20"/>
          <w:lang w:val="en-US"/>
        </w:rPr>
        <w:t xml:space="preserve">processing using TODGA-based extraction system were performed at the research bench. The duration of plant operation on real HLW in continuous mode was more than 70 h. Extraction of </w:t>
      </w:r>
      <w:r w:rsidR="003E5134">
        <w:rPr>
          <w:rFonts w:ascii="Times New Roman" w:hAnsi="Times New Roman" w:cs="Times New Roman"/>
          <w:sz w:val="20"/>
          <w:szCs w:val="20"/>
          <w:lang w:val="en-US"/>
        </w:rPr>
        <w:t>MA</w:t>
      </w:r>
      <w:r w:rsidRPr="00A11E19">
        <w:rPr>
          <w:rFonts w:ascii="Times New Roman" w:hAnsi="Times New Roman" w:cs="Times New Roman"/>
          <w:sz w:val="20"/>
          <w:szCs w:val="20"/>
          <w:lang w:val="en-US"/>
        </w:rPr>
        <w:t xml:space="preserve"> from HLW was achieved more than 99.2 %. It was confirmed that the technological process provides </w:t>
      </w:r>
      <w:r w:rsidR="003E5134">
        <w:rPr>
          <w:rFonts w:ascii="Times New Roman" w:hAnsi="Times New Roman" w:cs="Times New Roman"/>
          <w:sz w:val="20"/>
          <w:szCs w:val="20"/>
          <w:lang w:val="en-US"/>
        </w:rPr>
        <w:t>MA</w:t>
      </w:r>
      <w:r w:rsidR="003B5020">
        <w:rPr>
          <w:rFonts w:ascii="Times New Roman" w:hAnsi="Times New Roman" w:cs="Times New Roman"/>
          <w:sz w:val="20"/>
          <w:szCs w:val="20"/>
          <w:lang w:val="en-US"/>
        </w:rPr>
        <w:t xml:space="preserve"> </w:t>
      </w:r>
      <w:r w:rsidRPr="00A11E19">
        <w:rPr>
          <w:rFonts w:ascii="Times New Roman" w:hAnsi="Times New Roman" w:cs="Times New Roman"/>
          <w:sz w:val="20"/>
          <w:szCs w:val="20"/>
          <w:lang w:val="en-US"/>
        </w:rPr>
        <w:t xml:space="preserve">and REE </w:t>
      </w:r>
      <w:r w:rsidR="003B5020">
        <w:rPr>
          <w:rFonts w:ascii="Times New Roman" w:hAnsi="Times New Roman" w:cs="Times New Roman"/>
          <w:sz w:val="20"/>
          <w:szCs w:val="20"/>
          <w:lang w:val="en-US"/>
        </w:rPr>
        <w:t>recovery</w:t>
      </w:r>
      <w:r w:rsidRPr="00A11E19">
        <w:rPr>
          <w:rFonts w:ascii="Times New Roman" w:hAnsi="Times New Roman" w:cs="Times New Roman"/>
          <w:sz w:val="20"/>
          <w:szCs w:val="20"/>
          <w:lang w:val="en-US"/>
        </w:rPr>
        <w:t xml:space="preserve"> at the extraction stage and separation of </w:t>
      </w:r>
      <w:r w:rsidR="003E5134">
        <w:rPr>
          <w:rFonts w:ascii="Times New Roman" w:hAnsi="Times New Roman" w:cs="Times New Roman"/>
          <w:sz w:val="20"/>
          <w:szCs w:val="20"/>
          <w:lang w:val="en-US"/>
        </w:rPr>
        <w:t>MA</w:t>
      </w:r>
      <w:r w:rsidRPr="00A11E19">
        <w:rPr>
          <w:rFonts w:ascii="Times New Roman" w:hAnsi="Times New Roman" w:cs="Times New Roman"/>
          <w:sz w:val="20"/>
          <w:szCs w:val="20"/>
          <w:lang w:val="en-US"/>
        </w:rPr>
        <w:t xml:space="preserve"> and REE at the </w:t>
      </w:r>
      <w:r w:rsidR="00C51BFE">
        <w:rPr>
          <w:rFonts w:ascii="Times New Roman" w:hAnsi="Times New Roman" w:cs="Times New Roman"/>
          <w:sz w:val="20"/>
          <w:szCs w:val="20"/>
          <w:lang w:val="en-US"/>
        </w:rPr>
        <w:t>stripping</w:t>
      </w:r>
      <w:r w:rsidRPr="00A11E19">
        <w:rPr>
          <w:rFonts w:ascii="Times New Roman" w:hAnsi="Times New Roman" w:cs="Times New Roman"/>
          <w:sz w:val="20"/>
          <w:szCs w:val="20"/>
          <w:lang w:val="en-US"/>
        </w:rPr>
        <w:t xml:space="preserve"> stage</w:t>
      </w:r>
      <w:r w:rsidR="00C2614C" w:rsidRPr="00A11E19">
        <w:rPr>
          <w:rFonts w:ascii="Times New Roman" w:hAnsi="Times New Roman" w:cs="Times New Roman"/>
          <w:sz w:val="20"/>
          <w:szCs w:val="20"/>
          <w:lang w:val="en-US"/>
        </w:rPr>
        <w:t xml:space="preserve">. </w:t>
      </w:r>
    </w:p>
    <w:p w14:paraId="20D64549" w14:textId="77777777" w:rsidR="00412D20" w:rsidRPr="00A02C29" w:rsidRDefault="00632D75" w:rsidP="00EB508D">
      <w:pPr>
        <w:pStyle w:val="2"/>
        <w:rPr>
          <w:lang w:val="en-US"/>
        </w:rPr>
      </w:pPr>
      <w:r w:rsidRPr="00A02C29">
        <w:rPr>
          <w:lang w:val="en-US"/>
        </w:rPr>
        <w:t xml:space="preserve">3 </w:t>
      </w:r>
      <w:r w:rsidRPr="00A02C29">
        <w:rPr>
          <w:lang w:val="en-US"/>
        </w:rPr>
        <w:tab/>
      </w:r>
      <w:r w:rsidR="00A11E19" w:rsidRPr="00A02C29">
        <w:rPr>
          <w:lang w:val="en-US"/>
        </w:rPr>
        <w:t>SORPTION-CHROMATOGRAPHIC PROCESSES</w:t>
      </w:r>
    </w:p>
    <w:p w14:paraId="6C72A66A" w14:textId="4A8679F4" w:rsidR="00BA2C52" w:rsidRPr="004F6176" w:rsidRDefault="004F6176" w:rsidP="003B5020">
      <w:pPr>
        <w:suppressAutoHyphens/>
        <w:spacing w:after="0" w:line="240" w:lineRule="auto"/>
        <w:ind w:firstLine="567"/>
        <w:jc w:val="both"/>
        <w:rPr>
          <w:rFonts w:ascii="Times New Roman" w:eastAsia="Times New Roman" w:hAnsi="Times New Roman" w:cs="Times New Roman"/>
          <w:kern w:val="14"/>
          <w:sz w:val="20"/>
          <w:szCs w:val="20"/>
          <w:lang w:val="en-US"/>
        </w:rPr>
      </w:pPr>
      <w:r>
        <w:rPr>
          <w:rFonts w:ascii="Times New Roman" w:eastAsia="Times New Roman" w:hAnsi="Times New Roman" w:cs="Times New Roman"/>
          <w:kern w:val="14"/>
          <w:sz w:val="20"/>
          <w:szCs w:val="20"/>
          <w:lang w:val="en-US"/>
        </w:rPr>
        <w:t>I</w:t>
      </w:r>
      <w:r w:rsidRPr="004F6176">
        <w:rPr>
          <w:rFonts w:ascii="Times New Roman" w:eastAsia="Times New Roman" w:hAnsi="Times New Roman" w:cs="Times New Roman"/>
          <w:kern w:val="14"/>
          <w:sz w:val="20"/>
          <w:szCs w:val="20"/>
          <w:lang w:val="en-US"/>
        </w:rPr>
        <w:t>on-exchange</w:t>
      </w:r>
      <w:r>
        <w:rPr>
          <w:rFonts w:ascii="Times New Roman" w:eastAsia="Times New Roman" w:hAnsi="Times New Roman" w:cs="Times New Roman"/>
          <w:kern w:val="14"/>
          <w:sz w:val="20"/>
          <w:szCs w:val="20"/>
          <w:lang w:val="en-US"/>
        </w:rPr>
        <w:t xml:space="preserve"> and</w:t>
      </w:r>
      <w:r w:rsidRPr="004F6176">
        <w:rPr>
          <w:rFonts w:ascii="Times New Roman" w:eastAsia="Times New Roman" w:hAnsi="Times New Roman" w:cs="Times New Roman"/>
          <w:kern w:val="14"/>
          <w:sz w:val="20"/>
          <w:szCs w:val="20"/>
          <w:lang w:val="en-US"/>
        </w:rPr>
        <w:t xml:space="preserve"> </w:t>
      </w:r>
      <w:r>
        <w:rPr>
          <w:rFonts w:ascii="Times New Roman" w:eastAsia="Times New Roman" w:hAnsi="Times New Roman" w:cs="Times New Roman"/>
          <w:kern w:val="14"/>
          <w:sz w:val="20"/>
          <w:szCs w:val="20"/>
          <w:lang w:val="en-US"/>
        </w:rPr>
        <w:t>c</w:t>
      </w:r>
      <w:r w:rsidRPr="004F6176">
        <w:rPr>
          <w:rFonts w:ascii="Times New Roman" w:eastAsia="Times New Roman" w:hAnsi="Times New Roman" w:cs="Times New Roman"/>
          <w:kern w:val="14"/>
          <w:sz w:val="20"/>
          <w:szCs w:val="20"/>
          <w:lang w:val="en-US"/>
        </w:rPr>
        <w:t>hromatographic processes can be an alternative to extraction processes. Two types of fixed phases are widely used for chromatographic processes: ion-exchange resins and solid extractants</w:t>
      </w:r>
      <w:r>
        <w:rPr>
          <w:rFonts w:ascii="Times New Roman" w:eastAsia="Times New Roman" w:hAnsi="Times New Roman" w:cs="Times New Roman"/>
          <w:kern w:val="14"/>
          <w:sz w:val="20"/>
          <w:szCs w:val="20"/>
          <w:lang w:val="en-US"/>
        </w:rPr>
        <w:t>.</w:t>
      </w:r>
      <w:r w:rsidR="003B5020">
        <w:rPr>
          <w:rFonts w:ascii="Times New Roman" w:eastAsia="Times New Roman" w:hAnsi="Times New Roman" w:cs="Times New Roman"/>
          <w:kern w:val="14"/>
          <w:sz w:val="20"/>
          <w:szCs w:val="20"/>
          <w:lang w:val="en-US"/>
        </w:rPr>
        <w:t xml:space="preserve"> </w:t>
      </w:r>
      <w:r w:rsidRPr="004F6176">
        <w:rPr>
          <w:rFonts w:ascii="Times New Roman" w:eastAsia="Times New Roman" w:hAnsi="Times New Roman" w:cs="Times New Roman"/>
          <w:kern w:val="14"/>
          <w:sz w:val="20"/>
          <w:szCs w:val="20"/>
          <w:lang w:val="en-US"/>
        </w:rPr>
        <w:t xml:space="preserve">In contrast to the ion-exchange chromatography method, which uses a non-selective sorbent, the use of </w:t>
      </w:r>
      <w:r w:rsidR="001D796C" w:rsidRPr="004F6176">
        <w:rPr>
          <w:rFonts w:ascii="Times New Roman" w:eastAsia="Times New Roman" w:hAnsi="Times New Roman" w:cs="Times New Roman"/>
          <w:kern w:val="14"/>
          <w:sz w:val="20"/>
          <w:szCs w:val="20"/>
          <w:lang w:val="en-US"/>
        </w:rPr>
        <w:t>solid extractants</w:t>
      </w:r>
      <w:r w:rsidRPr="004F6176">
        <w:rPr>
          <w:rFonts w:ascii="Times New Roman" w:eastAsia="Times New Roman" w:hAnsi="Times New Roman" w:cs="Times New Roman"/>
          <w:kern w:val="14"/>
          <w:sz w:val="20"/>
          <w:szCs w:val="20"/>
          <w:lang w:val="en-US"/>
        </w:rPr>
        <w:t xml:space="preserve"> has a number of advantages, the main of which is the possibility of selective extraction of components from solutions.</w:t>
      </w:r>
    </w:p>
    <w:p w14:paraId="05671E0F" w14:textId="5946D339" w:rsidR="00A02C29" w:rsidRPr="00A02C29" w:rsidRDefault="00A02C29" w:rsidP="00632D75">
      <w:pPr>
        <w:suppressAutoHyphens/>
        <w:spacing w:after="0" w:line="240" w:lineRule="auto"/>
        <w:ind w:firstLine="567"/>
        <w:jc w:val="both"/>
        <w:rPr>
          <w:rFonts w:ascii="Times New Roman" w:eastAsia="Times New Roman" w:hAnsi="Times New Roman" w:cs="Times New Roman"/>
          <w:kern w:val="14"/>
          <w:sz w:val="20"/>
          <w:szCs w:val="20"/>
          <w:lang w:val="en-US"/>
        </w:rPr>
      </w:pPr>
      <w:r w:rsidRPr="00A02C29">
        <w:rPr>
          <w:rFonts w:ascii="Times New Roman" w:eastAsia="Times New Roman" w:hAnsi="Times New Roman" w:cs="Times New Roman"/>
          <w:kern w:val="14"/>
          <w:sz w:val="20"/>
          <w:szCs w:val="20"/>
          <w:lang w:val="en-US"/>
        </w:rPr>
        <w:t xml:space="preserve">The possibility of using solid extractants with inorganic matrices for chromatographic separation of Am and Cm was considered. </w:t>
      </w:r>
      <w:proofErr w:type="gramStart"/>
      <w:r w:rsidRPr="00A02C29">
        <w:rPr>
          <w:rFonts w:ascii="Times New Roman" w:eastAsia="Times New Roman" w:hAnsi="Times New Roman" w:cs="Times New Roman"/>
          <w:kern w:val="14"/>
          <w:sz w:val="20"/>
          <w:szCs w:val="20"/>
          <w:lang w:val="en-US"/>
        </w:rPr>
        <w:t xml:space="preserve">Synthesized solid </w:t>
      </w:r>
      <w:proofErr w:type="spellStart"/>
      <w:r w:rsidRPr="00A02C29">
        <w:rPr>
          <w:rFonts w:ascii="Times New Roman" w:eastAsia="Times New Roman" w:hAnsi="Times New Roman" w:cs="Times New Roman"/>
          <w:kern w:val="14"/>
          <w:sz w:val="20"/>
          <w:szCs w:val="20"/>
          <w:lang w:val="en-US"/>
        </w:rPr>
        <w:t>extractants</w:t>
      </w:r>
      <w:proofErr w:type="spellEnd"/>
      <w:r w:rsidRPr="00A02C29">
        <w:rPr>
          <w:rFonts w:ascii="Times New Roman" w:eastAsia="Times New Roman" w:hAnsi="Times New Roman" w:cs="Times New Roman"/>
          <w:kern w:val="14"/>
          <w:sz w:val="20"/>
          <w:szCs w:val="20"/>
          <w:lang w:val="en-US"/>
        </w:rPr>
        <w:t xml:space="preserve"> with 40 </w:t>
      </w:r>
      <w:proofErr w:type="spellStart"/>
      <w:r w:rsidRPr="00A02C29">
        <w:rPr>
          <w:rFonts w:ascii="Times New Roman" w:eastAsia="Times New Roman" w:hAnsi="Times New Roman" w:cs="Times New Roman"/>
          <w:kern w:val="14"/>
          <w:sz w:val="20"/>
          <w:szCs w:val="20"/>
          <w:lang w:val="en-US"/>
        </w:rPr>
        <w:t>wt</w:t>
      </w:r>
      <w:proofErr w:type="spellEnd"/>
      <w:r w:rsidRPr="00A02C29">
        <w:rPr>
          <w:rFonts w:ascii="Times New Roman" w:eastAsia="Times New Roman" w:hAnsi="Times New Roman" w:cs="Times New Roman"/>
          <w:kern w:val="14"/>
          <w:sz w:val="20"/>
          <w:szCs w:val="20"/>
          <w:lang w:val="en-US"/>
        </w:rPr>
        <w:t xml:space="preserve"> % </w:t>
      </w:r>
      <w:r w:rsidR="003B5020">
        <w:rPr>
          <w:rFonts w:ascii="Times New Roman" w:eastAsia="Times New Roman" w:hAnsi="Times New Roman" w:cs="Times New Roman"/>
          <w:kern w:val="14"/>
          <w:sz w:val="20"/>
          <w:szCs w:val="20"/>
          <w:lang w:val="en-US"/>
        </w:rPr>
        <w:t>phosphine oxide with different radicals (POR)</w:t>
      </w:r>
      <w:r w:rsidRPr="00A02C29">
        <w:rPr>
          <w:rFonts w:ascii="Times New Roman" w:eastAsia="Times New Roman" w:hAnsi="Times New Roman" w:cs="Times New Roman"/>
          <w:kern w:val="14"/>
          <w:sz w:val="20"/>
          <w:szCs w:val="20"/>
          <w:lang w:val="en-US"/>
        </w:rPr>
        <w:t xml:space="preserve"> on matrices silica gel (SCG) and carrier for gas chromatography chezasorb.</w:t>
      </w:r>
      <w:proofErr w:type="gramEnd"/>
      <w:r w:rsidRPr="00A02C29">
        <w:rPr>
          <w:rFonts w:ascii="Times New Roman" w:eastAsia="Times New Roman" w:hAnsi="Times New Roman" w:cs="Times New Roman"/>
          <w:kern w:val="14"/>
          <w:sz w:val="20"/>
          <w:szCs w:val="20"/>
          <w:lang w:val="en-US"/>
        </w:rPr>
        <w:t xml:space="preserve"> The separation on these extractants was compared with the separation on solid extractants with POR solid extractant with styrene divinylbenzene (SDVB) matrix under static and dynamic conditions.It was shown that when eluting with the same </w:t>
      </w:r>
      <w:r w:rsidR="001D796C">
        <w:rPr>
          <w:rFonts w:ascii="Times New Roman" w:eastAsia="Times New Roman" w:hAnsi="Times New Roman" w:cs="Times New Roman"/>
          <w:kern w:val="14"/>
          <w:sz w:val="20"/>
          <w:szCs w:val="20"/>
          <w:lang w:val="en-US"/>
        </w:rPr>
        <w:t>chelating agent</w:t>
      </w:r>
      <w:r w:rsidRPr="00A02C29">
        <w:rPr>
          <w:rFonts w:ascii="Times New Roman" w:eastAsia="Times New Roman" w:hAnsi="Times New Roman" w:cs="Times New Roman"/>
          <w:kern w:val="14"/>
          <w:sz w:val="20"/>
          <w:szCs w:val="20"/>
          <w:lang w:val="en-US"/>
        </w:rPr>
        <w:t>, the height of the equivalent theoretical plate (HET</w:t>
      </w:r>
      <w:r w:rsidR="001D796C">
        <w:rPr>
          <w:rFonts w:ascii="Times New Roman" w:eastAsia="Times New Roman" w:hAnsi="Times New Roman" w:cs="Times New Roman"/>
          <w:kern w:val="14"/>
          <w:sz w:val="20"/>
          <w:szCs w:val="20"/>
          <w:lang w:val="en-US"/>
        </w:rPr>
        <w:t>P</w:t>
      </w:r>
      <w:r w:rsidRPr="00A02C29">
        <w:rPr>
          <w:rFonts w:ascii="Times New Roman" w:eastAsia="Times New Roman" w:hAnsi="Times New Roman" w:cs="Times New Roman"/>
          <w:kern w:val="14"/>
          <w:sz w:val="20"/>
          <w:szCs w:val="20"/>
          <w:lang w:val="en-US"/>
        </w:rPr>
        <w:t>) of solid extractant with hezasorb matrix is signifi</w:t>
      </w:r>
      <w:r w:rsidR="001D796C">
        <w:rPr>
          <w:rFonts w:ascii="Times New Roman" w:eastAsia="Times New Roman" w:hAnsi="Times New Roman" w:cs="Times New Roman"/>
          <w:kern w:val="14"/>
          <w:sz w:val="20"/>
          <w:szCs w:val="20"/>
          <w:lang w:val="en-US"/>
        </w:rPr>
        <w:t xml:space="preserve">cantly lower than that of </w:t>
      </w:r>
      <w:r w:rsidR="001D796C" w:rsidRPr="004F6176">
        <w:rPr>
          <w:rFonts w:ascii="Times New Roman" w:eastAsia="Times New Roman" w:hAnsi="Times New Roman" w:cs="Times New Roman"/>
          <w:kern w:val="14"/>
          <w:sz w:val="20"/>
          <w:szCs w:val="20"/>
          <w:lang w:val="en-US"/>
        </w:rPr>
        <w:t>solid extractants</w:t>
      </w:r>
      <w:r w:rsidRPr="00A02C29">
        <w:rPr>
          <w:rFonts w:ascii="Times New Roman" w:eastAsia="Times New Roman" w:hAnsi="Times New Roman" w:cs="Times New Roman"/>
          <w:kern w:val="14"/>
          <w:sz w:val="20"/>
          <w:szCs w:val="20"/>
          <w:lang w:val="en-US"/>
        </w:rPr>
        <w:t xml:space="preserve"> with SCG or SDVB matrix. Among the </w:t>
      </w:r>
      <w:r w:rsidR="001D796C">
        <w:rPr>
          <w:rFonts w:ascii="Times New Roman" w:eastAsia="Times New Roman" w:hAnsi="Times New Roman" w:cs="Times New Roman"/>
          <w:kern w:val="14"/>
          <w:sz w:val="20"/>
          <w:szCs w:val="20"/>
          <w:lang w:val="en-US"/>
        </w:rPr>
        <w:t>chelating agents</w:t>
      </w:r>
      <w:r w:rsidRPr="00A02C29">
        <w:rPr>
          <w:rFonts w:ascii="Times New Roman" w:eastAsia="Times New Roman" w:hAnsi="Times New Roman" w:cs="Times New Roman"/>
          <w:kern w:val="14"/>
          <w:sz w:val="20"/>
          <w:szCs w:val="20"/>
          <w:lang w:val="en-US"/>
        </w:rPr>
        <w:t xml:space="preserve"> considered under the conditions of the experiments performed, diethylenetriaminepentaacetic acid (DTPA) has the highest partition coefficient of 1.32-1.36 under dynamic conditions.When working with solid extractants with inorganic matrices, the partition coefficients do not change after at least four cycles of sorption-desorption, which would probably satisfy the real conditions of their application.</w:t>
      </w:r>
    </w:p>
    <w:p w14:paraId="5FF8C824" w14:textId="77777777" w:rsidR="00D15944" w:rsidRPr="00A02C29" w:rsidRDefault="00A02C29" w:rsidP="00632D75">
      <w:pPr>
        <w:suppressAutoHyphens/>
        <w:spacing w:after="0" w:line="240" w:lineRule="auto"/>
        <w:ind w:firstLine="567"/>
        <w:jc w:val="both"/>
        <w:rPr>
          <w:rFonts w:ascii="Times New Roman" w:eastAsia="Times New Roman" w:hAnsi="Times New Roman" w:cs="Times New Roman"/>
          <w:kern w:val="14"/>
          <w:sz w:val="20"/>
          <w:szCs w:val="20"/>
          <w:lang w:val="en-US"/>
        </w:rPr>
      </w:pPr>
      <w:r w:rsidRPr="00A02C29">
        <w:rPr>
          <w:rFonts w:ascii="Times New Roman" w:eastAsia="Times New Roman" w:hAnsi="Times New Roman" w:cs="Times New Roman"/>
          <w:color w:val="000000"/>
          <w:kern w:val="14"/>
          <w:sz w:val="20"/>
          <w:szCs w:val="20"/>
          <w:lang w:val="en-US"/>
        </w:rPr>
        <w:t>The ion-exchange chromatography method is one of the most important methods of preparative isolation and separation of elements with similar properties in order to obtain radionuclides with a high degree of chemical and radiochemical purity. The method was developed by Spedding in the 1950s and was originally intended for the separation of natural REE</w:t>
      </w:r>
      <w:r w:rsidR="00D15944" w:rsidRPr="00A02C29">
        <w:rPr>
          <w:rFonts w:ascii="Times New Roman" w:eastAsia="Times New Roman" w:hAnsi="Times New Roman" w:cs="Times New Roman"/>
          <w:kern w:val="14"/>
          <w:sz w:val="20"/>
          <w:szCs w:val="20"/>
          <w:lang w:val="en-US"/>
        </w:rPr>
        <w:t xml:space="preserve"> [</w:t>
      </w:r>
      <w:r w:rsidR="00624A20" w:rsidRPr="004B3ADF">
        <w:rPr>
          <w:rStyle w:val="af4"/>
          <w:rFonts w:ascii="Times New Roman" w:eastAsia="Times New Roman" w:hAnsi="Times New Roman" w:cs="Times New Roman"/>
          <w:kern w:val="14"/>
          <w:sz w:val="20"/>
          <w:szCs w:val="20"/>
          <w:vertAlign w:val="baseline"/>
        </w:rPr>
        <w:endnoteReference w:id="8"/>
      </w:r>
      <w:r w:rsidR="00D15944" w:rsidRPr="00A02C29">
        <w:rPr>
          <w:rFonts w:ascii="Times New Roman" w:eastAsia="Times New Roman" w:hAnsi="Times New Roman" w:cs="Times New Roman"/>
          <w:kern w:val="14"/>
          <w:sz w:val="20"/>
          <w:szCs w:val="20"/>
          <w:lang w:val="en-US"/>
        </w:rPr>
        <w:t xml:space="preserve">]. </w:t>
      </w:r>
      <w:r w:rsidRPr="00A02C29">
        <w:rPr>
          <w:rFonts w:ascii="Times New Roman" w:eastAsia="Times New Roman" w:hAnsi="Times New Roman" w:cs="Times New Roman"/>
          <w:kern w:val="14"/>
          <w:sz w:val="20"/>
          <w:szCs w:val="20"/>
          <w:lang w:val="en-US"/>
        </w:rPr>
        <w:t>In the 1960s, Wheelwright began using this method to isolate promethium and separate radioactive elements, including MA</w:t>
      </w:r>
      <w:r w:rsidR="00D15944" w:rsidRPr="00A02C29">
        <w:rPr>
          <w:rFonts w:ascii="Times New Roman" w:eastAsia="Times New Roman" w:hAnsi="Times New Roman" w:cs="Times New Roman"/>
          <w:kern w:val="14"/>
          <w:sz w:val="20"/>
          <w:szCs w:val="20"/>
          <w:lang w:val="en-US"/>
        </w:rPr>
        <w:t xml:space="preserve"> [</w:t>
      </w:r>
      <w:r w:rsidR="00624A20" w:rsidRPr="007C2E2A">
        <w:rPr>
          <w:rStyle w:val="af4"/>
          <w:rFonts w:ascii="Times New Roman" w:eastAsia="Times New Roman" w:hAnsi="Times New Roman" w:cs="Times New Roman"/>
          <w:kern w:val="14"/>
          <w:sz w:val="20"/>
          <w:szCs w:val="20"/>
          <w:vertAlign w:val="baseline"/>
        </w:rPr>
        <w:endnoteReference w:id="9"/>
      </w:r>
      <w:r w:rsidR="00D15944" w:rsidRPr="00A02C29">
        <w:rPr>
          <w:rFonts w:ascii="Times New Roman" w:eastAsia="Times New Roman" w:hAnsi="Times New Roman" w:cs="Times New Roman"/>
          <w:kern w:val="14"/>
          <w:sz w:val="20"/>
          <w:szCs w:val="20"/>
          <w:lang w:val="en-US"/>
        </w:rPr>
        <w:t>].</w:t>
      </w:r>
    </w:p>
    <w:p w14:paraId="6622EABD" w14:textId="026EDD65" w:rsidR="00AF2291" w:rsidRPr="00D007BF" w:rsidRDefault="00D007BF" w:rsidP="00BA2C52">
      <w:pPr>
        <w:pStyle w:val="af0"/>
        <w:spacing w:after="0" w:line="240" w:lineRule="auto"/>
        <w:ind w:left="0" w:firstLine="567"/>
        <w:jc w:val="both"/>
        <w:rPr>
          <w:rFonts w:ascii="Times New Roman" w:hAnsi="Times New Roman" w:cs="Times New Roman"/>
          <w:bCs/>
          <w:sz w:val="20"/>
          <w:szCs w:val="20"/>
          <w:lang w:val="en-US"/>
        </w:rPr>
      </w:pPr>
      <w:r w:rsidRPr="00D007BF">
        <w:rPr>
          <w:rFonts w:ascii="Times New Roman" w:hAnsi="Times New Roman" w:cs="Times New Roman"/>
          <w:sz w:val="20"/>
          <w:szCs w:val="20"/>
          <w:lang w:val="en-US"/>
        </w:rPr>
        <w:t xml:space="preserve">The Mayak Production Association unit tested a two-stage </w:t>
      </w:r>
      <w:r w:rsidR="00AF2291" w:rsidRPr="00D007BF">
        <w:rPr>
          <w:rFonts w:ascii="Times New Roman" w:hAnsi="Times New Roman" w:cs="Times New Roman"/>
          <w:bCs/>
          <w:sz w:val="20"/>
          <w:szCs w:val="20"/>
          <w:vertAlign w:val="superscript"/>
          <w:lang w:val="en-US"/>
        </w:rPr>
        <w:t>244</w:t>
      </w:r>
      <w:r w:rsidR="00AF2291" w:rsidRPr="00EF17BC">
        <w:rPr>
          <w:rFonts w:ascii="Times New Roman" w:hAnsi="Times New Roman" w:cs="Times New Roman"/>
          <w:bCs/>
          <w:sz w:val="20"/>
          <w:szCs w:val="20"/>
        </w:rPr>
        <w:t>С</w:t>
      </w:r>
      <w:r w:rsidR="00AF2291" w:rsidRPr="00D007BF">
        <w:rPr>
          <w:rFonts w:ascii="Times New Roman" w:hAnsi="Times New Roman" w:cs="Times New Roman"/>
          <w:bCs/>
          <w:sz w:val="20"/>
          <w:szCs w:val="20"/>
          <w:lang w:val="en-US"/>
        </w:rPr>
        <w:t xml:space="preserve">m </w:t>
      </w:r>
      <w:r>
        <w:rPr>
          <w:rFonts w:ascii="Times New Roman" w:hAnsi="Times New Roman" w:cs="Times New Roman"/>
          <w:bCs/>
          <w:sz w:val="20"/>
          <w:szCs w:val="20"/>
          <w:lang w:val="en-US"/>
        </w:rPr>
        <w:t>and</w:t>
      </w:r>
      <w:r w:rsidR="00AF2291" w:rsidRPr="00D007BF">
        <w:rPr>
          <w:rFonts w:ascii="Times New Roman" w:hAnsi="Times New Roman" w:cs="Times New Roman"/>
          <w:bCs/>
          <w:sz w:val="20"/>
          <w:szCs w:val="20"/>
          <w:lang w:val="en-US"/>
        </w:rPr>
        <w:t xml:space="preserve"> </w:t>
      </w:r>
      <w:r w:rsidR="00AF2291" w:rsidRPr="00D007BF">
        <w:rPr>
          <w:rFonts w:ascii="Times New Roman" w:hAnsi="Times New Roman" w:cs="Times New Roman"/>
          <w:bCs/>
          <w:sz w:val="20"/>
          <w:szCs w:val="20"/>
          <w:vertAlign w:val="superscript"/>
          <w:lang w:val="en-US"/>
        </w:rPr>
        <w:t>241,243</w:t>
      </w:r>
      <w:r w:rsidR="00AF2291" w:rsidRPr="00EF17BC">
        <w:rPr>
          <w:rFonts w:ascii="Times New Roman" w:hAnsi="Times New Roman" w:cs="Times New Roman"/>
          <w:bCs/>
          <w:sz w:val="20"/>
          <w:szCs w:val="20"/>
        </w:rPr>
        <w:t>А</w:t>
      </w:r>
      <w:r w:rsidR="00AF2291" w:rsidRPr="00D007BF">
        <w:rPr>
          <w:rFonts w:ascii="Times New Roman" w:hAnsi="Times New Roman" w:cs="Times New Roman"/>
          <w:bCs/>
          <w:sz w:val="20"/>
          <w:szCs w:val="20"/>
          <w:lang w:val="en-US"/>
        </w:rPr>
        <w:t xml:space="preserve">m </w:t>
      </w:r>
      <w:r w:rsidRPr="00D007BF">
        <w:rPr>
          <w:rFonts w:ascii="Times New Roman" w:hAnsi="Times New Roman" w:cs="Times New Roman"/>
          <w:sz w:val="20"/>
          <w:szCs w:val="20"/>
          <w:lang w:val="en-US"/>
        </w:rPr>
        <w:t xml:space="preserve">extraction technology </w:t>
      </w:r>
      <w:r w:rsidRPr="00D007BF">
        <w:rPr>
          <w:rFonts w:ascii="Times New Roman" w:hAnsi="Times New Roman" w:cs="Times New Roman"/>
          <w:bCs/>
          <w:sz w:val="20"/>
          <w:szCs w:val="20"/>
          <w:lang w:val="en-US"/>
        </w:rPr>
        <w:t xml:space="preserve">from REE and </w:t>
      </w:r>
      <w:r w:rsidR="003E5134">
        <w:rPr>
          <w:rFonts w:ascii="Times New Roman" w:hAnsi="Times New Roman" w:cs="Times New Roman"/>
          <w:bCs/>
          <w:sz w:val="20"/>
          <w:szCs w:val="20"/>
          <w:lang w:val="en-US"/>
        </w:rPr>
        <w:t>MA</w:t>
      </w:r>
      <w:r w:rsidRPr="00D007BF">
        <w:rPr>
          <w:rFonts w:ascii="Times New Roman" w:hAnsi="Times New Roman" w:cs="Times New Roman"/>
          <w:bCs/>
          <w:sz w:val="20"/>
          <w:szCs w:val="20"/>
          <w:lang w:val="en-US"/>
        </w:rPr>
        <w:t xml:space="preserve"> concentrate obtained from aqueous</w:t>
      </w:r>
      <w:r>
        <w:rPr>
          <w:rFonts w:ascii="Times New Roman" w:hAnsi="Times New Roman" w:cs="Times New Roman"/>
          <w:bCs/>
          <w:sz w:val="20"/>
          <w:szCs w:val="20"/>
          <w:lang w:val="en-US"/>
        </w:rPr>
        <w:t>-</w:t>
      </w:r>
      <w:r w:rsidRPr="00D007BF">
        <w:rPr>
          <w:rFonts w:ascii="Times New Roman" w:hAnsi="Times New Roman" w:cs="Times New Roman"/>
          <w:bCs/>
          <w:sz w:val="20"/>
          <w:szCs w:val="20"/>
          <w:lang w:val="en-US"/>
        </w:rPr>
        <w:t xml:space="preserve">tailings solution from </w:t>
      </w:r>
      <w:r w:rsidR="00B47630">
        <w:rPr>
          <w:rFonts w:ascii="Times New Roman" w:hAnsi="Times New Roman" w:cs="Times New Roman"/>
          <w:bCs/>
          <w:sz w:val="20"/>
          <w:szCs w:val="20"/>
          <w:lang w:val="en-US"/>
        </w:rPr>
        <w:t>VV</w:t>
      </w:r>
      <w:r w:rsidRPr="00D007BF">
        <w:rPr>
          <w:rFonts w:ascii="Times New Roman" w:hAnsi="Times New Roman" w:cs="Times New Roman"/>
          <w:bCs/>
          <w:sz w:val="20"/>
          <w:szCs w:val="20"/>
          <w:lang w:val="en-US"/>
        </w:rPr>
        <w:t>ER-440 SNF extraction processing using sulfocation cations</w:t>
      </w:r>
      <w:r w:rsidR="00AF2291" w:rsidRPr="00D007BF">
        <w:rPr>
          <w:rFonts w:ascii="Times New Roman" w:hAnsi="Times New Roman" w:cs="Times New Roman"/>
          <w:bCs/>
          <w:sz w:val="20"/>
          <w:szCs w:val="20"/>
          <w:lang w:val="en-US"/>
        </w:rPr>
        <w:t>.</w:t>
      </w:r>
    </w:p>
    <w:p w14:paraId="64943072" w14:textId="4D5D5C27" w:rsidR="00AF2291" w:rsidRPr="00D007BF" w:rsidRDefault="00E7438E" w:rsidP="00BA2C52">
      <w:pPr>
        <w:pStyle w:val="af0"/>
        <w:spacing w:after="0" w:line="240" w:lineRule="auto"/>
        <w:ind w:left="0" w:firstLine="567"/>
        <w:jc w:val="both"/>
        <w:rPr>
          <w:rFonts w:ascii="Times New Roman" w:hAnsi="Times New Roman" w:cs="Times New Roman"/>
          <w:bCs/>
          <w:sz w:val="20"/>
          <w:szCs w:val="20"/>
          <w:lang w:val="en-US"/>
        </w:rPr>
      </w:pPr>
      <w:r w:rsidRPr="00E7438E">
        <w:rPr>
          <w:rFonts w:ascii="Times New Roman" w:hAnsi="Times New Roman" w:cs="Times New Roman"/>
          <w:bCs/>
          <w:sz w:val="20"/>
          <w:szCs w:val="20"/>
          <w:lang w:val="en-US"/>
        </w:rPr>
        <w:t xml:space="preserve">At the first stage, columns filled with </w:t>
      </w:r>
      <w:proofErr w:type="gramStart"/>
      <w:r w:rsidRPr="00E7438E">
        <w:rPr>
          <w:rFonts w:ascii="Times New Roman" w:hAnsi="Times New Roman" w:cs="Times New Roman"/>
          <w:bCs/>
          <w:sz w:val="20"/>
          <w:szCs w:val="20"/>
          <w:lang w:val="en-US"/>
        </w:rPr>
        <w:t>sulphocationite  (</w:t>
      </w:r>
      <w:proofErr w:type="gramEnd"/>
      <w:r w:rsidRPr="00E7438E">
        <w:rPr>
          <w:rFonts w:ascii="Times New Roman" w:hAnsi="Times New Roman" w:cs="Times New Roman"/>
          <w:bCs/>
          <w:sz w:val="20"/>
          <w:szCs w:val="20"/>
          <w:lang w:val="en-US"/>
        </w:rPr>
        <w:t>KU-2-8 in Ni</w:t>
      </w:r>
      <w:r w:rsidRPr="00E7438E">
        <w:rPr>
          <w:rFonts w:ascii="Times New Roman" w:hAnsi="Times New Roman" w:cs="Times New Roman"/>
          <w:bCs/>
          <w:sz w:val="20"/>
          <w:szCs w:val="20"/>
          <w:vertAlign w:val="superscript"/>
          <w:lang w:val="en-US"/>
        </w:rPr>
        <w:t>2+</w:t>
      </w:r>
      <w:r w:rsidRPr="00E7438E">
        <w:rPr>
          <w:rFonts w:ascii="Times New Roman" w:hAnsi="Times New Roman" w:cs="Times New Roman"/>
          <w:bCs/>
          <w:sz w:val="20"/>
          <w:szCs w:val="20"/>
          <w:lang w:val="en-US"/>
        </w:rPr>
        <w:t xml:space="preserve"> - form, with granule size  0,1-1 mm) were used for the operation of "rough" cleaning and accumulation of the Am-Cm fraction. Sodium salts solution of 10 </w:t>
      </w:r>
      <w:r w:rsidR="005416A0">
        <w:rPr>
          <w:rFonts w:ascii="Times New Roman" w:hAnsi="Times New Roman" w:cs="Times New Roman"/>
          <w:bCs/>
          <w:sz w:val="20"/>
          <w:szCs w:val="20"/>
          <w:lang w:val="en-US"/>
        </w:rPr>
        <w:t>g/l</w:t>
      </w:r>
      <w:r w:rsidRPr="00E7438E">
        <w:rPr>
          <w:rFonts w:ascii="Times New Roman" w:hAnsi="Times New Roman" w:cs="Times New Roman"/>
          <w:bCs/>
          <w:sz w:val="20"/>
          <w:szCs w:val="20"/>
          <w:lang w:val="en-US"/>
        </w:rPr>
        <w:t xml:space="preserve"> diethylene </w:t>
      </w:r>
      <w:proofErr w:type="spellStart"/>
      <w:r w:rsidRPr="00E7438E">
        <w:rPr>
          <w:rFonts w:ascii="Times New Roman" w:hAnsi="Times New Roman" w:cs="Times New Roman"/>
          <w:bCs/>
          <w:sz w:val="20"/>
          <w:szCs w:val="20"/>
          <w:lang w:val="en-US"/>
        </w:rPr>
        <w:t>triaminepent</w:t>
      </w:r>
      <w:r w:rsidR="00B47630">
        <w:rPr>
          <w:rFonts w:ascii="Times New Roman" w:hAnsi="Times New Roman" w:cs="Times New Roman"/>
          <w:bCs/>
          <w:sz w:val="20"/>
          <w:szCs w:val="20"/>
          <w:lang w:val="en-US"/>
        </w:rPr>
        <w:t>a</w:t>
      </w:r>
      <w:r w:rsidRPr="00E7438E">
        <w:rPr>
          <w:rFonts w:ascii="Times New Roman" w:hAnsi="Times New Roman" w:cs="Times New Roman"/>
          <w:bCs/>
          <w:sz w:val="20"/>
          <w:szCs w:val="20"/>
          <w:lang w:val="en-US"/>
        </w:rPr>
        <w:t>acetic</w:t>
      </w:r>
      <w:proofErr w:type="spellEnd"/>
      <w:r w:rsidRPr="00E7438E">
        <w:rPr>
          <w:rFonts w:ascii="Times New Roman" w:hAnsi="Times New Roman" w:cs="Times New Roman"/>
          <w:bCs/>
          <w:sz w:val="20"/>
          <w:szCs w:val="20"/>
          <w:lang w:val="en-US"/>
        </w:rPr>
        <w:t xml:space="preserve"> acid (DTPA) + 10 </w:t>
      </w:r>
      <w:r w:rsidR="005416A0">
        <w:rPr>
          <w:rFonts w:ascii="Times New Roman" w:hAnsi="Times New Roman" w:cs="Times New Roman"/>
          <w:bCs/>
          <w:sz w:val="20"/>
          <w:szCs w:val="20"/>
          <w:lang w:val="en-US"/>
        </w:rPr>
        <w:t>g/l</w:t>
      </w:r>
      <w:r w:rsidRPr="00E7438E">
        <w:rPr>
          <w:rFonts w:ascii="Times New Roman" w:hAnsi="Times New Roman" w:cs="Times New Roman"/>
          <w:bCs/>
          <w:sz w:val="20"/>
          <w:szCs w:val="20"/>
          <w:lang w:val="en-US"/>
        </w:rPr>
        <w:t xml:space="preserve"> nitrile-acetic acid (NTA) was used as an elution agent, </w:t>
      </w:r>
      <w:r>
        <w:rPr>
          <w:rFonts w:ascii="Times New Roman" w:hAnsi="Times New Roman" w:cs="Times New Roman"/>
          <w:bCs/>
          <w:sz w:val="20"/>
          <w:szCs w:val="20"/>
          <w:lang w:val="en-US"/>
        </w:rPr>
        <w:br/>
      </w:r>
      <w:r w:rsidRPr="00E7438E">
        <w:rPr>
          <w:rFonts w:ascii="Times New Roman" w:hAnsi="Times New Roman" w:cs="Times New Roman"/>
          <w:bCs/>
          <w:sz w:val="20"/>
          <w:szCs w:val="20"/>
        </w:rPr>
        <w:t>рН</w:t>
      </w:r>
      <w:r w:rsidRPr="00E7438E">
        <w:rPr>
          <w:rFonts w:ascii="Times New Roman" w:hAnsi="Times New Roman" w:cs="Times New Roman"/>
          <w:bCs/>
          <w:sz w:val="20"/>
          <w:szCs w:val="20"/>
          <w:lang w:val="en-US"/>
        </w:rPr>
        <w:t xml:space="preserve"> = 7-8</w:t>
      </w:r>
      <w:r w:rsidR="00D007BF">
        <w:rPr>
          <w:rFonts w:ascii="Times New Roman" w:hAnsi="Times New Roman" w:cs="Times New Roman"/>
          <w:bCs/>
          <w:sz w:val="20"/>
          <w:szCs w:val="20"/>
          <w:lang w:val="en-US"/>
        </w:rPr>
        <w:t>.</w:t>
      </w:r>
    </w:p>
    <w:p w14:paraId="241372D0" w14:textId="065D65D3" w:rsidR="00AF2291" w:rsidRPr="00D007BF" w:rsidRDefault="00E7438E" w:rsidP="00BA2C52">
      <w:pPr>
        <w:pStyle w:val="af0"/>
        <w:spacing w:after="0" w:line="240" w:lineRule="auto"/>
        <w:ind w:left="0" w:firstLine="567"/>
        <w:jc w:val="both"/>
        <w:rPr>
          <w:rFonts w:ascii="Times New Roman" w:hAnsi="Times New Roman" w:cs="Times New Roman"/>
          <w:bCs/>
          <w:sz w:val="20"/>
          <w:szCs w:val="20"/>
          <w:lang w:val="en-US"/>
        </w:rPr>
      </w:pPr>
      <w:r w:rsidRPr="00E7438E">
        <w:rPr>
          <w:rFonts w:ascii="Times New Roman" w:hAnsi="Times New Roman" w:cs="Times New Roman"/>
          <w:bCs/>
          <w:sz w:val="20"/>
          <w:szCs w:val="20"/>
          <w:lang w:val="en-US"/>
        </w:rPr>
        <w:t>Refining operations were performed on columns filled with sulfocationite “Tocem- 308” (220 mkm) in Ni</w:t>
      </w:r>
      <w:r w:rsidRPr="00E7438E">
        <w:rPr>
          <w:rFonts w:ascii="Times New Roman" w:hAnsi="Times New Roman" w:cs="Times New Roman"/>
          <w:bCs/>
          <w:sz w:val="20"/>
          <w:szCs w:val="20"/>
          <w:vertAlign w:val="superscript"/>
          <w:lang w:val="en-US"/>
        </w:rPr>
        <w:t>2+</w:t>
      </w:r>
      <w:r w:rsidRPr="00E7438E">
        <w:rPr>
          <w:rFonts w:ascii="Times New Roman" w:hAnsi="Times New Roman" w:cs="Times New Roman"/>
          <w:bCs/>
          <w:sz w:val="20"/>
          <w:szCs w:val="20"/>
          <w:lang w:val="en-US"/>
        </w:rPr>
        <w:t xml:space="preserve"> and Ni</w:t>
      </w:r>
      <w:r w:rsidRPr="00E7438E">
        <w:rPr>
          <w:rFonts w:ascii="Times New Roman" w:hAnsi="Times New Roman" w:cs="Times New Roman"/>
          <w:bCs/>
          <w:sz w:val="20"/>
          <w:szCs w:val="20"/>
          <w:vertAlign w:val="superscript"/>
          <w:lang w:val="en-US"/>
        </w:rPr>
        <w:t>2+</w:t>
      </w:r>
      <w:r w:rsidRPr="00E7438E">
        <w:rPr>
          <w:rFonts w:ascii="Times New Roman" w:hAnsi="Times New Roman" w:cs="Times New Roman"/>
          <w:bCs/>
          <w:sz w:val="20"/>
          <w:szCs w:val="20"/>
          <w:lang w:val="en-US"/>
        </w:rPr>
        <w:t>-Zn</w:t>
      </w:r>
      <w:r w:rsidRPr="00E7438E">
        <w:rPr>
          <w:rFonts w:ascii="Times New Roman" w:hAnsi="Times New Roman" w:cs="Times New Roman"/>
          <w:bCs/>
          <w:sz w:val="20"/>
          <w:szCs w:val="20"/>
          <w:vertAlign w:val="superscript"/>
          <w:lang w:val="en-US"/>
        </w:rPr>
        <w:t>2+</w:t>
      </w:r>
      <w:r w:rsidRPr="00E7438E">
        <w:rPr>
          <w:rFonts w:ascii="Times New Roman" w:hAnsi="Times New Roman" w:cs="Times New Roman"/>
          <w:bCs/>
          <w:sz w:val="20"/>
          <w:szCs w:val="20"/>
          <w:lang w:val="en-US"/>
        </w:rPr>
        <w:t xml:space="preserve">- forms. As an eluent we used 20 </w:t>
      </w:r>
      <w:r w:rsidR="005416A0">
        <w:rPr>
          <w:rFonts w:ascii="Times New Roman" w:hAnsi="Times New Roman" w:cs="Times New Roman"/>
          <w:bCs/>
          <w:sz w:val="20"/>
          <w:szCs w:val="20"/>
          <w:lang w:val="en-US"/>
        </w:rPr>
        <w:t>g/l</w:t>
      </w:r>
      <w:r w:rsidRPr="00E7438E">
        <w:rPr>
          <w:rFonts w:ascii="Times New Roman" w:hAnsi="Times New Roman" w:cs="Times New Roman"/>
          <w:bCs/>
          <w:sz w:val="20"/>
          <w:szCs w:val="20"/>
          <w:lang w:val="en-US"/>
        </w:rPr>
        <w:t xml:space="preserve"> aqueous solution of sodium salt DTPA with </w:t>
      </w:r>
      <w:r w:rsidRPr="00E7438E">
        <w:rPr>
          <w:rFonts w:ascii="Times New Roman" w:hAnsi="Times New Roman" w:cs="Times New Roman"/>
          <w:bCs/>
          <w:sz w:val="20"/>
          <w:szCs w:val="20"/>
        </w:rPr>
        <w:t>рН</w:t>
      </w:r>
      <w:r w:rsidRPr="00E7438E">
        <w:rPr>
          <w:rFonts w:ascii="Times New Roman" w:hAnsi="Times New Roman" w:cs="Times New Roman"/>
          <w:bCs/>
          <w:sz w:val="20"/>
          <w:szCs w:val="20"/>
          <w:lang w:val="en-US"/>
        </w:rPr>
        <w:t xml:space="preserve"> 7</w:t>
      </w:r>
      <w:proofErr w:type="gramStart"/>
      <w:r w:rsidRPr="00E7438E">
        <w:rPr>
          <w:rFonts w:ascii="Times New Roman" w:hAnsi="Times New Roman" w:cs="Times New Roman"/>
          <w:bCs/>
          <w:sz w:val="20"/>
          <w:szCs w:val="20"/>
          <w:lang w:val="en-US"/>
        </w:rPr>
        <w:t>,5</w:t>
      </w:r>
      <w:proofErr w:type="gramEnd"/>
      <w:r w:rsidRPr="00E7438E">
        <w:rPr>
          <w:rFonts w:ascii="Times New Roman" w:hAnsi="Times New Roman" w:cs="Times New Roman"/>
          <w:bCs/>
          <w:sz w:val="20"/>
          <w:szCs w:val="20"/>
          <w:lang w:val="en-US"/>
        </w:rPr>
        <w:t>.</w:t>
      </w:r>
    </w:p>
    <w:p w14:paraId="19285089" w14:textId="396DDA36" w:rsidR="00AF2291" w:rsidRPr="00D007BF" w:rsidRDefault="00D007BF" w:rsidP="00BA2C52">
      <w:pPr>
        <w:pStyle w:val="af0"/>
        <w:spacing w:after="0" w:line="240" w:lineRule="auto"/>
        <w:ind w:left="0" w:firstLine="567"/>
        <w:jc w:val="both"/>
        <w:rPr>
          <w:rFonts w:ascii="Times New Roman" w:hAnsi="Times New Roman" w:cs="Times New Roman"/>
          <w:bCs/>
          <w:sz w:val="20"/>
          <w:szCs w:val="20"/>
          <w:lang w:val="en-US"/>
        </w:rPr>
      </w:pPr>
      <w:r w:rsidRPr="00D007BF">
        <w:rPr>
          <w:rFonts w:ascii="Times New Roman" w:hAnsi="Times New Roman" w:cs="Times New Roman"/>
          <w:bCs/>
          <w:sz w:val="20"/>
          <w:szCs w:val="20"/>
          <w:lang w:val="en-US"/>
        </w:rPr>
        <w:t xml:space="preserve">The REE and </w:t>
      </w:r>
      <w:r w:rsidR="003E5134">
        <w:rPr>
          <w:rFonts w:ascii="Times New Roman" w:hAnsi="Times New Roman" w:cs="Times New Roman"/>
          <w:bCs/>
          <w:sz w:val="20"/>
          <w:szCs w:val="20"/>
          <w:lang w:val="en-US"/>
        </w:rPr>
        <w:t>MA</w:t>
      </w:r>
      <w:r w:rsidRPr="00D007BF">
        <w:rPr>
          <w:rFonts w:ascii="Times New Roman" w:hAnsi="Times New Roman" w:cs="Times New Roman"/>
          <w:bCs/>
          <w:sz w:val="20"/>
          <w:szCs w:val="20"/>
          <w:lang w:val="en-US"/>
        </w:rPr>
        <w:t xml:space="preserve"> concentrate obtained by oxalate precipitation from evaporated PUREX-process </w:t>
      </w:r>
      <w:proofErr w:type="spellStart"/>
      <w:r w:rsidRPr="00D007BF">
        <w:rPr>
          <w:rFonts w:ascii="Times New Roman" w:hAnsi="Times New Roman" w:cs="Times New Roman"/>
          <w:bCs/>
          <w:sz w:val="20"/>
          <w:szCs w:val="20"/>
          <w:lang w:val="en-US"/>
        </w:rPr>
        <w:t>raffinate</w:t>
      </w:r>
      <w:proofErr w:type="spellEnd"/>
      <w:r w:rsidRPr="00D007BF">
        <w:rPr>
          <w:rFonts w:ascii="Times New Roman" w:hAnsi="Times New Roman" w:cs="Times New Roman"/>
          <w:bCs/>
          <w:sz w:val="20"/>
          <w:szCs w:val="20"/>
          <w:lang w:val="en-US"/>
        </w:rPr>
        <w:t xml:space="preserve"> from </w:t>
      </w:r>
      <w:r w:rsidR="00B47630">
        <w:rPr>
          <w:rFonts w:ascii="Times New Roman" w:hAnsi="Times New Roman" w:cs="Times New Roman"/>
          <w:bCs/>
          <w:sz w:val="20"/>
          <w:szCs w:val="20"/>
          <w:lang w:val="en-US"/>
        </w:rPr>
        <w:t>VV</w:t>
      </w:r>
      <w:r w:rsidRPr="00D007BF">
        <w:rPr>
          <w:rFonts w:ascii="Times New Roman" w:hAnsi="Times New Roman" w:cs="Times New Roman"/>
          <w:bCs/>
          <w:sz w:val="20"/>
          <w:szCs w:val="20"/>
          <w:lang w:val="en-US"/>
        </w:rPr>
        <w:t>ER 440 SNF processing was used as an initial solution. The ratio Am</w:t>
      </w:r>
      <w:proofErr w:type="gramStart"/>
      <w:r w:rsidRPr="00D007BF">
        <w:rPr>
          <w:rFonts w:ascii="Times New Roman" w:hAnsi="Times New Roman" w:cs="Times New Roman"/>
          <w:bCs/>
          <w:sz w:val="20"/>
          <w:szCs w:val="20"/>
          <w:lang w:val="en-US"/>
        </w:rPr>
        <w:t>:REE</w:t>
      </w:r>
      <w:proofErr w:type="gramEnd"/>
      <w:r w:rsidRPr="00D007BF">
        <w:rPr>
          <w:rFonts w:ascii="Times New Roman" w:hAnsi="Times New Roman" w:cs="Times New Roman"/>
          <w:bCs/>
          <w:sz w:val="20"/>
          <w:szCs w:val="20"/>
          <w:lang w:val="en-US"/>
        </w:rPr>
        <w:t xml:space="preserve"> in the stock solution was 1:30 and Cm:Am was 1:10</w:t>
      </w:r>
      <w:r w:rsidR="00AF2291" w:rsidRPr="00D007BF">
        <w:rPr>
          <w:rFonts w:ascii="Times New Roman" w:hAnsi="Times New Roman" w:cs="Times New Roman"/>
          <w:bCs/>
          <w:sz w:val="20"/>
          <w:szCs w:val="20"/>
          <w:lang w:val="en-US"/>
        </w:rPr>
        <w:t>.</w:t>
      </w:r>
    </w:p>
    <w:p w14:paraId="3AA6495F" w14:textId="5DC1ED21" w:rsidR="00AF2291" w:rsidRPr="00161211" w:rsidRDefault="00D007BF" w:rsidP="004039C7">
      <w:pPr>
        <w:pStyle w:val="af0"/>
        <w:spacing w:after="0" w:line="240" w:lineRule="auto"/>
        <w:ind w:left="0" w:firstLine="567"/>
        <w:jc w:val="both"/>
        <w:rPr>
          <w:rFonts w:ascii="Times New Roman" w:hAnsi="Times New Roman" w:cs="Times New Roman"/>
          <w:bCs/>
          <w:sz w:val="20"/>
          <w:szCs w:val="20"/>
          <w:lang w:val="en-US"/>
        </w:rPr>
      </w:pPr>
      <w:r w:rsidRPr="00D007BF">
        <w:rPr>
          <w:rFonts w:ascii="Times New Roman" w:hAnsi="Times New Roman" w:cs="Times New Roman"/>
          <w:sz w:val="20"/>
          <w:szCs w:val="20"/>
          <w:lang w:val="en-US"/>
        </w:rPr>
        <w:t xml:space="preserve">As a result of these operations, 2.5 l of the enriched </w:t>
      </w:r>
      <w:r w:rsidR="003E5134">
        <w:rPr>
          <w:rFonts w:ascii="Times New Roman" w:hAnsi="Times New Roman" w:cs="Times New Roman"/>
          <w:sz w:val="20"/>
          <w:szCs w:val="20"/>
          <w:lang w:val="en-US"/>
        </w:rPr>
        <w:t>Cm</w:t>
      </w:r>
      <w:r w:rsidRPr="00D007BF">
        <w:rPr>
          <w:rFonts w:ascii="Times New Roman" w:hAnsi="Times New Roman" w:cs="Times New Roman"/>
          <w:sz w:val="20"/>
          <w:szCs w:val="20"/>
          <w:lang w:val="en-US"/>
        </w:rPr>
        <w:t xml:space="preserve"> fraction was obtained with a total content of </w:t>
      </w:r>
      <w:r w:rsidRPr="00D007BF">
        <w:rPr>
          <w:rFonts w:ascii="Times New Roman" w:hAnsi="Times New Roman" w:cs="Times New Roman"/>
          <w:sz w:val="20"/>
          <w:szCs w:val="20"/>
          <w:vertAlign w:val="superscript"/>
          <w:lang w:val="en-US"/>
        </w:rPr>
        <w:t>244</w:t>
      </w:r>
      <w:r w:rsidRPr="00D007BF">
        <w:rPr>
          <w:rFonts w:ascii="Times New Roman" w:hAnsi="Times New Roman" w:cs="Times New Roman"/>
          <w:sz w:val="20"/>
          <w:szCs w:val="20"/>
          <w:lang w:val="en-US"/>
        </w:rPr>
        <w:t xml:space="preserve">Cm of about 9 g, i.e., 64% of the total </w:t>
      </w:r>
      <w:r w:rsidR="003E5134">
        <w:rPr>
          <w:rFonts w:ascii="Times New Roman" w:hAnsi="Times New Roman" w:cs="Times New Roman"/>
          <w:sz w:val="20"/>
          <w:szCs w:val="20"/>
          <w:lang w:val="en-US"/>
        </w:rPr>
        <w:t>Cm</w:t>
      </w:r>
      <w:r w:rsidRPr="00D007BF">
        <w:rPr>
          <w:rFonts w:ascii="Times New Roman" w:hAnsi="Times New Roman" w:cs="Times New Roman"/>
          <w:sz w:val="20"/>
          <w:szCs w:val="20"/>
          <w:lang w:val="en-US"/>
        </w:rPr>
        <w:t xml:space="preserve"> content</w:t>
      </w:r>
      <w:r w:rsidR="004039C7" w:rsidRPr="00EF17BC">
        <w:rPr>
          <w:rFonts w:ascii="Times New Roman" w:hAnsi="Times New Roman" w:cs="Times New Roman"/>
          <w:sz w:val="20"/>
          <w:szCs w:val="20"/>
        </w:rPr>
        <w:t>я</w:t>
      </w:r>
      <w:r w:rsidR="004039C7" w:rsidRPr="00D007BF">
        <w:rPr>
          <w:rFonts w:ascii="Times New Roman" w:hAnsi="Times New Roman" w:cs="Times New Roman"/>
          <w:sz w:val="20"/>
          <w:szCs w:val="20"/>
          <w:lang w:val="en-US"/>
        </w:rPr>
        <w:t xml:space="preserve">. </w:t>
      </w:r>
      <w:r w:rsidR="00161211" w:rsidRPr="00161211">
        <w:rPr>
          <w:rFonts w:ascii="Times New Roman" w:hAnsi="Times New Roman" w:cs="Times New Roman"/>
          <w:sz w:val="20"/>
          <w:szCs w:val="20"/>
          <w:lang w:val="en-US"/>
        </w:rPr>
        <w:t xml:space="preserve">Eight liters of </w:t>
      </w:r>
      <w:r w:rsidR="003E5134">
        <w:rPr>
          <w:rFonts w:ascii="Times New Roman" w:hAnsi="Times New Roman" w:cs="Times New Roman"/>
          <w:sz w:val="20"/>
          <w:szCs w:val="20"/>
          <w:lang w:val="en-US"/>
        </w:rPr>
        <w:t>Am</w:t>
      </w:r>
      <w:r w:rsidR="00161211" w:rsidRPr="00161211">
        <w:rPr>
          <w:rFonts w:ascii="Times New Roman" w:hAnsi="Times New Roman" w:cs="Times New Roman"/>
          <w:sz w:val="20"/>
          <w:szCs w:val="20"/>
          <w:lang w:val="en-US"/>
        </w:rPr>
        <w:t xml:space="preserve">-enriched fraction with </w:t>
      </w:r>
      <w:r w:rsidR="00161211" w:rsidRPr="00161211">
        <w:rPr>
          <w:rFonts w:ascii="Times New Roman" w:hAnsi="Times New Roman" w:cs="Times New Roman"/>
          <w:sz w:val="20"/>
          <w:szCs w:val="20"/>
          <w:vertAlign w:val="superscript"/>
          <w:lang w:val="en-US"/>
        </w:rPr>
        <w:t>241,243</w:t>
      </w:r>
      <w:r w:rsidR="00161211" w:rsidRPr="00161211">
        <w:rPr>
          <w:rFonts w:ascii="Times New Roman" w:hAnsi="Times New Roman" w:cs="Times New Roman"/>
          <w:sz w:val="20"/>
          <w:szCs w:val="20"/>
          <w:lang w:val="en-US"/>
        </w:rPr>
        <w:t>Am content of about 65 g were isolated. Comparison of calculated and experimental data (Fig. 5.) shows quite good convergence of mathematical description of Am-Cm pair separation process and poor convergence of Am-Eu pair separation process.</w:t>
      </w:r>
      <w:r w:rsidR="00AF2291" w:rsidRPr="00161211">
        <w:rPr>
          <w:rFonts w:ascii="Times New Roman" w:hAnsi="Times New Roman" w:cs="Times New Roman"/>
          <w:bCs/>
          <w:sz w:val="20"/>
          <w:szCs w:val="20"/>
          <w:lang w:val="en-US"/>
        </w:rPr>
        <w:t xml:space="preserve"> </w:t>
      </w:r>
    </w:p>
    <w:p w14:paraId="1859A4CB" w14:textId="77777777" w:rsidR="00AF2291" w:rsidRPr="00161211" w:rsidRDefault="00AF2291" w:rsidP="00EF17BC">
      <w:pPr>
        <w:pStyle w:val="af0"/>
        <w:spacing w:after="0" w:line="240" w:lineRule="auto"/>
        <w:ind w:left="0"/>
        <w:rPr>
          <w:rFonts w:ascii="Times New Roman" w:hAnsi="Times New Roman" w:cs="Times New Roman"/>
          <w:bCs/>
          <w:sz w:val="18"/>
          <w:szCs w:val="18"/>
          <w:lang w:val="en-US"/>
        </w:rPr>
      </w:pPr>
    </w:p>
    <w:p w14:paraId="4213CD13" w14:textId="77777777" w:rsidR="00AF2291" w:rsidRPr="004039C7" w:rsidRDefault="00AF2291" w:rsidP="004039C7">
      <w:pPr>
        <w:pStyle w:val="af0"/>
        <w:spacing w:after="0" w:line="240" w:lineRule="auto"/>
        <w:ind w:left="0"/>
        <w:jc w:val="center"/>
        <w:rPr>
          <w:rFonts w:ascii="Times New Roman" w:hAnsi="Times New Roman" w:cs="Times New Roman"/>
          <w:bCs/>
          <w:sz w:val="18"/>
          <w:szCs w:val="18"/>
        </w:rPr>
      </w:pPr>
      <w:r w:rsidRPr="004039C7">
        <w:rPr>
          <w:rFonts w:ascii="Times New Roman" w:hAnsi="Times New Roman" w:cs="Times New Roman"/>
          <w:bCs/>
          <w:noProof/>
          <w:sz w:val="18"/>
          <w:szCs w:val="18"/>
          <w:lang w:eastAsia="ru-RU"/>
        </w:rPr>
        <w:lastRenderedPageBreak/>
        <w:drawing>
          <wp:inline distT="0" distB="0" distL="0" distR="0" wp14:anchorId="60C4DA2D" wp14:editId="7AF2E41C">
            <wp:extent cx="5016321" cy="2871989"/>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5069187" cy="2902256"/>
                    </a:xfrm>
                    <a:prstGeom prst="rect">
                      <a:avLst/>
                    </a:prstGeom>
                    <a:noFill/>
                    <a:ln w="9525">
                      <a:noFill/>
                      <a:miter lim="800000"/>
                      <a:headEnd/>
                      <a:tailEnd/>
                    </a:ln>
                    <a:effectLst/>
                  </pic:spPr>
                </pic:pic>
              </a:graphicData>
            </a:graphic>
          </wp:inline>
        </w:drawing>
      </w:r>
    </w:p>
    <w:p w14:paraId="0CAF16C4" w14:textId="77777777" w:rsidR="00161211" w:rsidRPr="00161211" w:rsidRDefault="00161211" w:rsidP="00161211">
      <w:pPr>
        <w:pStyle w:val="Figurecaption"/>
        <w:rPr>
          <w:lang w:val="en-US" w:eastAsia="es-ES"/>
        </w:rPr>
      </w:pPr>
      <w:r w:rsidRPr="00FB3CAF">
        <w:rPr>
          <w:caps/>
          <w:lang w:val="en-US" w:eastAsia="es-ES"/>
        </w:rPr>
        <w:t>Fig</w:t>
      </w:r>
      <w:r w:rsidR="00AF2291" w:rsidRPr="00FB3CAF">
        <w:rPr>
          <w:caps/>
          <w:lang w:val="en-US" w:eastAsia="es-ES"/>
        </w:rPr>
        <w:t>. 5.</w:t>
      </w:r>
      <w:r w:rsidR="00AF2291" w:rsidRPr="00161211">
        <w:rPr>
          <w:lang w:val="en-US" w:eastAsia="es-ES"/>
        </w:rPr>
        <w:t xml:space="preserve"> </w:t>
      </w:r>
      <w:r w:rsidRPr="00161211">
        <w:rPr>
          <w:lang w:val="en-US" w:eastAsia="es-ES"/>
        </w:rPr>
        <w:t xml:space="preserve">Comparison of calculated and experimental data of the chromatographic separation process </w:t>
      </w:r>
    </w:p>
    <w:p w14:paraId="34090DE8" w14:textId="77777777" w:rsidR="00AF2291" w:rsidRPr="00A01704" w:rsidRDefault="00161211" w:rsidP="00161211">
      <w:pPr>
        <w:pStyle w:val="Figurecaption"/>
        <w:rPr>
          <w:lang w:val="en-US" w:eastAsia="es-ES"/>
        </w:rPr>
      </w:pPr>
      <w:r w:rsidRPr="00A01704">
        <w:rPr>
          <w:lang w:val="en-US" w:eastAsia="es-ES"/>
        </w:rPr>
        <w:t>Cm, Am and REE</w:t>
      </w:r>
      <w:r w:rsidR="00AF2291" w:rsidRPr="00A01704">
        <w:rPr>
          <w:lang w:val="en-US" w:eastAsia="es-ES"/>
        </w:rPr>
        <w:t>.</w:t>
      </w:r>
    </w:p>
    <w:p w14:paraId="5A6759AB" w14:textId="77777777" w:rsidR="00AF2291" w:rsidRPr="00A01704" w:rsidRDefault="00AF2291" w:rsidP="00EF17BC">
      <w:pPr>
        <w:spacing w:after="0" w:line="240" w:lineRule="auto"/>
        <w:rPr>
          <w:rFonts w:ascii="Times New Roman" w:hAnsi="Times New Roman" w:cs="Times New Roman"/>
          <w:sz w:val="20"/>
          <w:szCs w:val="20"/>
          <w:lang w:val="en-US"/>
        </w:rPr>
      </w:pPr>
    </w:p>
    <w:p w14:paraId="49E7CD89" w14:textId="6CCEF425" w:rsidR="00AF2291" w:rsidRPr="00161211" w:rsidRDefault="00161211" w:rsidP="004039C7">
      <w:pPr>
        <w:pStyle w:val="af0"/>
        <w:spacing w:after="0" w:line="240" w:lineRule="auto"/>
        <w:ind w:left="0" w:firstLine="567"/>
        <w:jc w:val="both"/>
        <w:rPr>
          <w:rFonts w:ascii="Times New Roman" w:hAnsi="Times New Roman" w:cs="Times New Roman"/>
          <w:bCs/>
          <w:sz w:val="20"/>
          <w:szCs w:val="20"/>
          <w:lang w:val="en-US"/>
        </w:rPr>
      </w:pPr>
      <w:r w:rsidRPr="00161211">
        <w:rPr>
          <w:rFonts w:ascii="Times New Roman" w:hAnsi="Times New Roman" w:cs="Times New Roman"/>
          <w:bCs/>
          <w:sz w:val="20"/>
          <w:szCs w:val="20"/>
          <w:lang w:val="en-US"/>
        </w:rPr>
        <w:t xml:space="preserve">At </w:t>
      </w:r>
      <w:proofErr w:type="spellStart"/>
      <w:r w:rsidR="00B47630">
        <w:rPr>
          <w:rFonts w:ascii="Times New Roman" w:hAnsi="Times New Roman" w:cs="Times New Roman"/>
          <w:bCs/>
          <w:sz w:val="20"/>
          <w:szCs w:val="20"/>
          <w:lang w:val="en-US"/>
        </w:rPr>
        <w:t>Bochvar</w:t>
      </w:r>
      <w:proofErr w:type="spellEnd"/>
      <w:r w:rsidR="00B47630">
        <w:rPr>
          <w:rFonts w:ascii="Times New Roman" w:hAnsi="Times New Roman" w:cs="Times New Roman"/>
          <w:bCs/>
          <w:sz w:val="20"/>
          <w:szCs w:val="20"/>
          <w:lang w:val="en-US"/>
        </w:rPr>
        <w:t xml:space="preserve"> Institute</w:t>
      </w:r>
      <w:r w:rsidRPr="00161211">
        <w:rPr>
          <w:rFonts w:ascii="Times New Roman" w:hAnsi="Times New Roman" w:cs="Times New Roman"/>
          <w:bCs/>
          <w:sz w:val="20"/>
          <w:szCs w:val="20"/>
          <w:lang w:val="en-US"/>
        </w:rPr>
        <w:t xml:space="preserve"> the </w:t>
      </w:r>
      <w:r w:rsidR="00B47630">
        <w:rPr>
          <w:rFonts w:ascii="Times New Roman" w:hAnsi="Times New Roman" w:cs="Times New Roman"/>
          <w:bCs/>
          <w:sz w:val="20"/>
          <w:szCs w:val="20"/>
          <w:lang w:val="en-US"/>
        </w:rPr>
        <w:t xml:space="preserve">high pressure liquid </w:t>
      </w:r>
      <w:r w:rsidRPr="00161211">
        <w:rPr>
          <w:rFonts w:ascii="Times New Roman" w:hAnsi="Times New Roman" w:cs="Times New Roman"/>
          <w:bCs/>
          <w:sz w:val="20"/>
          <w:szCs w:val="20"/>
          <w:lang w:val="en-US"/>
        </w:rPr>
        <w:t>chromatograph</w:t>
      </w:r>
      <w:r w:rsidR="00B47630">
        <w:rPr>
          <w:rFonts w:ascii="Times New Roman" w:hAnsi="Times New Roman" w:cs="Times New Roman"/>
          <w:bCs/>
          <w:sz w:val="20"/>
          <w:szCs w:val="20"/>
          <w:lang w:val="en-US"/>
        </w:rPr>
        <w:t>y (HPLC)</w:t>
      </w:r>
      <w:r w:rsidRPr="00161211">
        <w:rPr>
          <w:rFonts w:ascii="Times New Roman" w:hAnsi="Times New Roman" w:cs="Times New Roman"/>
          <w:bCs/>
          <w:sz w:val="20"/>
          <w:szCs w:val="20"/>
          <w:lang w:val="en-US"/>
        </w:rPr>
        <w:t xml:space="preserve"> technology of </w:t>
      </w:r>
      <w:r w:rsidRPr="00161211">
        <w:rPr>
          <w:rFonts w:ascii="Times New Roman" w:hAnsi="Times New Roman" w:cs="Times New Roman"/>
          <w:bCs/>
          <w:sz w:val="20"/>
          <w:szCs w:val="20"/>
          <w:vertAlign w:val="superscript"/>
          <w:lang w:val="en-US"/>
        </w:rPr>
        <w:t>244</w:t>
      </w:r>
      <w:r w:rsidRPr="00161211">
        <w:rPr>
          <w:rFonts w:ascii="Times New Roman" w:hAnsi="Times New Roman" w:cs="Times New Roman"/>
          <w:bCs/>
          <w:sz w:val="20"/>
          <w:szCs w:val="20"/>
          <w:lang w:val="en-US"/>
        </w:rPr>
        <w:t xml:space="preserve">Cm and </w:t>
      </w:r>
      <w:r w:rsidRPr="00161211">
        <w:rPr>
          <w:rFonts w:ascii="Times New Roman" w:hAnsi="Times New Roman" w:cs="Times New Roman"/>
          <w:bCs/>
          <w:sz w:val="20"/>
          <w:szCs w:val="20"/>
          <w:vertAlign w:val="superscript"/>
          <w:lang w:val="en-US"/>
        </w:rPr>
        <w:t>241,243</w:t>
      </w:r>
      <w:r w:rsidRPr="00161211">
        <w:rPr>
          <w:rFonts w:ascii="Times New Roman" w:hAnsi="Times New Roman" w:cs="Times New Roman"/>
          <w:bCs/>
          <w:sz w:val="20"/>
          <w:szCs w:val="20"/>
          <w:lang w:val="en-US"/>
        </w:rPr>
        <w:t xml:space="preserve">Am extraction was tested using </w:t>
      </w:r>
      <w:proofErr w:type="spellStart"/>
      <w:r w:rsidRPr="00161211">
        <w:rPr>
          <w:rFonts w:ascii="Times New Roman" w:hAnsi="Times New Roman" w:cs="Times New Roman"/>
          <w:bCs/>
          <w:sz w:val="20"/>
          <w:szCs w:val="20"/>
          <w:lang w:val="en-US"/>
        </w:rPr>
        <w:t>sulfocationite</w:t>
      </w:r>
      <w:proofErr w:type="spellEnd"/>
      <w:r w:rsidRPr="00161211">
        <w:rPr>
          <w:rFonts w:ascii="Times New Roman" w:hAnsi="Times New Roman" w:cs="Times New Roman"/>
          <w:bCs/>
          <w:sz w:val="20"/>
          <w:szCs w:val="20"/>
          <w:lang w:val="en-US"/>
        </w:rPr>
        <w:t xml:space="preserve"> (produced by </w:t>
      </w:r>
      <w:proofErr w:type="spellStart"/>
      <w:r w:rsidRPr="00161211">
        <w:rPr>
          <w:rFonts w:ascii="Times New Roman" w:hAnsi="Times New Roman" w:cs="Times New Roman"/>
          <w:bCs/>
          <w:sz w:val="20"/>
          <w:szCs w:val="20"/>
          <w:lang w:val="en-US"/>
        </w:rPr>
        <w:t>Technosorbent</w:t>
      </w:r>
      <w:proofErr w:type="spellEnd"/>
      <w:r w:rsidRPr="00161211">
        <w:rPr>
          <w:rFonts w:ascii="Times New Roman" w:hAnsi="Times New Roman" w:cs="Times New Roman"/>
          <w:bCs/>
          <w:sz w:val="20"/>
          <w:szCs w:val="20"/>
          <w:lang w:val="en-US"/>
        </w:rPr>
        <w:t xml:space="preserve"> LLC). </w:t>
      </w:r>
      <w:r w:rsidR="00E85869">
        <w:rPr>
          <w:rFonts w:ascii="Times New Roman" w:hAnsi="Times New Roman" w:cs="Times New Roman"/>
          <w:bCs/>
          <w:sz w:val="20"/>
          <w:szCs w:val="20"/>
          <w:lang w:val="en-US"/>
        </w:rPr>
        <w:t>T</w:t>
      </w:r>
      <w:r w:rsidR="00E85869" w:rsidRPr="00E85869">
        <w:rPr>
          <w:rFonts w:ascii="Times New Roman" w:hAnsi="Times New Roman" w:cs="Times New Roman"/>
          <w:bCs/>
          <w:sz w:val="20"/>
          <w:szCs w:val="20"/>
          <w:lang w:val="en-US"/>
        </w:rPr>
        <w:t>o carry out the process, REE</w:t>
      </w:r>
      <w:r w:rsidR="00B47630">
        <w:rPr>
          <w:rFonts w:ascii="Times New Roman" w:hAnsi="Times New Roman" w:cs="Times New Roman"/>
          <w:bCs/>
          <w:sz w:val="20"/>
          <w:szCs w:val="20"/>
          <w:lang w:val="en-US"/>
        </w:rPr>
        <w:t xml:space="preserve"> </w:t>
      </w:r>
      <w:r w:rsidR="00E85869" w:rsidRPr="00E85869">
        <w:rPr>
          <w:rFonts w:ascii="Times New Roman" w:hAnsi="Times New Roman" w:cs="Times New Roman"/>
          <w:bCs/>
          <w:sz w:val="20"/>
          <w:szCs w:val="20"/>
          <w:lang w:val="en-US"/>
        </w:rPr>
        <w:t>-</w:t>
      </w:r>
      <w:r w:rsidR="00B47630">
        <w:rPr>
          <w:rFonts w:ascii="Times New Roman" w:hAnsi="Times New Roman" w:cs="Times New Roman"/>
          <w:bCs/>
          <w:sz w:val="20"/>
          <w:szCs w:val="20"/>
          <w:lang w:val="en-US"/>
        </w:rPr>
        <w:t xml:space="preserve"> </w:t>
      </w:r>
      <w:r w:rsidR="003E5134">
        <w:rPr>
          <w:rFonts w:ascii="Times New Roman" w:hAnsi="Times New Roman" w:cs="Times New Roman"/>
          <w:bCs/>
          <w:sz w:val="20"/>
          <w:szCs w:val="20"/>
          <w:lang w:val="en-US"/>
        </w:rPr>
        <w:t>MA</w:t>
      </w:r>
      <w:r w:rsidR="00E85869" w:rsidRPr="00E85869">
        <w:rPr>
          <w:rFonts w:ascii="Times New Roman" w:hAnsi="Times New Roman" w:cs="Times New Roman"/>
          <w:bCs/>
          <w:sz w:val="20"/>
          <w:szCs w:val="20"/>
          <w:lang w:val="en-US"/>
        </w:rPr>
        <w:t xml:space="preserve"> oxide</w:t>
      </w:r>
      <w:r w:rsidR="00B47630">
        <w:rPr>
          <w:rFonts w:ascii="Times New Roman" w:hAnsi="Times New Roman" w:cs="Times New Roman"/>
          <w:bCs/>
          <w:sz w:val="20"/>
          <w:szCs w:val="20"/>
          <w:lang w:val="en-US"/>
        </w:rPr>
        <w:t>s</w:t>
      </w:r>
      <w:r w:rsidR="00E85869" w:rsidRPr="00E85869">
        <w:rPr>
          <w:rFonts w:ascii="Times New Roman" w:hAnsi="Times New Roman" w:cs="Times New Roman"/>
          <w:bCs/>
          <w:sz w:val="20"/>
          <w:szCs w:val="20"/>
          <w:lang w:val="en-US"/>
        </w:rPr>
        <w:t xml:space="preserve"> concentrate from VVER-1000 SNF reprocessing at </w:t>
      </w:r>
      <w:r w:rsidR="00B47630">
        <w:rPr>
          <w:rFonts w:ascii="Times New Roman" w:hAnsi="Times New Roman" w:cs="Times New Roman"/>
          <w:bCs/>
          <w:sz w:val="20"/>
          <w:szCs w:val="20"/>
          <w:lang w:val="en-US"/>
        </w:rPr>
        <w:t xml:space="preserve">PA </w:t>
      </w:r>
      <w:proofErr w:type="spellStart"/>
      <w:r w:rsidR="00E85869" w:rsidRPr="00161211">
        <w:rPr>
          <w:rFonts w:ascii="Times New Roman" w:hAnsi="Times New Roman" w:cs="Times New Roman"/>
          <w:bCs/>
          <w:sz w:val="20"/>
          <w:szCs w:val="20"/>
          <w:lang w:val="en-US"/>
        </w:rPr>
        <w:t>Mayak</w:t>
      </w:r>
      <w:proofErr w:type="spellEnd"/>
      <w:r w:rsidR="00E85869" w:rsidRPr="00161211">
        <w:rPr>
          <w:rFonts w:ascii="Times New Roman" w:hAnsi="Times New Roman" w:cs="Times New Roman"/>
          <w:bCs/>
          <w:sz w:val="20"/>
          <w:szCs w:val="20"/>
          <w:lang w:val="en-US"/>
        </w:rPr>
        <w:t xml:space="preserve"> </w:t>
      </w:r>
      <w:r w:rsidR="00E85869" w:rsidRPr="00E85869">
        <w:rPr>
          <w:rFonts w:ascii="Times New Roman" w:hAnsi="Times New Roman" w:cs="Times New Roman"/>
          <w:bCs/>
          <w:sz w:val="20"/>
          <w:szCs w:val="20"/>
          <w:lang w:val="en-US"/>
        </w:rPr>
        <w:t xml:space="preserve">was </w:t>
      </w:r>
      <w:r w:rsidR="00B47630">
        <w:rPr>
          <w:rFonts w:ascii="Times New Roman" w:hAnsi="Times New Roman" w:cs="Times New Roman"/>
          <w:bCs/>
          <w:sz w:val="20"/>
          <w:szCs w:val="20"/>
          <w:lang w:val="en-US"/>
        </w:rPr>
        <w:t>used</w:t>
      </w:r>
      <w:r w:rsidRPr="00161211">
        <w:rPr>
          <w:rFonts w:ascii="Times New Roman" w:hAnsi="Times New Roman" w:cs="Times New Roman"/>
          <w:bCs/>
          <w:sz w:val="20"/>
          <w:szCs w:val="20"/>
          <w:lang w:val="en-US"/>
        </w:rPr>
        <w:t xml:space="preserve">. Mass of REE and </w:t>
      </w:r>
      <w:r w:rsidR="003E5134">
        <w:rPr>
          <w:rFonts w:ascii="Times New Roman" w:hAnsi="Times New Roman" w:cs="Times New Roman"/>
          <w:bCs/>
          <w:sz w:val="20"/>
          <w:szCs w:val="20"/>
          <w:lang w:val="en-US"/>
        </w:rPr>
        <w:t>MA</w:t>
      </w:r>
      <w:r w:rsidRPr="00161211">
        <w:rPr>
          <w:rFonts w:ascii="Times New Roman" w:hAnsi="Times New Roman" w:cs="Times New Roman"/>
          <w:bCs/>
          <w:sz w:val="20"/>
          <w:szCs w:val="20"/>
          <w:lang w:val="en-US"/>
        </w:rPr>
        <w:t xml:space="preserve"> concentrate was 3.45 g, mass fraction of radionuclides </w:t>
      </w:r>
      <w:r w:rsidRPr="00161211">
        <w:rPr>
          <w:rFonts w:ascii="Times New Roman" w:hAnsi="Times New Roman" w:cs="Times New Roman"/>
          <w:bCs/>
          <w:sz w:val="20"/>
          <w:szCs w:val="20"/>
          <w:vertAlign w:val="superscript"/>
          <w:lang w:val="en-US"/>
        </w:rPr>
        <w:t>241</w:t>
      </w:r>
      <w:r w:rsidRPr="00161211">
        <w:rPr>
          <w:rFonts w:ascii="Times New Roman" w:hAnsi="Times New Roman" w:cs="Times New Roman"/>
          <w:bCs/>
          <w:sz w:val="20"/>
          <w:szCs w:val="20"/>
          <w:lang w:val="en-US"/>
        </w:rPr>
        <w:t xml:space="preserve">Am, </w:t>
      </w:r>
      <w:r w:rsidRPr="00161211">
        <w:rPr>
          <w:rFonts w:ascii="Times New Roman" w:hAnsi="Times New Roman" w:cs="Times New Roman"/>
          <w:bCs/>
          <w:sz w:val="20"/>
          <w:szCs w:val="20"/>
          <w:vertAlign w:val="superscript"/>
          <w:lang w:val="en-US"/>
        </w:rPr>
        <w:t>243</w:t>
      </w:r>
      <w:proofErr w:type="gramStart"/>
      <w:r w:rsidRPr="00161211">
        <w:rPr>
          <w:rFonts w:ascii="Times New Roman" w:hAnsi="Times New Roman" w:cs="Times New Roman"/>
          <w:bCs/>
          <w:sz w:val="20"/>
          <w:szCs w:val="20"/>
          <w:lang w:val="en-US"/>
        </w:rPr>
        <w:t>Am was</w:t>
      </w:r>
      <w:proofErr w:type="gramEnd"/>
      <w:r w:rsidRPr="00161211">
        <w:rPr>
          <w:rFonts w:ascii="Times New Roman" w:hAnsi="Times New Roman" w:cs="Times New Roman"/>
          <w:bCs/>
          <w:sz w:val="20"/>
          <w:szCs w:val="20"/>
          <w:lang w:val="en-US"/>
        </w:rPr>
        <w:t xml:space="preserve"> 41 %, mass fraction of radionuclide </w:t>
      </w:r>
      <w:r w:rsidRPr="0043448E">
        <w:rPr>
          <w:rFonts w:ascii="Times New Roman" w:hAnsi="Times New Roman" w:cs="Times New Roman"/>
          <w:bCs/>
          <w:sz w:val="20"/>
          <w:szCs w:val="20"/>
          <w:vertAlign w:val="superscript"/>
          <w:lang w:val="en-US"/>
        </w:rPr>
        <w:t>244</w:t>
      </w:r>
      <w:r w:rsidRPr="00161211">
        <w:rPr>
          <w:rFonts w:ascii="Times New Roman" w:hAnsi="Times New Roman" w:cs="Times New Roman"/>
          <w:bCs/>
          <w:sz w:val="20"/>
          <w:szCs w:val="20"/>
          <w:lang w:val="en-US"/>
        </w:rPr>
        <w:t xml:space="preserve">Cm was 3.7 %. Initial solution was prepared by dissolving the REE and </w:t>
      </w:r>
      <w:r w:rsidR="003E5134">
        <w:rPr>
          <w:rFonts w:ascii="Times New Roman" w:hAnsi="Times New Roman" w:cs="Times New Roman"/>
          <w:bCs/>
          <w:sz w:val="20"/>
          <w:szCs w:val="20"/>
          <w:lang w:val="en-US"/>
        </w:rPr>
        <w:t>MA</w:t>
      </w:r>
      <w:r w:rsidRPr="00161211">
        <w:rPr>
          <w:rFonts w:ascii="Times New Roman" w:hAnsi="Times New Roman" w:cs="Times New Roman"/>
          <w:bCs/>
          <w:sz w:val="20"/>
          <w:szCs w:val="20"/>
          <w:lang w:val="en-US"/>
        </w:rPr>
        <w:t xml:space="preserve"> concentrate in nitric acid with a concentration of 6 </w:t>
      </w:r>
      <w:r w:rsidR="00B47630">
        <w:rPr>
          <w:rFonts w:ascii="Times New Roman" w:hAnsi="Times New Roman" w:cs="Times New Roman"/>
          <w:bCs/>
          <w:sz w:val="20"/>
          <w:szCs w:val="20"/>
          <w:lang w:val="en-US"/>
        </w:rPr>
        <w:t>M.</w:t>
      </w:r>
      <w:r w:rsidRPr="00161211">
        <w:rPr>
          <w:rFonts w:ascii="Times New Roman" w:hAnsi="Times New Roman" w:cs="Times New Roman"/>
          <w:bCs/>
          <w:sz w:val="20"/>
          <w:szCs w:val="20"/>
          <w:lang w:val="en-US"/>
        </w:rPr>
        <w:t xml:space="preserve"> when heated to 60°C. After dissolution, the acidity of the solution was corrected by denitration with formic acid. The volume of the solution was brought to 500 ml, the final pH value was 0.94. A solution of 20 </w:t>
      </w:r>
      <w:r w:rsidR="005416A0">
        <w:rPr>
          <w:rFonts w:ascii="Times New Roman" w:hAnsi="Times New Roman" w:cs="Times New Roman"/>
          <w:bCs/>
          <w:sz w:val="20"/>
          <w:szCs w:val="20"/>
          <w:lang w:val="en-US"/>
        </w:rPr>
        <w:t>g/l</w:t>
      </w:r>
      <w:r w:rsidRPr="00161211">
        <w:rPr>
          <w:rFonts w:ascii="Times New Roman" w:hAnsi="Times New Roman" w:cs="Times New Roman"/>
          <w:bCs/>
          <w:sz w:val="20"/>
          <w:szCs w:val="20"/>
          <w:lang w:val="en-US"/>
        </w:rPr>
        <w:t xml:space="preserve"> DTPA, pH = 6.8, was used as </w:t>
      </w:r>
      <w:r>
        <w:rPr>
          <w:rFonts w:ascii="Times New Roman" w:hAnsi="Times New Roman" w:cs="Times New Roman"/>
          <w:bCs/>
          <w:sz w:val="20"/>
          <w:szCs w:val="20"/>
          <w:lang w:val="en-US"/>
        </w:rPr>
        <w:t xml:space="preserve">an </w:t>
      </w:r>
      <w:r w:rsidRPr="00161211">
        <w:rPr>
          <w:rFonts w:ascii="Times New Roman" w:hAnsi="Times New Roman" w:cs="Times New Roman"/>
          <w:bCs/>
          <w:sz w:val="20"/>
          <w:szCs w:val="20"/>
          <w:lang w:val="en-US"/>
        </w:rPr>
        <w:t>eluent</w:t>
      </w:r>
      <w:r w:rsidR="00AF2291" w:rsidRPr="00161211">
        <w:rPr>
          <w:rFonts w:ascii="Times New Roman" w:hAnsi="Times New Roman" w:cs="Times New Roman"/>
          <w:bCs/>
          <w:sz w:val="20"/>
          <w:szCs w:val="20"/>
          <w:lang w:val="en-US"/>
        </w:rPr>
        <w:t>.</w:t>
      </w:r>
    </w:p>
    <w:p w14:paraId="5CC4E77F" w14:textId="0514E84C" w:rsidR="00AF2291" w:rsidRDefault="00E85869" w:rsidP="004039C7">
      <w:pPr>
        <w:pStyle w:val="af0"/>
        <w:spacing w:after="0" w:line="240" w:lineRule="auto"/>
        <w:ind w:left="0" w:firstLine="709"/>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For the chromatographic separation process, we used a setup consisting of three chromatographic columns connected in series with a total volume of 159 ml made of stainless steel of AISI321 analogue. The columns are equipped with water heating. The characteristics of the columns are given in Table 1.</w:t>
      </w:r>
    </w:p>
    <w:p w14:paraId="0E205400" w14:textId="77777777" w:rsidR="00B47630" w:rsidRPr="00E85869" w:rsidRDefault="00B47630" w:rsidP="004039C7">
      <w:pPr>
        <w:pStyle w:val="af0"/>
        <w:spacing w:after="0" w:line="240" w:lineRule="auto"/>
        <w:ind w:left="0" w:firstLine="709"/>
        <w:jc w:val="both"/>
        <w:rPr>
          <w:rFonts w:ascii="Times New Roman" w:hAnsi="Times New Roman" w:cs="Times New Roman"/>
          <w:sz w:val="20"/>
          <w:szCs w:val="20"/>
          <w:lang w:val="en-US"/>
        </w:rPr>
      </w:pPr>
    </w:p>
    <w:p w14:paraId="08F1CE1A" w14:textId="77777777" w:rsidR="00AF2291" w:rsidRPr="009C03A0" w:rsidRDefault="00AF2291" w:rsidP="009C03A0">
      <w:pPr>
        <w:pStyle w:val="a1"/>
      </w:pPr>
    </w:p>
    <w:p w14:paraId="3F7C828D" w14:textId="77777777" w:rsidR="00B5626E" w:rsidRPr="00FB3CAF" w:rsidRDefault="00E85869" w:rsidP="00B47630">
      <w:pPr>
        <w:pStyle w:val="a1"/>
        <w:ind w:firstLine="0"/>
        <w:jc w:val="center"/>
        <w:rPr>
          <w:caps/>
        </w:rPr>
      </w:pPr>
      <w:r w:rsidRPr="00FB3CAF">
        <w:rPr>
          <w:caps/>
        </w:rPr>
        <w:t>Table 1</w:t>
      </w:r>
      <w:r w:rsidR="00FC770A" w:rsidRPr="00FB3CAF">
        <w:rPr>
          <w:caps/>
        </w:rPr>
        <w:t>.</w:t>
      </w:r>
      <w:r w:rsidRPr="00FB3CAF">
        <w:rPr>
          <w:caps/>
        </w:rPr>
        <w:t xml:space="preserve"> Characteristics of chromatographic columns</w:t>
      </w:r>
    </w:p>
    <w:p w14:paraId="26A94386" w14:textId="77777777" w:rsidR="00FC770A" w:rsidRPr="009C03A0" w:rsidRDefault="00FC770A" w:rsidP="009C03A0">
      <w:pPr>
        <w:pStyle w:val="a1"/>
      </w:pPr>
    </w:p>
    <w:tbl>
      <w:tblPr>
        <w:tblStyle w:val="af6"/>
        <w:tblW w:w="0" w:type="auto"/>
        <w:jc w:val="center"/>
        <w:tblLook w:val="01E0" w:firstRow="1" w:lastRow="1" w:firstColumn="1" w:lastColumn="1" w:noHBand="0" w:noVBand="0"/>
      </w:tblPr>
      <w:tblGrid>
        <w:gridCol w:w="1101"/>
        <w:gridCol w:w="2126"/>
        <w:gridCol w:w="2268"/>
        <w:gridCol w:w="1555"/>
      </w:tblGrid>
      <w:tr w:rsidR="00AF2291" w:rsidRPr="00EF17BC" w14:paraId="20F245C3" w14:textId="77777777" w:rsidTr="009C03A0">
        <w:trPr>
          <w:trHeight w:val="340"/>
          <w:jc w:val="center"/>
        </w:trPr>
        <w:tc>
          <w:tcPr>
            <w:tcW w:w="1101" w:type="dxa"/>
            <w:tcBorders>
              <w:left w:val="nil"/>
              <w:right w:val="nil"/>
            </w:tcBorders>
          </w:tcPr>
          <w:p w14:paraId="46903F86" w14:textId="77777777" w:rsidR="00AF2291" w:rsidRPr="00B5626E" w:rsidRDefault="00E85869" w:rsidP="009C03A0">
            <w:pPr>
              <w:pStyle w:val="a1"/>
              <w:ind w:firstLine="0"/>
              <w:jc w:val="left"/>
            </w:pPr>
            <w:r w:rsidRPr="00E85869">
              <w:t>Column number</w:t>
            </w:r>
          </w:p>
        </w:tc>
        <w:tc>
          <w:tcPr>
            <w:tcW w:w="2126" w:type="dxa"/>
            <w:tcBorders>
              <w:left w:val="nil"/>
              <w:right w:val="nil"/>
            </w:tcBorders>
          </w:tcPr>
          <w:p w14:paraId="26E1DB56" w14:textId="77777777" w:rsidR="00AF2291" w:rsidRPr="00B5626E" w:rsidRDefault="00E85869" w:rsidP="009C03A0">
            <w:pPr>
              <w:pStyle w:val="a1"/>
              <w:ind w:firstLine="0"/>
              <w:jc w:val="center"/>
            </w:pPr>
            <w:r w:rsidRPr="00E85869">
              <w:t>Inner diameter of the column, cm</w:t>
            </w:r>
          </w:p>
        </w:tc>
        <w:tc>
          <w:tcPr>
            <w:tcW w:w="2268" w:type="dxa"/>
            <w:tcBorders>
              <w:left w:val="nil"/>
              <w:right w:val="nil"/>
            </w:tcBorders>
          </w:tcPr>
          <w:p w14:paraId="41A83C0C" w14:textId="77777777" w:rsidR="00AF2291" w:rsidRPr="009C03A0" w:rsidRDefault="00E85869" w:rsidP="009C03A0">
            <w:pPr>
              <w:pStyle w:val="a1"/>
              <w:ind w:firstLine="0"/>
              <w:jc w:val="center"/>
            </w:pPr>
            <w:r w:rsidRPr="009C03A0">
              <w:t>Height of the packed part of the column, cm</w:t>
            </w:r>
          </w:p>
        </w:tc>
        <w:tc>
          <w:tcPr>
            <w:tcW w:w="1555" w:type="dxa"/>
            <w:tcBorders>
              <w:left w:val="nil"/>
              <w:right w:val="nil"/>
            </w:tcBorders>
          </w:tcPr>
          <w:p w14:paraId="6E146EF9" w14:textId="77777777" w:rsidR="00AF2291" w:rsidRPr="00B5626E" w:rsidRDefault="00E85869" w:rsidP="009C03A0">
            <w:pPr>
              <w:pStyle w:val="a1"/>
              <w:ind w:firstLine="0"/>
              <w:jc w:val="center"/>
            </w:pPr>
            <w:r w:rsidRPr="00E85869">
              <w:t>Full volume, ml</w:t>
            </w:r>
          </w:p>
        </w:tc>
      </w:tr>
      <w:tr w:rsidR="00AF2291" w:rsidRPr="00EF17BC" w14:paraId="5B420FD3" w14:textId="77777777" w:rsidTr="009C03A0">
        <w:trPr>
          <w:trHeight w:val="340"/>
          <w:jc w:val="center"/>
        </w:trPr>
        <w:tc>
          <w:tcPr>
            <w:tcW w:w="1101" w:type="dxa"/>
            <w:tcBorders>
              <w:left w:val="nil"/>
              <w:right w:val="nil"/>
            </w:tcBorders>
          </w:tcPr>
          <w:p w14:paraId="096B14B2" w14:textId="77777777" w:rsidR="00AF2291" w:rsidRPr="00B5626E" w:rsidRDefault="00AF2291" w:rsidP="009C03A0">
            <w:pPr>
              <w:pStyle w:val="a1"/>
              <w:ind w:firstLine="0"/>
              <w:jc w:val="left"/>
            </w:pPr>
            <w:r w:rsidRPr="00B5626E">
              <w:t>1</w:t>
            </w:r>
          </w:p>
        </w:tc>
        <w:tc>
          <w:tcPr>
            <w:tcW w:w="2126" w:type="dxa"/>
            <w:tcBorders>
              <w:left w:val="nil"/>
              <w:right w:val="nil"/>
            </w:tcBorders>
          </w:tcPr>
          <w:p w14:paraId="6C05B5BF" w14:textId="77777777" w:rsidR="00AF2291" w:rsidRPr="00EF17BC" w:rsidRDefault="00AF2291" w:rsidP="009C03A0">
            <w:pPr>
              <w:pStyle w:val="a1"/>
              <w:ind w:firstLine="0"/>
              <w:jc w:val="center"/>
            </w:pPr>
            <w:r w:rsidRPr="00B5626E">
              <w:t>1,20</w:t>
            </w:r>
          </w:p>
        </w:tc>
        <w:tc>
          <w:tcPr>
            <w:tcW w:w="2268" w:type="dxa"/>
            <w:tcBorders>
              <w:left w:val="nil"/>
              <w:right w:val="nil"/>
            </w:tcBorders>
          </w:tcPr>
          <w:p w14:paraId="321A4C5C" w14:textId="77777777" w:rsidR="00AF2291" w:rsidRPr="00EF17BC" w:rsidRDefault="00AF2291" w:rsidP="009C03A0">
            <w:pPr>
              <w:pStyle w:val="a1"/>
              <w:ind w:firstLine="0"/>
              <w:jc w:val="center"/>
            </w:pPr>
            <w:r w:rsidRPr="00EF17BC">
              <w:t>100</w:t>
            </w:r>
          </w:p>
        </w:tc>
        <w:tc>
          <w:tcPr>
            <w:tcW w:w="1555" w:type="dxa"/>
            <w:tcBorders>
              <w:left w:val="nil"/>
              <w:right w:val="nil"/>
            </w:tcBorders>
          </w:tcPr>
          <w:p w14:paraId="35F03585" w14:textId="77777777" w:rsidR="00AF2291" w:rsidRPr="00EF17BC" w:rsidRDefault="00AF2291" w:rsidP="009C03A0">
            <w:pPr>
              <w:pStyle w:val="a1"/>
              <w:ind w:firstLine="0"/>
              <w:jc w:val="center"/>
            </w:pPr>
            <w:r w:rsidRPr="00B5626E">
              <w:t>113</w:t>
            </w:r>
          </w:p>
        </w:tc>
      </w:tr>
      <w:tr w:rsidR="00AF2291" w:rsidRPr="00EF17BC" w14:paraId="64F511B5" w14:textId="77777777" w:rsidTr="009C03A0">
        <w:trPr>
          <w:trHeight w:val="340"/>
          <w:jc w:val="center"/>
        </w:trPr>
        <w:tc>
          <w:tcPr>
            <w:tcW w:w="1101" w:type="dxa"/>
            <w:tcBorders>
              <w:left w:val="nil"/>
              <w:right w:val="nil"/>
            </w:tcBorders>
          </w:tcPr>
          <w:p w14:paraId="1065E9B2" w14:textId="77777777" w:rsidR="00AF2291" w:rsidRPr="00B5626E" w:rsidRDefault="00AF2291" w:rsidP="009C03A0">
            <w:pPr>
              <w:pStyle w:val="a1"/>
              <w:ind w:firstLine="0"/>
              <w:jc w:val="left"/>
            </w:pPr>
            <w:r w:rsidRPr="00B5626E">
              <w:t>2</w:t>
            </w:r>
          </w:p>
        </w:tc>
        <w:tc>
          <w:tcPr>
            <w:tcW w:w="2126" w:type="dxa"/>
            <w:tcBorders>
              <w:left w:val="nil"/>
              <w:right w:val="nil"/>
            </w:tcBorders>
          </w:tcPr>
          <w:p w14:paraId="30C3158D" w14:textId="77777777" w:rsidR="00AF2291" w:rsidRPr="00EF17BC" w:rsidRDefault="00AF2291" w:rsidP="009C03A0">
            <w:pPr>
              <w:pStyle w:val="a1"/>
              <w:ind w:firstLine="0"/>
              <w:jc w:val="center"/>
            </w:pPr>
            <w:r w:rsidRPr="00B5626E">
              <w:t>0,7</w:t>
            </w:r>
          </w:p>
        </w:tc>
        <w:tc>
          <w:tcPr>
            <w:tcW w:w="2268" w:type="dxa"/>
            <w:tcBorders>
              <w:left w:val="nil"/>
              <w:right w:val="nil"/>
            </w:tcBorders>
          </w:tcPr>
          <w:p w14:paraId="471E8B6D" w14:textId="77777777" w:rsidR="00AF2291" w:rsidRPr="00EF17BC" w:rsidRDefault="00AF2291" w:rsidP="009C03A0">
            <w:pPr>
              <w:pStyle w:val="a1"/>
              <w:ind w:firstLine="0"/>
              <w:jc w:val="center"/>
            </w:pPr>
            <w:r w:rsidRPr="00EF17BC">
              <w:t>100</w:t>
            </w:r>
          </w:p>
        </w:tc>
        <w:tc>
          <w:tcPr>
            <w:tcW w:w="1555" w:type="dxa"/>
            <w:tcBorders>
              <w:left w:val="nil"/>
              <w:right w:val="nil"/>
            </w:tcBorders>
          </w:tcPr>
          <w:p w14:paraId="79D7C031" w14:textId="77777777" w:rsidR="00AF2291" w:rsidRPr="00EF17BC" w:rsidRDefault="00AF2291" w:rsidP="009C03A0">
            <w:pPr>
              <w:pStyle w:val="a1"/>
              <w:ind w:firstLine="0"/>
              <w:jc w:val="center"/>
            </w:pPr>
            <w:r w:rsidRPr="00B5626E">
              <w:t>38,5</w:t>
            </w:r>
          </w:p>
        </w:tc>
      </w:tr>
      <w:tr w:rsidR="00AF2291" w:rsidRPr="00EF17BC" w14:paraId="28A4CD29" w14:textId="77777777" w:rsidTr="009C03A0">
        <w:trPr>
          <w:trHeight w:val="340"/>
          <w:jc w:val="center"/>
        </w:trPr>
        <w:tc>
          <w:tcPr>
            <w:tcW w:w="1101" w:type="dxa"/>
            <w:tcBorders>
              <w:left w:val="nil"/>
              <w:right w:val="nil"/>
            </w:tcBorders>
          </w:tcPr>
          <w:p w14:paraId="28B53AFA" w14:textId="77777777" w:rsidR="00AF2291" w:rsidRPr="00B5626E" w:rsidRDefault="00AF2291" w:rsidP="009C03A0">
            <w:pPr>
              <w:pStyle w:val="a1"/>
              <w:ind w:firstLine="0"/>
              <w:jc w:val="left"/>
            </w:pPr>
            <w:r w:rsidRPr="00B5626E">
              <w:t>3</w:t>
            </w:r>
          </w:p>
        </w:tc>
        <w:tc>
          <w:tcPr>
            <w:tcW w:w="2126" w:type="dxa"/>
            <w:tcBorders>
              <w:left w:val="nil"/>
              <w:right w:val="nil"/>
            </w:tcBorders>
          </w:tcPr>
          <w:p w14:paraId="4BA443B7" w14:textId="77777777" w:rsidR="00AF2291" w:rsidRPr="00EF17BC" w:rsidRDefault="00AF2291" w:rsidP="009C03A0">
            <w:pPr>
              <w:pStyle w:val="a1"/>
              <w:ind w:firstLine="0"/>
              <w:jc w:val="center"/>
            </w:pPr>
            <w:r w:rsidRPr="00B5626E">
              <w:t>0,3</w:t>
            </w:r>
          </w:p>
        </w:tc>
        <w:tc>
          <w:tcPr>
            <w:tcW w:w="2268" w:type="dxa"/>
            <w:tcBorders>
              <w:left w:val="nil"/>
              <w:right w:val="nil"/>
            </w:tcBorders>
          </w:tcPr>
          <w:p w14:paraId="77C6947A" w14:textId="77777777" w:rsidR="00AF2291" w:rsidRPr="00EF17BC" w:rsidRDefault="00AF2291" w:rsidP="009C03A0">
            <w:pPr>
              <w:pStyle w:val="a1"/>
              <w:ind w:firstLine="0"/>
              <w:jc w:val="center"/>
            </w:pPr>
            <w:r w:rsidRPr="00EF17BC">
              <w:t>100</w:t>
            </w:r>
          </w:p>
        </w:tc>
        <w:tc>
          <w:tcPr>
            <w:tcW w:w="1555" w:type="dxa"/>
            <w:tcBorders>
              <w:left w:val="nil"/>
              <w:right w:val="nil"/>
            </w:tcBorders>
          </w:tcPr>
          <w:p w14:paraId="183AF3B9" w14:textId="77777777" w:rsidR="00AF2291" w:rsidRPr="00EF17BC" w:rsidRDefault="00AF2291" w:rsidP="009C03A0">
            <w:pPr>
              <w:pStyle w:val="a1"/>
              <w:ind w:firstLine="0"/>
              <w:jc w:val="center"/>
            </w:pPr>
            <w:r w:rsidRPr="00B5626E">
              <w:t>7,1</w:t>
            </w:r>
          </w:p>
        </w:tc>
      </w:tr>
      <w:tr w:rsidR="00AF2291" w:rsidRPr="00EF17BC" w14:paraId="7C5CFAF5" w14:textId="77777777" w:rsidTr="009C03A0">
        <w:trPr>
          <w:trHeight w:val="340"/>
          <w:jc w:val="center"/>
        </w:trPr>
        <w:tc>
          <w:tcPr>
            <w:tcW w:w="5495" w:type="dxa"/>
            <w:gridSpan w:val="3"/>
            <w:tcBorders>
              <w:left w:val="nil"/>
              <w:right w:val="nil"/>
            </w:tcBorders>
          </w:tcPr>
          <w:p w14:paraId="555F6646" w14:textId="77777777" w:rsidR="00AF2291" w:rsidRPr="00B5626E" w:rsidRDefault="00E85869" w:rsidP="009C03A0">
            <w:pPr>
              <w:pStyle w:val="a1"/>
              <w:ind w:firstLine="0"/>
              <w:jc w:val="left"/>
            </w:pPr>
            <w:r>
              <w:t>Total</w:t>
            </w:r>
          </w:p>
        </w:tc>
        <w:tc>
          <w:tcPr>
            <w:tcW w:w="1555" w:type="dxa"/>
            <w:tcBorders>
              <w:left w:val="nil"/>
              <w:right w:val="nil"/>
            </w:tcBorders>
          </w:tcPr>
          <w:p w14:paraId="47E3771A" w14:textId="77777777" w:rsidR="00AF2291" w:rsidRPr="00EF17BC" w:rsidRDefault="00AF2291" w:rsidP="009C03A0">
            <w:pPr>
              <w:pStyle w:val="a1"/>
              <w:ind w:firstLine="0"/>
              <w:jc w:val="center"/>
            </w:pPr>
            <w:r w:rsidRPr="00B5626E">
              <w:t>158,6</w:t>
            </w:r>
          </w:p>
        </w:tc>
      </w:tr>
    </w:tbl>
    <w:p w14:paraId="16147308" w14:textId="77777777" w:rsidR="00AF2291" w:rsidRPr="00EF17BC" w:rsidRDefault="00AF2291" w:rsidP="00EF17BC">
      <w:pPr>
        <w:pStyle w:val="af0"/>
        <w:spacing w:after="0" w:line="240" w:lineRule="auto"/>
        <w:ind w:left="0"/>
        <w:rPr>
          <w:rFonts w:ascii="Times New Roman" w:hAnsi="Times New Roman" w:cs="Times New Roman"/>
          <w:sz w:val="20"/>
          <w:szCs w:val="20"/>
        </w:rPr>
      </w:pPr>
    </w:p>
    <w:p w14:paraId="298DAE48" w14:textId="313113F1" w:rsidR="00AF2291" w:rsidRPr="00E85869" w:rsidRDefault="00E85869" w:rsidP="00B5626E">
      <w:pPr>
        <w:pStyle w:val="af0"/>
        <w:spacing w:after="0" w:line="240" w:lineRule="auto"/>
        <w:ind w:left="0" w:firstLine="567"/>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 xml:space="preserve">The curve of the Am-Cm elution process is shown in Figure 6. It is obvious that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w:t>
      </w:r>
      <w:r w:rsidR="003E5134">
        <w:rPr>
          <w:rFonts w:ascii="Times New Roman" w:hAnsi="Times New Roman" w:cs="Times New Roman"/>
          <w:sz w:val="20"/>
          <w:szCs w:val="20"/>
          <w:lang w:val="en-US"/>
        </w:rPr>
        <w:t>Am</w:t>
      </w:r>
      <w:r w:rsidRPr="00E85869">
        <w:rPr>
          <w:rFonts w:ascii="Times New Roman" w:hAnsi="Times New Roman" w:cs="Times New Roman"/>
          <w:sz w:val="20"/>
          <w:szCs w:val="20"/>
          <w:lang w:val="en-US"/>
        </w:rPr>
        <w:t xml:space="preserve">, and europium are eluted sequentially with rather small mixing zones. The maximum concentration of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was 4 </w:t>
      </w:r>
      <w:r w:rsidR="005416A0">
        <w:rPr>
          <w:rFonts w:ascii="Times New Roman" w:hAnsi="Times New Roman" w:cs="Times New Roman"/>
          <w:sz w:val="20"/>
          <w:szCs w:val="20"/>
          <w:lang w:val="en-US"/>
        </w:rPr>
        <w:t>g/l</w:t>
      </w:r>
      <w:r w:rsidRPr="00E85869">
        <w:rPr>
          <w:rFonts w:ascii="Times New Roman" w:hAnsi="Times New Roman" w:cs="Times New Roman"/>
          <w:sz w:val="20"/>
          <w:szCs w:val="20"/>
          <w:lang w:val="en-US"/>
        </w:rPr>
        <w:t xml:space="preserve">. The amount of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was insufficient to form a "plateau" on the output curve. The concentration of </w:t>
      </w:r>
      <w:r w:rsidR="003E5134">
        <w:rPr>
          <w:rFonts w:ascii="Times New Roman" w:hAnsi="Times New Roman" w:cs="Times New Roman"/>
          <w:sz w:val="20"/>
          <w:szCs w:val="20"/>
          <w:lang w:val="en-US"/>
        </w:rPr>
        <w:t>Am</w:t>
      </w:r>
      <w:r w:rsidRPr="00E85869">
        <w:rPr>
          <w:rFonts w:ascii="Times New Roman" w:hAnsi="Times New Roman" w:cs="Times New Roman"/>
          <w:sz w:val="20"/>
          <w:szCs w:val="20"/>
          <w:lang w:val="en-US"/>
        </w:rPr>
        <w:t xml:space="preserve"> at the plateau was 7.2 </w:t>
      </w:r>
      <w:r w:rsidR="005416A0">
        <w:rPr>
          <w:rFonts w:ascii="Times New Roman" w:hAnsi="Times New Roman" w:cs="Times New Roman"/>
          <w:sz w:val="20"/>
          <w:szCs w:val="20"/>
          <w:lang w:val="en-US"/>
        </w:rPr>
        <w:t>g/l</w:t>
      </w:r>
      <w:r w:rsidRPr="00E85869">
        <w:rPr>
          <w:rFonts w:ascii="Times New Roman" w:hAnsi="Times New Roman" w:cs="Times New Roman"/>
          <w:sz w:val="20"/>
          <w:szCs w:val="20"/>
          <w:lang w:val="en-US"/>
        </w:rPr>
        <w:t>. The yield of Am fractions with purity greater than 99.9</w:t>
      </w:r>
      <w:r w:rsidR="00B47630">
        <w:rPr>
          <w:rFonts w:ascii="Times New Roman" w:hAnsi="Times New Roman" w:cs="Times New Roman"/>
          <w:sz w:val="20"/>
          <w:szCs w:val="20"/>
          <w:lang w:val="en-US"/>
        </w:rPr>
        <w:t xml:space="preserve"> </w:t>
      </w:r>
      <w:r w:rsidRPr="00E85869">
        <w:rPr>
          <w:rFonts w:ascii="Times New Roman" w:hAnsi="Times New Roman" w:cs="Times New Roman"/>
          <w:sz w:val="20"/>
          <w:szCs w:val="20"/>
          <w:lang w:val="en-US"/>
        </w:rPr>
        <w:t>% was at least 96</w:t>
      </w:r>
      <w:r w:rsidR="00B47630">
        <w:rPr>
          <w:rFonts w:ascii="Times New Roman" w:hAnsi="Times New Roman" w:cs="Times New Roman"/>
          <w:sz w:val="20"/>
          <w:szCs w:val="20"/>
          <w:lang w:val="en-US"/>
        </w:rPr>
        <w:t xml:space="preserve"> </w:t>
      </w:r>
      <w:r w:rsidRPr="00E85869">
        <w:rPr>
          <w:rFonts w:ascii="Times New Roman" w:hAnsi="Times New Roman" w:cs="Times New Roman"/>
          <w:sz w:val="20"/>
          <w:szCs w:val="20"/>
          <w:lang w:val="en-US"/>
        </w:rPr>
        <w:t>% of the initial yield. Am yield in Cm fraction did not exceed 2.6% of the initial</w:t>
      </w:r>
      <w:r w:rsidR="00B5626E" w:rsidRPr="00E85869">
        <w:rPr>
          <w:rFonts w:ascii="Times New Roman" w:hAnsi="Times New Roman" w:cs="Times New Roman"/>
          <w:sz w:val="20"/>
          <w:szCs w:val="20"/>
          <w:lang w:val="en-US"/>
        </w:rPr>
        <w:t>.</w:t>
      </w:r>
    </w:p>
    <w:p w14:paraId="3B63D8B9" w14:textId="77777777" w:rsidR="00AF2291" w:rsidRPr="00E85869" w:rsidRDefault="00AF2291" w:rsidP="00EF17BC">
      <w:pPr>
        <w:pStyle w:val="af0"/>
        <w:spacing w:after="0" w:line="240" w:lineRule="auto"/>
        <w:ind w:left="0"/>
        <w:rPr>
          <w:rFonts w:ascii="Times New Roman" w:hAnsi="Times New Roman" w:cs="Times New Roman"/>
          <w:sz w:val="20"/>
          <w:szCs w:val="20"/>
          <w:lang w:val="en-US"/>
        </w:rPr>
      </w:pPr>
    </w:p>
    <w:p w14:paraId="007DFF83" w14:textId="08C1E479" w:rsidR="00AF2291" w:rsidRDefault="009D2BBB" w:rsidP="00EF17BC">
      <w:pPr>
        <w:pStyle w:val="af0"/>
        <w:spacing w:after="0" w:line="240" w:lineRule="auto"/>
        <w:ind w:left="0"/>
        <w:jc w:val="center"/>
        <w:rPr>
          <w:rFonts w:ascii="Times New Roman" w:hAnsi="Times New Roman" w:cs="Times New Roman"/>
          <w:bCs/>
          <w:sz w:val="20"/>
          <w:szCs w:val="20"/>
        </w:rPr>
      </w:pPr>
      <w:r>
        <w:rPr>
          <w:rFonts w:ascii="Times New Roman" w:hAnsi="Times New Roman" w:cs="Times New Roman"/>
          <w:bCs/>
          <w:noProof/>
          <w:sz w:val="20"/>
          <w:szCs w:val="20"/>
          <w:lang w:eastAsia="ru-RU"/>
        </w:rPr>
        <w:lastRenderedPageBreak/>
        <w:drawing>
          <wp:inline distT="0" distB="0" distL="0" distR="0" wp14:anchorId="3B708E08" wp14:editId="1166AA1C">
            <wp:extent cx="4409253" cy="288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9253" cy="2880000"/>
                    </a:xfrm>
                    <a:prstGeom prst="rect">
                      <a:avLst/>
                    </a:prstGeom>
                    <a:noFill/>
                  </pic:spPr>
                </pic:pic>
              </a:graphicData>
            </a:graphic>
          </wp:inline>
        </w:drawing>
      </w:r>
    </w:p>
    <w:p w14:paraId="6A8B6222" w14:textId="661BE905" w:rsidR="00AF2291" w:rsidRDefault="00E85869" w:rsidP="00EF17BC">
      <w:pPr>
        <w:pStyle w:val="af0"/>
        <w:spacing w:after="0" w:line="240" w:lineRule="auto"/>
        <w:ind w:left="0"/>
        <w:jc w:val="center"/>
        <w:rPr>
          <w:rFonts w:ascii="Times New Roman" w:hAnsi="Times New Roman" w:cs="Times New Roman"/>
          <w:i/>
          <w:iCs/>
          <w:sz w:val="20"/>
          <w:szCs w:val="20"/>
          <w:lang w:val="en-US"/>
        </w:rPr>
      </w:pPr>
      <w:proofErr w:type="gramStart"/>
      <w:r w:rsidRPr="00FB3CAF">
        <w:rPr>
          <w:rFonts w:ascii="Times New Roman" w:hAnsi="Times New Roman" w:cs="Times New Roman"/>
          <w:i/>
          <w:iCs/>
          <w:caps/>
          <w:sz w:val="20"/>
          <w:szCs w:val="20"/>
          <w:lang w:val="en-US"/>
        </w:rPr>
        <w:t>Fig</w:t>
      </w:r>
      <w:r w:rsidR="00B5626E" w:rsidRPr="00FB3CAF">
        <w:rPr>
          <w:rFonts w:ascii="Times New Roman" w:hAnsi="Times New Roman" w:cs="Times New Roman"/>
          <w:i/>
          <w:iCs/>
          <w:caps/>
          <w:sz w:val="20"/>
          <w:szCs w:val="20"/>
          <w:lang w:val="en-US"/>
        </w:rPr>
        <w:t>. 6</w:t>
      </w:r>
      <w:r w:rsidR="00AF2291" w:rsidRPr="00E85869">
        <w:rPr>
          <w:rFonts w:ascii="Times New Roman" w:hAnsi="Times New Roman" w:cs="Times New Roman"/>
          <w:i/>
          <w:iCs/>
          <w:sz w:val="20"/>
          <w:szCs w:val="20"/>
          <w:lang w:val="en-US"/>
        </w:rPr>
        <w:t>.</w:t>
      </w:r>
      <w:proofErr w:type="gramEnd"/>
      <w:r w:rsidR="00AF2291" w:rsidRPr="00E85869">
        <w:rPr>
          <w:rFonts w:ascii="Times New Roman" w:hAnsi="Times New Roman" w:cs="Times New Roman"/>
          <w:i/>
          <w:iCs/>
          <w:sz w:val="20"/>
          <w:szCs w:val="20"/>
          <w:lang w:val="en-US"/>
        </w:rPr>
        <w:t xml:space="preserve"> </w:t>
      </w:r>
      <w:r w:rsidRPr="00E85869">
        <w:rPr>
          <w:rFonts w:ascii="Times New Roman" w:hAnsi="Times New Roman" w:cs="Times New Roman"/>
          <w:i/>
          <w:iCs/>
          <w:sz w:val="20"/>
          <w:szCs w:val="20"/>
          <w:lang w:val="en-US"/>
        </w:rPr>
        <w:t>Elution curve of the sorption-chromatographic separation of Cm, Am, and REE</w:t>
      </w:r>
    </w:p>
    <w:p w14:paraId="57C7470C" w14:textId="77777777" w:rsidR="00B47630" w:rsidRPr="00E85869" w:rsidRDefault="00B47630" w:rsidP="00EF17BC">
      <w:pPr>
        <w:pStyle w:val="af0"/>
        <w:spacing w:after="0" w:line="240" w:lineRule="auto"/>
        <w:ind w:left="0"/>
        <w:jc w:val="center"/>
        <w:rPr>
          <w:rFonts w:ascii="Times New Roman" w:hAnsi="Times New Roman" w:cs="Times New Roman"/>
          <w:i/>
          <w:iCs/>
          <w:sz w:val="20"/>
          <w:szCs w:val="20"/>
          <w:lang w:val="en-US"/>
        </w:rPr>
      </w:pPr>
    </w:p>
    <w:p w14:paraId="00409F3A" w14:textId="77777777" w:rsidR="00412D20" w:rsidRPr="00A01704" w:rsidRDefault="00624A20" w:rsidP="00624A20">
      <w:pPr>
        <w:pStyle w:val="2"/>
        <w:rPr>
          <w:lang w:val="en-US"/>
        </w:rPr>
      </w:pPr>
      <w:r w:rsidRPr="00A01704">
        <w:rPr>
          <w:lang w:val="en-US"/>
        </w:rPr>
        <w:t>4.</w:t>
      </w:r>
      <w:r w:rsidRPr="00A01704">
        <w:rPr>
          <w:lang w:val="en-US"/>
        </w:rPr>
        <w:tab/>
      </w:r>
      <w:r w:rsidR="00E85869">
        <w:rPr>
          <w:lang w:val="en-US"/>
        </w:rPr>
        <w:t>CONCLUSION</w:t>
      </w:r>
    </w:p>
    <w:p w14:paraId="4A2924A0" w14:textId="72BBC600" w:rsidR="00BC7ED9" w:rsidRPr="00E85869" w:rsidRDefault="00E85869" w:rsidP="00BC7ED9">
      <w:pPr>
        <w:pStyle w:val="af0"/>
        <w:spacing w:after="0" w:line="240" w:lineRule="auto"/>
        <w:ind w:left="0" w:firstLine="567"/>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 xml:space="preserve">To </w:t>
      </w:r>
      <w:r w:rsidR="00512269">
        <w:rPr>
          <w:rFonts w:ascii="Times New Roman" w:hAnsi="Times New Roman" w:cs="Times New Roman"/>
          <w:sz w:val="20"/>
          <w:szCs w:val="20"/>
          <w:lang w:val="en-US"/>
        </w:rPr>
        <w:t>recove</w:t>
      </w:r>
      <w:r w:rsidR="00B3524B">
        <w:rPr>
          <w:rFonts w:ascii="Times New Roman" w:hAnsi="Times New Roman" w:cs="Times New Roman"/>
          <w:sz w:val="20"/>
          <w:szCs w:val="20"/>
          <w:lang w:val="en-US"/>
        </w:rPr>
        <w:t>r</w:t>
      </w:r>
      <w:r w:rsidRPr="00E85869">
        <w:rPr>
          <w:rFonts w:ascii="Times New Roman" w:hAnsi="Times New Roman" w:cs="Times New Roman"/>
          <w:sz w:val="20"/>
          <w:szCs w:val="20"/>
          <w:lang w:val="en-US"/>
        </w:rPr>
        <w:t xml:space="preserve"> the Am fraction from the PUREX-process raffinate, a two-stage scheme including two technological processes was developed. At the first stage in extraction </w:t>
      </w:r>
      <w:r w:rsidR="00512269">
        <w:rPr>
          <w:rFonts w:ascii="Times New Roman" w:hAnsi="Times New Roman" w:cs="Times New Roman"/>
          <w:sz w:val="20"/>
          <w:szCs w:val="20"/>
          <w:lang w:val="en-US"/>
        </w:rPr>
        <w:t>partitioning</w:t>
      </w:r>
      <w:r w:rsidRPr="00E85869">
        <w:rPr>
          <w:rFonts w:ascii="Times New Roman" w:hAnsi="Times New Roman" w:cs="Times New Roman"/>
          <w:sz w:val="20"/>
          <w:szCs w:val="20"/>
          <w:lang w:val="en-US"/>
        </w:rPr>
        <w:t xml:space="preserve"> there is a separation of </w:t>
      </w:r>
      <w:r w:rsidR="003E5134">
        <w:rPr>
          <w:rFonts w:ascii="Times New Roman" w:hAnsi="Times New Roman" w:cs="Times New Roman"/>
          <w:sz w:val="20"/>
          <w:szCs w:val="20"/>
          <w:lang w:val="en-US"/>
        </w:rPr>
        <w:t>MA</w:t>
      </w:r>
      <w:r w:rsidRPr="00E85869">
        <w:rPr>
          <w:rFonts w:ascii="Times New Roman" w:hAnsi="Times New Roman" w:cs="Times New Roman"/>
          <w:sz w:val="20"/>
          <w:szCs w:val="20"/>
          <w:lang w:val="en-US"/>
        </w:rPr>
        <w:t xml:space="preserve"> and part of REE from the main mass of fission products. At the second stage as a result of sorption-chromatographic process the pure fraction Am</w:t>
      </w:r>
      <w:r w:rsidR="00141C65" w:rsidRPr="00E85869">
        <w:rPr>
          <w:rFonts w:ascii="Times New Roman" w:hAnsi="Times New Roman" w:cs="Times New Roman"/>
          <w:sz w:val="20"/>
          <w:szCs w:val="20"/>
          <w:lang w:val="en-US"/>
        </w:rPr>
        <w:t>.</w:t>
      </w:r>
    </w:p>
    <w:p w14:paraId="276EDC94" w14:textId="54A042EC" w:rsidR="00BC7ED9" w:rsidRPr="00E85869" w:rsidRDefault="00E85869" w:rsidP="00BC7ED9">
      <w:pPr>
        <w:pStyle w:val="af0"/>
        <w:spacing w:after="0" w:line="240" w:lineRule="auto"/>
        <w:ind w:left="0" w:firstLine="567"/>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Within the framework of the PRORYV project, the DBPA, CMPO, TBP, Dyp-7, ATP-</w:t>
      </w:r>
      <w:r w:rsidR="00512269">
        <w:rPr>
          <w:rFonts w:ascii="Times New Roman" w:hAnsi="Times New Roman" w:cs="Times New Roman"/>
          <w:sz w:val="20"/>
          <w:szCs w:val="20"/>
          <w:lang w:val="en-US"/>
        </w:rPr>
        <w:t>CCD</w:t>
      </w:r>
      <w:r w:rsidRPr="00E85869">
        <w:rPr>
          <w:rFonts w:ascii="Times New Roman" w:hAnsi="Times New Roman" w:cs="Times New Roman"/>
          <w:sz w:val="20"/>
          <w:szCs w:val="20"/>
          <w:lang w:val="en-US"/>
        </w:rPr>
        <w:t xml:space="preserve"> (UNEX-T) and TODGA-based extraction systems were investigated and dynamically tested. </w:t>
      </w:r>
      <w:proofErr w:type="spellStart"/>
      <w:r w:rsidR="00512269">
        <w:rPr>
          <w:rFonts w:ascii="Times New Roman" w:hAnsi="Times New Roman" w:cs="Times New Roman"/>
          <w:sz w:val="20"/>
          <w:szCs w:val="20"/>
          <w:lang w:val="en-US"/>
        </w:rPr>
        <w:t>I</w:t>
      </w:r>
      <w:r w:rsidRPr="00E85869">
        <w:rPr>
          <w:rFonts w:ascii="Times New Roman" w:hAnsi="Times New Roman" w:cs="Times New Roman"/>
          <w:sz w:val="20"/>
          <w:szCs w:val="20"/>
          <w:lang w:val="en-US"/>
        </w:rPr>
        <w:t>sopar</w:t>
      </w:r>
      <w:proofErr w:type="spellEnd"/>
      <w:r w:rsidRPr="00E85869">
        <w:rPr>
          <w:rFonts w:ascii="Times New Roman" w:hAnsi="Times New Roman" w:cs="Times New Roman"/>
          <w:sz w:val="20"/>
          <w:szCs w:val="20"/>
          <w:lang w:val="en-US"/>
        </w:rPr>
        <w:t xml:space="preserve">-M, kerosene and </w:t>
      </w:r>
      <w:proofErr w:type="spellStart"/>
      <w:r w:rsidRPr="00E85869">
        <w:rPr>
          <w:rFonts w:ascii="Times New Roman" w:hAnsi="Times New Roman" w:cs="Times New Roman"/>
          <w:sz w:val="20"/>
          <w:szCs w:val="20"/>
          <w:lang w:val="en-US"/>
        </w:rPr>
        <w:t>methanitrobenzotrifluoride</w:t>
      </w:r>
      <w:proofErr w:type="spellEnd"/>
      <w:r w:rsidRPr="00E85869">
        <w:rPr>
          <w:rFonts w:ascii="Times New Roman" w:hAnsi="Times New Roman" w:cs="Times New Roman"/>
          <w:sz w:val="20"/>
          <w:szCs w:val="20"/>
          <w:lang w:val="en-US"/>
        </w:rPr>
        <w:t xml:space="preserve"> (F-3) were used as diluents for the systems. TODGA – F-3 was chosen as the main extraction system for subsequent implementation. For the system TODGA – F-3 the studies of the influence of ionizing radiation on the distribution of the main components were carried out. The system showed high hydrodynamic and radiation resistance</w:t>
      </w:r>
      <w:r w:rsidR="00023AA5" w:rsidRPr="00E85869">
        <w:rPr>
          <w:rFonts w:ascii="Times New Roman" w:hAnsi="Times New Roman" w:cs="Times New Roman"/>
          <w:sz w:val="20"/>
          <w:szCs w:val="20"/>
          <w:lang w:val="en-US"/>
        </w:rPr>
        <w:t>.</w:t>
      </w:r>
    </w:p>
    <w:p w14:paraId="6310E272" w14:textId="4C6A3E12" w:rsidR="00FC770A" w:rsidRDefault="00E85869" w:rsidP="00512269">
      <w:pPr>
        <w:pStyle w:val="af0"/>
        <w:spacing w:after="0" w:line="240" w:lineRule="auto"/>
        <w:ind w:left="0" w:firstLine="567"/>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 xml:space="preserve">Deep recovery of </w:t>
      </w:r>
      <w:r w:rsidR="003E5134">
        <w:rPr>
          <w:rFonts w:ascii="Times New Roman" w:hAnsi="Times New Roman" w:cs="Times New Roman"/>
          <w:sz w:val="20"/>
          <w:szCs w:val="20"/>
          <w:lang w:val="en-US"/>
        </w:rPr>
        <w:t>Am</w:t>
      </w:r>
      <w:r w:rsidRPr="00E85869">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(99.9 % of the initial) was demonstrated using TODGA – F-3 from PUREX-process </w:t>
      </w:r>
      <w:proofErr w:type="spellStart"/>
      <w:r w:rsidRPr="00E85869">
        <w:rPr>
          <w:rFonts w:ascii="Times New Roman" w:hAnsi="Times New Roman" w:cs="Times New Roman"/>
          <w:sz w:val="20"/>
          <w:szCs w:val="20"/>
          <w:lang w:val="en-US"/>
        </w:rPr>
        <w:t>raffinate</w:t>
      </w:r>
      <w:proofErr w:type="spellEnd"/>
      <w:r w:rsidRPr="00E85869">
        <w:rPr>
          <w:rFonts w:ascii="Times New Roman" w:hAnsi="Times New Roman" w:cs="Times New Roman"/>
          <w:sz w:val="20"/>
          <w:szCs w:val="20"/>
          <w:lang w:val="en-US"/>
        </w:rPr>
        <w:t xml:space="preserve"> from </w:t>
      </w:r>
      <w:r w:rsidR="00512269">
        <w:rPr>
          <w:rFonts w:ascii="Times New Roman" w:hAnsi="Times New Roman" w:cs="Times New Roman"/>
          <w:sz w:val="20"/>
          <w:szCs w:val="20"/>
          <w:lang w:val="en-US"/>
        </w:rPr>
        <w:t>VV</w:t>
      </w:r>
      <w:r w:rsidRPr="00E85869">
        <w:rPr>
          <w:rFonts w:ascii="Times New Roman" w:hAnsi="Times New Roman" w:cs="Times New Roman"/>
          <w:sz w:val="20"/>
          <w:szCs w:val="20"/>
          <w:lang w:val="en-US"/>
        </w:rPr>
        <w:t xml:space="preserve">ER-440 SNF </w:t>
      </w:r>
      <w:r w:rsidR="00512269">
        <w:rPr>
          <w:rFonts w:ascii="Times New Roman" w:hAnsi="Times New Roman" w:cs="Times New Roman"/>
          <w:sz w:val="20"/>
          <w:szCs w:val="20"/>
          <w:lang w:val="en-US"/>
        </w:rPr>
        <w:t>re</w:t>
      </w:r>
      <w:r w:rsidRPr="00E85869">
        <w:rPr>
          <w:rFonts w:ascii="Times New Roman" w:hAnsi="Times New Roman" w:cs="Times New Roman"/>
          <w:sz w:val="20"/>
          <w:szCs w:val="20"/>
          <w:lang w:val="en-US"/>
        </w:rPr>
        <w:t>processing</w:t>
      </w:r>
      <w:r>
        <w:rPr>
          <w:rFonts w:ascii="Times New Roman" w:hAnsi="Times New Roman" w:cs="Times New Roman"/>
          <w:sz w:val="20"/>
          <w:szCs w:val="20"/>
          <w:lang w:val="en-US"/>
        </w:rPr>
        <w:t>.</w:t>
      </w:r>
      <w:r w:rsidR="00FC770A">
        <w:rPr>
          <w:rFonts w:ascii="Times New Roman" w:hAnsi="Times New Roman" w:cs="Times New Roman"/>
          <w:sz w:val="20"/>
          <w:szCs w:val="20"/>
          <w:lang w:val="en-US"/>
        </w:rPr>
        <w:t xml:space="preserve"> </w:t>
      </w:r>
      <w:r w:rsidRPr="00E85869">
        <w:rPr>
          <w:rFonts w:ascii="Times New Roman" w:hAnsi="Times New Roman" w:cs="Times New Roman"/>
          <w:sz w:val="20"/>
          <w:szCs w:val="20"/>
          <w:lang w:val="en-US"/>
        </w:rPr>
        <w:t xml:space="preserve">Using </w:t>
      </w:r>
      <w:r w:rsidR="003E5134">
        <w:rPr>
          <w:rFonts w:ascii="Times New Roman" w:hAnsi="Times New Roman" w:cs="Times New Roman"/>
          <w:sz w:val="20"/>
          <w:szCs w:val="20"/>
          <w:lang w:val="en-US"/>
        </w:rPr>
        <w:t>MA</w:t>
      </w:r>
      <w:r w:rsidRPr="00E85869">
        <w:rPr>
          <w:rFonts w:ascii="Times New Roman" w:hAnsi="Times New Roman" w:cs="Times New Roman"/>
          <w:sz w:val="20"/>
          <w:szCs w:val="20"/>
          <w:lang w:val="en-US"/>
        </w:rPr>
        <w:t xml:space="preserve"> and heavy REE</w:t>
      </w:r>
      <w:r w:rsidR="00512269" w:rsidRPr="00512269">
        <w:rPr>
          <w:rFonts w:ascii="Times New Roman" w:hAnsi="Times New Roman" w:cs="Times New Roman"/>
          <w:sz w:val="20"/>
          <w:szCs w:val="20"/>
          <w:lang w:val="en-US"/>
        </w:rPr>
        <w:t xml:space="preserve"> </w:t>
      </w:r>
      <w:r w:rsidR="00512269" w:rsidRPr="00E85869">
        <w:rPr>
          <w:rFonts w:ascii="Times New Roman" w:hAnsi="Times New Roman" w:cs="Times New Roman"/>
          <w:sz w:val="20"/>
          <w:szCs w:val="20"/>
          <w:lang w:val="en-US"/>
        </w:rPr>
        <w:t>concentrate</w:t>
      </w:r>
      <w:r w:rsidRPr="00E85869">
        <w:rPr>
          <w:rFonts w:ascii="Times New Roman" w:hAnsi="Times New Roman" w:cs="Times New Roman"/>
          <w:sz w:val="20"/>
          <w:szCs w:val="20"/>
          <w:lang w:val="en-US"/>
        </w:rPr>
        <w:t xml:space="preserve">, experiments on </w:t>
      </w:r>
      <w:r w:rsidR="00512269">
        <w:rPr>
          <w:rFonts w:ascii="Times New Roman" w:hAnsi="Times New Roman" w:cs="Times New Roman"/>
          <w:sz w:val="20"/>
          <w:szCs w:val="20"/>
          <w:lang w:val="en-US"/>
        </w:rPr>
        <w:t>HPLC</w:t>
      </w:r>
      <w:r w:rsidRPr="00E85869">
        <w:rPr>
          <w:rFonts w:ascii="Times New Roman" w:hAnsi="Times New Roman" w:cs="Times New Roman"/>
          <w:sz w:val="20"/>
          <w:szCs w:val="20"/>
          <w:lang w:val="en-US"/>
        </w:rPr>
        <w:t xml:space="preserve"> separation of </w:t>
      </w:r>
      <w:r w:rsidR="003E5134">
        <w:rPr>
          <w:rFonts w:ascii="Times New Roman" w:hAnsi="Times New Roman" w:cs="Times New Roman"/>
          <w:sz w:val="20"/>
          <w:szCs w:val="20"/>
          <w:lang w:val="en-US"/>
        </w:rPr>
        <w:t>Am</w:t>
      </w:r>
      <w:r w:rsidRPr="00E85869">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w:t>
      </w:r>
      <w:r w:rsidR="00512269">
        <w:rPr>
          <w:rFonts w:ascii="Times New Roman" w:hAnsi="Times New Roman" w:cs="Times New Roman"/>
          <w:sz w:val="20"/>
          <w:szCs w:val="20"/>
          <w:lang w:val="en-US"/>
        </w:rPr>
        <w:t>was</w:t>
      </w:r>
      <w:r w:rsidRPr="00E85869">
        <w:rPr>
          <w:rFonts w:ascii="Times New Roman" w:hAnsi="Times New Roman" w:cs="Times New Roman"/>
          <w:sz w:val="20"/>
          <w:szCs w:val="20"/>
          <w:lang w:val="en-US"/>
        </w:rPr>
        <w:t xml:space="preserve"> performed. Am fractions suitable for further fuel fabrication were obtained. For all investigated processes mathematical models of both the process itself and control have been developed.</w:t>
      </w:r>
    </w:p>
    <w:p w14:paraId="19CC1099" w14:textId="19C1CE68" w:rsidR="00023AA5" w:rsidRPr="00E85869" w:rsidRDefault="00E85869" w:rsidP="00FC770A">
      <w:pPr>
        <w:pStyle w:val="af0"/>
        <w:spacing w:after="0" w:line="240" w:lineRule="auto"/>
        <w:ind w:left="0" w:firstLine="567"/>
        <w:jc w:val="both"/>
        <w:rPr>
          <w:rFonts w:ascii="Times New Roman" w:hAnsi="Times New Roman" w:cs="Times New Roman"/>
          <w:sz w:val="20"/>
          <w:szCs w:val="20"/>
          <w:lang w:val="en-US"/>
        </w:rPr>
      </w:pPr>
      <w:r w:rsidRPr="00E85869">
        <w:rPr>
          <w:rFonts w:ascii="Times New Roman" w:hAnsi="Times New Roman" w:cs="Times New Roman"/>
          <w:sz w:val="20"/>
          <w:szCs w:val="20"/>
          <w:lang w:val="en-US"/>
        </w:rPr>
        <w:t xml:space="preserve">Thus, the technology of separation and separation of </w:t>
      </w:r>
      <w:r w:rsidR="003E5134">
        <w:rPr>
          <w:rFonts w:ascii="Times New Roman" w:hAnsi="Times New Roman" w:cs="Times New Roman"/>
          <w:sz w:val="20"/>
          <w:szCs w:val="20"/>
          <w:lang w:val="en-US"/>
        </w:rPr>
        <w:t>Am</w:t>
      </w:r>
      <w:r w:rsidRPr="00E85869">
        <w:rPr>
          <w:rFonts w:ascii="Times New Roman" w:hAnsi="Times New Roman" w:cs="Times New Roman"/>
          <w:sz w:val="20"/>
          <w:szCs w:val="20"/>
          <w:lang w:val="en-US"/>
        </w:rPr>
        <w:t xml:space="preserve"> and </w:t>
      </w:r>
      <w:r w:rsidR="003E5134">
        <w:rPr>
          <w:rFonts w:ascii="Times New Roman" w:hAnsi="Times New Roman" w:cs="Times New Roman"/>
          <w:sz w:val="20"/>
          <w:szCs w:val="20"/>
          <w:lang w:val="en-US"/>
        </w:rPr>
        <w:t>Cm</w:t>
      </w:r>
      <w:r w:rsidRPr="00E85869">
        <w:rPr>
          <w:rFonts w:ascii="Times New Roman" w:hAnsi="Times New Roman" w:cs="Times New Roman"/>
          <w:sz w:val="20"/>
          <w:szCs w:val="20"/>
          <w:lang w:val="en-US"/>
        </w:rPr>
        <w:t xml:space="preserve"> for the purposes of MA involvement into the nuclear fuel cycle of fast</w:t>
      </w:r>
      <w:r w:rsidR="00512269">
        <w:rPr>
          <w:rFonts w:ascii="Times New Roman" w:hAnsi="Times New Roman" w:cs="Times New Roman"/>
          <w:sz w:val="20"/>
          <w:szCs w:val="20"/>
          <w:lang w:val="en-US"/>
        </w:rPr>
        <w:t xml:space="preserve"> </w:t>
      </w:r>
      <w:r w:rsidRPr="00E85869">
        <w:rPr>
          <w:rFonts w:ascii="Times New Roman" w:hAnsi="Times New Roman" w:cs="Times New Roman"/>
          <w:sz w:val="20"/>
          <w:szCs w:val="20"/>
          <w:lang w:val="en-US"/>
        </w:rPr>
        <w:t>reactors was developed and verified using real products of SNF reprocessing</w:t>
      </w:r>
      <w:r w:rsidR="00023AA5" w:rsidRPr="00E85869">
        <w:rPr>
          <w:rFonts w:ascii="Times New Roman" w:hAnsi="Times New Roman" w:cs="Times New Roman"/>
          <w:sz w:val="20"/>
          <w:szCs w:val="20"/>
          <w:lang w:val="en-US"/>
        </w:rPr>
        <w:t>.</w:t>
      </w:r>
    </w:p>
    <w:p w14:paraId="44A5879C" w14:textId="77777777" w:rsidR="00412D20" w:rsidRPr="00FC770A" w:rsidRDefault="00624A20" w:rsidP="00624A20">
      <w:pPr>
        <w:pStyle w:val="2"/>
        <w:rPr>
          <w:b/>
          <w:lang w:val="en-US"/>
        </w:rPr>
      </w:pPr>
      <w:r w:rsidRPr="00FC770A">
        <w:rPr>
          <w:lang w:val="en-US"/>
        </w:rPr>
        <w:t>5.</w:t>
      </w:r>
      <w:r w:rsidRPr="00FC770A">
        <w:rPr>
          <w:lang w:val="en-US"/>
        </w:rPr>
        <w:tab/>
      </w:r>
      <w:r w:rsidR="00E85869" w:rsidRPr="00FC770A">
        <w:rPr>
          <w:lang w:val="en-US"/>
        </w:rPr>
        <w:t>FURTHER INFORMATION</w:t>
      </w:r>
    </w:p>
    <w:p w14:paraId="1D505732" w14:textId="1399EF70" w:rsidR="00BE1A25" w:rsidRPr="00BE1A25" w:rsidRDefault="00BE1A25" w:rsidP="00FC770A">
      <w:pPr>
        <w:pStyle w:val="a1"/>
        <w:rPr>
          <w:lang w:val="en-US"/>
        </w:rPr>
      </w:pPr>
      <w:r w:rsidRPr="00BE1A25">
        <w:rPr>
          <w:lang w:val="en-US"/>
        </w:rPr>
        <w:t>Th</w:t>
      </w:r>
      <w:r w:rsidR="00FC770A">
        <w:rPr>
          <w:lang w:val="en-US"/>
        </w:rPr>
        <w:t>is</w:t>
      </w:r>
      <w:r w:rsidRPr="00BE1A25">
        <w:rPr>
          <w:lang w:val="en-US"/>
        </w:rPr>
        <w:t xml:space="preserve"> article was prepared by a team of authors </w:t>
      </w:r>
      <w:r>
        <w:rPr>
          <w:lang w:val="en-US"/>
        </w:rPr>
        <w:t>of JSC</w:t>
      </w:r>
      <w:r w:rsidR="00412D20" w:rsidRPr="00BE1A25">
        <w:rPr>
          <w:lang w:val="en-US"/>
        </w:rPr>
        <w:t xml:space="preserve"> </w:t>
      </w:r>
      <w:r>
        <w:rPr>
          <w:lang w:val="en-US"/>
        </w:rPr>
        <w:t>PRORYV</w:t>
      </w:r>
      <w:r w:rsidR="00412D20" w:rsidRPr="00BE1A25">
        <w:rPr>
          <w:lang w:val="en-US"/>
        </w:rPr>
        <w:t xml:space="preserve"> (107104, </w:t>
      </w:r>
      <w:r>
        <w:rPr>
          <w:lang w:val="en-US"/>
        </w:rPr>
        <w:t>Russia</w:t>
      </w:r>
      <w:r w:rsidR="00412D20" w:rsidRPr="00BE1A25">
        <w:rPr>
          <w:lang w:val="en-US"/>
        </w:rPr>
        <w:t xml:space="preserve">, </w:t>
      </w:r>
      <w:r>
        <w:rPr>
          <w:lang w:val="en-US"/>
        </w:rPr>
        <w:t>Moscow</w:t>
      </w:r>
      <w:r w:rsidR="00412D20" w:rsidRPr="00BE1A25">
        <w:rPr>
          <w:lang w:val="en-US"/>
        </w:rPr>
        <w:t xml:space="preserve">, </w:t>
      </w:r>
      <w:r>
        <w:rPr>
          <w:lang w:val="en-US"/>
        </w:rPr>
        <w:t>Malaya</w:t>
      </w:r>
      <w:r w:rsidRPr="00BE1A25">
        <w:rPr>
          <w:lang w:val="en-US"/>
        </w:rPr>
        <w:t xml:space="preserve"> </w:t>
      </w:r>
      <w:proofErr w:type="spellStart"/>
      <w:r>
        <w:rPr>
          <w:lang w:val="en-US"/>
        </w:rPr>
        <w:t>Krasnoselskaya</w:t>
      </w:r>
      <w:proofErr w:type="spellEnd"/>
      <w:r w:rsidRPr="00BE1A25">
        <w:rPr>
          <w:lang w:val="en-US"/>
        </w:rPr>
        <w:t>,</w:t>
      </w:r>
      <w:r w:rsidR="00412D20" w:rsidRPr="00BE1A25">
        <w:rPr>
          <w:lang w:val="en-US"/>
        </w:rPr>
        <w:t xml:space="preserve"> 2/8) </w:t>
      </w:r>
      <w:r>
        <w:rPr>
          <w:lang w:val="en-US"/>
        </w:rPr>
        <w:t>and</w:t>
      </w:r>
      <w:r w:rsidR="00412D20" w:rsidRPr="00BE1A25">
        <w:rPr>
          <w:lang w:val="en-US"/>
        </w:rPr>
        <w:t xml:space="preserve"> </w:t>
      </w:r>
      <w:proofErr w:type="spellStart"/>
      <w:r w:rsidR="00512269">
        <w:rPr>
          <w:lang w:val="en-US"/>
        </w:rPr>
        <w:t>Bochvar</w:t>
      </w:r>
      <w:proofErr w:type="spellEnd"/>
      <w:r w:rsidR="00512269">
        <w:rPr>
          <w:lang w:val="en-US"/>
        </w:rPr>
        <w:t xml:space="preserve"> Institute </w:t>
      </w:r>
      <w:r w:rsidR="00412D20" w:rsidRPr="00BE1A25">
        <w:rPr>
          <w:lang w:val="en-US"/>
        </w:rPr>
        <w:t xml:space="preserve">(123098, </w:t>
      </w:r>
      <w:r w:rsidR="00E85869">
        <w:rPr>
          <w:lang w:val="en-US"/>
        </w:rPr>
        <w:t>Russia</w:t>
      </w:r>
      <w:r w:rsidR="00412D20" w:rsidRPr="00BE1A25">
        <w:rPr>
          <w:lang w:val="en-US"/>
        </w:rPr>
        <w:t xml:space="preserve">, </w:t>
      </w:r>
      <w:r w:rsidR="00E85869">
        <w:rPr>
          <w:lang w:val="en-US"/>
        </w:rPr>
        <w:t>Moscow</w:t>
      </w:r>
      <w:r w:rsidR="00412D20" w:rsidRPr="00BE1A25">
        <w:rPr>
          <w:lang w:val="en-US"/>
        </w:rPr>
        <w:t xml:space="preserve">, </w:t>
      </w:r>
      <w:r>
        <w:rPr>
          <w:lang w:val="en-US"/>
        </w:rPr>
        <w:t>Rogova</w:t>
      </w:r>
      <w:r w:rsidRPr="00BE1A25">
        <w:rPr>
          <w:lang w:val="en-US"/>
        </w:rPr>
        <w:t xml:space="preserve"> </w:t>
      </w:r>
      <w:r>
        <w:rPr>
          <w:lang w:val="en-US"/>
        </w:rPr>
        <w:t>st</w:t>
      </w:r>
      <w:r w:rsidR="00412D20" w:rsidRPr="00BE1A25">
        <w:rPr>
          <w:lang w:val="en-US"/>
        </w:rPr>
        <w:t>, 5</w:t>
      </w:r>
      <w:r w:rsidR="00412D20" w:rsidRPr="00A255DB">
        <w:rPr>
          <w:lang w:val="ru-RU"/>
        </w:rPr>
        <w:t>А</w:t>
      </w:r>
      <w:r w:rsidR="00412D20" w:rsidRPr="00BE1A25">
        <w:rPr>
          <w:lang w:val="en-US"/>
        </w:rPr>
        <w:t>)</w:t>
      </w:r>
      <w:r w:rsidR="00FB61DF" w:rsidRPr="00BE1A25">
        <w:rPr>
          <w:lang w:val="en-US"/>
        </w:rPr>
        <w:t>.</w:t>
      </w:r>
    </w:p>
    <w:p w14:paraId="2E2DE5BE" w14:textId="77777777" w:rsidR="00A255DB" w:rsidRPr="00A01704" w:rsidRDefault="00BE1A25" w:rsidP="00BC7ED9">
      <w:pPr>
        <w:pStyle w:val="Otherunnumberedheadings"/>
        <w:rPr>
          <w:rFonts w:ascii="Times New Roman" w:hAnsi="Times New Roman"/>
          <w:lang w:val="en-US"/>
        </w:rPr>
      </w:pPr>
      <w:r>
        <w:rPr>
          <w:lang w:val="en-US"/>
        </w:rPr>
        <w:t>CREDITS</w:t>
      </w:r>
    </w:p>
    <w:p w14:paraId="31D375ED" w14:textId="77777777" w:rsidR="00A255DB" w:rsidRPr="00BE1A25" w:rsidRDefault="00BE1A25" w:rsidP="00BC7ED9">
      <w:pPr>
        <w:spacing w:after="0"/>
        <w:ind w:firstLine="567"/>
        <w:jc w:val="both"/>
        <w:rPr>
          <w:rFonts w:ascii="Times New Roman" w:hAnsi="Times New Roman" w:cs="Times New Roman"/>
          <w:sz w:val="20"/>
          <w:szCs w:val="20"/>
          <w:lang w:val="en-US"/>
        </w:rPr>
      </w:pPr>
      <w:r w:rsidRPr="00BE1A25">
        <w:rPr>
          <w:rFonts w:ascii="Times New Roman" w:hAnsi="Times New Roman" w:cs="Times New Roman"/>
          <w:sz w:val="20"/>
          <w:szCs w:val="20"/>
          <w:lang w:val="en-US"/>
        </w:rPr>
        <w:t>The work was performed as part of the PRORYV project area managed by Rosatom State Corporation</w:t>
      </w:r>
      <w:r w:rsidR="00A255DB" w:rsidRPr="00BE1A25">
        <w:rPr>
          <w:rFonts w:ascii="Times New Roman" w:hAnsi="Times New Roman" w:cs="Times New Roman"/>
          <w:sz w:val="20"/>
          <w:szCs w:val="20"/>
          <w:lang w:val="en-US"/>
        </w:rPr>
        <w:t>.</w:t>
      </w:r>
    </w:p>
    <w:p w14:paraId="185FDF04" w14:textId="77777777" w:rsidR="00A255DB" w:rsidRPr="00A255DB" w:rsidRDefault="00BE1A25" w:rsidP="00BE1A25">
      <w:pPr>
        <w:pStyle w:val="Otherunnumberedheadings"/>
        <w:rPr>
          <w:rFonts w:ascii="Times New Roman" w:hAnsi="Times New Roman"/>
          <w:b w:val="0"/>
        </w:rPr>
      </w:pPr>
      <w:r w:rsidRPr="00BE1A25">
        <w:t>REFERENCES</w:t>
      </w:r>
    </w:p>
    <w:sectPr w:rsidR="00A255DB" w:rsidRPr="00A255DB" w:rsidSect="00EB508D">
      <w:headerReference w:type="default" r:id="rId15"/>
      <w:endnotePr>
        <w:numFmt w:val="decimal"/>
      </w:endnotePr>
      <w:type w:val="continuous"/>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E71B7" w14:textId="77777777" w:rsidR="008F57C4" w:rsidRDefault="008F57C4" w:rsidP="00412D20">
      <w:pPr>
        <w:spacing w:after="0" w:line="240" w:lineRule="auto"/>
      </w:pPr>
      <w:r>
        <w:separator/>
      </w:r>
    </w:p>
  </w:endnote>
  <w:endnote w:type="continuationSeparator" w:id="0">
    <w:p w14:paraId="452C46A8" w14:textId="77777777" w:rsidR="008F57C4" w:rsidRDefault="008F57C4" w:rsidP="00412D20">
      <w:pPr>
        <w:spacing w:after="0" w:line="240" w:lineRule="auto"/>
      </w:pPr>
      <w:r>
        <w:continuationSeparator/>
      </w:r>
    </w:p>
  </w:endnote>
  <w:endnote w:id="1">
    <w:p w14:paraId="29EB3ECB" w14:textId="48FC092A" w:rsidR="005416A0" w:rsidRPr="005416A0" w:rsidRDefault="005416A0" w:rsidP="005416A0">
      <w:pPr>
        <w:pStyle w:val="af2"/>
        <w:ind w:left="709" w:hanging="352"/>
        <w:rPr>
          <w:sz w:val="18"/>
          <w:szCs w:val="18"/>
          <w:lang w:val="en-US"/>
        </w:rPr>
      </w:pPr>
      <w:r w:rsidRPr="005416A0">
        <w:rPr>
          <w:rStyle w:val="af4"/>
          <w:sz w:val="18"/>
          <w:szCs w:val="18"/>
          <w:vertAlign w:val="baseline"/>
        </w:rPr>
        <w:endnoteRef/>
      </w:r>
      <w:r w:rsidRPr="005416A0">
        <w:rPr>
          <w:sz w:val="18"/>
          <w:szCs w:val="18"/>
          <w:lang w:val="en-US"/>
        </w:rPr>
        <w:t xml:space="preserve"> </w:t>
      </w:r>
      <w:r w:rsidRPr="005416A0">
        <w:rPr>
          <w:sz w:val="18"/>
          <w:szCs w:val="18"/>
          <w:lang w:val="en-US"/>
        </w:rPr>
        <w:tab/>
        <w:t>About PRORYV project (https://proryv2020.ru/en/o-proekte/#id)</w:t>
      </w:r>
    </w:p>
  </w:endnote>
  <w:endnote w:id="2">
    <w:p w14:paraId="7FF0ABE6" w14:textId="77777777" w:rsidR="00497FE0" w:rsidRPr="007B76E3" w:rsidRDefault="00497FE0" w:rsidP="00FB3CAF">
      <w:pPr>
        <w:pStyle w:val="af2"/>
        <w:spacing w:line="312" w:lineRule="auto"/>
        <w:ind w:left="714" w:hanging="357"/>
        <w:jc w:val="both"/>
        <w:rPr>
          <w:sz w:val="18"/>
          <w:szCs w:val="18"/>
          <w:lang w:val="en-US" w:eastAsia="en-US"/>
        </w:rPr>
      </w:pPr>
      <w:r w:rsidRPr="003F1F74">
        <w:rPr>
          <w:sz w:val="18"/>
          <w:szCs w:val="18"/>
          <w:lang w:val="en-GB" w:eastAsia="en-US"/>
        </w:rPr>
        <w:endnoteRef/>
      </w:r>
      <w:r w:rsidRPr="007B76E3">
        <w:rPr>
          <w:sz w:val="18"/>
          <w:szCs w:val="18"/>
          <w:lang w:val="en-US" w:eastAsia="en-US"/>
        </w:rPr>
        <w:t xml:space="preserve"> </w:t>
      </w:r>
      <w:r w:rsidR="00FB3CAF">
        <w:rPr>
          <w:sz w:val="18"/>
          <w:szCs w:val="18"/>
          <w:lang w:val="en-US" w:eastAsia="en-US"/>
        </w:rPr>
        <w:tab/>
      </w:r>
      <w:proofErr w:type="spellStart"/>
      <w:r w:rsidR="007B76E3" w:rsidRPr="007B76E3">
        <w:rPr>
          <w:sz w:val="18"/>
          <w:szCs w:val="18"/>
          <w:lang w:val="en-US" w:eastAsia="en-US"/>
        </w:rPr>
        <w:t>A.Yu</w:t>
      </w:r>
      <w:proofErr w:type="spellEnd"/>
      <w:r w:rsidR="007B76E3" w:rsidRPr="007B76E3">
        <w:rPr>
          <w:sz w:val="18"/>
          <w:szCs w:val="18"/>
          <w:lang w:val="en-US" w:eastAsia="en-US"/>
        </w:rPr>
        <w:t>. Shadrin, K.N. Dvoeglazov, O. A. Ustinov / Radiochemistry, 2016, 58 (3), pp. 234-241</w:t>
      </w:r>
      <w:r w:rsidRPr="007B76E3">
        <w:rPr>
          <w:sz w:val="18"/>
          <w:szCs w:val="18"/>
          <w:lang w:val="en-US" w:eastAsia="en-US"/>
        </w:rPr>
        <w:t>.</w:t>
      </w:r>
    </w:p>
  </w:endnote>
  <w:endnote w:id="3">
    <w:p w14:paraId="4EFF878C" w14:textId="77777777" w:rsidR="00244703" w:rsidRPr="00A67A80" w:rsidRDefault="00244703" w:rsidP="00FB3CAF">
      <w:pPr>
        <w:pStyle w:val="af2"/>
        <w:spacing w:line="312" w:lineRule="auto"/>
        <w:ind w:left="714" w:hanging="357"/>
        <w:jc w:val="both"/>
        <w:rPr>
          <w:sz w:val="18"/>
          <w:szCs w:val="18"/>
          <w:lang w:val="en-US" w:eastAsia="en-US"/>
        </w:rPr>
      </w:pPr>
      <w:r w:rsidRPr="003F1F74">
        <w:rPr>
          <w:sz w:val="18"/>
          <w:szCs w:val="18"/>
          <w:lang w:val="en-GB" w:eastAsia="en-US"/>
        </w:rPr>
        <w:endnoteRef/>
      </w:r>
      <w:r w:rsidRPr="00A01704">
        <w:rPr>
          <w:sz w:val="18"/>
          <w:szCs w:val="18"/>
          <w:lang w:val="en-US" w:eastAsia="en-US"/>
        </w:rPr>
        <w:t xml:space="preserve"> </w:t>
      </w:r>
      <w:r w:rsidR="00FB3CAF">
        <w:rPr>
          <w:sz w:val="18"/>
          <w:szCs w:val="18"/>
          <w:lang w:val="en-US" w:eastAsia="en-US"/>
        </w:rPr>
        <w:tab/>
      </w:r>
      <w:r w:rsidRPr="003F1F74">
        <w:rPr>
          <w:sz w:val="18"/>
          <w:szCs w:val="18"/>
          <w:lang w:val="en-GB" w:eastAsia="en-US"/>
        </w:rPr>
        <w:t>M</w:t>
      </w:r>
      <w:r w:rsidRPr="00A01704">
        <w:rPr>
          <w:sz w:val="18"/>
          <w:szCs w:val="18"/>
          <w:lang w:val="en-US" w:eastAsia="en-US"/>
        </w:rPr>
        <w:t>.</w:t>
      </w:r>
      <w:r w:rsidRPr="003F1F74">
        <w:rPr>
          <w:sz w:val="18"/>
          <w:szCs w:val="18"/>
          <w:lang w:val="en-GB" w:eastAsia="en-US"/>
        </w:rPr>
        <w:t>Yu</w:t>
      </w:r>
      <w:r w:rsidRPr="00A01704">
        <w:rPr>
          <w:sz w:val="18"/>
          <w:szCs w:val="18"/>
          <w:lang w:val="en-US" w:eastAsia="en-US"/>
        </w:rPr>
        <w:t xml:space="preserve">. </w:t>
      </w:r>
      <w:r w:rsidR="00A67A80">
        <w:rPr>
          <w:sz w:val="18"/>
          <w:szCs w:val="18"/>
          <w:lang w:val="en-US" w:eastAsia="en-US"/>
        </w:rPr>
        <w:t>A</w:t>
      </w:r>
      <w:r w:rsidRPr="003F1F74">
        <w:rPr>
          <w:sz w:val="18"/>
          <w:szCs w:val="18"/>
          <w:lang w:val="en-GB" w:eastAsia="en-US"/>
        </w:rPr>
        <w:t>lyapyshev</w:t>
      </w:r>
      <w:r w:rsidRPr="00A01704">
        <w:rPr>
          <w:sz w:val="18"/>
          <w:szCs w:val="18"/>
          <w:lang w:val="en-US" w:eastAsia="en-US"/>
        </w:rPr>
        <w:t xml:space="preserve">, </w:t>
      </w:r>
      <w:r w:rsidRPr="003F1F74">
        <w:rPr>
          <w:sz w:val="18"/>
          <w:szCs w:val="18"/>
          <w:lang w:val="en-GB" w:eastAsia="en-US"/>
        </w:rPr>
        <w:t>V</w:t>
      </w:r>
      <w:r w:rsidRPr="00A01704">
        <w:rPr>
          <w:sz w:val="18"/>
          <w:szCs w:val="18"/>
          <w:lang w:val="en-US" w:eastAsia="en-US"/>
        </w:rPr>
        <w:t xml:space="preserve">. </w:t>
      </w:r>
      <w:r w:rsidRPr="003F1F74">
        <w:rPr>
          <w:sz w:val="18"/>
          <w:szCs w:val="18"/>
          <w:lang w:val="en-GB" w:eastAsia="en-US"/>
        </w:rPr>
        <w:t>A</w:t>
      </w:r>
      <w:r w:rsidRPr="00A01704">
        <w:rPr>
          <w:sz w:val="18"/>
          <w:szCs w:val="18"/>
          <w:lang w:val="en-US" w:eastAsia="en-US"/>
        </w:rPr>
        <w:t xml:space="preserve">.  </w:t>
      </w:r>
      <w:r w:rsidRPr="003F1F74">
        <w:rPr>
          <w:sz w:val="18"/>
          <w:szCs w:val="18"/>
          <w:lang w:val="en-GB" w:eastAsia="en-US"/>
        </w:rPr>
        <w:t>Babain</w:t>
      </w:r>
      <w:r w:rsidRPr="00A67A80">
        <w:rPr>
          <w:sz w:val="18"/>
          <w:szCs w:val="18"/>
          <w:lang w:val="en-US" w:eastAsia="en-US"/>
        </w:rPr>
        <w:t xml:space="preserve">, </w:t>
      </w:r>
      <w:r w:rsidRPr="003F1F74">
        <w:rPr>
          <w:sz w:val="18"/>
          <w:szCs w:val="18"/>
          <w:lang w:val="en-GB" w:eastAsia="en-US"/>
        </w:rPr>
        <w:t>E</w:t>
      </w:r>
      <w:r w:rsidRPr="00A67A80">
        <w:rPr>
          <w:sz w:val="18"/>
          <w:szCs w:val="18"/>
          <w:lang w:val="en-US" w:eastAsia="en-US"/>
        </w:rPr>
        <w:t>.</w:t>
      </w:r>
      <w:r w:rsidRPr="003F1F74">
        <w:rPr>
          <w:sz w:val="18"/>
          <w:szCs w:val="18"/>
          <w:lang w:val="en-GB" w:eastAsia="en-US"/>
        </w:rPr>
        <w:t>V</w:t>
      </w:r>
      <w:r w:rsidRPr="00A67A80">
        <w:rPr>
          <w:sz w:val="18"/>
          <w:szCs w:val="18"/>
          <w:lang w:val="en-US" w:eastAsia="en-US"/>
        </w:rPr>
        <w:t xml:space="preserve">.  </w:t>
      </w:r>
      <w:r w:rsidRPr="003F1F74">
        <w:rPr>
          <w:sz w:val="18"/>
          <w:szCs w:val="18"/>
          <w:lang w:val="en-GB" w:eastAsia="en-US"/>
        </w:rPr>
        <w:t>Kenf</w:t>
      </w:r>
      <w:r w:rsidRPr="00A67A80">
        <w:rPr>
          <w:sz w:val="18"/>
          <w:szCs w:val="18"/>
          <w:lang w:val="en-US" w:eastAsia="en-US"/>
        </w:rPr>
        <w:t xml:space="preserve">, </w:t>
      </w:r>
      <w:r w:rsidRPr="003F1F74">
        <w:rPr>
          <w:sz w:val="18"/>
          <w:szCs w:val="18"/>
          <w:lang w:val="en-GB" w:eastAsia="en-US"/>
        </w:rPr>
        <w:t>L</w:t>
      </w:r>
      <w:r w:rsidRPr="00A67A80">
        <w:rPr>
          <w:sz w:val="18"/>
          <w:szCs w:val="18"/>
          <w:lang w:val="en-US" w:eastAsia="en-US"/>
        </w:rPr>
        <w:t xml:space="preserve">. </w:t>
      </w:r>
      <w:r w:rsidRPr="003F1F74">
        <w:rPr>
          <w:sz w:val="18"/>
          <w:szCs w:val="18"/>
          <w:lang w:val="en-GB" w:eastAsia="en-US"/>
        </w:rPr>
        <w:t>Tkachenko</w:t>
      </w:r>
      <w:r w:rsidRPr="00A67A80">
        <w:rPr>
          <w:sz w:val="18"/>
          <w:szCs w:val="18"/>
          <w:lang w:val="en-US" w:eastAsia="en-US"/>
        </w:rPr>
        <w:t xml:space="preserve">, </w:t>
      </w:r>
      <w:r w:rsidRPr="003F1F74">
        <w:rPr>
          <w:sz w:val="18"/>
          <w:szCs w:val="18"/>
          <w:lang w:val="en-GB" w:eastAsia="en-US"/>
        </w:rPr>
        <w:t>M</w:t>
      </w:r>
      <w:r w:rsidRPr="00A67A80">
        <w:rPr>
          <w:sz w:val="18"/>
          <w:szCs w:val="18"/>
          <w:lang w:val="en-US" w:eastAsia="en-US"/>
        </w:rPr>
        <w:t>.</w:t>
      </w:r>
      <w:r w:rsidRPr="003F1F74">
        <w:rPr>
          <w:sz w:val="18"/>
          <w:szCs w:val="18"/>
          <w:lang w:val="en-GB" w:eastAsia="en-US"/>
        </w:rPr>
        <w:t>V</w:t>
      </w:r>
      <w:r w:rsidRPr="00A67A80">
        <w:rPr>
          <w:sz w:val="18"/>
          <w:szCs w:val="18"/>
          <w:lang w:val="en-US" w:eastAsia="en-US"/>
        </w:rPr>
        <w:t xml:space="preserve">. </w:t>
      </w:r>
      <w:r w:rsidRPr="003F1F74">
        <w:rPr>
          <w:sz w:val="18"/>
          <w:szCs w:val="18"/>
          <w:lang w:val="en-GB" w:eastAsia="en-US"/>
        </w:rPr>
        <w:t>LogunovYu</w:t>
      </w:r>
      <w:r w:rsidRPr="00A67A80">
        <w:rPr>
          <w:sz w:val="18"/>
          <w:szCs w:val="18"/>
          <w:lang w:val="en-US" w:eastAsia="en-US"/>
        </w:rPr>
        <w:t>.</w:t>
      </w:r>
      <w:r w:rsidRPr="003F1F74">
        <w:rPr>
          <w:sz w:val="18"/>
          <w:szCs w:val="18"/>
          <w:lang w:val="en-GB" w:eastAsia="en-US"/>
        </w:rPr>
        <w:t>A</w:t>
      </w:r>
      <w:r w:rsidRPr="00A67A80">
        <w:rPr>
          <w:sz w:val="18"/>
          <w:szCs w:val="18"/>
          <w:lang w:val="en-US" w:eastAsia="en-US"/>
        </w:rPr>
        <w:t xml:space="preserve">. </w:t>
      </w:r>
      <w:r w:rsidRPr="003F1F74">
        <w:rPr>
          <w:sz w:val="18"/>
          <w:szCs w:val="18"/>
          <w:lang w:val="en-GB" w:eastAsia="en-US"/>
        </w:rPr>
        <w:t>Voroshilov</w:t>
      </w:r>
      <w:r w:rsidRPr="00A67A80">
        <w:rPr>
          <w:sz w:val="18"/>
          <w:szCs w:val="18"/>
          <w:lang w:val="en-US" w:eastAsia="en-US"/>
        </w:rPr>
        <w:t xml:space="preserve">,  </w:t>
      </w:r>
      <w:r w:rsidRPr="003F1F74">
        <w:rPr>
          <w:sz w:val="18"/>
          <w:szCs w:val="18"/>
          <w:lang w:val="en-GB" w:eastAsia="en-US"/>
        </w:rPr>
        <w:t>R</w:t>
      </w:r>
      <w:r w:rsidRPr="00A67A80">
        <w:rPr>
          <w:sz w:val="18"/>
          <w:szCs w:val="18"/>
          <w:lang w:val="en-US" w:eastAsia="en-US"/>
        </w:rPr>
        <w:t>.</w:t>
      </w:r>
      <w:r w:rsidRPr="003F1F74">
        <w:rPr>
          <w:sz w:val="18"/>
          <w:szCs w:val="18"/>
          <w:lang w:val="en-GB" w:eastAsia="en-US"/>
        </w:rPr>
        <w:t>N</w:t>
      </w:r>
      <w:r w:rsidRPr="00A67A80">
        <w:rPr>
          <w:sz w:val="18"/>
          <w:szCs w:val="18"/>
          <w:lang w:val="en-US" w:eastAsia="en-US"/>
        </w:rPr>
        <w:t xml:space="preserve">. </w:t>
      </w:r>
      <w:r w:rsidRPr="003F1F74">
        <w:rPr>
          <w:sz w:val="18"/>
          <w:szCs w:val="18"/>
          <w:lang w:val="en-GB" w:eastAsia="en-US"/>
        </w:rPr>
        <w:t>Khasanov</w:t>
      </w:r>
      <w:r w:rsidRPr="00A67A80">
        <w:rPr>
          <w:sz w:val="18"/>
          <w:szCs w:val="18"/>
          <w:lang w:val="en-US" w:eastAsia="en-US"/>
        </w:rPr>
        <w:t xml:space="preserve">, </w:t>
      </w:r>
      <w:r w:rsidRPr="003F1F74">
        <w:rPr>
          <w:sz w:val="18"/>
          <w:szCs w:val="18"/>
          <w:lang w:val="en-GB" w:eastAsia="en-US"/>
        </w:rPr>
        <w:t>A</w:t>
      </w:r>
      <w:r w:rsidRPr="00A67A80">
        <w:rPr>
          <w:sz w:val="18"/>
          <w:szCs w:val="18"/>
          <w:lang w:val="en-US" w:eastAsia="en-US"/>
        </w:rPr>
        <w:t>.</w:t>
      </w:r>
      <w:r w:rsidRPr="003F1F74">
        <w:rPr>
          <w:sz w:val="18"/>
          <w:szCs w:val="18"/>
          <w:lang w:val="en-GB" w:eastAsia="en-US"/>
        </w:rPr>
        <w:t>Y</w:t>
      </w:r>
      <w:r w:rsidRPr="00A67A80">
        <w:rPr>
          <w:sz w:val="18"/>
          <w:szCs w:val="18"/>
          <w:lang w:val="en-US" w:eastAsia="en-US"/>
        </w:rPr>
        <w:t>.</w:t>
      </w:r>
      <w:r w:rsidRPr="003F1F74">
        <w:rPr>
          <w:sz w:val="18"/>
          <w:szCs w:val="18"/>
          <w:lang w:val="en-GB" w:eastAsia="en-US"/>
        </w:rPr>
        <w:t>u</w:t>
      </w:r>
      <w:r w:rsidRPr="00A67A80">
        <w:rPr>
          <w:sz w:val="18"/>
          <w:szCs w:val="18"/>
          <w:lang w:val="en-US" w:eastAsia="en-US"/>
        </w:rPr>
        <w:t xml:space="preserve">. </w:t>
      </w:r>
      <w:r w:rsidRPr="003F1F74">
        <w:rPr>
          <w:sz w:val="18"/>
          <w:szCs w:val="18"/>
          <w:lang w:val="en-GB" w:eastAsia="en-US"/>
        </w:rPr>
        <w:t>Shadrin</w:t>
      </w:r>
      <w:r w:rsidRPr="00A67A80">
        <w:rPr>
          <w:sz w:val="18"/>
          <w:szCs w:val="18"/>
          <w:lang w:val="en-US" w:eastAsia="en-US"/>
        </w:rPr>
        <w:t xml:space="preserve">, </w:t>
      </w:r>
      <w:r w:rsidRPr="003F1F74">
        <w:rPr>
          <w:sz w:val="18"/>
          <w:szCs w:val="18"/>
          <w:lang w:val="en-GB" w:eastAsia="en-US"/>
        </w:rPr>
        <w:t>V</w:t>
      </w:r>
      <w:r w:rsidRPr="00A67A80">
        <w:rPr>
          <w:sz w:val="18"/>
          <w:szCs w:val="18"/>
          <w:lang w:val="en-US" w:eastAsia="en-US"/>
        </w:rPr>
        <w:t>.</w:t>
      </w:r>
      <w:r w:rsidRPr="003F1F74">
        <w:rPr>
          <w:sz w:val="18"/>
          <w:szCs w:val="18"/>
          <w:lang w:val="en-GB" w:eastAsia="en-US"/>
        </w:rPr>
        <w:t>L</w:t>
      </w:r>
      <w:r w:rsidRPr="00A67A80">
        <w:rPr>
          <w:sz w:val="18"/>
          <w:szCs w:val="18"/>
          <w:lang w:val="en-US" w:eastAsia="en-US"/>
        </w:rPr>
        <w:t xml:space="preserve">. </w:t>
      </w:r>
      <w:r w:rsidRPr="003F1F74">
        <w:rPr>
          <w:sz w:val="18"/>
          <w:szCs w:val="18"/>
          <w:lang w:val="en-GB" w:eastAsia="en-US"/>
        </w:rPr>
        <w:t>Vidanov</w:t>
      </w:r>
      <w:r w:rsidRPr="00A67A80">
        <w:rPr>
          <w:sz w:val="18"/>
          <w:szCs w:val="18"/>
          <w:lang w:val="en-US" w:eastAsia="en-US"/>
        </w:rPr>
        <w:t xml:space="preserve"> / </w:t>
      </w:r>
      <w:r w:rsidRPr="003F1F74">
        <w:rPr>
          <w:sz w:val="18"/>
          <w:szCs w:val="18"/>
          <w:lang w:val="en-GB" w:eastAsia="en-US"/>
        </w:rPr>
        <w:t>Patent</w:t>
      </w:r>
      <w:r w:rsidRPr="00A67A80">
        <w:rPr>
          <w:sz w:val="18"/>
          <w:szCs w:val="18"/>
          <w:lang w:val="en-US" w:eastAsia="en-US"/>
        </w:rPr>
        <w:t xml:space="preserve"> </w:t>
      </w:r>
      <w:r w:rsidRPr="003F1F74">
        <w:rPr>
          <w:sz w:val="18"/>
          <w:szCs w:val="18"/>
          <w:lang w:val="en-GB" w:eastAsia="en-US"/>
        </w:rPr>
        <w:t>RU</w:t>
      </w:r>
      <w:r w:rsidRPr="00A67A80">
        <w:rPr>
          <w:sz w:val="18"/>
          <w:szCs w:val="18"/>
          <w:lang w:val="en-US" w:eastAsia="en-US"/>
        </w:rPr>
        <w:t xml:space="preserve"> 2603405 </w:t>
      </w:r>
      <w:r w:rsidRPr="00A46ACE">
        <w:rPr>
          <w:sz w:val="18"/>
          <w:szCs w:val="18"/>
          <w:lang w:eastAsia="en-US"/>
        </w:rPr>
        <w:t>С</w:t>
      </w:r>
      <w:r w:rsidRPr="00A67A80">
        <w:rPr>
          <w:sz w:val="18"/>
          <w:szCs w:val="18"/>
          <w:lang w:val="en-US" w:eastAsia="en-US"/>
        </w:rPr>
        <w:t>1, 27.11.2016;</w:t>
      </w:r>
    </w:p>
  </w:endnote>
  <w:endnote w:id="4">
    <w:p w14:paraId="3BFFDC67" w14:textId="77777777" w:rsidR="008B21EA" w:rsidRPr="003F1F74" w:rsidRDefault="008B21EA" w:rsidP="00FB3CAF">
      <w:pPr>
        <w:pStyle w:val="af2"/>
        <w:tabs>
          <w:tab w:val="left" w:pos="709"/>
          <w:tab w:val="left" w:pos="1418"/>
        </w:tabs>
        <w:spacing w:line="312" w:lineRule="auto"/>
        <w:ind w:left="714" w:hanging="357"/>
        <w:jc w:val="both"/>
        <w:rPr>
          <w:sz w:val="18"/>
          <w:szCs w:val="18"/>
          <w:lang w:val="en-GB" w:eastAsia="en-US"/>
        </w:rPr>
      </w:pPr>
      <w:r w:rsidRPr="003F1F74">
        <w:rPr>
          <w:sz w:val="18"/>
          <w:szCs w:val="18"/>
          <w:lang w:val="en-GB" w:eastAsia="en-US"/>
        </w:rPr>
        <w:endnoteRef/>
      </w:r>
      <w:r w:rsidRPr="003F1F74">
        <w:rPr>
          <w:sz w:val="18"/>
          <w:szCs w:val="18"/>
          <w:lang w:val="en-GB" w:eastAsia="en-US"/>
        </w:rPr>
        <w:t>.</w:t>
      </w:r>
      <w:r w:rsidR="00A67A80">
        <w:rPr>
          <w:sz w:val="18"/>
          <w:szCs w:val="18"/>
          <w:lang w:val="en-GB" w:eastAsia="en-US"/>
        </w:rPr>
        <w:t xml:space="preserve"> </w:t>
      </w:r>
      <w:r w:rsidR="00FB3CAF">
        <w:rPr>
          <w:sz w:val="18"/>
          <w:szCs w:val="18"/>
          <w:lang w:val="en-GB" w:eastAsia="en-US"/>
        </w:rPr>
        <w:tab/>
      </w:r>
      <w:r w:rsidRPr="003F1F74">
        <w:rPr>
          <w:sz w:val="18"/>
          <w:szCs w:val="18"/>
          <w:lang w:val="en-GB" w:eastAsia="en-US"/>
        </w:rPr>
        <w:t>L. Tkachenko, E. Kenf, V. Babain, et al. / International Conference on Fast Reactors and Related Fuel Cycles, 26–29 June 2017, Yekaterinburg, Russian Federation, paper CN245-228.</w:t>
      </w:r>
    </w:p>
  </w:endnote>
  <w:endnote w:id="5">
    <w:p w14:paraId="61B72D63" w14:textId="77777777" w:rsidR="004B3ADF" w:rsidRPr="00A67A80" w:rsidRDefault="004B3ADF" w:rsidP="00FB3CAF">
      <w:pPr>
        <w:pStyle w:val="af2"/>
        <w:spacing w:line="312" w:lineRule="auto"/>
        <w:ind w:left="714" w:hanging="357"/>
        <w:jc w:val="both"/>
        <w:rPr>
          <w:sz w:val="18"/>
          <w:szCs w:val="18"/>
          <w:lang w:val="en-US" w:eastAsia="en-US"/>
        </w:rPr>
      </w:pPr>
      <w:r w:rsidRPr="003F1F74">
        <w:rPr>
          <w:sz w:val="18"/>
          <w:szCs w:val="18"/>
          <w:lang w:val="en-GB" w:eastAsia="en-US"/>
        </w:rPr>
        <w:endnoteRef/>
      </w:r>
      <w:r w:rsidR="00A67A80">
        <w:rPr>
          <w:sz w:val="18"/>
          <w:szCs w:val="18"/>
          <w:lang w:val="en-GB" w:eastAsia="en-US"/>
        </w:rPr>
        <w:t xml:space="preserve"> </w:t>
      </w:r>
      <w:r w:rsidR="00FB3CAF">
        <w:rPr>
          <w:sz w:val="18"/>
          <w:szCs w:val="18"/>
          <w:lang w:val="en-GB" w:eastAsia="en-US"/>
        </w:rPr>
        <w:tab/>
      </w:r>
      <w:r w:rsidR="00A67A80" w:rsidRPr="003F1F74">
        <w:rPr>
          <w:sz w:val="18"/>
          <w:szCs w:val="18"/>
          <w:lang w:val="en-GB" w:eastAsia="en-US"/>
        </w:rPr>
        <w:t>V.L. Vidanov, L.I. Tkachenko, M.G. Dmitriev, Proc. Int. Conf. ISEC 2017,  Miyazaki, JAPAN, 2017, р. 76.</w:t>
      </w:r>
    </w:p>
  </w:endnote>
  <w:endnote w:id="6">
    <w:p w14:paraId="4B55243A" w14:textId="77777777" w:rsidR="004B3ADF" w:rsidRPr="00A67A80" w:rsidRDefault="004B3ADF" w:rsidP="00FB3CAF">
      <w:pPr>
        <w:pStyle w:val="af2"/>
        <w:spacing w:line="312" w:lineRule="auto"/>
        <w:ind w:left="714" w:hanging="357"/>
        <w:jc w:val="both"/>
        <w:rPr>
          <w:sz w:val="18"/>
          <w:szCs w:val="18"/>
          <w:lang w:val="en-US" w:eastAsia="en-US"/>
        </w:rPr>
      </w:pPr>
      <w:r w:rsidRPr="003F1F74">
        <w:rPr>
          <w:sz w:val="18"/>
          <w:szCs w:val="18"/>
          <w:lang w:val="en-GB" w:eastAsia="en-US"/>
        </w:rPr>
        <w:endnoteRef/>
      </w:r>
      <w:r w:rsidRPr="00A67A80">
        <w:rPr>
          <w:sz w:val="18"/>
          <w:szCs w:val="18"/>
          <w:lang w:val="en-US" w:eastAsia="en-US"/>
        </w:rPr>
        <w:t xml:space="preserve"> </w:t>
      </w:r>
      <w:r w:rsidR="00FB3CAF">
        <w:rPr>
          <w:sz w:val="18"/>
          <w:szCs w:val="18"/>
          <w:lang w:val="en-US" w:eastAsia="en-US"/>
        </w:rPr>
        <w:tab/>
      </w:r>
      <w:r w:rsidR="00A67A80" w:rsidRPr="003F1F74">
        <w:rPr>
          <w:sz w:val="18"/>
          <w:szCs w:val="18"/>
          <w:lang w:val="en-GB" w:eastAsia="en-US"/>
        </w:rPr>
        <w:t>M. Alyapyshev, V. Babain, I. Eliseev, E. Kenf, L. Tkachenko / New polar fluorinated diluents for diamide extractants // J. of Radioanalytical and Nuclear Chemistry, 2016, 310(2), 785-792.</w:t>
      </w:r>
    </w:p>
  </w:endnote>
  <w:endnote w:id="7">
    <w:p w14:paraId="1C5BA92D" w14:textId="77777777" w:rsidR="004B3ADF" w:rsidRPr="00A67A80" w:rsidRDefault="004B3ADF" w:rsidP="00FB3CAF">
      <w:pPr>
        <w:pStyle w:val="af2"/>
        <w:spacing w:line="312" w:lineRule="auto"/>
        <w:ind w:left="714" w:hanging="357"/>
        <w:jc w:val="both"/>
        <w:rPr>
          <w:sz w:val="18"/>
          <w:szCs w:val="18"/>
          <w:lang w:val="en-US" w:eastAsia="en-US"/>
        </w:rPr>
      </w:pPr>
      <w:r w:rsidRPr="003F1F74">
        <w:rPr>
          <w:sz w:val="18"/>
          <w:szCs w:val="18"/>
          <w:lang w:val="en-GB" w:eastAsia="en-US"/>
        </w:rPr>
        <w:endnoteRef/>
      </w:r>
      <w:r w:rsidRPr="00A67A80">
        <w:rPr>
          <w:sz w:val="18"/>
          <w:szCs w:val="18"/>
          <w:lang w:val="en-US" w:eastAsia="en-US"/>
        </w:rPr>
        <w:t xml:space="preserve"> </w:t>
      </w:r>
      <w:r w:rsidR="00FB3CAF">
        <w:rPr>
          <w:sz w:val="18"/>
          <w:szCs w:val="18"/>
          <w:lang w:val="en-US" w:eastAsia="en-US"/>
        </w:rPr>
        <w:tab/>
      </w:r>
      <w:r w:rsidR="00A67A80" w:rsidRPr="003F1F74">
        <w:rPr>
          <w:sz w:val="18"/>
          <w:szCs w:val="18"/>
          <w:lang w:val="en-GB" w:eastAsia="en-US"/>
        </w:rPr>
        <w:t>V.L. Vidanov, L.I. Tkachenko, A.Yu. Evsyukova, A.Yu. Shadrin / 18th Radiochemical Conference, Marianskie Lazni, Czech Republic, 13-18.05.2018, Book of Abstracts, RadChem 2018, p. 91.</w:t>
      </w:r>
    </w:p>
  </w:endnote>
  <w:endnote w:id="8">
    <w:p w14:paraId="0375F09A" w14:textId="77777777" w:rsidR="00624A20" w:rsidRPr="003F1F74" w:rsidRDefault="00624A20" w:rsidP="00FB3CAF">
      <w:pPr>
        <w:pStyle w:val="af2"/>
        <w:spacing w:line="312" w:lineRule="auto"/>
        <w:ind w:left="714" w:hanging="357"/>
        <w:jc w:val="both"/>
        <w:rPr>
          <w:sz w:val="18"/>
          <w:szCs w:val="18"/>
          <w:lang w:val="en-GB" w:eastAsia="en-US"/>
        </w:rPr>
      </w:pPr>
      <w:r w:rsidRPr="003F1F74">
        <w:rPr>
          <w:sz w:val="18"/>
          <w:szCs w:val="18"/>
          <w:lang w:val="en-GB" w:eastAsia="en-US"/>
        </w:rPr>
        <w:endnoteRef/>
      </w:r>
      <w:r w:rsidRPr="00A67A80">
        <w:rPr>
          <w:sz w:val="18"/>
          <w:szCs w:val="18"/>
          <w:lang w:val="en-US" w:eastAsia="en-US"/>
        </w:rPr>
        <w:t xml:space="preserve"> </w:t>
      </w:r>
      <w:r w:rsidR="00FB3CAF">
        <w:rPr>
          <w:sz w:val="18"/>
          <w:szCs w:val="18"/>
          <w:lang w:val="en-US" w:eastAsia="en-US"/>
        </w:rPr>
        <w:tab/>
      </w:r>
      <w:r w:rsidR="00A67A80" w:rsidRPr="00A67A80">
        <w:rPr>
          <w:sz w:val="18"/>
          <w:szCs w:val="18"/>
          <w:lang w:val="en-GB" w:eastAsia="en-US"/>
        </w:rPr>
        <w:t>Spedding F.G., Powell J. Separation of rare-earth elements by ion exchange. Quantitative theory of the leaching mechanism with dilute citrate solutions. In the book: rare earth metals. M .: Foreign lit</w:t>
      </w:r>
      <w:r w:rsidR="00A67A80">
        <w:rPr>
          <w:sz w:val="18"/>
          <w:szCs w:val="18"/>
          <w:lang w:val="en-GB" w:eastAsia="en-US"/>
        </w:rPr>
        <w:t>erature. 1957.420 s. S. 202-215.</w:t>
      </w:r>
    </w:p>
  </w:endnote>
  <w:endnote w:id="9">
    <w:p w14:paraId="5E9C01D6" w14:textId="77777777" w:rsidR="00624A20" w:rsidRPr="003F1F74" w:rsidRDefault="00624A20" w:rsidP="00FB3CAF">
      <w:pPr>
        <w:pStyle w:val="af2"/>
        <w:spacing w:line="312" w:lineRule="auto"/>
        <w:ind w:left="714" w:hanging="357"/>
        <w:jc w:val="both"/>
        <w:rPr>
          <w:sz w:val="18"/>
          <w:szCs w:val="18"/>
          <w:lang w:val="en-GB" w:eastAsia="en-US"/>
        </w:rPr>
      </w:pPr>
      <w:r w:rsidRPr="003F1F74">
        <w:rPr>
          <w:sz w:val="18"/>
          <w:szCs w:val="18"/>
          <w:lang w:val="en-GB" w:eastAsia="en-US"/>
        </w:rPr>
        <w:endnoteRef/>
      </w:r>
      <w:r w:rsidRPr="003F1F74">
        <w:rPr>
          <w:sz w:val="18"/>
          <w:szCs w:val="18"/>
          <w:lang w:val="en-GB" w:eastAsia="en-US"/>
        </w:rPr>
        <w:t xml:space="preserve"> </w:t>
      </w:r>
      <w:r w:rsidR="00FB3CAF">
        <w:rPr>
          <w:sz w:val="18"/>
          <w:szCs w:val="18"/>
          <w:lang w:val="en-GB" w:eastAsia="en-US"/>
        </w:rPr>
        <w:tab/>
      </w:r>
      <w:r w:rsidRPr="003F1F74">
        <w:rPr>
          <w:sz w:val="18"/>
          <w:szCs w:val="18"/>
          <w:lang w:val="en-GB" w:eastAsia="en-US"/>
        </w:rPr>
        <w:t>Wheelwright E.G. A сomprasion of eluting agents for the ion-exchange purification of prometium. // J.Inorg.Nucl.Chem. 1969. V.31.  № 10. P.3287-3293;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8F32" w14:textId="77777777" w:rsidR="008F57C4" w:rsidRDefault="008F57C4" w:rsidP="00412D20">
      <w:pPr>
        <w:spacing w:after="0" w:line="240" w:lineRule="auto"/>
      </w:pPr>
      <w:r>
        <w:separator/>
      </w:r>
    </w:p>
  </w:footnote>
  <w:footnote w:type="continuationSeparator" w:id="0">
    <w:p w14:paraId="58EBD282" w14:textId="77777777" w:rsidR="008F57C4" w:rsidRDefault="008F57C4" w:rsidP="00412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F464" w14:textId="77777777" w:rsidR="00412D20" w:rsidRPr="00C4648C" w:rsidRDefault="00C4648C" w:rsidP="00412D20">
    <w:pPr>
      <w:pStyle w:val="ab"/>
      <w:jc w:val="center"/>
      <w:rPr>
        <w:rFonts w:ascii="Times New Roman" w:hAnsi="Times New Roman" w:cs="Times New Roman"/>
        <w:b/>
        <w:sz w:val="24"/>
        <w:szCs w:val="24"/>
        <w:lang w:val="en-US"/>
      </w:rPr>
    </w:pPr>
    <w:r>
      <w:rPr>
        <w:rFonts w:ascii="Times New Roman" w:hAnsi="Times New Roman" w:cs="Times New Roman"/>
        <w:b/>
        <w:sz w:val="24"/>
        <w:szCs w:val="24"/>
        <w:lang w:val="en-US"/>
      </w:rPr>
      <w:t>V.L. Vidanov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AB4"/>
    <w:multiLevelType w:val="hybridMultilevel"/>
    <w:tmpl w:val="225A5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7BB6F12"/>
    <w:multiLevelType w:val="hybridMultilevel"/>
    <w:tmpl w:val="EB384F8E"/>
    <w:lvl w:ilvl="0" w:tplc="013EF3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0"/>
    <w:rsid w:val="00023AA5"/>
    <w:rsid w:val="000465EC"/>
    <w:rsid w:val="00081A75"/>
    <w:rsid w:val="00112127"/>
    <w:rsid w:val="00141C65"/>
    <w:rsid w:val="0015293E"/>
    <w:rsid w:val="00161211"/>
    <w:rsid w:val="00171809"/>
    <w:rsid w:val="0018702C"/>
    <w:rsid w:val="001B4B27"/>
    <w:rsid w:val="001C2769"/>
    <w:rsid w:val="001D796C"/>
    <w:rsid w:val="00244703"/>
    <w:rsid w:val="0025606C"/>
    <w:rsid w:val="00275240"/>
    <w:rsid w:val="002818C9"/>
    <w:rsid w:val="002A5E32"/>
    <w:rsid w:val="002F603A"/>
    <w:rsid w:val="002F6BA0"/>
    <w:rsid w:val="00313856"/>
    <w:rsid w:val="00367887"/>
    <w:rsid w:val="003B5020"/>
    <w:rsid w:val="003D1EF7"/>
    <w:rsid w:val="003D69A4"/>
    <w:rsid w:val="003E2E2E"/>
    <w:rsid w:val="003E5134"/>
    <w:rsid w:val="003F1F74"/>
    <w:rsid w:val="004039C7"/>
    <w:rsid w:val="00412D20"/>
    <w:rsid w:val="0041441B"/>
    <w:rsid w:val="004172FE"/>
    <w:rsid w:val="0042134A"/>
    <w:rsid w:val="0043448E"/>
    <w:rsid w:val="0044238D"/>
    <w:rsid w:val="00497FE0"/>
    <w:rsid w:val="004B3ADF"/>
    <w:rsid w:val="004E3BBF"/>
    <w:rsid w:val="004E6B15"/>
    <w:rsid w:val="004F3B12"/>
    <w:rsid w:val="004F6176"/>
    <w:rsid w:val="00512269"/>
    <w:rsid w:val="00526FF2"/>
    <w:rsid w:val="005416A0"/>
    <w:rsid w:val="005555D1"/>
    <w:rsid w:val="00574BA5"/>
    <w:rsid w:val="005C5CDE"/>
    <w:rsid w:val="005D1736"/>
    <w:rsid w:val="005F11A4"/>
    <w:rsid w:val="0062462C"/>
    <w:rsid w:val="00624A20"/>
    <w:rsid w:val="006312D9"/>
    <w:rsid w:val="00632D75"/>
    <w:rsid w:val="00665666"/>
    <w:rsid w:val="006E6917"/>
    <w:rsid w:val="006F79AE"/>
    <w:rsid w:val="00714990"/>
    <w:rsid w:val="007245AF"/>
    <w:rsid w:val="00746C71"/>
    <w:rsid w:val="00747405"/>
    <w:rsid w:val="007B76E3"/>
    <w:rsid w:val="007C2E2A"/>
    <w:rsid w:val="007D639A"/>
    <w:rsid w:val="007E717B"/>
    <w:rsid w:val="0080076C"/>
    <w:rsid w:val="008600D3"/>
    <w:rsid w:val="008A6BBD"/>
    <w:rsid w:val="008B21EA"/>
    <w:rsid w:val="008F57C4"/>
    <w:rsid w:val="009028B8"/>
    <w:rsid w:val="0098605A"/>
    <w:rsid w:val="00987BAF"/>
    <w:rsid w:val="009C03A0"/>
    <w:rsid w:val="009D2BBB"/>
    <w:rsid w:val="00A01704"/>
    <w:rsid w:val="00A02C29"/>
    <w:rsid w:val="00A11E19"/>
    <w:rsid w:val="00A207B7"/>
    <w:rsid w:val="00A255DB"/>
    <w:rsid w:val="00A46ACE"/>
    <w:rsid w:val="00A67A80"/>
    <w:rsid w:val="00A90554"/>
    <w:rsid w:val="00AD760A"/>
    <w:rsid w:val="00AF2291"/>
    <w:rsid w:val="00B030BB"/>
    <w:rsid w:val="00B11AA4"/>
    <w:rsid w:val="00B3524B"/>
    <w:rsid w:val="00B443AC"/>
    <w:rsid w:val="00B47630"/>
    <w:rsid w:val="00B47968"/>
    <w:rsid w:val="00B5626E"/>
    <w:rsid w:val="00BA2C52"/>
    <w:rsid w:val="00BA3C61"/>
    <w:rsid w:val="00BC7ED9"/>
    <w:rsid w:val="00BD2E56"/>
    <w:rsid w:val="00BE1A25"/>
    <w:rsid w:val="00BE6C10"/>
    <w:rsid w:val="00C17CCB"/>
    <w:rsid w:val="00C2614C"/>
    <w:rsid w:val="00C4648C"/>
    <w:rsid w:val="00C51BFE"/>
    <w:rsid w:val="00C938C7"/>
    <w:rsid w:val="00CD076E"/>
    <w:rsid w:val="00CF23C7"/>
    <w:rsid w:val="00D007BF"/>
    <w:rsid w:val="00D15944"/>
    <w:rsid w:val="00D446A5"/>
    <w:rsid w:val="00D7251A"/>
    <w:rsid w:val="00DC1943"/>
    <w:rsid w:val="00DD2854"/>
    <w:rsid w:val="00E11E05"/>
    <w:rsid w:val="00E22292"/>
    <w:rsid w:val="00E50DBF"/>
    <w:rsid w:val="00E7438E"/>
    <w:rsid w:val="00E85869"/>
    <w:rsid w:val="00EB508D"/>
    <w:rsid w:val="00EF17BC"/>
    <w:rsid w:val="00EF59C4"/>
    <w:rsid w:val="00EF7D60"/>
    <w:rsid w:val="00F2692B"/>
    <w:rsid w:val="00F42E54"/>
    <w:rsid w:val="00F72C77"/>
    <w:rsid w:val="00F756B9"/>
    <w:rsid w:val="00F84605"/>
    <w:rsid w:val="00F93046"/>
    <w:rsid w:val="00FA1800"/>
    <w:rsid w:val="00FB3CAF"/>
    <w:rsid w:val="00FB61DF"/>
    <w:rsid w:val="00FC770A"/>
    <w:rsid w:val="00FE49B7"/>
    <w:rsid w:val="00FF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caption" w:uiPriority="35" w:qFormat="1"/>
    <w:lsdException w:name="annotation reference" w:uiPriority="49"/>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A4"/>
  </w:style>
  <w:style w:type="paragraph" w:styleId="1">
    <w:name w:val="heading 1"/>
    <w:aliases w:val="Paper title"/>
    <w:next w:val="a0"/>
    <w:link w:val="10"/>
    <w:uiPriority w:val="4"/>
    <w:qFormat/>
    <w:rsid w:val="00412D20"/>
    <w:pPr>
      <w:spacing w:after="0" w:line="280" w:lineRule="atLeast"/>
      <w:ind w:left="567" w:right="567"/>
      <w:outlineLvl w:val="0"/>
    </w:pPr>
    <w:rPr>
      <w:rFonts w:ascii="Times New Roman Bold" w:eastAsia="Times New Roman" w:hAnsi="Times New Roman Bold" w:cs="Times New Roman"/>
      <w:b/>
      <w:caps/>
      <w:sz w:val="24"/>
      <w:szCs w:val="20"/>
      <w:lang w:val="en-US"/>
    </w:rPr>
  </w:style>
  <w:style w:type="paragraph" w:styleId="2">
    <w:name w:val="heading 2"/>
    <w:aliases w:val="1st level paper heading"/>
    <w:next w:val="a1"/>
    <w:link w:val="20"/>
    <w:uiPriority w:val="4"/>
    <w:qFormat/>
    <w:rsid w:val="00EB508D"/>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aper title Знак"/>
    <w:basedOn w:val="a2"/>
    <w:link w:val="1"/>
    <w:uiPriority w:val="4"/>
    <w:rsid w:val="00412D20"/>
    <w:rPr>
      <w:rFonts w:ascii="Times New Roman Bold" w:eastAsia="Times New Roman" w:hAnsi="Times New Roman Bold" w:cs="Times New Roman"/>
      <w:b/>
      <w:caps/>
      <w:sz w:val="24"/>
      <w:szCs w:val="20"/>
      <w:lang w:val="en-US"/>
    </w:rPr>
  </w:style>
  <w:style w:type="paragraph" w:customStyle="1" w:styleId="Authornameandaffiliation">
    <w:name w:val="Author name and affiliation"/>
    <w:link w:val="AuthornameandaffiliationChar"/>
    <w:uiPriority w:val="49"/>
    <w:qFormat/>
    <w:rsid w:val="00412D20"/>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2"/>
    <w:link w:val="Authornameandaffiliation"/>
    <w:uiPriority w:val="49"/>
    <w:rsid w:val="00412D20"/>
    <w:rPr>
      <w:rFonts w:ascii="Times New Roman" w:eastAsia="Times New Roman" w:hAnsi="Times New Roman" w:cs="Times New Roman"/>
      <w:sz w:val="20"/>
      <w:szCs w:val="20"/>
      <w:lang w:val="en-US"/>
    </w:rPr>
  </w:style>
  <w:style w:type="character" w:styleId="a5">
    <w:name w:val="annotation reference"/>
    <w:basedOn w:val="a2"/>
    <w:uiPriority w:val="49"/>
    <w:semiHidden/>
    <w:unhideWhenUsed/>
    <w:rsid w:val="00412D20"/>
    <w:rPr>
      <w:sz w:val="16"/>
      <w:szCs w:val="16"/>
    </w:rPr>
  </w:style>
  <w:style w:type="paragraph" w:styleId="a6">
    <w:name w:val="annotation text"/>
    <w:basedOn w:val="a"/>
    <w:link w:val="a7"/>
    <w:uiPriority w:val="49"/>
    <w:semiHidden/>
    <w:unhideWhenUsed/>
    <w:rsid w:val="0041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a7">
    <w:name w:val="Текст примечания Знак"/>
    <w:basedOn w:val="a2"/>
    <w:link w:val="a6"/>
    <w:uiPriority w:val="49"/>
    <w:semiHidden/>
    <w:rsid w:val="00412D20"/>
    <w:rPr>
      <w:rFonts w:ascii="Times New Roman" w:eastAsia="Times New Roman" w:hAnsi="Times New Roman" w:cs="Times New Roman"/>
      <w:sz w:val="20"/>
      <w:szCs w:val="20"/>
      <w:lang w:val="en-GB"/>
    </w:rPr>
  </w:style>
  <w:style w:type="paragraph" w:styleId="a0">
    <w:name w:val="Subtitle"/>
    <w:basedOn w:val="a"/>
    <w:next w:val="a"/>
    <w:link w:val="a8"/>
    <w:uiPriority w:val="11"/>
    <w:qFormat/>
    <w:rsid w:val="00412D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2"/>
    <w:link w:val="a0"/>
    <w:uiPriority w:val="11"/>
    <w:rsid w:val="00412D20"/>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uiPriority w:val="99"/>
    <w:semiHidden/>
    <w:unhideWhenUsed/>
    <w:rsid w:val="00412D2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412D20"/>
    <w:rPr>
      <w:rFonts w:ascii="Tahoma" w:hAnsi="Tahoma" w:cs="Tahoma"/>
      <w:sz w:val="16"/>
      <w:szCs w:val="16"/>
    </w:rPr>
  </w:style>
  <w:style w:type="paragraph" w:styleId="ab">
    <w:name w:val="header"/>
    <w:basedOn w:val="a"/>
    <w:link w:val="ac"/>
    <w:uiPriority w:val="99"/>
    <w:unhideWhenUsed/>
    <w:rsid w:val="00412D20"/>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12D20"/>
  </w:style>
  <w:style w:type="paragraph" w:styleId="ad">
    <w:name w:val="footer"/>
    <w:basedOn w:val="a"/>
    <w:link w:val="ae"/>
    <w:uiPriority w:val="99"/>
    <w:unhideWhenUsed/>
    <w:rsid w:val="00412D20"/>
    <w:pPr>
      <w:tabs>
        <w:tab w:val="center" w:pos="4677"/>
        <w:tab w:val="right" w:pos="9355"/>
      </w:tabs>
      <w:spacing w:after="0" w:line="240" w:lineRule="auto"/>
    </w:pPr>
  </w:style>
  <w:style w:type="character" w:customStyle="1" w:styleId="ae">
    <w:name w:val="Нижний колонтитул Знак"/>
    <w:basedOn w:val="a2"/>
    <w:link w:val="ad"/>
    <w:uiPriority w:val="99"/>
    <w:rsid w:val="00412D20"/>
  </w:style>
  <w:style w:type="paragraph" w:styleId="a1">
    <w:name w:val="Body Text"/>
    <w:link w:val="af"/>
    <w:qFormat/>
    <w:rsid w:val="00412D20"/>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f">
    <w:name w:val="Основной текст Знак"/>
    <w:basedOn w:val="a2"/>
    <w:link w:val="a1"/>
    <w:rsid w:val="00412D20"/>
    <w:rPr>
      <w:rFonts w:ascii="Times New Roman" w:eastAsia="Times New Roman" w:hAnsi="Times New Roman" w:cs="Times New Roman"/>
      <w:sz w:val="20"/>
      <w:szCs w:val="20"/>
      <w:lang w:val="en-GB"/>
    </w:rPr>
  </w:style>
  <w:style w:type="paragraph" w:styleId="af0">
    <w:name w:val="Body Text Indent"/>
    <w:basedOn w:val="a"/>
    <w:link w:val="af1"/>
    <w:uiPriority w:val="99"/>
    <w:semiHidden/>
    <w:unhideWhenUsed/>
    <w:rsid w:val="00A255DB"/>
    <w:pPr>
      <w:spacing w:after="120"/>
      <w:ind w:left="283"/>
    </w:pPr>
  </w:style>
  <w:style w:type="character" w:customStyle="1" w:styleId="af1">
    <w:name w:val="Основной текст с отступом Знак"/>
    <w:basedOn w:val="a2"/>
    <w:link w:val="af0"/>
    <w:uiPriority w:val="99"/>
    <w:semiHidden/>
    <w:rsid w:val="00A255DB"/>
  </w:style>
  <w:style w:type="paragraph" w:styleId="af2">
    <w:name w:val="endnote text"/>
    <w:aliases w:val="Знак8,Знак, Знак8, Знак"/>
    <w:basedOn w:val="a"/>
    <w:link w:val="af3"/>
    <w:unhideWhenUsed/>
    <w:rsid w:val="00B47968"/>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aliases w:val="Знак8 Знак,Знак Знак, Знак8 Знак, Знак Знак"/>
    <w:basedOn w:val="a2"/>
    <w:link w:val="af2"/>
    <w:rsid w:val="00B47968"/>
    <w:rPr>
      <w:rFonts w:ascii="Times New Roman" w:eastAsia="Times New Roman" w:hAnsi="Times New Roman" w:cs="Times New Roman"/>
      <w:sz w:val="20"/>
      <w:szCs w:val="20"/>
      <w:lang w:eastAsia="ru-RU"/>
    </w:rPr>
  </w:style>
  <w:style w:type="character" w:styleId="af4">
    <w:name w:val="endnote reference"/>
    <w:uiPriority w:val="99"/>
    <w:unhideWhenUsed/>
    <w:rsid w:val="00B47968"/>
    <w:rPr>
      <w:vertAlign w:val="superscript"/>
    </w:rPr>
  </w:style>
  <w:style w:type="paragraph" w:styleId="af5">
    <w:name w:val="List Paragraph"/>
    <w:basedOn w:val="a"/>
    <w:uiPriority w:val="34"/>
    <w:qFormat/>
    <w:rsid w:val="00D15944"/>
    <w:pPr>
      <w:suppressAutoHyphens/>
      <w:spacing w:after="0" w:line="240" w:lineRule="auto"/>
      <w:ind w:left="720"/>
      <w:contextualSpacing/>
      <w:jc w:val="both"/>
    </w:pPr>
    <w:rPr>
      <w:rFonts w:ascii="Times New Roman" w:eastAsia="Times New Roman" w:hAnsi="Times New Roman" w:cs="Times New Roman"/>
      <w:kern w:val="14"/>
      <w:sz w:val="20"/>
      <w:szCs w:val="20"/>
      <w:lang w:val="en-US"/>
    </w:rPr>
  </w:style>
  <w:style w:type="table" w:styleId="af6">
    <w:name w:val="Table Grid"/>
    <w:basedOn w:val="a3"/>
    <w:uiPriority w:val="59"/>
    <w:rsid w:val="00AF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1st level paper heading Знак"/>
    <w:basedOn w:val="a2"/>
    <w:link w:val="2"/>
    <w:uiPriority w:val="4"/>
    <w:rsid w:val="00EB508D"/>
    <w:rPr>
      <w:rFonts w:ascii="Times New Roman" w:eastAsia="Times New Roman" w:hAnsi="Times New Roman" w:cs="Times New Roman"/>
      <w:caps/>
      <w:sz w:val="20"/>
      <w:szCs w:val="20"/>
      <w:lang w:val="en-GB"/>
    </w:rPr>
  </w:style>
  <w:style w:type="paragraph" w:customStyle="1" w:styleId="Figurecaption">
    <w:name w:val="Figure caption"/>
    <w:basedOn w:val="a1"/>
    <w:link w:val="FigurecaptionChar"/>
    <w:uiPriority w:val="49"/>
    <w:qFormat/>
    <w:locked/>
    <w:rsid w:val="00D7251A"/>
    <w:pPr>
      <w:jc w:val="center"/>
    </w:pPr>
    <w:rPr>
      <w:i/>
      <w:sz w:val="18"/>
    </w:rPr>
  </w:style>
  <w:style w:type="character" w:customStyle="1" w:styleId="FigurecaptionChar">
    <w:name w:val="Figure caption Char"/>
    <w:basedOn w:val="af"/>
    <w:link w:val="Figurecaption"/>
    <w:uiPriority w:val="49"/>
    <w:rsid w:val="00D7251A"/>
    <w:rPr>
      <w:rFonts w:ascii="Times New Roman" w:eastAsia="Times New Roman" w:hAnsi="Times New Roman" w:cs="Times New Roman"/>
      <w:i/>
      <w:sz w:val="18"/>
      <w:szCs w:val="20"/>
      <w:lang w:val="en-GB"/>
    </w:rPr>
  </w:style>
  <w:style w:type="paragraph" w:customStyle="1" w:styleId="Otherunnumberedheadings">
    <w:name w:val="Other unnumbered headings"/>
    <w:next w:val="a1"/>
    <w:link w:val="OtherunnumberedheadingsChar"/>
    <w:uiPriority w:val="49"/>
    <w:qFormat/>
    <w:locked/>
    <w:rsid w:val="00BC7ED9"/>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f"/>
    <w:link w:val="Otherunnumberedheadings"/>
    <w:uiPriority w:val="49"/>
    <w:rsid w:val="00BC7ED9"/>
    <w:rPr>
      <w:rFonts w:ascii="Times New Roman Bold" w:eastAsia="Times New Roman" w:hAnsi="Times New Roman Bold" w:cs="Times New Roman"/>
      <w:b/>
      <w:caps/>
      <w:sz w:val="20"/>
      <w:szCs w:val="20"/>
      <w:lang w:val="en-GB"/>
    </w:rPr>
  </w:style>
  <w:style w:type="character" w:customStyle="1" w:styleId="fontstyle21">
    <w:name w:val="fontstyle21"/>
    <w:basedOn w:val="a2"/>
    <w:rsid w:val="00A46ACE"/>
    <w:rPr>
      <w:rFonts w:ascii="Times New Roman" w:hAnsi="Times New Roman" w:cs="Times New Roman" w:hint="default"/>
      <w:b w:val="0"/>
      <w:bCs w:val="0"/>
      <w:i w:val="0"/>
      <w:iCs w:val="0"/>
      <w:color w:val="000000"/>
      <w:sz w:val="24"/>
      <w:szCs w:val="24"/>
    </w:rPr>
  </w:style>
  <w:style w:type="paragraph" w:styleId="af7">
    <w:name w:val="Normal (Web)"/>
    <w:basedOn w:val="a"/>
    <w:uiPriority w:val="99"/>
    <w:semiHidden/>
    <w:unhideWhenUsed/>
    <w:rsid w:val="00A01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caption" w:uiPriority="35" w:qFormat="1"/>
    <w:lsdException w:name="annotation reference" w:uiPriority="49"/>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A4"/>
  </w:style>
  <w:style w:type="paragraph" w:styleId="1">
    <w:name w:val="heading 1"/>
    <w:aliases w:val="Paper title"/>
    <w:next w:val="a0"/>
    <w:link w:val="10"/>
    <w:uiPriority w:val="4"/>
    <w:qFormat/>
    <w:rsid w:val="00412D20"/>
    <w:pPr>
      <w:spacing w:after="0" w:line="280" w:lineRule="atLeast"/>
      <w:ind w:left="567" w:right="567"/>
      <w:outlineLvl w:val="0"/>
    </w:pPr>
    <w:rPr>
      <w:rFonts w:ascii="Times New Roman Bold" w:eastAsia="Times New Roman" w:hAnsi="Times New Roman Bold" w:cs="Times New Roman"/>
      <w:b/>
      <w:caps/>
      <w:sz w:val="24"/>
      <w:szCs w:val="20"/>
      <w:lang w:val="en-US"/>
    </w:rPr>
  </w:style>
  <w:style w:type="paragraph" w:styleId="2">
    <w:name w:val="heading 2"/>
    <w:aliases w:val="1st level paper heading"/>
    <w:next w:val="a1"/>
    <w:link w:val="20"/>
    <w:uiPriority w:val="4"/>
    <w:qFormat/>
    <w:rsid w:val="00EB508D"/>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aper title Знак"/>
    <w:basedOn w:val="a2"/>
    <w:link w:val="1"/>
    <w:uiPriority w:val="4"/>
    <w:rsid w:val="00412D20"/>
    <w:rPr>
      <w:rFonts w:ascii="Times New Roman Bold" w:eastAsia="Times New Roman" w:hAnsi="Times New Roman Bold" w:cs="Times New Roman"/>
      <w:b/>
      <w:caps/>
      <w:sz w:val="24"/>
      <w:szCs w:val="20"/>
      <w:lang w:val="en-US"/>
    </w:rPr>
  </w:style>
  <w:style w:type="paragraph" w:customStyle="1" w:styleId="Authornameandaffiliation">
    <w:name w:val="Author name and affiliation"/>
    <w:link w:val="AuthornameandaffiliationChar"/>
    <w:uiPriority w:val="49"/>
    <w:qFormat/>
    <w:rsid w:val="00412D20"/>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2"/>
    <w:link w:val="Authornameandaffiliation"/>
    <w:uiPriority w:val="49"/>
    <w:rsid w:val="00412D20"/>
    <w:rPr>
      <w:rFonts w:ascii="Times New Roman" w:eastAsia="Times New Roman" w:hAnsi="Times New Roman" w:cs="Times New Roman"/>
      <w:sz w:val="20"/>
      <w:szCs w:val="20"/>
      <w:lang w:val="en-US"/>
    </w:rPr>
  </w:style>
  <w:style w:type="character" w:styleId="a5">
    <w:name w:val="annotation reference"/>
    <w:basedOn w:val="a2"/>
    <w:uiPriority w:val="49"/>
    <w:semiHidden/>
    <w:unhideWhenUsed/>
    <w:rsid w:val="00412D20"/>
    <w:rPr>
      <w:sz w:val="16"/>
      <w:szCs w:val="16"/>
    </w:rPr>
  </w:style>
  <w:style w:type="paragraph" w:styleId="a6">
    <w:name w:val="annotation text"/>
    <w:basedOn w:val="a"/>
    <w:link w:val="a7"/>
    <w:uiPriority w:val="49"/>
    <w:semiHidden/>
    <w:unhideWhenUsed/>
    <w:rsid w:val="0041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a7">
    <w:name w:val="Текст примечания Знак"/>
    <w:basedOn w:val="a2"/>
    <w:link w:val="a6"/>
    <w:uiPriority w:val="49"/>
    <w:semiHidden/>
    <w:rsid w:val="00412D20"/>
    <w:rPr>
      <w:rFonts w:ascii="Times New Roman" w:eastAsia="Times New Roman" w:hAnsi="Times New Roman" w:cs="Times New Roman"/>
      <w:sz w:val="20"/>
      <w:szCs w:val="20"/>
      <w:lang w:val="en-GB"/>
    </w:rPr>
  </w:style>
  <w:style w:type="paragraph" w:styleId="a0">
    <w:name w:val="Subtitle"/>
    <w:basedOn w:val="a"/>
    <w:next w:val="a"/>
    <w:link w:val="a8"/>
    <w:uiPriority w:val="11"/>
    <w:qFormat/>
    <w:rsid w:val="00412D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2"/>
    <w:link w:val="a0"/>
    <w:uiPriority w:val="11"/>
    <w:rsid w:val="00412D20"/>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uiPriority w:val="99"/>
    <w:semiHidden/>
    <w:unhideWhenUsed/>
    <w:rsid w:val="00412D2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412D20"/>
    <w:rPr>
      <w:rFonts w:ascii="Tahoma" w:hAnsi="Tahoma" w:cs="Tahoma"/>
      <w:sz w:val="16"/>
      <w:szCs w:val="16"/>
    </w:rPr>
  </w:style>
  <w:style w:type="paragraph" w:styleId="ab">
    <w:name w:val="header"/>
    <w:basedOn w:val="a"/>
    <w:link w:val="ac"/>
    <w:uiPriority w:val="99"/>
    <w:unhideWhenUsed/>
    <w:rsid w:val="00412D20"/>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12D20"/>
  </w:style>
  <w:style w:type="paragraph" w:styleId="ad">
    <w:name w:val="footer"/>
    <w:basedOn w:val="a"/>
    <w:link w:val="ae"/>
    <w:uiPriority w:val="99"/>
    <w:unhideWhenUsed/>
    <w:rsid w:val="00412D20"/>
    <w:pPr>
      <w:tabs>
        <w:tab w:val="center" w:pos="4677"/>
        <w:tab w:val="right" w:pos="9355"/>
      </w:tabs>
      <w:spacing w:after="0" w:line="240" w:lineRule="auto"/>
    </w:pPr>
  </w:style>
  <w:style w:type="character" w:customStyle="1" w:styleId="ae">
    <w:name w:val="Нижний колонтитул Знак"/>
    <w:basedOn w:val="a2"/>
    <w:link w:val="ad"/>
    <w:uiPriority w:val="99"/>
    <w:rsid w:val="00412D20"/>
  </w:style>
  <w:style w:type="paragraph" w:styleId="a1">
    <w:name w:val="Body Text"/>
    <w:link w:val="af"/>
    <w:qFormat/>
    <w:rsid w:val="00412D20"/>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f">
    <w:name w:val="Основной текст Знак"/>
    <w:basedOn w:val="a2"/>
    <w:link w:val="a1"/>
    <w:rsid w:val="00412D20"/>
    <w:rPr>
      <w:rFonts w:ascii="Times New Roman" w:eastAsia="Times New Roman" w:hAnsi="Times New Roman" w:cs="Times New Roman"/>
      <w:sz w:val="20"/>
      <w:szCs w:val="20"/>
      <w:lang w:val="en-GB"/>
    </w:rPr>
  </w:style>
  <w:style w:type="paragraph" w:styleId="af0">
    <w:name w:val="Body Text Indent"/>
    <w:basedOn w:val="a"/>
    <w:link w:val="af1"/>
    <w:uiPriority w:val="99"/>
    <w:semiHidden/>
    <w:unhideWhenUsed/>
    <w:rsid w:val="00A255DB"/>
    <w:pPr>
      <w:spacing w:after="120"/>
      <w:ind w:left="283"/>
    </w:pPr>
  </w:style>
  <w:style w:type="character" w:customStyle="1" w:styleId="af1">
    <w:name w:val="Основной текст с отступом Знак"/>
    <w:basedOn w:val="a2"/>
    <w:link w:val="af0"/>
    <w:uiPriority w:val="99"/>
    <w:semiHidden/>
    <w:rsid w:val="00A255DB"/>
  </w:style>
  <w:style w:type="paragraph" w:styleId="af2">
    <w:name w:val="endnote text"/>
    <w:aliases w:val="Знак8,Знак, Знак8, Знак"/>
    <w:basedOn w:val="a"/>
    <w:link w:val="af3"/>
    <w:unhideWhenUsed/>
    <w:rsid w:val="00B47968"/>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aliases w:val="Знак8 Знак,Знак Знак, Знак8 Знак, Знак Знак"/>
    <w:basedOn w:val="a2"/>
    <w:link w:val="af2"/>
    <w:rsid w:val="00B47968"/>
    <w:rPr>
      <w:rFonts w:ascii="Times New Roman" w:eastAsia="Times New Roman" w:hAnsi="Times New Roman" w:cs="Times New Roman"/>
      <w:sz w:val="20"/>
      <w:szCs w:val="20"/>
      <w:lang w:eastAsia="ru-RU"/>
    </w:rPr>
  </w:style>
  <w:style w:type="character" w:styleId="af4">
    <w:name w:val="endnote reference"/>
    <w:uiPriority w:val="99"/>
    <w:unhideWhenUsed/>
    <w:rsid w:val="00B47968"/>
    <w:rPr>
      <w:vertAlign w:val="superscript"/>
    </w:rPr>
  </w:style>
  <w:style w:type="paragraph" w:styleId="af5">
    <w:name w:val="List Paragraph"/>
    <w:basedOn w:val="a"/>
    <w:uiPriority w:val="34"/>
    <w:qFormat/>
    <w:rsid w:val="00D15944"/>
    <w:pPr>
      <w:suppressAutoHyphens/>
      <w:spacing w:after="0" w:line="240" w:lineRule="auto"/>
      <w:ind w:left="720"/>
      <w:contextualSpacing/>
      <w:jc w:val="both"/>
    </w:pPr>
    <w:rPr>
      <w:rFonts w:ascii="Times New Roman" w:eastAsia="Times New Roman" w:hAnsi="Times New Roman" w:cs="Times New Roman"/>
      <w:kern w:val="14"/>
      <w:sz w:val="20"/>
      <w:szCs w:val="20"/>
      <w:lang w:val="en-US"/>
    </w:rPr>
  </w:style>
  <w:style w:type="table" w:styleId="af6">
    <w:name w:val="Table Grid"/>
    <w:basedOn w:val="a3"/>
    <w:uiPriority w:val="59"/>
    <w:rsid w:val="00AF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1st level paper heading Знак"/>
    <w:basedOn w:val="a2"/>
    <w:link w:val="2"/>
    <w:uiPriority w:val="4"/>
    <w:rsid w:val="00EB508D"/>
    <w:rPr>
      <w:rFonts w:ascii="Times New Roman" w:eastAsia="Times New Roman" w:hAnsi="Times New Roman" w:cs="Times New Roman"/>
      <w:caps/>
      <w:sz w:val="20"/>
      <w:szCs w:val="20"/>
      <w:lang w:val="en-GB"/>
    </w:rPr>
  </w:style>
  <w:style w:type="paragraph" w:customStyle="1" w:styleId="Figurecaption">
    <w:name w:val="Figure caption"/>
    <w:basedOn w:val="a1"/>
    <w:link w:val="FigurecaptionChar"/>
    <w:uiPriority w:val="49"/>
    <w:qFormat/>
    <w:locked/>
    <w:rsid w:val="00D7251A"/>
    <w:pPr>
      <w:jc w:val="center"/>
    </w:pPr>
    <w:rPr>
      <w:i/>
      <w:sz w:val="18"/>
    </w:rPr>
  </w:style>
  <w:style w:type="character" w:customStyle="1" w:styleId="FigurecaptionChar">
    <w:name w:val="Figure caption Char"/>
    <w:basedOn w:val="af"/>
    <w:link w:val="Figurecaption"/>
    <w:uiPriority w:val="49"/>
    <w:rsid w:val="00D7251A"/>
    <w:rPr>
      <w:rFonts w:ascii="Times New Roman" w:eastAsia="Times New Roman" w:hAnsi="Times New Roman" w:cs="Times New Roman"/>
      <w:i/>
      <w:sz w:val="18"/>
      <w:szCs w:val="20"/>
      <w:lang w:val="en-GB"/>
    </w:rPr>
  </w:style>
  <w:style w:type="paragraph" w:customStyle="1" w:styleId="Otherunnumberedheadings">
    <w:name w:val="Other unnumbered headings"/>
    <w:next w:val="a1"/>
    <w:link w:val="OtherunnumberedheadingsChar"/>
    <w:uiPriority w:val="49"/>
    <w:qFormat/>
    <w:locked/>
    <w:rsid w:val="00BC7ED9"/>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f"/>
    <w:link w:val="Otherunnumberedheadings"/>
    <w:uiPriority w:val="49"/>
    <w:rsid w:val="00BC7ED9"/>
    <w:rPr>
      <w:rFonts w:ascii="Times New Roman Bold" w:eastAsia="Times New Roman" w:hAnsi="Times New Roman Bold" w:cs="Times New Roman"/>
      <w:b/>
      <w:caps/>
      <w:sz w:val="20"/>
      <w:szCs w:val="20"/>
      <w:lang w:val="en-GB"/>
    </w:rPr>
  </w:style>
  <w:style w:type="character" w:customStyle="1" w:styleId="fontstyle21">
    <w:name w:val="fontstyle21"/>
    <w:basedOn w:val="a2"/>
    <w:rsid w:val="00A46ACE"/>
    <w:rPr>
      <w:rFonts w:ascii="Times New Roman" w:hAnsi="Times New Roman" w:cs="Times New Roman" w:hint="default"/>
      <w:b w:val="0"/>
      <w:bCs w:val="0"/>
      <w:i w:val="0"/>
      <w:iCs w:val="0"/>
      <w:color w:val="000000"/>
      <w:sz w:val="24"/>
      <w:szCs w:val="24"/>
    </w:rPr>
  </w:style>
  <w:style w:type="paragraph" w:styleId="af7">
    <w:name w:val="Normal (Web)"/>
    <w:basedOn w:val="a"/>
    <w:uiPriority w:val="99"/>
    <w:semiHidden/>
    <w:unhideWhenUsed/>
    <w:rsid w:val="00A01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9245">
      <w:bodyDiv w:val="1"/>
      <w:marLeft w:val="0"/>
      <w:marRight w:val="0"/>
      <w:marTop w:val="0"/>
      <w:marBottom w:val="0"/>
      <w:divBdr>
        <w:top w:val="none" w:sz="0" w:space="0" w:color="auto"/>
        <w:left w:val="none" w:sz="0" w:space="0" w:color="auto"/>
        <w:bottom w:val="none" w:sz="0" w:space="0" w:color="auto"/>
        <w:right w:val="none" w:sz="0" w:space="0" w:color="auto"/>
      </w:divBdr>
    </w:div>
    <w:div w:id="76563833">
      <w:bodyDiv w:val="1"/>
      <w:marLeft w:val="0"/>
      <w:marRight w:val="0"/>
      <w:marTop w:val="0"/>
      <w:marBottom w:val="0"/>
      <w:divBdr>
        <w:top w:val="none" w:sz="0" w:space="0" w:color="auto"/>
        <w:left w:val="none" w:sz="0" w:space="0" w:color="auto"/>
        <w:bottom w:val="none" w:sz="0" w:space="0" w:color="auto"/>
        <w:right w:val="none" w:sz="0" w:space="0" w:color="auto"/>
      </w:divBdr>
    </w:div>
    <w:div w:id="169881845">
      <w:bodyDiv w:val="1"/>
      <w:marLeft w:val="0"/>
      <w:marRight w:val="0"/>
      <w:marTop w:val="0"/>
      <w:marBottom w:val="0"/>
      <w:divBdr>
        <w:top w:val="none" w:sz="0" w:space="0" w:color="auto"/>
        <w:left w:val="none" w:sz="0" w:space="0" w:color="auto"/>
        <w:bottom w:val="none" w:sz="0" w:space="0" w:color="auto"/>
        <w:right w:val="none" w:sz="0" w:space="0" w:color="auto"/>
      </w:divBdr>
    </w:div>
    <w:div w:id="891772041">
      <w:bodyDiv w:val="1"/>
      <w:marLeft w:val="0"/>
      <w:marRight w:val="0"/>
      <w:marTop w:val="0"/>
      <w:marBottom w:val="0"/>
      <w:divBdr>
        <w:top w:val="none" w:sz="0" w:space="0" w:color="auto"/>
        <w:left w:val="none" w:sz="0" w:space="0" w:color="auto"/>
        <w:bottom w:val="none" w:sz="0" w:space="0" w:color="auto"/>
        <w:right w:val="none" w:sz="0" w:space="0" w:color="auto"/>
      </w:divBdr>
    </w:div>
    <w:div w:id="1605376728">
      <w:bodyDiv w:val="1"/>
      <w:marLeft w:val="0"/>
      <w:marRight w:val="0"/>
      <w:marTop w:val="0"/>
      <w:marBottom w:val="0"/>
      <w:divBdr>
        <w:top w:val="none" w:sz="0" w:space="0" w:color="auto"/>
        <w:left w:val="none" w:sz="0" w:space="0" w:color="auto"/>
        <w:bottom w:val="none" w:sz="0" w:space="0" w:color="auto"/>
        <w:right w:val="none" w:sz="0" w:space="0" w:color="auto"/>
      </w:divBdr>
    </w:div>
    <w:div w:id="1787771536">
      <w:bodyDiv w:val="1"/>
      <w:marLeft w:val="0"/>
      <w:marRight w:val="0"/>
      <w:marTop w:val="0"/>
      <w:marBottom w:val="0"/>
      <w:divBdr>
        <w:top w:val="none" w:sz="0" w:space="0" w:color="auto"/>
        <w:left w:val="none" w:sz="0" w:space="0" w:color="auto"/>
        <w:bottom w:val="none" w:sz="0" w:space="0" w:color="auto"/>
        <w:right w:val="none" w:sz="0" w:space="0" w:color="auto"/>
      </w:divBdr>
    </w:div>
    <w:div w:id="1842041913">
      <w:bodyDiv w:val="1"/>
      <w:marLeft w:val="0"/>
      <w:marRight w:val="0"/>
      <w:marTop w:val="0"/>
      <w:marBottom w:val="0"/>
      <w:divBdr>
        <w:top w:val="none" w:sz="0" w:space="0" w:color="auto"/>
        <w:left w:val="none" w:sz="0" w:space="0" w:color="auto"/>
        <w:bottom w:val="none" w:sz="0" w:space="0" w:color="auto"/>
        <w:right w:val="none" w:sz="0" w:space="0" w:color="auto"/>
      </w:divBdr>
    </w:div>
    <w:div w:id="19739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D282-2AA0-49C4-8FA5-42166B8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15124</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Vit</cp:lastModifiedBy>
  <cp:revision>2</cp:revision>
  <cp:lastPrinted>2021-04-29T09:48:00Z</cp:lastPrinted>
  <dcterms:created xsi:type="dcterms:W3CDTF">2022-03-31T11:52:00Z</dcterms:created>
  <dcterms:modified xsi:type="dcterms:W3CDTF">2022-03-31T11:52:00Z</dcterms:modified>
</cp:coreProperties>
</file>