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1C6" w:rsidRDefault="005B3E88" w:rsidP="00E122CF">
      <w:pPr>
        <w:spacing w:after="0" w:line="280" w:lineRule="atLeast"/>
        <w:ind w:left="567" w:right="567"/>
        <w:jc w:val="both"/>
        <w:rPr>
          <w:rFonts w:ascii="Times New Roman" w:hAnsi="Times New Roman"/>
          <w:b/>
          <w:sz w:val="24"/>
          <w:szCs w:val="24"/>
        </w:rPr>
      </w:pPr>
      <w:r>
        <w:rPr>
          <w:rFonts w:ascii="Times New Roman" w:hAnsi="Times New Roman"/>
          <w:b/>
          <w:sz w:val="24"/>
          <w:szCs w:val="24"/>
        </w:rPr>
        <w:t>EXPORT POTENTIAL AND</w:t>
      </w:r>
      <w:r w:rsidR="003C51C6">
        <w:rPr>
          <w:rFonts w:ascii="Times New Roman" w:hAnsi="Times New Roman"/>
          <w:b/>
          <w:sz w:val="24"/>
          <w:szCs w:val="24"/>
        </w:rPr>
        <w:t xml:space="preserve"> </w:t>
      </w:r>
    </w:p>
    <w:p w:rsidR="00232235" w:rsidRDefault="003C51C6" w:rsidP="00E122CF">
      <w:pPr>
        <w:spacing w:after="0" w:line="280" w:lineRule="atLeast"/>
        <w:ind w:left="567" w:right="567"/>
        <w:jc w:val="both"/>
        <w:rPr>
          <w:rFonts w:ascii="Times New Roman" w:hAnsi="Times New Roman"/>
          <w:b/>
          <w:sz w:val="24"/>
          <w:szCs w:val="24"/>
        </w:rPr>
      </w:pPr>
      <w:r>
        <w:rPr>
          <w:rFonts w:ascii="Times New Roman" w:hAnsi="Times New Roman"/>
          <w:b/>
          <w:sz w:val="24"/>
          <w:szCs w:val="24"/>
        </w:rPr>
        <w:t>COMMERCIALIZATION</w:t>
      </w:r>
      <w:r w:rsidR="005B3E88">
        <w:rPr>
          <w:rFonts w:ascii="Times New Roman" w:hAnsi="Times New Roman"/>
          <w:b/>
          <w:sz w:val="24"/>
          <w:szCs w:val="24"/>
        </w:rPr>
        <w:t xml:space="preserve"> CONDITIONS</w:t>
      </w:r>
    </w:p>
    <w:p w:rsidR="003C51C6" w:rsidRDefault="003C51C6" w:rsidP="00E122CF">
      <w:pPr>
        <w:spacing w:after="0" w:line="280" w:lineRule="atLeast"/>
        <w:ind w:left="567" w:right="567"/>
        <w:jc w:val="both"/>
        <w:rPr>
          <w:rFonts w:ascii="Times New Roman" w:hAnsi="Times New Roman"/>
          <w:b/>
          <w:sz w:val="24"/>
          <w:szCs w:val="24"/>
        </w:rPr>
      </w:pPr>
      <w:r>
        <w:rPr>
          <w:rFonts w:ascii="Times New Roman" w:hAnsi="Times New Roman"/>
          <w:b/>
          <w:sz w:val="24"/>
          <w:szCs w:val="24"/>
        </w:rPr>
        <w:t xml:space="preserve">OF </w:t>
      </w:r>
      <w:r w:rsidR="005B3E88">
        <w:rPr>
          <w:rFonts w:ascii="Times New Roman" w:hAnsi="Times New Roman"/>
          <w:b/>
          <w:sz w:val="24"/>
          <w:szCs w:val="24"/>
        </w:rPr>
        <w:t>FAST REACTOR</w:t>
      </w:r>
      <w:r>
        <w:rPr>
          <w:rFonts w:ascii="Times New Roman" w:hAnsi="Times New Roman"/>
          <w:b/>
          <w:sz w:val="24"/>
          <w:szCs w:val="24"/>
        </w:rPr>
        <w:t>S</w:t>
      </w:r>
      <w:r w:rsidR="005B3E88">
        <w:rPr>
          <w:rFonts w:ascii="Times New Roman" w:hAnsi="Times New Roman"/>
          <w:b/>
          <w:sz w:val="24"/>
          <w:szCs w:val="24"/>
        </w:rPr>
        <w:t xml:space="preserve"> </w:t>
      </w:r>
      <w:r>
        <w:rPr>
          <w:rFonts w:ascii="Times New Roman" w:hAnsi="Times New Roman"/>
          <w:b/>
          <w:sz w:val="24"/>
          <w:szCs w:val="24"/>
        </w:rPr>
        <w:t>CONSIDERING</w:t>
      </w:r>
      <w:r w:rsidR="00020D9C">
        <w:rPr>
          <w:rFonts w:ascii="Times New Roman" w:hAnsi="Times New Roman"/>
          <w:b/>
          <w:sz w:val="24"/>
          <w:szCs w:val="24"/>
        </w:rPr>
        <w:t xml:space="preserve"> </w:t>
      </w:r>
    </w:p>
    <w:p w:rsidR="00E02FF6" w:rsidRPr="005B3E88" w:rsidRDefault="00020D9C" w:rsidP="00E122CF">
      <w:pPr>
        <w:spacing w:after="0" w:line="280" w:lineRule="atLeast"/>
        <w:ind w:left="567" w:right="567"/>
        <w:jc w:val="both"/>
        <w:rPr>
          <w:rFonts w:ascii="Times New Roman" w:hAnsi="Times New Roman" w:cs="Times New Roman"/>
          <w:b/>
          <w:sz w:val="24"/>
          <w:szCs w:val="24"/>
        </w:rPr>
      </w:pPr>
      <w:r>
        <w:rPr>
          <w:rFonts w:ascii="Times New Roman" w:hAnsi="Times New Roman"/>
          <w:b/>
          <w:sz w:val="24"/>
          <w:szCs w:val="24"/>
        </w:rPr>
        <w:t>NON</w:t>
      </w:r>
      <w:r w:rsidR="003C51C6">
        <w:rPr>
          <w:rFonts w:ascii="Times New Roman" w:hAnsi="Times New Roman"/>
          <w:b/>
          <w:sz w:val="24"/>
          <w:szCs w:val="24"/>
        </w:rPr>
        <w:t>-</w:t>
      </w:r>
      <w:r>
        <w:rPr>
          <w:rFonts w:ascii="Times New Roman" w:hAnsi="Times New Roman"/>
          <w:b/>
          <w:sz w:val="24"/>
          <w:szCs w:val="24"/>
        </w:rPr>
        <w:t>PROLIFERATION</w:t>
      </w:r>
      <w:r w:rsidR="003C51C6">
        <w:rPr>
          <w:rFonts w:ascii="Times New Roman" w:hAnsi="Times New Roman"/>
          <w:b/>
          <w:sz w:val="24"/>
          <w:szCs w:val="24"/>
        </w:rPr>
        <w:t xml:space="preserve"> </w:t>
      </w:r>
      <w:r w:rsidR="005B3E88">
        <w:rPr>
          <w:rFonts w:ascii="Times New Roman" w:hAnsi="Times New Roman"/>
          <w:b/>
          <w:sz w:val="24"/>
          <w:szCs w:val="24"/>
        </w:rPr>
        <w:t>I</w:t>
      </w:r>
      <w:r w:rsidR="003C51C6">
        <w:rPr>
          <w:rFonts w:ascii="Times New Roman" w:hAnsi="Times New Roman"/>
          <w:b/>
          <w:sz w:val="24"/>
          <w:szCs w:val="24"/>
        </w:rPr>
        <w:t>TEM</w:t>
      </w:r>
      <w:r w:rsidR="005B3E88">
        <w:rPr>
          <w:rFonts w:ascii="Times New Roman" w:hAnsi="Times New Roman"/>
          <w:b/>
          <w:sz w:val="24"/>
          <w:szCs w:val="24"/>
        </w:rPr>
        <w:t>S</w:t>
      </w:r>
    </w:p>
    <w:p w:rsidR="0040456D" w:rsidRPr="00F2490B" w:rsidRDefault="0040456D" w:rsidP="0040456D">
      <w:pPr>
        <w:spacing w:after="100" w:afterAutospacing="1" w:line="280" w:lineRule="atLeast"/>
        <w:ind w:left="567"/>
        <w:contextualSpacing/>
        <w:jc w:val="both"/>
        <w:rPr>
          <w:rFonts w:ascii="Times New Roman" w:hAnsi="Times New Roman" w:cs="Times New Roman"/>
          <w:b/>
          <w:sz w:val="20"/>
          <w:szCs w:val="24"/>
        </w:rPr>
      </w:pPr>
    </w:p>
    <w:p w:rsidR="00D43337" w:rsidRPr="00047272" w:rsidRDefault="00D43337" w:rsidP="003F2ED5">
      <w:pPr>
        <w:spacing w:after="0" w:line="240" w:lineRule="auto"/>
        <w:ind w:left="567"/>
        <w:contextualSpacing/>
        <w:jc w:val="both"/>
        <w:rPr>
          <w:rFonts w:ascii="Times New Roman" w:hAnsi="Times New Roman" w:cs="Times New Roman"/>
          <w:sz w:val="20"/>
          <w:szCs w:val="20"/>
          <w:vertAlign w:val="superscript"/>
        </w:rPr>
      </w:pPr>
      <w:r>
        <w:rPr>
          <w:rFonts w:ascii="Times New Roman" w:hAnsi="Times New Roman"/>
          <w:sz w:val="20"/>
          <w:szCs w:val="20"/>
        </w:rPr>
        <w:t>N. SALNIKOVA</w:t>
      </w:r>
      <w:r>
        <w:rPr>
          <w:rFonts w:ascii="Times New Roman" w:hAnsi="Times New Roman"/>
          <w:sz w:val="20"/>
          <w:szCs w:val="20"/>
          <w:vertAlign w:val="superscript"/>
        </w:rPr>
        <w:t>1</w:t>
      </w:r>
      <w:r>
        <w:rPr>
          <w:rFonts w:ascii="Times New Roman" w:hAnsi="Times New Roman"/>
          <w:sz w:val="20"/>
          <w:szCs w:val="20"/>
        </w:rPr>
        <w:t>, I. SHMELEV</w:t>
      </w:r>
      <w:r>
        <w:rPr>
          <w:rFonts w:ascii="Times New Roman" w:hAnsi="Times New Roman"/>
          <w:sz w:val="20"/>
          <w:szCs w:val="20"/>
          <w:vertAlign w:val="superscript"/>
        </w:rPr>
        <w:t>1</w:t>
      </w:r>
      <w:r w:rsidR="003C51C6">
        <w:rPr>
          <w:rFonts w:ascii="Times New Roman" w:hAnsi="Times New Roman"/>
          <w:sz w:val="20"/>
          <w:szCs w:val="20"/>
        </w:rPr>
        <w:t>, V. MAL</w:t>
      </w:r>
      <w:r>
        <w:rPr>
          <w:rFonts w:ascii="Times New Roman" w:hAnsi="Times New Roman"/>
          <w:sz w:val="20"/>
          <w:szCs w:val="20"/>
        </w:rPr>
        <w:t>EV</w:t>
      </w:r>
      <w:r>
        <w:rPr>
          <w:rFonts w:ascii="Times New Roman" w:hAnsi="Times New Roman"/>
          <w:sz w:val="20"/>
          <w:szCs w:val="20"/>
          <w:vertAlign w:val="superscript"/>
        </w:rPr>
        <w:t>1</w:t>
      </w:r>
      <w:r>
        <w:rPr>
          <w:rFonts w:ascii="Times New Roman" w:hAnsi="Times New Roman"/>
          <w:sz w:val="20"/>
          <w:szCs w:val="20"/>
        </w:rPr>
        <w:t>, B. SILIN</w:t>
      </w:r>
      <w:r>
        <w:rPr>
          <w:rFonts w:ascii="Times New Roman" w:hAnsi="Times New Roman"/>
          <w:sz w:val="20"/>
          <w:szCs w:val="20"/>
          <w:vertAlign w:val="superscript"/>
        </w:rPr>
        <w:t>2</w:t>
      </w:r>
      <w:r>
        <w:rPr>
          <w:rFonts w:ascii="Times New Roman" w:hAnsi="Times New Roman"/>
          <w:sz w:val="20"/>
          <w:szCs w:val="20"/>
        </w:rPr>
        <w:t>,</w:t>
      </w:r>
      <w:r w:rsidR="0049605E">
        <w:rPr>
          <w:rFonts w:ascii="Times New Roman" w:hAnsi="Times New Roman"/>
          <w:sz w:val="20"/>
          <w:szCs w:val="20"/>
        </w:rPr>
        <w:t xml:space="preserve"> V. PERSHUKOV</w:t>
      </w:r>
      <w:r w:rsidR="0049605E">
        <w:rPr>
          <w:rFonts w:ascii="Times New Roman" w:hAnsi="Times New Roman"/>
          <w:sz w:val="20"/>
          <w:szCs w:val="20"/>
          <w:vertAlign w:val="superscript"/>
        </w:rPr>
        <w:t>2</w:t>
      </w:r>
      <w:r w:rsidR="0049605E">
        <w:rPr>
          <w:rFonts w:ascii="Times New Roman" w:hAnsi="Times New Roman"/>
          <w:sz w:val="20"/>
          <w:szCs w:val="20"/>
        </w:rPr>
        <w:t>,</w:t>
      </w:r>
      <w:r>
        <w:rPr>
          <w:rFonts w:ascii="Times New Roman" w:hAnsi="Times New Roman"/>
          <w:sz w:val="20"/>
          <w:szCs w:val="20"/>
        </w:rPr>
        <w:t xml:space="preserve"> V. ARTISYUK</w:t>
      </w:r>
      <w:r>
        <w:rPr>
          <w:rFonts w:ascii="Times New Roman" w:hAnsi="Times New Roman"/>
          <w:sz w:val="20"/>
          <w:szCs w:val="20"/>
          <w:vertAlign w:val="superscript"/>
        </w:rPr>
        <w:t>2</w:t>
      </w:r>
    </w:p>
    <w:p w:rsidR="00047272" w:rsidRDefault="00047272" w:rsidP="003F2ED5">
      <w:pPr>
        <w:spacing w:after="0" w:line="240" w:lineRule="auto"/>
        <w:ind w:left="567"/>
        <w:contextualSpacing/>
        <w:jc w:val="both"/>
        <w:rPr>
          <w:rFonts w:ascii="Times New Roman" w:hAnsi="Times New Roman" w:cs="Times New Roman"/>
          <w:sz w:val="20"/>
          <w:szCs w:val="20"/>
        </w:rPr>
      </w:pPr>
    </w:p>
    <w:p w:rsidR="00F95D4D" w:rsidRDefault="00047272" w:rsidP="003F2ED5">
      <w:pPr>
        <w:spacing w:after="0" w:line="240" w:lineRule="auto"/>
        <w:ind w:left="567"/>
        <w:contextualSpacing/>
        <w:jc w:val="both"/>
        <w:rPr>
          <w:rFonts w:ascii="Times New Roman" w:hAnsi="Times New Roman" w:cs="Times New Roman"/>
          <w:sz w:val="20"/>
          <w:szCs w:val="20"/>
        </w:rPr>
      </w:pPr>
      <w:r>
        <w:rPr>
          <w:rFonts w:ascii="Times New Roman" w:hAnsi="Times New Roman"/>
          <w:sz w:val="20"/>
          <w:szCs w:val="20"/>
          <w:vertAlign w:val="superscript"/>
        </w:rPr>
        <w:t>1</w:t>
      </w:r>
      <w:r>
        <w:rPr>
          <w:rFonts w:ascii="Times New Roman" w:hAnsi="Times New Roman"/>
          <w:sz w:val="20"/>
          <w:szCs w:val="20"/>
        </w:rPr>
        <w:t>Afrikantov OKBM</w:t>
      </w:r>
      <w:r w:rsidR="00843F7F">
        <w:rPr>
          <w:rFonts w:ascii="Times New Roman" w:hAnsi="Times New Roman"/>
          <w:sz w:val="20"/>
          <w:szCs w:val="20"/>
        </w:rPr>
        <w:t xml:space="preserve"> JSC</w:t>
      </w:r>
      <w:r>
        <w:rPr>
          <w:rFonts w:ascii="Times New Roman" w:hAnsi="Times New Roman"/>
          <w:sz w:val="20"/>
          <w:szCs w:val="20"/>
        </w:rPr>
        <w:t>, Nizhny Novgorod, Russian Federation</w:t>
      </w:r>
    </w:p>
    <w:p w:rsidR="00047272" w:rsidRDefault="00047272" w:rsidP="003F2ED5">
      <w:pPr>
        <w:spacing w:after="0" w:line="240" w:lineRule="auto"/>
        <w:ind w:left="567"/>
        <w:contextualSpacing/>
        <w:jc w:val="both"/>
        <w:rPr>
          <w:rFonts w:ascii="Times New Roman" w:hAnsi="Times New Roman" w:cs="Times New Roman"/>
          <w:sz w:val="20"/>
          <w:szCs w:val="20"/>
        </w:rPr>
      </w:pPr>
      <w:r>
        <w:rPr>
          <w:rFonts w:ascii="Times New Roman" w:hAnsi="Times New Roman"/>
          <w:sz w:val="20"/>
          <w:szCs w:val="20"/>
          <w:vertAlign w:val="superscript"/>
        </w:rPr>
        <w:t>2</w:t>
      </w:r>
      <w:r w:rsidR="00843F7F">
        <w:rPr>
          <w:rFonts w:ascii="Times New Roman" w:hAnsi="Times New Roman"/>
          <w:sz w:val="20"/>
          <w:szCs w:val="20"/>
        </w:rPr>
        <w:t>ROSATOM</w:t>
      </w:r>
      <w:r>
        <w:rPr>
          <w:rFonts w:ascii="Times New Roman" w:hAnsi="Times New Roman"/>
          <w:sz w:val="20"/>
          <w:szCs w:val="20"/>
        </w:rPr>
        <w:t xml:space="preserve">, </w:t>
      </w:r>
      <w:bookmarkStart w:id="0" w:name="_GoBack"/>
      <w:bookmarkEnd w:id="0"/>
      <w:r>
        <w:rPr>
          <w:rFonts w:ascii="Times New Roman" w:hAnsi="Times New Roman"/>
          <w:sz w:val="20"/>
          <w:szCs w:val="20"/>
        </w:rPr>
        <w:t>Moscow, Russian Federation</w:t>
      </w:r>
    </w:p>
    <w:p w:rsidR="00047272" w:rsidRDefault="00047272" w:rsidP="00047272">
      <w:pPr>
        <w:spacing w:after="0" w:line="240" w:lineRule="auto"/>
        <w:ind w:left="567"/>
        <w:contextualSpacing/>
        <w:jc w:val="both"/>
        <w:rPr>
          <w:rFonts w:ascii="Times New Roman" w:hAnsi="Times New Roman" w:cs="Times New Roman"/>
          <w:sz w:val="20"/>
          <w:szCs w:val="20"/>
        </w:rPr>
      </w:pPr>
    </w:p>
    <w:p w:rsidR="009E73AC" w:rsidRPr="00385B0C" w:rsidRDefault="00047272" w:rsidP="003F2ED5">
      <w:pPr>
        <w:spacing w:after="0" w:line="240" w:lineRule="auto"/>
        <w:ind w:left="567"/>
        <w:contextualSpacing/>
        <w:jc w:val="both"/>
        <w:rPr>
          <w:rFonts w:ascii="Times New Roman" w:hAnsi="Times New Roman" w:cs="Times New Roman"/>
          <w:sz w:val="20"/>
          <w:szCs w:val="20"/>
        </w:rPr>
      </w:pPr>
      <w:r>
        <w:rPr>
          <w:rFonts w:ascii="Times New Roman" w:hAnsi="Times New Roman"/>
          <w:sz w:val="20"/>
          <w:szCs w:val="20"/>
        </w:rPr>
        <w:t>E-mail</w:t>
      </w:r>
      <w:r w:rsidR="00A1334D">
        <w:rPr>
          <w:rFonts w:ascii="Times New Roman" w:hAnsi="Times New Roman"/>
          <w:sz w:val="20"/>
          <w:szCs w:val="20"/>
        </w:rPr>
        <w:t xml:space="preserve"> contact</w:t>
      </w:r>
      <w:r>
        <w:rPr>
          <w:rFonts w:ascii="Times New Roman" w:hAnsi="Times New Roman"/>
          <w:sz w:val="20"/>
          <w:szCs w:val="20"/>
        </w:rPr>
        <w:t xml:space="preserve"> of corresponding author: SalnikovaNA@okbm.nnov.ru </w:t>
      </w:r>
    </w:p>
    <w:p w:rsidR="00A53C4B" w:rsidRPr="00385B0C" w:rsidRDefault="00A53C4B" w:rsidP="003F2ED5">
      <w:pPr>
        <w:spacing w:after="0" w:line="240" w:lineRule="auto"/>
        <w:ind w:left="567"/>
        <w:contextualSpacing/>
        <w:jc w:val="both"/>
        <w:rPr>
          <w:rFonts w:ascii="Times New Roman" w:hAnsi="Times New Roman" w:cs="Times New Roman"/>
          <w:sz w:val="20"/>
          <w:szCs w:val="20"/>
        </w:rPr>
      </w:pPr>
    </w:p>
    <w:p w:rsidR="001A4840" w:rsidRDefault="001A4840" w:rsidP="003F2ED5">
      <w:pPr>
        <w:spacing w:after="0" w:line="240" w:lineRule="auto"/>
        <w:ind w:left="567"/>
        <w:contextualSpacing/>
        <w:jc w:val="both"/>
        <w:rPr>
          <w:rFonts w:ascii="Times New Roman" w:hAnsi="Times New Roman" w:cs="Times New Roman"/>
          <w:sz w:val="20"/>
          <w:szCs w:val="20"/>
        </w:rPr>
      </w:pPr>
    </w:p>
    <w:p w:rsidR="001A4840" w:rsidRDefault="001A4840" w:rsidP="007D4345">
      <w:pPr>
        <w:spacing w:after="0" w:line="240" w:lineRule="auto"/>
        <w:ind w:left="567"/>
        <w:contextualSpacing/>
        <w:jc w:val="both"/>
        <w:rPr>
          <w:rFonts w:ascii="Times New Roman" w:hAnsi="Times New Roman" w:cs="Times New Roman"/>
          <w:b/>
          <w:sz w:val="20"/>
          <w:szCs w:val="20"/>
        </w:rPr>
      </w:pPr>
      <w:r>
        <w:rPr>
          <w:rFonts w:ascii="Times New Roman" w:hAnsi="Times New Roman"/>
          <w:b/>
          <w:sz w:val="20"/>
          <w:szCs w:val="20"/>
        </w:rPr>
        <w:t>Abstract</w:t>
      </w:r>
    </w:p>
    <w:p w:rsidR="001A4840" w:rsidRDefault="001A4840" w:rsidP="003F2ED5">
      <w:pPr>
        <w:spacing w:after="0" w:line="240" w:lineRule="auto"/>
        <w:ind w:left="567"/>
        <w:contextualSpacing/>
        <w:jc w:val="both"/>
        <w:rPr>
          <w:rFonts w:ascii="Times New Roman" w:hAnsi="Times New Roman" w:cs="Times New Roman"/>
          <w:sz w:val="20"/>
          <w:szCs w:val="20"/>
        </w:rPr>
      </w:pPr>
    </w:p>
    <w:p w:rsidR="00587CF0" w:rsidRDefault="007747AD" w:rsidP="00796C30">
      <w:pPr>
        <w:spacing w:after="0" w:line="240" w:lineRule="atLeast"/>
        <w:ind w:firstLine="567"/>
        <w:contextualSpacing/>
        <w:jc w:val="both"/>
        <w:rPr>
          <w:rFonts w:ascii="Times New Roman" w:hAnsi="Times New Roman" w:cs="Times New Roman"/>
          <w:sz w:val="18"/>
          <w:szCs w:val="18"/>
        </w:rPr>
      </w:pPr>
      <w:r w:rsidRPr="007747AD">
        <w:rPr>
          <w:rFonts w:ascii="Times New Roman" w:hAnsi="Times New Roman"/>
          <w:sz w:val="18"/>
          <w:szCs w:val="18"/>
        </w:rPr>
        <w:t>Fast reactors (hereafter, FR) are a unique technological solution, which permits to provide enhancement of</w:t>
      </w:r>
      <w:r>
        <w:rPr>
          <w:rFonts w:ascii="Times New Roman" w:hAnsi="Times New Roman"/>
          <w:sz w:val="18"/>
          <w:szCs w:val="18"/>
        </w:rPr>
        <w:t xml:space="preserve"> </w:t>
      </w:r>
      <w:r w:rsidRPr="007747AD">
        <w:rPr>
          <w:rFonts w:ascii="Times New Roman" w:hAnsi="Times New Roman"/>
          <w:sz w:val="18"/>
          <w:szCs w:val="18"/>
        </w:rPr>
        <w:t>efficiency of uranium resource efficiency within the framework of closed fuel cycle. The FR is attractive less</w:t>
      </w:r>
      <w:r>
        <w:rPr>
          <w:rFonts w:ascii="Times New Roman" w:hAnsi="Times New Roman"/>
          <w:sz w:val="18"/>
          <w:szCs w:val="18"/>
        </w:rPr>
        <w:t xml:space="preserve"> </w:t>
      </w:r>
      <w:r w:rsidRPr="007747AD">
        <w:rPr>
          <w:rFonts w:ascii="Times New Roman" w:hAnsi="Times New Roman"/>
          <w:sz w:val="18"/>
          <w:szCs w:val="18"/>
        </w:rPr>
        <w:t>as a power reactor than as a basis to close the nuclear fuel cycle for potential customers.</w:t>
      </w:r>
      <w:r>
        <w:rPr>
          <w:rFonts w:ascii="Times New Roman" w:hAnsi="Times New Roman"/>
          <w:sz w:val="18"/>
          <w:szCs w:val="18"/>
        </w:rPr>
        <w:t xml:space="preserve"> </w:t>
      </w:r>
      <w:r w:rsidRPr="007747AD">
        <w:rPr>
          <w:rFonts w:ascii="Times New Roman" w:hAnsi="Times New Roman"/>
          <w:sz w:val="18"/>
          <w:szCs w:val="18"/>
        </w:rPr>
        <w:t>The Treaty on the Non-Proliferation of Nuclear Weapons, International Atomic Energy Agency’s safeguards</w:t>
      </w:r>
      <w:r>
        <w:rPr>
          <w:rFonts w:ascii="Times New Roman" w:hAnsi="Times New Roman"/>
          <w:sz w:val="18"/>
          <w:szCs w:val="18"/>
        </w:rPr>
        <w:t xml:space="preserve"> </w:t>
      </w:r>
      <w:r w:rsidRPr="007747AD">
        <w:rPr>
          <w:rFonts w:ascii="Times New Roman" w:hAnsi="Times New Roman"/>
          <w:sz w:val="18"/>
          <w:szCs w:val="18"/>
        </w:rPr>
        <w:t>system and Guidelines for the</w:t>
      </w:r>
      <w:r>
        <w:rPr>
          <w:rFonts w:ascii="Times New Roman" w:hAnsi="Times New Roman"/>
          <w:sz w:val="18"/>
          <w:szCs w:val="18"/>
        </w:rPr>
        <w:t xml:space="preserve"> </w:t>
      </w:r>
      <w:r w:rsidRPr="007747AD">
        <w:rPr>
          <w:rFonts w:ascii="Times New Roman" w:hAnsi="Times New Roman"/>
          <w:sz w:val="18"/>
          <w:szCs w:val="18"/>
        </w:rPr>
        <w:t>Export of Nuclear Material, Equipment and Technology of the Nuclear Suppliers Group do not prohibit directly</w:t>
      </w:r>
      <w:r>
        <w:rPr>
          <w:rFonts w:ascii="Times New Roman" w:hAnsi="Times New Roman"/>
          <w:sz w:val="18"/>
          <w:szCs w:val="18"/>
        </w:rPr>
        <w:t xml:space="preserve"> </w:t>
      </w:r>
      <w:r w:rsidRPr="007747AD">
        <w:rPr>
          <w:rFonts w:ascii="Times New Roman" w:hAnsi="Times New Roman"/>
          <w:sz w:val="18"/>
          <w:szCs w:val="18"/>
        </w:rPr>
        <w:t>export of FR, high-enrichment fuel for FR or for plants of irradiated nuclear fuel reprocessing, which are also</w:t>
      </w:r>
      <w:r>
        <w:rPr>
          <w:rFonts w:ascii="Times New Roman" w:hAnsi="Times New Roman"/>
          <w:sz w:val="18"/>
          <w:szCs w:val="18"/>
        </w:rPr>
        <w:t xml:space="preserve"> </w:t>
      </w:r>
      <w:r w:rsidRPr="007747AD">
        <w:rPr>
          <w:rFonts w:ascii="Times New Roman" w:hAnsi="Times New Roman"/>
          <w:sz w:val="18"/>
          <w:szCs w:val="18"/>
        </w:rPr>
        <w:t>necessary to close nuclear fuel cycle. However, the FR export potential is limited because of the possibility to</w:t>
      </w:r>
      <w:r>
        <w:rPr>
          <w:rFonts w:ascii="Times New Roman" w:hAnsi="Times New Roman"/>
          <w:sz w:val="18"/>
          <w:szCs w:val="18"/>
        </w:rPr>
        <w:t xml:space="preserve"> </w:t>
      </w:r>
      <w:r w:rsidRPr="007747AD">
        <w:rPr>
          <w:rFonts w:ascii="Times New Roman" w:hAnsi="Times New Roman"/>
          <w:sz w:val="18"/>
          <w:szCs w:val="18"/>
        </w:rPr>
        <w:t>use the FR with breeding ratio more than 1 to produce weapon-grade plutonium even if a country-recipient</w:t>
      </w:r>
      <w:r>
        <w:rPr>
          <w:rFonts w:ascii="Times New Roman" w:hAnsi="Times New Roman"/>
          <w:sz w:val="18"/>
          <w:szCs w:val="18"/>
        </w:rPr>
        <w:t xml:space="preserve"> </w:t>
      </w:r>
      <w:r w:rsidRPr="007747AD">
        <w:rPr>
          <w:rFonts w:ascii="Times New Roman" w:hAnsi="Times New Roman"/>
          <w:sz w:val="18"/>
          <w:szCs w:val="18"/>
        </w:rPr>
        <w:t>has no power unit with the FR for spent nuclear fuel reprocessing at the moment of delivery.</w:t>
      </w:r>
      <w:r>
        <w:rPr>
          <w:rFonts w:ascii="Times New Roman" w:hAnsi="Times New Roman"/>
          <w:sz w:val="18"/>
          <w:szCs w:val="18"/>
        </w:rPr>
        <w:t xml:space="preserve"> </w:t>
      </w:r>
      <w:r w:rsidRPr="007747AD">
        <w:rPr>
          <w:rFonts w:ascii="Times New Roman" w:hAnsi="Times New Roman"/>
          <w:sz w:val="18"/>
          <w:szCs w:val="18"/>
        </w:rPr>
        <w:t>The present paper considers possible export scenarios for FR-based power units considering nuclear weapon</w:t>
      </w:r>
      <w:r>
        <w:rPr>
          <w:rFonts w:ascii="Times New Roman" w:hAnsi="Times New Roman"/>
          <w:sz w:val="18"/>
          <w:szCs w:val="18"/>
        </w:rPr>
        <w:t xml:space="preserve"> </w:t>
      </w:r>
      <w:r w:rsidRPr="007747AD">
        <w:rPr>
          <w:rFonts w:ascii="Times New Roman" w:hAnsi="Times New Roman"/>
          <w:sz w:val="18"/>
          <w:szCs w:val="18"/>
        </w:rPr>
        <w:t>non-proliferation requirements and obligatory conditions of this export implementation. Considering the</w:t>
      </w:r>
      <w:r>
        <w:rPr>
          <w:rFonts w:ascii="Times New Roman" w:hAnsi="Times New Roman"/>
          <w:sz w:val="18"/>
          <w:szCs w:val="18"/>
        </w:rPr>
        <w:t xml:space="preserve"> </w:t>
      </w:r>
      <w:r w:rsidRPr="007747AD">
        <w:rPr>
          <w:rFonts w:ascii="Times New Roman" w:hAnsi="Times New Roman"/>
          <w:sz w:val="18"/>
          <w:szCs w:val="18"/>
        </w:rPr>
        <w:t>results of analysis of limitations, alternative scenarios of FR export potential realization providing full use of</w:t>
      </w:r>
      <w:r>
        <w:rPr>
          <w:rFonts w:ascii="Times New Roman" w:hAnsi="Times New Roman"/>
          <w:sz w:val="18"/>
          <w:szCs w:val="18"/>
        </w:rPr>
        <w:t xml:space="preserve"> </w:t>
      </w:r>
      <w:r w:rsidRPr="007747AD">
        <w:rPr>
          <w:rFonts w:ascii="Times New Roman" w:hAnsi="Times New Roman"/>
          <w:sz w:val="18"/>
          <w:szCs w:val="18"/>
        </w:rPr>
        <w:t xml:space="preserve">distinctive features of the FR technology </w:t>
      </w:r>
      <w:r w:rsidR="001F44FA">
        <w:rPr>
          <w:rFonts w:ascii="Times New Roman" w:hAnsi="Times New Roman"/>
          <w:sz w:val="18"/>
          <w:szCs w:val="18"/>
        </w:rPr>
        <w:t>while</w:t>
      </w:r>
      <w:r w:rsidRPr="007747AD">
        <w:rPr>
          <w:rFonts w:ascii="Times New Roman" w:hAnsi="Times New Roman"/>
          <w:sz w:val="18"/>
          <w:szCs w:val="18"/>
        </w:rPr>
        <w:t xml:space="preserve"> meeting the non-proliferation requirements are proposed.</w:t>
      </w:r>
      <w:r w:rsidR="002973BE">
        <w:rPr>
          <w:rFonts w:ascii="Times New Roman" w:hAnsi="Times New Roman"/>
          <w:sz w:val="18"/>
          <w:szCs w:val="18"/>
        </w:rPr>
        <w:t xml:space="preserve">  </w:t>
      </w:r>
    </w:p>
    <w:p w:rsidR="000F0A3E" w:rsidRPr="000F0A3E" w:rsidRDefault="000F0A3E" w:rsidP="003939EC">
      <w:pPr>
        <w:pStyle w:val="a3"/>
        <w:numPr>
          <w:ilvl w:val="0"/>
          <w:numId w:val="1"/>
        </w:numPr>
        <w:spacing w:before="100" w:beforeAutospacing="1" w:after="100" w:afterAutospacing="1" w:line="280" w:lineRule="atLeast"/>
        <w:ind w:left="567" w:hanging="567"/>
        <w:contextualSpacing w:val="0"/>
        <w:jc w:val="both"/>
        <w:rPr>
          <w:rFonts w:ascii="Times New Roman" w:hAnsi="Times New Roman" w:cs="Times New Roman"/>
          <w:sz w:val="20"/>
          <w:szCs w:val="20"/>
        </w:rPr>
      </w:pPr>
      <w:r>
        <w:rPr>
          <w:rFonts w:ascii="Times New Roman" w:hAnsi="Times New Roman"/>
          <w:sz w:val="20"/>
          <w:szCs w:val="20"/>
        </w:rPr>
        <w:t>INTRODUCTION</w:t>
      </w:r>
    </w:p>
    <w:p w:rsidR="00E2139E" w:rsidRDefault="000F0A3E" w:rsidP="003939EC">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At present, the n</w:t>
      </w:r>
      <w:r w:rsidR="00E64FA4">
        <w:rPr>
          <w:rFonts w:ascii="Times New Roman" w:hAnsi="Times New Roman"/>
          <w:sz w:val="20"/>
          <w:szCs w:val="20"/>
        </w:rPr>
        <w:t>eed to use FR</w:t>
      </w:r>
      <w:r>
        <w:rPr>
          <w:rFonts w:ascii="Times New Roman" w:hAnsi="Times New Roman"/>
          <w:sz w:val="20"/>
          <w:szCs w:val="20"/>
        </w:rPr>
        <w:t xml:space="preserve"> is acquiring the greatest urgency. Despite the fact that the number</w:t>
      </w:r>
      <w:r w:rsidR="00E742DD">
        <w:rPr>
          <w:rFonts w:ascii="Times New Roman" w:hAnsi="Times New Roman"/>
          <w:sz w:val="20"/>
          <w:szCs w:val="20"/>
        </w:rPr>
        <w:t xml:space="preserve"> of FR design</w:t>
      </w:r>
      <w:r w:rsidR="00E64FA4">
        <w:rPr>
          <w:rFonts w:ascii="Times New Roman" w:hAnsi="Times New Roman"/>
          <w:sz w:val="20"/>
          <w:szCs w:val="20"/>
        </w:rPr>
        <w:t>s</w:t>
      </w:r>
      <w:r>
        <w:rPr>
          <w:rFonts w:ascii="Times New Roman" w:hAnsi="Times New Roman"/>
          <w:sz w:val="20"/>
          <w:szCs w:val="20"/>
        </w:rPr>
        <w:t xml:space="preserve"> is limited, research on the design, construction and further commissionin</w:t>
      </w:r>
      <w:r w:rsidR="00E64FA4">
        <w:rPr>
          <w:rFonts w:ascii="Times New Roman" w:hAnsi="Times New Roman"/>
          <w:sz w:val="20"/>
          <w:szCs w:val="20"/>
        </w:rPr>
        <w:t>g of industrial FR</w:t>
      </w:r>
      <w:r>
        <w:rPr>
          <w:rFonts w:ascii="Times New Roman" w:hAnsi="Times New Roman"/>
          <w:sz w:val="20"/>
          <w:szCs w:val="20"/>
        </w:rPr>
        <w:t xml:space="preserve"> is ongoing in a number of countries with leading positions in the field of nuclear power. There are plans not only to expand the fleet of commissioned </w:t>
      </w:r>
      <w:r w:rsidR="00E64FA4">
        <w:rPr>
          <w:rFonts w:ascii="Times New Roman" w:hAnsi="Times New Roman"/>
          <w:sz w:val="20"/>
          <w:szCs w:val="20"/>
        </w:rPr>
        <w:t>FR</w:t>
      </w:r>
      <w:r w:rsidR="00B90357">
        <w:rPr>
          <w:rFonts w:ascii="Times New Roman" w:hAnsi="Times New Roman"/>
          <w:sz w:val="20"/>
          <w:szCs w:val="20"/>
        </w:rPr>
        <w:t>, but also to expand the</w:t>
      </w:r>
      <w:r>
        <w:rPr>
          <w:rFonts w:ascii="Times New Roman" w:hAnsi="Times New Roman"/>
          <w:sz w:val="20"/>
          <w:szCs w:val="20"/>
        </w:rPr>
        <w:t xml:space="preserve"> range of applications</w:t>
      </w:r>
      <w:r w:rsidR="00B90357">
        <w:rPr>
          <w:rFonts w:ascii="Times New Roman" w:hAnsi="Times New Roman"/>
          <w:sz w:val="20"/>
          <w:szCs w:val="20"/>
        </w:rPr>
        <w:t xml:space="preserve"> of FR</w:t>
      </w:r>
      <w:r>
        <w:rPr>
          <w:rFonts w:ascii="Times New Roman" w:hAnsi="Times New Roman"/>
          <w:sz w:val="20"/>
          <w:szCs w:val="20"/>
        </w:rPr>
        <w:t xml:space="preserve">. </w:t>
      </w:r>
    </w:p>
    <w:p w:rsidR="00D57E45" w:rsidRDefault="00E64FA4" w:rsidP="003939EC">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The use of FR</w:t>
      </w:r>
      <w:r w:rsidR="005705AE">
        <w:rPr>
          <w:rFonts w:ascii="Times New Roman" w:hAnsi="Times New Roman"/>
          <w:sz w:val="20"/>
          <w:szCs w:val="20"/>
        </w:rPr>
        <w:t xml:space="preserve"> together with thermal neutron reactors within the framework of dual-component power industry will enable to solve the problems related to production and reprocessing of nuclear fuel, ecology of spent nuclear fuel and radioactive waste storage, non-proliferation of nuclear material,</w:t>
      </w:r>
      <w:r w:rsidR="001F44FA">
        <w:rPr>
          <w:rFonts w:ascii="Times New Roman" w:hAnsi="Times New Roman"/>
          <w:sz w:val="20"/>
          <w:szCs w:val="20"/>
        </w:rPr>
        <w:t xml:space="preserve"> and </w:t>
      </w:r>
      <w:r w:rsidR="005705AE">
        <w:rPr>
          <w:rFonts w:ascii="Times New Roman" w:hAnsi="Times New Roman"/>
          <w:sz w:val="20"/>
          <w:szCs w:val="20"/>
        </w:rPr>
        <w:t xml:space="preserve">economic viability of nuclear power. </w:t>
      </w:r>
    </w:p>
    <w:p w:rsidR="00733282" w:rsidRDefault="00A74573" w:rsidP="003837E2">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The export potential of </w:t>
      </w:r>
      <w:r w:rsidR="002F7B62">
        <w:rPr>
          <w:rFonts w:ascii="Times New Roman" w:hAnsi="Times New Roman"/>
          <w:sz w:val="20"/>
          <w:szCs w:val="20"/>
        </w:rPr>
        <w:t>FR</w:t>
      </w:r>
      <w:r>
        <w:rPr>
          <w:rFonts w:ascii="Times New Roman" w:hAnsi="Times New Roman"/>
          <w:sz w:val="20"/>
          <w:szCs w:val="20"/>
        </w:rPr>
        <w:t xml:space="preserve"> is limited due to the unique technical characteristics and peculiarities of this type of r</w:t>
      </w:r>
      <w:r w:rsidR="00B63788">
        <w:rPr>
          <w:rFonts w:ascii="Times New Roman" w:hAnsi="Times New Roman"/>
          <w:sz w:val="20"/>
          <w:szCs w:val="20"/>
        </w:rPr>
        <w:t xml:space="preserve">eactors, which may be used for </w:t>
      </w:r>
      <w:r>
        <w:rPr>
          <w:rFonts w:ascii="Times New Roman" w:hAnsi="Times New Roman"/>
          <w:sz w:val="20"/>
          <w:szCs w:val="20"/>
        </w:rPr>
        <w:t>n</w:t>
      </w:r>
      <w:r w:rsidR="00B63788">
        <w:rPr>
          <w:rFonts w:ascii="Times New Roman" w:hAnsi="Times New Roman"/>
          <w:sz w:val="20"/>
          <w:szCs w:val="20"/>
        </w:rPr>
        <w:t>on-</w:t>
      </w:r>
      <w:r>
        <w:rPr>
          <w:rFonts w:ascii="Times New Roman" w:hAnsi="Times New Roman"/>
          <w:sz w:val="20"/>
          <w:szCs w:val="20"/>
        </w:rPr>
        <w:t>peaceful purposes. The IAEA has limited experience in appl</w:t>
      </w:r>
      <w:r w:rsidR="00A87C10">
        <w:rPr>
          <w:rFonts w:ascii="Times New Roman" w:hAnsi="Times New Roman"/>
          <w:sz w:val="20"/>
          <w:szCs w:val="20"/>
        </w:rPr>
        <w:t>ying safeguards to FR</w:t>
      </w:r>
      <w:r>
        <w:rPr>
          <w:rFonts w:ascii="Times New Roman" w:hAnsi="Times New Roman"/>
          <w:sz w:val="20"/>
          <w:szCs w:val="20"/>
        </w:rPr>
        <w:t xml:space="preserve">. At the same time, </w:t>
      </w:r>
      <w:r w:rsidR="00A87C10">
        <w:rPr>
          <w:rFonts w:ascii="Times New Roman" w:hAnsi="Times New Roman"/>
          <w:sz w:val="20"/>
          <w:szCs w:val="20"/>
        </w:rPr>
        <w:t>FR</w:t>
      </w:r>
      <w:r>
        <w:rPr>
          <w:rFonts w:ascii="Times New Roman" w:hAnsi="Times New Roman"/>
          <w:sz w:val="20"/>
          <w:szCs w:val="20"/>
        </w:rPr>
        <w:t xml:space="preserve"> may clearly be used in international cooperation for the management of nuclear </w:t>
      </w:r>
      <w:r w:rsidR="001878D1">
        <w:rPr>
          <w:rFonts w:ascii="Times New Roman" w:hAnsi="Times New Roman"/>
          <w:sz w:val="20"/>
          <w:szCs w:val="20"/>
        </w:rPr>
        <w:t>materials that</w:t>
      </w:r>
      <w:r>
        <w:rPr>
          <w:rFonts w:ascii="Times New Roman" w:hAnsi="Times New Roman"/>
          <w:sz w:val="20"/>
          <w:szCs w:val="20"/>
        </w:rPr>
        <w:t xml:space="preserve"> reveals the export potential</w:t>
      </w:r>
      <w:r w:rsidR="00B90357">
        <w:rPr>
          <w:rFonts w:ascii="Times New Roman" w:hAnsi="Times New Roman"/>
          <w:sz w:val="20"/>
          <w:szCs w:val="20"/>
        </w:rPr>
        <w:t xml:space="preserve"> of FR</w:t>
      </w:r>
      <w:r>
        <w:rPr>
          <w:rFonts w:ascii="Times New Roman" w:hAnsi="Times New Roman"/>
          <w:sz w:val="20"/>
          <w:szCs w:val="20"/>
        </w:rPr>
        <w:t xml:space="preserve"> not only as a facility but also as a technology. </w:t>
      </w:r>
    </w:p>
    <w:p w:rsidR="003837E2" w:rsidRPr="00D91F89" w:rsidRDefault="00DD75C8" w:rsidP="00E263BC">
      <w:pPr>
        <w:pStyle w:val="a3"/>
        <w:numPr>
          <w:ilvl w:val="0"/>
          <w:numId w:val="1"/>
        </w:numPr>
        <w:spacing w:before="100" w:beforeAutospacing="1" w:after="100" w:afterAutospacing="1" w:line="280" w:lineRule="atLeast"/>
        <w:ind w:left="567" w:hanging="567"/>
        <w:contextualSpacing w:val="0"/>
        <w:jc w:val="both"/>
        <w:rPr>
          <w:rFonts w:ascii="Times New Roman" w:hAnsi="Times New Roman" w:cs="Times New Roman"/>
          <w:sz w:val="20"/>
          <w:szCs w:val="20"/>
        </w:rPr>
      </w:pPr>
      <w:r>
        <w:rPr>
          <w:rFonts w:ascii="Times New Roman" w:hAnsi="Times New Roman"/>
          <w:sz w:val="20"/>
          <w:szCs w:val="20"/>
        </w:rPr>
        <w:t>DEV</w:t>
      </w:r>
      <w:r w:rsidR="00046E72">
        <w:rPr>
          <w:rFonts w:ascii="Times New Roman" w:hAnsi="Times New Roman"/>
          <w:sz w:val="20"/>
          <w:szCs w:val="20"/>
        </w:rPr>
        <w:t>ELOPMENT OF FR</w:t>
      </w:r>
      <w:r>
        <w:rPr>
          <w:rFonts w:ascii="Times New Roman" w:hAnsi="Times New Roman"/>
          <w:sz w:val="20"/>
          <w:szCs w:val="20"/>
        </w:rPr>
        <w:t xml:space="preserve"> DESIGNS</w:t>
      </w:r>
    </w:p>
    <w:p w:rsidR="005B7698" w:rsidRDefault="007B14A6" w:rsidP="009E0BDC">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Characteristics of FR should not be inferior to thermal neutron reactors in deployment as a source of energy taking into account requirements of the market. </w:t>
      </w:r>
      <w:r w:rsidR="000A0D53">
        <w:rPr>
          <w:rFonts w:ascii="Times New Roman" w:hAnsi="Times New Roman"/>
          <w:sz w:val="20"/>
          <w:szCs w:val="20"/>
        </w:rPr>
        <w:t>FR</w:t>
      </w:r>
      <w:r w:rsidR="00F36330">
        <w:rPr>
          <w:rFonts w:ascii="Times New Roman" w:hAnsi="Times New Roman"/>
          <w:sz w:val="20"/>
          <w:szCs w:val="20"/>
        </w:rPr>
        <w:t xml:space="preserve"> designs </w:t>
      </w:r>
      <w:r>
        <w:rPr>
          <w:rFonts w:ascii="Times New Roman" w:hAnsi="Times New Roman"/>
          <w:sz w:val="20"/>
          <w:szCs w:val="20"/>
        </w:rPr>
        <w:t>have reached maturity due to optimization of technical solutions that give an opportunity to expand and improve the</w:t>
      </w:r>
      <w:r w:rsidR="0092144A">
        <w:rPr>
          <w:rFonts w:ascii="Times New Roman" w:hAnsi="Times New Roman"/>
          <w:sz w:val="20"/>
          <w:szCs w:val="20"/>
        </w:rPr>
        <w:t>ir</w:t>
      </w:r>
      <w:r>
        <w:rPr>
          <w:rFonts w:ascii="Times New Roman" w:hAnsi="Times New Roman"/>
          <w:sz w:val="20"/>
          <w:szCs w:val="20"/>
        </w:rPr>
        <w:t xml:space="preserve"> range of capabilities</w:t>
      </w:r>
      <w:r w:rsidR="00F36330">
        <w:rPr>
          <w:rFonts w:ascii="Times New Roman" w:hAnsi="Times New Roman"/>
          <w:sz w:val="20"/>
          <w:szCs w:val="20"/>
        </w:rPr>
        <w:t>.</w:t>
      </w:r>
      <w:r>
        <w:rPr>
          <w:rFonts w:ascii="Times New Roman" w:hAnsi="Times New Roman"/>
          <w:sz w:val="20"/>
          <w:szCs w:val="20"/>
        </w:rPr>
        <w:t xml:space="preserve"> F</w:t>
      </w:r>
      <w:r w:rsidR="0092144A">
        <w:rPr>
          <w:rFonts w:ascii="Times New Roman" w:hAnsi="Times New Roman"/>
          <w:sz w:val="20"/>
          <w:szCs w:val="20"/>
        </w:rPr>
        <w:t xml:space="preserve">R </w:t>
      </w:r>
      <w:proofErr w:type="gramStart"/>
      <w:r w:rsidR="0092144A">
        <w:rPr>
          <w:rFonts w:ascii="Times New Roman" w:hAnsi="Times New Roman"/>
          <w:sz w:val="20"/>
          <w:szCs w:val="20"/>
        </w:rPr>
        <w:t>have</w:t>
      </w:r>
      <w:proofErr w:type="gramEnd"/>
      <w:r>
        <w:rPr>
          <w:rFonts w:ascii="Times New Roman" w:hAnsi="Times New Roman"/>
          <w:sz w:val="20"/>
          <w:szCs w:val="20"/>
        </w:rPr>
        <w:t xml:space="preserve"> evolved</w:t>
      </w:r>
      <w:r w:rsidR="00F36330">
        <w:rPr>
          <w:rFonts w:ascii="Times New Roman" w:hAnsi="Times New Roman"/>
          <w:sz w:val="20"/>
          <w:szCs w:val="20"/>
        </w:rPr>
        <w:t xml:space="preserve"> </w:t>
      </w:r>
      <w:r>
        <w:rPr>
          <w:rFonts w:ascii="Times New Roman" w:hAnsi="Times New Roman"/>
          <w:sz w:val="20"/>
          <w:szCs w:val="20"/>
        </w:rPr>
        <w:t>f</w:t>
      </w:r>
      <w:r w:rsidR="00F36330">
        <w:rPr>
          <w:rFonts w:ascii="Times New Roman" w:hAnsi="Times New Roman"/>
          <w:sz w:val="20"/>
          <w:szCs w:val="20"/>
        </w:rPr>
        <w:t>rom a niche product, as it was in the 20th century,</w:t>
      </w:r>
      <w:r>
        <w:rPr>
          <w:rFonts w:ascii="Times New Roman" w:hAnsi="Times New Roman"/>
          <w:sz w:val="20"/>
          <w:szCs w:val="20"/>
        </w:rPr>
        <w:t xml:space="preserve"> to a full-fledged competitor of</w:t>
      </w:r>
      <w:r w:rsidR="00401065">
        <w:rPr>
          <w:rFonts w:ascii="Times New Roman" w:hAnsi="Times New Roman"/>
          <w:sz w:val="20"/>
          <w:szCs w:val="20"/>
        </w:rPr>
        <w:t xml:space="preserve"> thermal</w:t>
      </w:r>
      <w:r>
        <w:rPr>
          <w:rFonts w:ascii="Times New Roman" w:hAnsi="Times New Roman"/>
          <w:sz w:val="20"/>
          <w:szCs w:val="20"/>
        </w:rPr>
        <w:t xml:space="preserve"> neutron reactors</w:t>
      </w:r>
      <w:r w:rsidR="00F36330">
        <w:rPr>
          <w:rFonts w:ascii="Times New Roman" w:hAnsi="Times New Roman"/>
          <w:sz w:val="20"/>
          <w:szCs w:val="20"/>
        </w:rPr>
        <w:t xml:space="preserve">. </w:t>
      </w:r>
    </w:p>
    <w:p w:rsidR="005B7698" w:rsidRDefault="00F837EF" w:rsidP="009E0BDC">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The </w:t>
      </w:r>
      <w:r w:rsidR="00A57A08">
        <w:rPr>
          <w:rFonts w:ascii="Times New Roman" w:hAnsi="Times New Roman"/>
          <w:sz w:val="20"/>
          <w:szCs w:val="20"/>
        </w:rPr>
        <w:t>technologies used in FR</w:t>
      </w:r>
      <w:r>
        <w:rPr>
          <w:rFonts w:ascii="Times New Roman" w:hAnsi="Times New Roman"/>
          <w:sz w:val="20"/>
          <w:szCs w:val="20"/>
        </w:rPr>
        <w:t xml:space="preserve"> designs are quite complex and require developed competencies in nuclear technology, scientific personnel, specialized test facilities, and a high level of industrial technology development, including coolant purification</w:t>
      </w:r>
      <w:r w:rsidR="00E742DD">
        <w:rPr>
          <w:rFonts w:ascii="Times New Roman" w:hAnsi="Times New Roman"/>
          <w:sz w:val="20"/>
          <w:szCs w:val="20"/>
        </w:rPr>
        <w:t xml:space="preserve"> technologies among others</w:t>
      </w:r>
      <w:r>
        <w:rPr>
          <w:rFonts w:ascii="Times New Roman" w:hAnsi="Times New Roman"/>
          <w:sz w:val="20"/>
          <w:szCs w:val="20"/>
        </w:rPr>
        <w:t xml:space="preserve">. </w:t>
      </w:r>
    </w:p>
    <w:p w:rsidR="005B7698" w:rsidRDefault="00EB3F27" w:rsidP="009E0BDC">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FR</w:t>
      </w:r>
      <w:r w:rsidR="00B74C78">
        <w:rPr>
          <w:rFonts w:ascii="Times New Roman" w:hAnsi="Times New Roman"/>
          <w:sz w:val="20"/>
          <w:szCs w:val="20"/>
        </w:rPr>
        <w:t xml:space="preserve"> development programs exist in a limited number of countries, including the United States, France, the P</w:t>
      </w:r>
      <w:r w:rsidR="00A873B2">
        <w:rPr>
          <w:rFonts w:ascii="Times New Roman" w:hAnsi="Times New Roman"/>
          <w:sz w:val="20"/>
          <w:szCs w:val="20"/>
        </w:rPr>
        <w:t>eople’s Republic of China (PRC)</w:t>
      </w:r>
      <w:r w:rsidR="00B74C78">
        <w:rPr>
          <w:rFonts w:ascii="Times New Roman" w:hAnsi="Times New Roman"/>
          <w:sz w:val="20"/>
          <w:szCs w:val="20"/>
        </w:rPr>
        <w:t xml:space="preserve">, India, </w:t>
      </w:r>
      <w:r w:rsidR="00C538A8">
        <w:rPr>
          <w:rFonts w:ascii="Times New Roman" w:hAnsi="Times New Roman"/>
          <w:sz w:val="20"/>
          <w:szCs w:val="20"/>
        </w:rPr>
        <w:t>South</w:t>
      </w:r>
      <w:r w:rsidR="00B74C78">
        <w:rPr>
          <w:rFonts w:ascii="Times New Roman" w:hAnsi="Times New Roman"/>
          <w:sz w:val="20"/>
          <w:szCs w:val="20"/>
        </w:rPr>
        <w:t xml:space="preserve"> Korea, Japan, and the Russian Federation. The United States, France, Japan, and </w:t>
      </w:r>
      <w:r w:rsidR="002F4094" w:rsidRPr="00380EBF">
        <w:rPr>
          <w:rFonts w:ascii="Times New Roman" w:hAnsi="Times New Roman"/>
          <w:sz w:val="20"/>
          <w:szCs w:val="20"/>
        </w:rPr>
        <w:t>South</w:t>
      </w:r>
      <w:r w:rsidR="00B74C78">
        <w:rPr>
          <w:rFonts w:ascii="Times New Roman" w:hAnsi="Times New Roman"/>
          <w:sz w:val="20"/>
          <w:szCs w:val="20"/>
        </w:rPr>
        <w:t xml:space="preserve"> Korea are</w:t>
      </w:r>
      <w:r w:rsidR="00B46B66">
        <w:rPr>
          <w:rFonts w:ascii="Times New Roman" w:hAnsi="Times New Roman"/>
          <w:sz w:val="20"/>
          <w:szCs w:val="20"/>
        </w:rPr>
        <w:t xml:space="preserve"> developing FR</w:t>
      </w:r>
      <w:r w:rsidR="00B74C78">
        <w:rPr>
          <w:rFonts w:ascii="Times New Roman" w:hAnsi="Times New Roman"/>
          <w:sz w:val="20"/>
          <w:szCs w:val="20"/>
        </w:rPr>
        <w:t xml:space="preserve"> designs in order to develop new technologies that have not previously been applied to this type of reactors. In the medium term, these designs will remain at the research and </w:t>
      </w:r>
      <w:r w:rsidR="00B74C78">
        <w:rPr>
          <w:rFonts w:ascii="Times New Roman" w:hAnsi="Times New Roman"/>
          <w:sz w:val="20"/>
          <w:szCs w:val="20"/>
        </w:rPr>
        <w:lastRenderedPageBreak/>
        <w:t xml:space="preserve">development stage to try-out certain </w:t>
      </w:r>
      <w:r w:rsidR="001878D1">
        <w:rPr>
          <w:rFonts w:ascii="Times New Roman" w:hAnsi="Times New Roman"/>
          <w:sz w:val="20"/>
          <w:szCs w:val="20"/>
        </w:rPr>
        <w:t xml:space="preserve">process engineering </w:t>
      </w:r>
      <w:r w:rsidR="00B74C78">
        <w:rPr>
          <w:rFonts w:ascii="Times New Roman" w:hAnsi="Times New Roman"/>
          <w:sz w:val="20"/>
          <w:szCs w:val="20"/>
        </w:rPr>
        <w:t>solutions. Among others, t</w:t>
      </w:r>
      <w:r w:rsidR="003F5981">
        <w:rPr>
          <w:rFonts w:ascii="Times New Roman" w:hAnsi="Times New Roman"/>
          <w:sz w:val="20"/>
          <w:szCs w:val="20"/>
        </w:rPr>
        <w:t>he United States is developing</w:t>
      </w:r>
      <w:r w:rsidR="00B74C78">
        <w:rPr>
          <w:rFonts w:ascii="Times New Roman" w:hAnsi="Times New Roman"/>
          <w:sz w:val="20"/>
          <w:szCs w:val="20"/>
        </w:rPr>
        <w:t xml:space="preserve"> </w:t>
      </w:r>
      <w:r w:rsidR="003F5981">
        <w:rPr>
          <w:rFonts w:ascii="Times New Roman" w:hAnsi="Times New Roman"/>
          <w:sz w:val="20"/>
          <w:szCs w:val="20"/>
        </w:rPr>
        <w:t>T</w:t>
      </w:r>
      <w:r w:rsidR="00B74C78">
        <w:rPr>
          <w:rFonts w:ascii="Times New Roman" w:hAnsi="Times New Roman"/>
          <w:sz w:val="20"/>
          <w:szCs w:val="20"/>
        </w:rPr>
        <w:t>raveling wave</w:t>
      </w:r>
      <w:r w:rsidR="003F5981">
        <w:rPr>
          <w:rFonts w:ascii="Times New Roman" w:hAnsi="Times New Roman"/>
          <w:sz w:val="20"/>
          <w:szCs w:val="20"/>
        </w:rPr>
        <w:t xml:space="preserve"> reactor-prototype</w:t>
      </w:r>
      <w:r w:rsidR="00B74C78">
        <w:rPr>
          <w:rFonts w:ascii="Times New Roman" w:hAnsi="Times New Roman"/>
          <w:sz w:val="20"/>
          <w:szCs w:val="20"/>
        </w:rPr>
        <w:t>, which is scheduled to be licensed by 2030; France is devel</w:t>
      </w:r>
      <w:r w:rsidR="00E117D4">
        <w:rPr>
          <w:rFonts w:ascii="Times New Roman" w:hAnsi="Times New Roman"/>
          <w:sz w:val="20"/>
          <w:szCs w:val="20"/>
        </w:rPr>
        <w:t xml:space="preserve">oping a molten </w:t>
      </w:r>
      <w:r w:rsidR="00B46B66">
        <w:rPr>
          <w:rFonts w:ascii="Times New Roman" w:hAnsi="Times New Roman"/>
          <w:sz w:val="20"/>
          <w:szCs w:val="20"/>
        </w:rPr>
        <w:t>salt</w:t>
      </w:r>
      <w:r w:rsidR="0092144A">
        <w:rPr>
          <w:rFonts w:ascii="Times New Roman" w:hAnsi="Times New Roman"/>
          <w:sz w:val="20"/>
          <w:szCs w:val="20"/>
        </w:rPr>
        <w:t xml:space="preserve"> reactor based on fast neutrons</w:t>
      </w:r>
      <w:r w:rsidR="00B74C78">
        <w:rPr>
          <w:rFonts w:ascii="Times New Roman" w:hAnsi="Times New Roman"/>
          <w:sz w:val="20"/>
          <w:szCs w:val="20"/>
        </w:rPr>
        <w:t xml:space="preserve">, which is scheduled to be commissioned after 2050 [1]. </w:t>
      </w:r>
      <w:r w:rsidR="00705011">
        <w:rPr>
          <w:rFonts w:ascii="Times New Roman" w:hAnsi="Times New Roman"/>
          <w:sz w:val="20"/>
          <w:szCs w:val="20"/>
        </w:rPr>
        <w:t>The</w:t>
      </w:r>
      <w:r w:rsidR="00645FE8" w:rsidRPr="00645FE8">
        <w:rPr>
          <w:rFonts w:ascii="Times New Roman" w:hAnsi="Times New Roman"/>
          <w:sz w:val="20"/>
          <w:szCs w:val="20"/>
        </w:rPr>
        <w:t xml:space="preserve"> </w:t>
      </w:r>
      <w:r w:rsidR="00705011">
        <w:rPr>
          <w:rFonts w:ascii="Times New Roman" w:hAnsi="Times New Roman"/>
          <w:sz w:val="20"/>
          <w:szCs w:val="20"/>
        </w:rPr>
        <w:t>PRC</w:t>
      </w:r>
      <w:r w:rsidR="00B74C78">
        <w:rPr>
          <w:rFonts w:ascii="Times New Roman" w:hAnsi="Times New Roman"/>
          <w:sz w:val="20"/>
          <w:szCs w:val="20"/>
        </w:rPr>
        <w:t xml:space="preserve"> and India already have successful experience with experimental </w:t>
      </w:r>
      <w:r w:rsidR="00B46B66">
        <w:rPr>
          <w:rFonts w:ascii="Times New Roman" w:hAnsi="Times New Roman"/>
          <w:sz w:val="20"/>
          <w:szCs w:val="20"/>
        </w:rPr>
        <w:t>FR</w:t>
      </w:r>
      <w:r w:rsidR="00B74C78">
        <w:rPr>
          <w:rFonts w:ascii="Times New Roman" w:hAnsi="Times New Roman"/>
          <w:sz w:val="20"/>
          <w:szCs w:val="20"/>
        </w:rPr>
        <w:t xml:space="preserve"> designs and are developing commercial prototypes. </w:t>
      </w:r>
    </w:p>
    <w:p w:rsidR="00DA751B" w:rsidRPr="00700AFB" w:rsidRDefault="00DA751B" w:rsidP="009E0BDC">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The Russian Federation has reference experience in building and oper</w:t>
      </w:r>
      <w:r w:rsidR="00706694">
        <w:rPr>
          <w:rFonts w:ascii="Times New Roman" w:hAnsi="Times New Roman"/>
          <w:sz w:val="20"/>
          <w:szCs w:val="20"/>
        </w:rPr>
        <w:t>ating FR</w:t>
      </w:r>
      <w:r>
        <w:rPr>
          <w:rFonts w:ascii="Times New Roman" w:hAnsi="Times New Roman"/>
          <w:sz w:val="20"/>
          <w:szCs w:val="20"/>
        </w:rPr>
        <w:t xml:space="preserve">. The BN-600 reactor plant has been in commercial operation for more than 30 years. In 2015, the </w:t>
      </w:r>
      <w:proofErr w:type="spellStart"/>
      <w:r>
        <w:rPr>
          <w:rFonts w:ascii="Times New Roman" w:hAnsi="Times New Roman"/>
          <w:sz w:val="20"/>
          <w:szCs w:val="20"/>
        </w:rPr>
        <w:t>Beloyarsk</w:t>
      </w:r>
      <w:proofErr w:type="spellEnd"/>
      <w:r>
        <w:rPr>
          <w:rFonts w:ascii="Times New Roman" w:hAnsi="Times New Roman"/>
          <w:sz w:val="20"/>
          <w:szCs w:val="20"/>
        </w:rPr>
        <w:t xml:space="preserve"> Nuclear Power Plant held a power start-up of an experimental production unit with the BN-800 reactor plant, and in 2020 the first 18</w:t>
      </w:r>
      <w:r w:rsidR="00706694">
        <w:rPr>
          <w:rFonts w:ascii="Times New Roman" w:hAnsi="Times New Roman"/>
          <w:sz w:val="20"/>
          <w:szCs w:val="20"/>
        </w:rPr>
        <w:t xml:space="preserve"> serial fuel assemblies with uranium-plutonium</w:t>
      </w:r>
      <w:r>
        <w:rPr>
          <w:rFonts w:ascii="Times New Roman" w:hAnsi="Times New Roman"/>
          <w:sz w:val="20"/>
          <w:szCs w:val="20"/>
        </w:rPr>
        <w:t xml:space="preserve"> fuel were loaded into the BN-800</w:t>
      </w:r>
      <w:r w:rsidR="00CD4BD4">
        <w:rPr>
          <w:rFonts w:ascii="Times New Roman" w:hAnsi="Times New Roman"/>
          <w:sz w:val="20"/>
          <w:szCs w:val="20"/>
        </w:rPr>
        <w:t>;</w:t>
      </w:r>
      <w:r>
        <w:rPr>
          <w:rFonts w:ascii="Times New Roman" w:hAnsi="Times New Roman"/>
          <w:sz w:val="20"/>
          <w:szCs w:val="20"/>
        </w:rPr>
        <w:t xml:space="preserve"> and currently the BN-800 core is one third full with innovative fuel. A picture of the </w:t>
      </w:r>
      <w:proofErr w:type="spellStart"/>
      <w:r>
        <w:rPr>
          <w:rFonts w:ascii="Times New Roman" w:hAnsi="Times New Roman"/>
          <w:sz w:val="20"/>
          <w:szCs w:val="20"/>
        </w:rPr>
        <w:t>Beloyarsk</w:t>
      </w:r>
      <w:proofErr w:type="spellEnd"/>
      <w:r>
        <w:rPr>
          <w:rFonts w:ascii="Times New Roman" w:hAnsi="Times New Roman"/>
          <w:sz w:val="20"/>
          <w:szCs w:val="20"/>
        </w:rPr>
        <w:t xml:space="preserve"> </w:t>
      </w:r>
      <w:r w:rsidR="00CE5D99">
        <w:rPr>
          <w:rFonts w:ascii="Times New Roman" w:hAnsi="Times New Roman"/>
          <w:sz w:val="20"/>
          <w:szCs w:val="20"/>
        </w:rPr>
        <w:t>Nuclear Power Plant</w:t>
      </w:r>
      <w:r>
        <w:rPr>
          <w:rFonts w:ascii="Times New Roman" w:hAnsi="Times New Roman"/>
          <w:sz w:val="20"/>
          <w:szCs w:val="20"/>
        </w:rPr>
        <w:t xml:space="preserve"> is shown in Fig</w:t>
      </w:r>
      <w:r w:rsidR="00CE5D99">
        <w:rPr>
          <w:rFonts w:ascii="Times New Roman" w:hAnsi="Times New Roman"/>
          <w:sz w:val="20"/>
          <w:szCs w:val="20"/>
        </w:rPr>
        <w:t>.</w:t>
      </w:r>
      <w:r>
        <w:rPr>
          <w:rFonts w:ascii="Times New Roman" w:hAnsi="Times New Roman"/>
          <w:sz w:val="20"/>
          <w:szCs w:val="20"/>
        </w:rPr>
        <w:t xml:space="preserve"> 1</w:t>
      </w:r>
      <w:r w:rsidR="00552F60">
        <w:rPr>
          <w:rFonts w:ascii="Times New Roman" w:hAnsi="Times New Roman"/>
          <w:sz w:val="20"/>
          <w:szCs w:val="20"/>
        </w:rPr>
        <w:t xml:space="preserve"> [2]</w:t>
      </w:r>
      <w:r>
        <w:rPr>
          <w:rFonts w:ascii="Times New Roman" w:hAnsi="Times New Roman"/>
          <w:sz w:val="20"/>
          <w:szCs w:val="20"/>
        </w:rPr>
        <w:t>.</w:t>
      </w:r>
    </w:p>
    <w:p w:rsidR="006A131D" w:rsidRDefault="00F837EF" w:rsidP="00C63147">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In 2014, the detailed design of the BN-1200 reactor plant was developed</w:t>
      </w:r>
      <w:r w:rsidR="00316A56">
        <w:rPr>
          <w:rFonts w:ascii="Times New Roman" w:hAnsi="Times New Roman"/>
          <w:sz w:val="20"/>
          <w:szCs w:val="20"/>
        </w:rPr>
        <w:t xml:space="preserve"> by </w:t>
      </w:r>
      <w:proofErr w:type="spellStart"/>
      <w:r w:rsidR="002F4094" w:rsidRPr="003B6C2C">
        <w:rPr>
          <w:rFonts w:ascii="Times New Roman" w:hAnsi="Times New Roman"/>
          <w:sz w:val="20"/>
          <w:szCs w:val="20"/>
        </w:rPr>
        <w:t>Afrikantov</w:t>
      </w:r>
      <w:proofErr w:type="spellEnd"/>
      <w:r w:rsidR="002F4094" w:rsidRPr="003B6C2C">
        <w:rPr>
          <w:rFonts w:ascii="Times New Roman" w:hAnsi="Times New Roman"/>
          <w:sz w:val="20"/>
          <w:szCs w:val="20"/>
        </w:rPr>
        <w:t xml:space="preserve"> OKBM JSC</w:t>
      </w:r>
      <w:r>
        <w:rPr>
          <w:rFonts w:ascii="Times New Roman" w:hAnsi="Times New Roman"/>
          <w:sz w:val="20"/>
          <w:szCs w:val="20"/>
        </w:rPr>
        <w:t>, as well as the detailed design of the turbine plant and key materials of the power unit design</w:t>
      </w:r>
      <w:r w:rsidR="001C24C8">
        <w:rPr>
          <w:rFonts w:ascii="Times New Roman" w:hAnsi="Times New Roman"/>
          <w:sz w:val="20"/>
          <w:szCs w:val="20"/>
        </w:rPr>
        <w:t xml:space="preserve"> </w:t>
      </w:r>
      <w:r w:rsidR="00CB5076">
        <w:rPr>
          <w:rFonts w:ascii="Times New Roman" w:hAnsi="Times New Roman"/>
          <w:sz w:val="20"/>
          <w:szCs w:val="20"/>
        </w:rPr>
        <w:t>[</w:t>
      </w:r>
      <w:r w:rsidR="00552F60">
        <w:rPr>
          <w:rFonts w:ascii="Times New Roman" w:hAnsi="Times New Roman"/>
          <w:sz w:val="20"/>
          <w:szCs w:val="20"/>
        </w:rPr>
        <w:t>3</w:t>
      </w:r>
      <w:r w:rsidR="00CB5076">
        <w:rPr>
          <w:rFonts w:ascii="Times New Roman" w:hAnsi="Times New Roman"/>
          <w:sz w:val="20"/>
          <w:szCs w:val="20"/>
        </w:rPr>
        <w:t>]</w:t>
      </w:r>
      <w:r>
        <w:rPr>
          <w:rFonts w:ascii="Times New Roman" w:hAnsi="Times New Roman"/>
          <w:sz w:val="20"/>
          <w:szCs w:val="20"/>
        </w:rPr>
        <w:t>. In 2016, research and development work was completed to justify the baseline design of BN-1200. In 2017, during the Generation IV International Forum, the BN-1200 concept was officially accepted and approved as meeting the requirement</w:t>
      </w:r>
      <w:r w:rsidR="00401065">
        <w:rPr>
          <w:rFonts w:ascii="Times New Roman" w:hAnsi="Times New Roman"/>
          <w:sz w:val="20"/>
          <w:szCs w:val="20"/>
        </w:rPr>
        <w:t>s for Generation IV FR</w:t>
      </w:r>
      <w:r>
        <w:rPr>
          <w:rFonts w:ascii="Times New Roman" w:hAnsi="Times New Roman"/>
          <w:sz w:val="20"/>
          <w:szCs w:val="20"/>
        </w:rPr>
        <w:t>, including high economic requirements</w:t>
      </w:r>
      <w:r w:rsidR="00A30C27">
        <w:rPr>
          <w:rFonts w:ascii="Times New Roman" w:hAnsi="Times New Roman"/>
          <w:sz w:val="20"/>
          <w:szCs w:val="20"/>
        </w:rPr>
        <w:t xml:space="preserve"> [</w:t>
      </w:r>
      <w:r w:rsidR="00552F60">
        <w:rPr>
          <w:rFonts w:ascii="Times New Roman" w:hAnsi="Times New Roman"/>
          <w:sz w:val="20"/>
          <w:szCs w:val="20"/>
        </w:rPr>
        <w:t>3</w:t>
      </w:r>
      <w:r w:rsidR="00A30C27">
        <w:rPr>
          <w:rFonts w:ascii="Times New Roman" w:hAnsi="Times New Roman"/>
          <w:sz w:val="20"/>
          <w:szCs w:val="20"/>
        </w:rPr>
        <w:t>]</w:t>
      </w:r>
      <w:r>
        <w:rPr>
          <w:rFonts w:ascii="Times New Roman" w:hAnsi="Times New Roman"/>
          <w:sz w:val="20"/>
          <w:szCs w:val="20"/>
        </w:rPr>
        <w:t>. Research and development work is currently underway to substantiate the technical solutions a</w:t>
      </w:r>
      <w:r w:rsidR="00375AF9">
        <w:rPr>
          <w:rFonts w:ascii="Times New Roman" w:hAnsi="Times New Roman"/>
          <w:sz w:val="20"/>
          <w:szCs w:val="20"/>
        </w:rPr>
        <w:t>ccepted in the BN-1200</w:t>
      </w:r>
      <w:r>
        <w:rPr>
          <w:rFonts w:ascii="Times New Roman" w:hAnsi="Times New Roman"/>
          <w:sz w:val="20"/>
          <w:szCs w:val="20"/>
        </w:rPr>
        <w:t xml:space="preserve"> reactor plant design, including with respect to the justification of the safety and competitiveness of the power unit. A picture of the BN-1200 reactor plant is shown in Fig. 2</w:t>
      </w:r>
      <w:r w:rsidR="00070A40">
        <w:rPr>
          <w:rFonts w:ascii="Times New Roman" w:hAnsi="Times New Roman"/>
          <w:sz w:val="20"/>
          <w:szCs w:val="20"/>
        </w:rPr>
        <w:t xml:space="preserve"> [4]</w:t>
      </w:r>
      <w:r>
        <w:rPr>
          <w:rFonts w:ascii="Times New Roman" w:hAnsi="Times New Roman"/>
          <w:sz w:val="20"/>
          <w:szCs w:val="20"/>
        </w:rPr>
        <w:t>. Technical</w:t>
      </w:r>
      <w:r w:rsidR="00375AF9">
        <w:rPr>
          <w:rFonts w:ascii="Times New Roman" w:hAnsi="Times New Roman"/>
          <w:sz w:val="20"/>
          <w:szCs w:val="20"/>
        </w:rPr>
        <w:t xml:space="preserve"> characteristics of the upgraded BN-1200</w:t>
      </w:r>
      <w:r>
        <w:rPr>
          <w:rFonts w:ascii="Times New Roman" w:hAnsi="Times New Roman"/>
          <w:sz w:val="20"/>
          <w:szCs w:val="20"/>
        </w:rPr>
        <w:t xml:space="preserve"> reactor plant are presented in Table 1</w:t>
      </w:r>
      <w:r w:rsidR="00375AF9">
        <w:rPr>
          <w:rFonts w:ascii="Times New Roman" w:hAnsi="Times New Roman"/>
          <w:sz w:val="20"/>
          <w:szCs w:val="20"/>
        </w:rPr>
        <w:t xml:space="preserve"> in accordance with the optimization of specific elements of the design</w:t>
      </w:r>
      <w:r w:rsidR="001C24C8">
        <w:rPr>
          <w:rFonts w:ascii="Times New Roman" w:hAnsi="Times New Roman"/>
          <w:sz w:val="20"/>
          <w:szCs w:val="20"/>
        </w:rPr>
        <w:t xml:space="preserve"> </w:t>
      </w:r>
      <w:r w:rsidR="00CB5076">
        <w:rPr>
          <w:rFonts w:ascii="Times New Roman" w:hAnsi="Times New Roman"/>
          <w:sz w:val="20"/>
          <w:szCs w:val="20"/>
        </w:rPr>
        <w:t>[</w:t>
      </w:r>
      <w:r w:rsidR="00552F60">
        <w:rPr>
          <w:rFonts w:ascii="Times New Roman" w:hAnsi="Times New Roman"/>
          <w:sz w:val="20"/>
          <w:szCs w:val="20"/>
        </w:rPr>
        <w:t>3</w:t>
      </w:r>
      <w:r w:rsidR="00CB5076">
        <w:rPr>
          <w:rFonts w:ascii="Times New Roman" w:hAnsi="Times New Roman"/>
          <w:sz w:val="20"/>
          <w:szCs w:val="20"/>
        </w:rPr>
        <w:t>]</w:t>
      </w:r>
      <w:r>
        <w:rPr>
          <w:rFonts w:ascii="Times New Roman" w:hAnsi="Times New Roman"/>
          <w:sz w:val="20"/>
          <w:szCs w:val="20"/>
        </w:rPr>
        <w:t>.</w:t>
      </w:r>
    </w:p>
    <w:p w:rsidR="008E4504" w:rsidRDefault="00B86D39" w:rsidP="009E0BDC">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The PRC</w:t>
      </w:r>
      <w:r w:rsidR="008E4504">
        <w:rPr>
          <w:rFonts w:ascii="Times New Roman" w:hAnsi="Times New Roman"/>
          <w:sz w:val="20"/>
          <w:szCs w:val="20"/>
        </w:rPr>
        <w:t xml:space="preserve"> is already fruitfully working with France on technology d</w:t>
      </w:r>
      <w:r w:rsidR="00401065">
        <w:rPr>
          <w:rFonts w:ascii="Times New Roman" w:hAnsi="Times New Roman"/>
          <w:sz w:val="20"/>
          <w:szCs w:val="20"/>
        </w:rPr>
        <w:t>evelopment and production of uranium-plutonium</w:t>
      </w:r>
      <w:r w:rsidR="008E4504">
        <w:rPr>
          <w:rFonts w:ascii="Times New Roman" w:hAnsi="Times New Roman"/>
          <w:sz w:val="20"/>
          <w:szCs w:val="20"/>
        </w:rPr>
        <w:t xml:space="preserve"> fuel, cooperating with </w:t>
      </w:r>
      <w:proofErr w:type="spellStart"/>
      <w:r w:rsidR="008E4504">
        <w:rPr>
          <w:rFonts w:ascii="Times New Roman" w:hAnsi="Times New Roman"/>
          <w:sz w:val="20"/>
          <w:szCs w:val="20"/>
        </w:rPr>
        <w:t>Terrapower</w:t>
      </w:r>
      <w:proofErr w:type="spellEnd"/>
      <w:r w:rsidR="008E4504">
        <w:rPr>
          <w:rFonts w:ascii="Times New Roman" w:hAnsi="Times New Roman"/>
          <w:sz w:val="20"/>
          <w:szCs w:val="20"/>
        </w:rPr>
        <w:t xml:space="preserve"> (US</w:t>
      </w:r>
      <w:r w:rsidR="00EE0B47">
        <w:rPr>
          <w:rFonts w:ascii="Times New Roman" w:hAnsi="Times New Roman"/>
          <w:sz w:val="20"/>
          <w:szCs w:val="20"/>
        </w:rPr>
        <w:t>A) on the development of</w:t>
      </w:r>
      <w:r w:rsidR="00401065">
        <w:rPr>
          <w:rFonts w:ascii="Times New Roman" w:hAnsi="Times New Roman"/>
          <w:sz w:val="20"/>
          <w:szCs w:val="20"/>
        </w:rPr>
        <w:t xml:space="preserve"> </w:t>
      </w:r>
      <w:r w:rsidR="00EE0B47">
        <w:rPr>
          <w:rFonts w:ascii="Times New Roman" w:hAnsi="Times New Roman"/>
          <w:sz w:val="20"/>
          <w:szCs w:val="20"/>
        </w:rPr>
        <w:t>T</w:t>
      </w:r>
      <w:r w:rsidR="008E4504">
        <w:rPr>
          <w:rFonts w:ascii="Times New Roman" w:hAnsi="Times New Roman"/>
          <w:sz w:val="20"/>
          <w:szCs w:val="20"/>
        </w:rPr>
        <w:t xml:space="preserve">raveling wave </w:t>
      </w:r>
      <w:r w:rsidR="0092144A">
        <w:rPr>
          <w:rFonts w:ascii="Times New Roman" w:hAnsi="Times New Roman"/>
          <w:sz w:val="20"/>
          <w:szCs w:val="20"/>
        </w:rPr>
        <w:t>reactor</w:t>
      </w:r>
      <w:r w:rsidR="00EE0B47">
        <w:rPr>
          <w:rFonts w:ascii="Times New Roman" w:hAnsi="Times New Roman"/>
          <w:sz w:val="20"/>
          <w:szCs w:val="20"/>
        </w:rPr>
        <w:t>-prototype</w:t>
      </w:r>
      <w:r w:rsidR="0092144A">
        <w:rPr>
          <w:rFonts w:ascii="Times New Roman" w:hAnsi="Times New Roman"/>
          <w:sz w:val="20"/>
          <w:szCs w:val="20"/>
        </w:rPr>
        <w:t xml:space="preserve"> based on fast neutrons</w:t>
      </w:r>
      <w:r w:rsidR="008E4504">
        <w:rPr>
          <w:rFonts w:ascii="Times New Roman" w:hAnsi="Times New Roman"/>
          <w:sz w:val="20"/>
          <w:szCs w:val="20"/>
        </w:rPr>
        <w:t>, and taking an active part in the Generation IV Forum.</w:t>
      </w:r>
    </w:p>
    <w:p w:rsidR="007F2D58" w:rsidRPr="00700AFB" w:rsidRDefault="007F2D58" w:rsidP="007F2D58">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Taking into account the complexity of the technology, </w:t>
      </w:r>
      <w:r w:rsidR="005C3D8A">
        <w:rPr>
          <w:rFonts w:ascii="Times New Roman" w:hAnsi="Times New Roman"/>
          <w:sz w:val="20"/>
          <w:szCs w:val="20"/>
        </w:rPr>
        <w:t>FR can</w:t>
      </w:r>
      <w:r>
        <w:rPr>
          <w:rFonts w:ascii="Times New Roman" w:hAnsi="Times New Roman"/>
          <w:sz w:val="20"/>
          <w:szCs w:val="20"/>
        </w:rPr>
        <w:t xml:space="preserve"> offer opportunities for large-scale international cooperation. Thus, on November 6, 2018, as part of the first China International Import Forum EXPO, </w:t>
      </w:r>
      <w:r w:rsidR="007E0570">
        <w:rPr>
          <w:rFonts w:ascii="Times New Roman" w:hAnsi="Times New Roman"/>
          <w:sz w:val="20"/>
          <w:szCs w:val="20"/>
        </w:rPr>
        <w:t>representatives of the Russian Federation, via</w:t>
      </w:r>
      <w:r>
        <w:rPr>
          <w:rFonts w:ascii="Times New Roman" w:hAnsi="Times New Roman"/>
          <w:sz w:val="20"/>
          <w:szCs w:val="20"/>
        </w:rPr>
        <w:t xml:space="preserve"> </w:t>
      </w:r>
      <w:r w:rsidR="00CD4BD4" w:rsidRPr="003B6C2C">
        <w:rPr>
          <w:rFonts w:ascii="Times New Roman" w:hAnsi="Times New Roman"/>
          <w:sz w:val="20"/>
          <w:szCs w:val="20"/>
        </w:rPr>
        <w:t>S</w:t>
      </w:r>
      <w:r w:rsidR="007E0570" w:rsidRPr="003B6C2C">
        <w:rPr>
          <w:rFonts w:ascii="Times New Roman" w:hAnsi="Times New Roman"/>
          <w:sz w:val="20"/>
          <w:szCs w:val="20"/>
        </w:rPr>
        <w:t>tate</w:t>
      </w:r>
      <w:r w:rsidR="00366BE4" w:rsidRPr="003B6C2C">
        <w:rPr>
          <w:rFonts w:ascii="Times New Roman" w:hAnsi="Times New Roman"/>
          <w:sz w:val="20"/>
          <w:szCs w:val="20"/>
        </w:rPr>
        <w:t xml:space="preserve"> Atomic Energy Corporation “</w:t>
      </w:r>
      <w:proofErr w:type="spellStart"/>
      <w:r w:rsidR="00366BE4" w:rsidRPr="003B6C2C">
        <w:rPr>
          <w:rFonts w:ascii="Times New Roman" w:hAnsi="Times New Roman"/>
          <w:sz w:val="20"/>
          <w:szCs w:val="20"/>
        </w:rPr>
        <w:t>Rosatom</w:t>
      </w:r>
      <w:proofErr w:type="spellEnd"/>
      <w:r w:rsidR="00366BE4" w:rsidRPr="003B6C2C">
        <w:rPr>
          <w:rFonts w:ascii="Times New Roman" w:hAnsi="Times New Roman"/>
          <w:sz w:val="20"/>
          <w:szCs w:val="20"/>
        </w:rPr>
        <w:t>”</w:t>
      </w:r>
      <w:r w:rsidR="007E0570">
        <w:rPr>
          <w:rFonts w:ascii="Times New Roman" w:hAnsi="Times New Roman"/>
          <w:sz w:val="20"/>
          <w:szCs w:val="20"/>
        </w:rPr>
        <w:t>,</w:t>
      </w:r>
      <w:r>
        <w:rPr>
          <w:rFonts w:ascii="Times New Roman" w:hAnsi="Times New Roman"/>
          <w:sz w:val="20"/>
          <w:szCs w:val="20"/>
        </w:rPr>
        <w:t xml:space="preserve"> and representatives of the</w:t>
      </w:r>
      <w:r w:rsidR="007E0570">
        <w:rPr>
          <w:rFonts w:ascii="Times New Roman" w:hAnsi="Times New Roman"/>
          <w:sz w:val="20"/>
          <w:szCs w:val="20"/>
        </w:rPr>
        <w:t xml:space="preserve"> PRC, via</w:t>
      </w:r>
      <w:r>
        <w:rPr>
          <w:rFonts w:ascii="Times New Roman" w:hAnsi="Times New Roman"/>
          <w:sz w:val="20"/>
          <w:szCs w:val="20"/>
        </w:rPr>
        <w:t xml:space="preserve"> China Nuclear Power Industry Corporation</w:t>
      </w:r>
      <w:r w:rsidR="007E0570">
        <w:rPr>
          <w:rFonts w:ascii="Times New Roman" w:hAnsi="Times New Roman"/>
          <w:sz w:val="20"/>
          <w:szCs w:val="20"/>
        </w:rPr>
        <w:t>,</w:t>
      </w:r>
      <w:r>
        <w:rPr>
          <w:rFonts w:ascii="Times New Roman" w:hAnsi="Times New Roman"/>
          <w:sz w:val="20"/>
          <w:szCs w:val="20"/>
        </w:rPr>
        <w:t xml:space="preserve"> signed a package of executive contracts for the implementation of the Chinese CFR-600 fast-neutron demonstration reactor project</w:t>
      </w:r>
      <w:r w:rsidR="001C24C8">
        <w:rPr>
          <w:rFonts w:ascii="Times New Roman" w:hAnsi="Times New Roman"/>
          <w:sz w:val="20"/>
          <w:szCs w:val="20"/>
        </w:rPr>
        <w:t xml:space="preserve"> </w:t>
      </w:r>
      <w:r w:rsidR="00986B2D">
        <w:rPr>
          <w:rFonts w:ascii="Times New Roman" w:hAnsi="Times New Roman"/>
          <w:sz w:val="20"/>
          <w:szCs w:val="20"/>
        </w:rPr>
        <w:t>[</w:t>
      </w:r>
      <w:r w:rsidR="00070A40">
        <w:rPr>
          <w:rFonts w:ascii="Times New Roman" w:hAnsi="Times New Roman"/>
          <w:sz w:val="20"/>
          <w:szCs w:val="20"/>
        </w:rPr>
        <w:t>5</w:t>
      </w:r>
      <w:r w:rsidR="00986B2D">
        <w:rPr>
          <w:rFonts w:ascii="Times New Roman" w:hAnsi="Times New Roman"/>
          <w:sz w:val="20"/>
          <w:szCs w:val="20"/>
        </w:rPr>
        <w:t>]</w:t>
      </w:r>
      <w:r>
        <w:rPr>
          <w:rFonts w:ascii="Times New Roman" w:hAnsi="Times New Roman"/>
          <w:sz w:val="20"/>
          <w:szCs w:val="20"/>
        </w:rPr>
        <w:t>.</w:t>
      </w:r>
    </w:p>
    <w:p w:rsidR="007F2D58" w:rsidRPr="00953AF5" w:rsidRDefault="007F2D58" w:rsidP="007F2D58">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The scope of the project includes, among other things, contracts:</w:t>
      </w:r>
    </w:p>
    <w:p w:rsidR="007F2D58" w:rsidRPr="00953AF5" w:rsidRDefault="007F2D58" w:rsidP="007F2D58">
      <w:pPr>
        <w:spacing w:after="0" w:line="260" w:lineRule="atLeast"/>
        <w:ind w:firstLine="567"/>
        <w:contextualSpacing/>
        <w:jc w:val="both"/>
        <w:rPr>
          <w:rFonts w:ascii="Times New Roman" w:hAnsi="Times New Roman" w:cs="Times New Roman"/>
          <w:sz w:val="20"/>
          <w:szCs w:val="20"/>
        </w:rPr>
      </w:pPr>
    </w:p>
    <w:p w:rsidR="007F2D58" w:rsidRPr="00700AFB" w:rsidRDefault="007F2D58" w:rsidP="0018114B">
      <w:pPr>
        <w:pStyle w:val="a3"/>
        <w:numPr>
          <w:ilvl w:val="0"/>
          <w:numId w:val="12"/>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For delivery of equipment, rendering of training services, installation and adjustment supervision;</w:t>
      </w:r>
    </w:p>
    <w:p w:rsidR="007F2D58" w:rsidRPr="00700AFB" w:rsidRDefault="007F2D58" w:rsidP="0018114B">
      <w:pPr>
        <w:pStyle w:val="a3"/>
        <w:numPr>
          <w:ilvl w:val="0"/>
          <w:numId w:val="12"/>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For delivery of Russian computer codes;</w:t>
      </w:r>
    </w:p>
    <w:p w:rsidR="007F2D58" w:rsidRPr="009618C9" w:rsidRDefault="007F2D58" w:rsidP="007F2D58">
      <w:pPr>
        <w:pStyle w:val="a3"/>
        <w:numPr>
          <w:ilvl w:val="0"/>
          <w:numId w:val="12"/>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For the examination of the Chinese CFR-600 design.</w:t>
      </w:r>
    </w:p>
    <w:p w:rsidR="007F2D58" w:rsidRPr="00700AFB" w:rsidRDefault="007F2D58" w:rsidP="007F2D58">
      <w:pPr>
        <w:spacing w:after="0" w:line="260" w:lineRule="atLeast"/>
        <w:ind w:firstLine="567"/>
        <w:contextualSpacing/>
        <w:jc w:val="both"/>
        <w:rPr>
          <w:rFonts w:ascii="Times New Roman" w:hAnsi="Times New Roman" w:cs="Times New Roman"/>
          <w:sz w:val="20"/>
          <w:szCs w:val="20"/>
        </w:rPr>
      </w:pPr>
    </w:p>
    <w:p w:rsidR="007F2D58" w:rsidRPr="00953AF5" w:rsidRDefault="007F2D58" w:rsidP="007F2D58">
      <w:pPr>
        <w:spacing w:after="0" w:line="260" w:lineRule="atLeast"/>
        <w:ind w:firstLine="567"/>
        <w:contextualSpacing/>
        <w:jc w:val="both"/>
        <w:rPr>
          <w:rFonts w:ascii="Times New Roman" w:hAnsi="Times New Roman" w:cs="Times New Roman"/>
          <w:sz w:val="20"/>
          <w:szCs w:val="20"/>
        </w:rPr>
      </w:pPr>
      <w:r w:rsidRPr="00AC580C">
        <w:rPr>
          <w:rFonts w:ascii="Times New Roman" w:hAnsi="Times New Roman"/>
          <w:sz w:val="20"/>
          <w:szCs w:val="20"/>
        </w:rPr>
        <w:t xml:space="preserve">For </w:t>
      </w:r>
      <w:r w:rsidR="007D4D86" w:rsidRPr="00AC580C">
        <w:rPr>
          <w:rFonts w:ascii="Times New Roman" w:hAnsi="Times New Roman"/>
          <w:sz w:val="20"/>
          <w:szCs w:val="20"/>
        </w:rPr>
        <w:t>the nuclear industry of the Russian Federation</w:t>
      </w:r>
      <w:r w:rsidR="001C24C8">
        <w:rPr>
          <w:rFonts w:ascii="Times New Roman" w:hAnsi="Times New Roman"/>
          <w:sz w:val="20"/>
          <w:szCs w:val="20"/>
        </w:rPr>
        <w:t>,</w:t>
      </w:r>
      <w:r w:rsidRPr="00AC580C">
        <w:rPr>
          <w:rFonts w:ascii="Times New Roman" w:hAnsi="Times New Roman"/>
          <w:sz w:val="20"/>
          <w:szCs w:val="20"/>
        </w:rPr>
        <w:t xml:space="preserve"> </w:t>
      </w:r>
      <w:r w:rsidR="007D4D86" w:rsidRPr="00AC580C">
        <w:rPr>
          <w:rFonts w:ascii="Times New Roman" w:hAnsi="Times New Roman"/>
          <w:sz w:val="20"/>
          <w:szCs w:val="20"/>
        </w:rPr>
        <w:t xml:space="preserve">cooperation within the </w:t>
      </w:r>
      <w:r w:rsidR="004948E2" w:rsidRPr="00AC580C">
        <w:rPr>
          <w:rFonts w:ascii="Times New Roman" w:hAnsi="Times New Roman"/>
          <w:sz w:val="20"/>
          <w:szCs w:val="20"/>
        </w:rPr>
        <w:t>CFR-600</w:t>
      </w:r>
      <w:r w:rsidR="007D4D86" w:rsidRPr="00AC580C">
        <w:rPr>
          <w:rFonts w:ascii="Times New Roman" w:hAnsi="Times New Roman"/>
          <w:sz w:val="20"/>
          <w:szCs w:val="20"/>
        </w:rPr>
        <w:t xml:space="preserve"> activities</w:t>
      </w:r>
      <w:r w:rsidR="004948E2" w:rsidRPr="00AC580C">
        <w:rPr>
          <w:rFonts w:ascii="Times New Roman" w:hAnsi="Times New Roman"/>
          <w:sz w:val="20"/>
          <w:szCs w:val="20"/>
        </w:rPr>
        <w:t xml:space="preserve"> </w:t>
      </w:r>
      <w:r w:rsidR="00624BBE" w:rsidRPr="00AC580C">
        <w:rPr>
          <w:rFonts w:ascii="Times New Roman" w:hAnsi="Times New Roman"/>
          <w:sz w:val="20"/>
          <w:szCs w:val="20"/>
        </w:rPr>
        <w:t xml:space="preserve">is seen as a significant project and its </w:t>
      </w:r>
      <w:r w:rsidRPr="00AC580C">
        <w:rPr>
          <w:rFonts w:ascii="Times New Roman" w:hAnsi="Times New Roman"/>
          <w:sz w:val="20"/>
          <w:szCs w:val="20"/>
        </w:rPr>
        <w:t xml:space="preserve">implementation </w:t>
      </w:r>
      <w:r w:rsidR="00624BBE" w:rsidRPr="00AC580C">
        <w:rPr>
          <w:rFonts w:ascii="Times New Roman" w:hAnsi="Times New Roman"/>
          <w:sz w:val="20"/>
          <w:szCs w:val="20"/>
        </w:rPr>
        <w:t xml:space="preserve">will open the way to future </w:t>
      </w:r>
      <w:r w:rsidRPr="00AC580C">
        <w:rPr>
          <w:rFonts w:ascii="Times New Roman" w:hAnsi="Times New Roman"/>
          <w:sz w:val="20"/>
          <w:szCs w:val="20"/>
        </w:rPr>
        <w:t>broader cooperation</w:t>
      </w:r>
      <w:r w:rsidR="00562E39" w:rsidRPr="00AC580C">
        <w:rPr>
          <w:rFonts w:ascii="Times New Roman" w:hAnsi="Times New Roman"/>
          <w:sz w:val="20"/>
          <w:szCs w:val="20"/>
        </w:rPr>
        <w:t xml:space="preserve"> in the framework of a</w:t>
      </w:r>
      <w:r w:rsidR="004948E2" w:rsidRPr="00AC580C">
        <w:rPr>
          <w:rFonts w:ascii="Times New Roman" w:hAnsi="Times New Roman"/>
          <w:sz w:val="20"/>
          <w:szCs w:val="20"/>
        </w:rPr>
        <w:t xml:space="preserve"> </w:t>
      </w:r>
      <w:r w:rsidR="00562E39" w:rsidRPr="00AC580C">
        <w:rPr>
          <w:rFonts w:ascii="Times New Roman" w:hAnsi="Times New Roman"/>
          <w:sz w:val="20"/>
          <w:szCs w:val="20"/>
        </w:rPr>
        <w:t xml:space="preserve">bilateral Comprehensive Program which includes, among other things, cooperation in constructing high-capacity </w:t>
      </w:r>
      <w:r w:rsidR="004948E2" w:rsidRPr="00AC580C">
        <w:rPr>
          <w:rFonts w:ascii="Times New Roman" w:hAnsi="Times New Roman"/>
          <w:sz w:val="20"/>
          <w:szCs w:val="20"/>
        </w:rPr>
        <w:t xml:space="preserve">power </w:t>
      </w:r>
      <w:r w:rsidR="00562E39" w:rsidRPr="00AC580C">
        <w:rPr>
          <w:rFonts w:ascii="Times New Roman" w:hAnsi="Times New Roman"/>
          <w:sz w:val="20"/>
          <w:szCs w:val="20"/>
        </w:rPr>
        <w:t xml:space="preserve">units </w:t>
      </w:r>
      <w:r w:rsidR="00667096" w:rsidRPr="00AC580C">
        <w:rPr>
          <w:rFonts w:ascii="Times New Roman" w:hAnsi="Times New Roman"/>
          <w:sz w:val="20"/>
          <w:szCs w:val="20"/>
        </w:rPr>
        <w:t>in</w:t>
      </w:r>
      <w:r w:rsidR="00562E39" w:rsidRPr="00AC580C">
        <w:rPr>
          <w:rFonts w:ascii="Times New Roman" w:hAnsi="Times New Roman"/>
          <w:sz w:val="20"/>
          <w:szCs w:val="20"/>
        </w:rPr>
        <w:t xml:space="preserve"> </w:t>
      </w:r>
      <w:r w:rsidR="00667096" w:rsidRPr="00AC580C">
        <w:rPr>
          <w:rFonts w:ascii="Times New Roman" w:hAnsi="Times New Roman"/>
          <w:sz w:val="20"/>
          <w:szCs w:val="20"/>
        </w:rPr>
        <w:t>Russia, the PRC and in third</w:t>
      </w:r>
      <w:r w:rsidR="00133F0C">
        <w:rPr>
          <w:rFonts w:ascii="Times New Roman" w:hAnsi="Times New Roman"/>
          <w:sz w:val="20"/>
          <w:szCs w:val="20"/>
        </w:rPr>
        <w:t>-party</w:t>
      </w:r>
      <w:r w:rsidR="00667096" w:rsidRPr="00AC580C">
        <w:rPr>
          <w:rFonts w:ascii="Times New Roman" w:hAnsi="Times New Roman"/>
          <w:sz w:val="20"/>
          <w:szCs w:val="20"/>
        </w:rPr>
        <w:t xml:space="preserve"> countries</w:t>
      </w:r>
      <w:r w:rsidRPr="00AC580C">
        <w:rPr>
          <w:rFonts w:ascii="Times New Roman" w:hAnsi="Times New Roman"/>
          <w:sz w:val="20"/>
          <w:szCs w:val="20"/>
        </w:rPr>
        <w:t>.</w:t>
      </w:r>
    </w:p>
    <w:p w:rsidR="006A131D" w:rsidRDefault="00BB62FE" w:rsidP="00C6709C">
      <w:pPr>
        <w:pStyle w:val="a3"/>
        <w:spacing w:after="0" w:line="260" w:lineRule="atLeast"/>
        <w:ind w:left="0"/>
        <w:jc w:val="center"/>
        <w:rPr>
          <w:rFonts w:ascii="Times New Roman" w:hAnsi="Times New Roman" w:cs="Times New Roman"/>
          <w:sz w:val="20"/>
          <w:szCs w:val="20"/>
        </w:rPr>
      </w:pPr>
      <w:r>
        <w:rPr>
          <w:rFonts w:ascii="Times New Roman" w:hAnsi="Times New Roman"/>
          <w:noProof/>
          <w:sz w:val="20"/>
          <w:szCs w:val="20"/>
          <w:lang w:val="ru-RU" w:eastAsia="ru-RU"/>
        </w:rPr>
        <w:drawing>
          <wp:inline distT="0" distB="0" distL="0" distR="0" wp14:anchorId="10BCDFE9" wp14:editId="38E69EBA">
            <wp:extent cx="4567896" cy="2596551"/>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2599245"/>
                    </a:xfrm>
                    <a:prstGeom prst="rect">
                      <a:avLst/>
                    </a:prstGeom>
                    <a:noFill/>
                  </pic:spPr>
                </pic:pic>
              </a:graphicData>
            </a:graphic>
          </wp:inline>
        </w:drawing>
      </w:r>
    </w:p>
    <w:p w:rsidR="006A131D" w:rsidRDefault="00923F6C" w:rsidP="00C6709C">
      <w:pPr>
        <w:pStyle w:val="a3"/>
        <w:spacing w:after="0" w:line="260" w:lineRule="atLeast"/>
        <w:ind w:left="0"/>
        <w:jc w:val="center"/>
        <w:rPr>
          <w:rFonts w:ascii="Times New Roman" w:hAnsi="Times New Roman" w:cs="Times New Roman"/>
          <w:i/>
          <w:sz w:val="18"/>
          <w:szCs w:val="18"/>
        </w:rPr>
      </w:pPr>
      <w:proofErr w:type="gramStart"/>
      <w:r>
        <w:rPr>
          <w:rFonts w:ascii="Times New Roman" w:hAnsi="Times New Roman"/>
          <w:i/>
          <w:sz w:val="18"/>
          <w:szCs w:val="18"/>
        </w:rPr>
        <w:t>FIG. 1.</w:t>
      </w:r>
      <w:proofErr w:type="gramEnd"/>
      <w:r>
        <w:rPr>
          <w:rFonts w:ascii="Times New Roman" w:hAnsi="Times New Roman"/>
          <w:i/>
          <w:sz w:val="18"/>
          <w:szCs w:val="18"/>
        </w:rPr>
        <w:t xml:space="preserve"> </w:t>
      </w:r>
      <w:proofErr w:type="spellStart"/>
      <w:proofErr w:type="gramStart"/>
      <w:r>
        <w:rPr>
          <w:rFonts w:ascii="Times New Roman" w:hAnsi="Times New Roman"/>
          <w:i/>
          <w:sz w:val="18"/>
          <w:szCs w:val="18"/>
        </w:rPr>
        <w:t>Beloyarsk</w:t>
      </w:r>
      <w:proofErr w:type="spellEnd"/>
      <w:r>
        <w:rPr>
          <w:rFonts w:ascii="Times New Roman" w:hAnsi="Times New Roman"/>
          <w:i/>
          <w:sz w:val="18"/>
          <w:szCs w:val="18"/>
        </w:rPr>
        <w:t xml:space="preserve"> Nuclear Power Plant.</w:t>
      </w:r>
      <w:proofErr w:type="gramEnd"/>
    </w:p>
    <w:p w:rsidR="00C6709C" w:rsidRDefault="005E1D80" w:rsidP="00C6709C">
      <w:pPr>
        <w:pStyle w:val="a3"/>
        <w:spacing w:after="0" w:line="260" w:lineRule="atLeast"/>
        <w:ind w:left="0"/>
        <w:jc w:val="center"/>
        <w:rPr>
          <w:rFonts w:ascii="Times New Roman" w:hAnsi="Times New Roman" w:cs="Times New Roman"/>
          <w:sz w:val="20"/>
          <w:szCs w:val="20"/>
        </w:rPr>
      </w:pPr>
      <w:r>
        <w:rPr>
          <w:rFonts w:ascii="Times New Roman" w:hAnsi="Times New Roman" w:cs="Times New Roman"/>
          <w:noProof/>
          <w:sz w:val="20"/>
          <w:szCs w:val="20"/>
          <w:lang w:val="ru-RU" w:eastAsia="ru-RU"/>
        </w:rPr>
        <w:lastRenderedPageBreak/>
        <w:drawing>
          <wp:inline distT="0" distB="0" distL="0" distR="0" wp14:anchorId="7A631CC9" wp14:editId="4754500E">
            <wp:extent cx="2086747" cy="2563370"/>
            <wp:effectExtent l="0" t="0" r="8890" b="8890"/>
            <wp:docPr id="2" name="Рисунок 2" descr="D:\Profiles\4239050\Desktop\11.05.2021\25.05.2021\BN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es\4239050\Desktop\11.05.2021\25.05.2021\BN12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0887" cy="2568455"/>
                    </a:xfrm>
                    <a:prstGeom prst="rect">
                      <a:avLst/>
                    </a:prstGeom>
                    <a:noFill/>
                    <a:ln>
                      <a:noFill/>
                    </a:ln>
                  </pic:spPr>
                </pic:pic>
              </a:graphicData>
            </a:graphic>
          </wp:inline>
        </w:drawing>
      </w:r>
    </w:p>
    <w:p w:rsidR="00C6709C" w:rsidRDefault="00C6709C" w:rsidP="00C6709C">
      <w:pPr>
        <w:pStyle w:val="a3"/>
        <w:spacing w:after="0" w:line="260" w:lineRule="atLeast"/>
        <w:ind w:left="0"/>
        <w:jc w:val="center"/>
        <w:rPr>
          <w:rFonts w:ascii="Times New Roman" w:hAnsi="Times New Roman" w:cs="Times New Roman"/>
          <w:i/>
          <w:sz w:val="18"/>
          <w:szCs w:val="18"/>
        </w:rPr>
      </w:pPr>
      <w:proofErr w:type="gramStart"/>
      <w:r>
        <w:rPr>
          <w:rFonts w:ascii="Times New Roman" w:hAnsi="Times New Roman"/>
          <w:i/>
          <w:sz w:val="18"/>
          <w:szCs w:val="18"/>
        </w:rPr>
        <w:t>FIG. 2.</w:t>
      </w:r>
      <w:proofErr w:type="gramEnd"/>
      <w:r>
        <w:rPr>
          <w:rFonts w:ascii="Times New Roman" w:hAnsi="Times New Roman"/>
          <w:i/>
          <w:sz w:val="18"/>
          <w:szCs w:val="18"/>
        </w:rPr>
        <w:t xml:space="preserve"> </w:t>
      </w:r>
      <w:proofErr w:type="gramStart"/>
      <w:r>
        <w:rPr>
          <w:rFonts w:ascii="Times New Roman" w:hAnsi="Times New Roman"/>
          <w:i/>
          <w:sz w:val="18"/>
          <w:szCs w:val="18"/>
        </w:rPr>
        <w:t>BN-1200 reactor plant</w:t>
      </w:r>
      <w:r w:rsidR="00923F6C">
        <w:rPr>
          <w:rFonts w:ascii="Times New Roman" w:hAnsi="Times New Roman"/>
          <w:i/>
          <w:sz w:val="18"/>
          <w:szCs w:val="18"/>
        </w:rPr>
        <w:t>.</w:t>
      </w:r>
      <w:proofErr w:type="gramEnd"/>
    </w:p>
    <w:p w:rsidR="00A4272C" w:rsidRDefault="00A4272C" w:rsidP="00A4272C">
      <w:pPr>
        <w:spacing w:after="0" w:line="260" w:lineRule="atLeast"/>
        <w:ind w:firstLine="567"/>
        <w:contextualSpacing/>
        <w:jc w:val="both"/>
        <w:rPr>
          <w:rFonts w:ascii="Times New Roman" w:hAnsi="Times New Roman" w:cs="Times New Roman"/>
          <w:sz w:val="20"/>
          <w:szCs w:val="20"/>
        </w:rPr>
      </w:pPr>
    </w:p>
    <w:p w:rsidR="00A4272C" w:rsidRDefault="00A4272C" w:rsidP="00A4272C">
      <w:pPr>
        <w:spacing w:after="0" w:line="260" w:lineRule="atLeast"/>
        <w:contextualSpacing/>
        <w:jc w:val="both"/>
        <w:rPr>
          <w:rFonts w:ascii="Times New Roman" w:hAnsi="Times New Roman" w:cs="Times New Roman"/>
          <w:sz w:val="20"/>
          <w:szCs w:val="20"/>
        </w:rPr>
      </w:pPr>
      <w:proofErr w:type="gramStart"/>
      <w:r>
        <w:rPr>
          <w:rFonts w:ascii="Times New Roman" w:hAnsi="Times New Roman"/>
          <w:sz w:val="20"/>
          <w:szCs w:val="20"/>
        </w:rPr>
        <w:t>TABLE 1</w:t>
      </w:r>
      <w:r w:rsidR="007500A4">
        <w:rPr>
          <w:rFonts w:ascii="Times New Roman" w:hAnsi="Times New Roman"/>
          <w:sz w:val="20"/>
          <w:szCs w:val="20"/>
        </w:rPr>
        <w:t>.</w:t>
      </w:r>
      <w:proofErr w:type="gramEnd"/>
      <w:r w:rsidR="00C07B5D" w:rsidRPr="00C07B5D">
        <w:t xml:space="preserve"> </w:t>
      </w:r>
      <w:r>
        <w:rPr>
          <w:rFonts w:ascii="Times New Roman" w:hAnsi="Times New Roman"/>
          <w:sz w:val="20"/>
          <w:szCs w:val="20"/>
        </w:rPr>
        <w:t>TECHNICAL CHARACTERISTICS OF BN-1200 REACTOR PLANT</w:t>
      </w:r>
    </w:p>
    <w:p w:rsidR="00A4272C" w:rsidRDefault="00A4272C" w:rsidP="000F5901">
      <w:pPr>
        <w:spacing w:after="0" w:line="260" w:lineRule="atLeast"/>
        <w:contextualSpacing/>
        <w:jc w:val="both"/>
        <w:rPr>
          <w:rFonts w:ascii="Times New Roman" w:hAnsi="Times New Roman" w:cs="Times New Roman"/>
          <w:sz w:val="20"/>
          <w:szCs w:val="20"/>
        </w:rPr>
      </w:pPr>
    </w:p>
    <w:tbl>
      <w:tblPr>
        <w:tblStyle w:val="a6"/>
        <w:tblW w:w="0" w:type="auto"/>
        <w:jc w:val="center"/>
        <w:tblInd w:w="-9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4714"/>
        <w:gridCol w:w="3126"/>
      </w:tblGrid>
      <w:tr w:rsidR="00A4272C" w:rsidTr="0002713A">
        <w:trPr>
          <w:jc w:val="center"/>
        </w:trPr>
        <w:tc>
          <w:tcPr>
            <w:tcW w:w="801" w:type="dxa"/>
            <w:tcBorders>
              <w:top w:val="single" w:sz="4" w:space="0" w:color="auto"/>
              <w:bottom w:val="single" w:sz="4" w:space="0" w:color="auto"/>
            </w:tcBorders>
          </w:tcPr>
          <w:p w:rsidR="00A4272C" w:rsidRPr="003939EC" w:rsidRDefault="00A4272C" w:rsidP="0002713A">
            <w:pPr>
              <w:pStyle w:val="a4"/>
              <w:ind w:firstLine="0"/>
              <w:rPr>
                <w:sz w:val="18"/>
                <w:szCs w:val="18"/>
              </w:rPr>
            </w:pPr>
            <w:r w:rsidRPr="003939EC">
              <w:rPr>
                <w:sz w:val="18"/>
                <w:szCs w:val="18"/>
              </w:rPr>
              <w:t>Item</w:t>
            </w:r>
          </w:p>
        </w:tc>
        <w:tc>
          <w:tcPr>
            <w:tcW w:w="4714" w:type="dxa"/>
            <w:tcBorders>
              <w:top w:val="single" w:sz="4" w:space="0" w:color="auto"/>
              <w:bottom w:val="single" w:sz="4" w:space="0" w:color="auto"/>
            </w:tcBorders>
          </w:tcPr>
          <w:p w:rsidR="00A4272C" w:rsidRPr="003939EC" w:rsidRDefault="00A4272C" w:rsidP="0002713A">
            <w:pPr>
              <w:pStyle w:val="a4"/>
              <w:ind w:firstLine="0"/>
              <w:jc w:val="center"/>
              <w:rPr>
                <w:sz w:val="18"/>
                <w:szCs w:val="18"/>
              </w:rPr>
            </w:pPr>
            <w:r w:rsidRPr="003939EC">
              <w:rPr>
                <w:sz w:val="18"/>
                <w:szCs w:val="18"/>
              </w:rPr>
              <w:t>Name</w:t>
            </w:r>
          </w:p>
        </w:tc>
        <w:tc>
          <w:tcPr>
            <w:tcW w:w="3126" w:type="dxa"/>
            <w:tcBorders>
              <w:top w:val="single" w:sz="4" w:space="0" w:color="auto"/>
              <w:bottom w:val="single" w:sz="4" w:space="0" w:color="auto"/>
            </w:tcBorders>
          </w:tcPr>
          <w:p w:rsidR="00A4272C" w:rsidRPr="003939EC" w:rsidRDefault="00A4272C" w:rsidP="0002713A">
            <w:pPr>
              <w:pStyle w:val="a4"/>
              <w:ind w:firstLine="0"/>
              <w:jc w:val="center"/>
              <w:rPr>
                <w:sz w:val="18"/>
                <w:szCs w:val="18"/>
              </w:rPr>
            </w:pPr>
            <w:r w:rsidRPr="003939EC">
              <w:rPr>
                <w:sz w:val="18"/>
                <w:szCs w:val="18"/>
              </w:rPr>
              <w:t>Value</w:t>
            </w:r>
          </w:p>
        </w:tc>
      </w:tr>
      <w:tr w:rsidR="00A4272C" w:rsidTr="0002713A">
        <w:trPr>
          <w:jc w:val="center"/>
        </w:trPr>
        <w:tc>
          <w:tcPr>
            <w:tcW w:w="801" w:type="dxa"/>
            <w:tcBorders>
              <w:top w:val="single" w:sz="4" w:space="0" w:color="auto"/>
              <w:bottom w:val="single" w:sz="4" w:space="0" w:color="auto"/>
            </w:tcBorders>
          </w:tcPr>
          <w:p w:rsidR="00A4272C" w:rsidRPr="003939EC" w:rsidRDefault="00A4272C" w:rsidP="0002713A">
            <w:pPr>
              <w:pStyle w:val="a4"/>
              <w:ind w:firstLine="0"/>
              <w:rPr>
                <w:sz w:val="18"/>
                <w:szCs w:val="18"/>
              </w:rPr>
            </w:pPr>
            <w:r w:rsidRPr="003939EC">
              <w:rPr>
                <w:rStyle w:val="TabletextChar"/>
                <w:sz w:val="18"/>
                <w:szCs w:val="18"/>
              </w:rPr>
              <w:t>1</w:t>
            </w:r>
          </w:p>
        </w:tc>
        <w:tc>
          <w:tcPr>
            <w:tcW w:w="4714" w:type="dxa"/>
            <w:tcBorders>
              <w:top w:val="single" w:sz="4" w:space="0" w:color="auto"/>
              <w:bottom w:val="single" w:sz="4" w:space="0" w:color="auto"/>
            </w:tcBorders>
          </w:tcPr>
          <w:p w:rsidR="00A4272C" w:rsidRPr="003939EC" w:rsidRDefault="00A4272C" w:rsidP="0002713A">
            <w:pPr>
              <w:pStyle w:val="a4"/>
              <w:ind w:firstLine="0"/>
              <w:jc w:val="center"/>
              <w:rPr>
                <w:sz w:val="18"/>
                <w:szCs w:val="18"/>
              </w:rPr>
            </w:pPr>
            <w:r w:rsidRPr="003939EC">
              <w:rPr>
                <w:sz w:val="18"/>
                <w:szCs w:val="18"/>
              </w:rPr>
              <w:t>Thermal power</w:t>
            </w:r>
          </w:p>
        </w:tc>
        <w:tc>
          <w:tcPr>
            <w:tcW w:w="3126" w:type="dxa"/>
            <w:tcBorders>
              <w:top w:val="single" w:sz="4" w:space="0" w:color="auto"/>
              <w:bottom w:val="single" w:sz="4" w:space="0" w:color="auto"/>
            </w:tcBorders>
          </w:tcPr>
          <w:p w:rsidR="00A4272C" w:rsidRPr="003939EC" w:rsidRDefault="00A4272C" w:rsidP="0002713A">
            <w:pPr>
              <w:pStyle w:val="a4"/>
              <w:ind w:firstLine="0"/>
              <w:jc w:val="center"/>
              <w:rPr>
                <w:sz w:val="18"/>
                <w:szCs w:val="18"/>
              </w:rPr>
            </w:pPr>
            <w:r w:rsidRPr="003939EC">
              <w:rPr>
                <w:sz w:val="18"/>
                <w:szCs w:val="18"/>
              </w:rPr>
              <w:t>2</w:t>
            </w:r>
            <w:r w:rsidR="006164C5" w:rsidRPr="003939EC">
              <w:rPr>
                <w:sz w:val="18"/>
                <w:szCs w:val="18"/>
              </w:rPr>
              <w:t>,</w:t>
            </w:r>
            <w:r w:rsidRPr="003939EC">
              <w:rPr>
                <w:sz w:val="18"/>
                <w:szCs w:val="18"/>
              </w:rPr>
              <w:t>870 MW</w:t>
            </w:r>
            <w:r w:rsidR="0005415A">
              <w:rPr>
                <w:sz w:val="18"/>
                <w:szCs w:val="18"/>
              </w:rPr>
              <w:t>(</w:t>
            </w:r>
            <w:proofErr w:type="spellStart"/>
            <w:r w:rsidR="0005415A">
              <w:rPr>
                <w:sz w:val="18"/>
                <w:szCs w:val="18"/>
              </w:rPr>
              <w:t>th</w:t>
            </w:r>
            <w:proofErr w:type="spellEnd"/>
            <w:r w:rsidR="0005415A">
              <w:rPr>
                <w:sz w:val="18"/>
                <w:szCs w:val="18"/>
              </w:rPr>
              <w:t>)</w:t>
            </w:r>
          </w:p>
        </w:tc>
      </w:tr>
      <w:tr w:rsidR="00A4272C" w:rsidTr="0002713A">
        <w:trPr>
          <w:jc w:val="center"/>
        </w:trPr>
        <w:tc>
          <w:tcPr>
            <w:tcW w:w="801" w:type="dxa"/>
            <w:tcBorders>
              <w:top w:val="single" w:sz="4" w:space="0" w:color="auto"/>
              <w:bottom w:val="single" w:sz="4" w:space="0" w:color="auto"/>
            </w:tcBorders>
          </w:tcPr>
          <w:p w:rsidR="00A4272C" w:rsidRPr="003939EC" w:rsidRDefault="00A4272C" w:rsidP="0002713A">
            <w:pPr>
              <w:pStyle w:val="a4"/>
              <w:ind w:firstLine="0"/>
              <w:rPr>
                <w:sz w:val="18"/>
                <w:szCs w:val="18"/>
              </w:rPr>
            </w:pPr>
            <w:r w:rsidRPr="003939EC">
              <w:rPr>
                <w:sz w:val="18"/>
                <w:szCs w:val="18"/>
              </w:rPr>
              <w:t>2</w:t>
            </w:r>
          </w:p>
        </w:tc>
        <w:tc>
          <w:tcPr>
            <w:tcW w:w="4714" w:type="dxa"/>
            <w:tcBorders>
              <w:top w:val="single" w:sz="4" w:space="0" w:color="auto"/>
              <w:bottom w:val="single" w:sz="4" w:space="0" w:color="auto"/>
            </w:tcBorders>
          </w:tcPr>
          <w:p w:rsidR="00A4272C" w:rsidRPr="003939EC" w:rsidRDefault="00A4272C" w:rsidP="0002713A">
            <w:pPr>
              <w:pStyle w:val="a4"/>
              <w:ind w:firstLine="0"/>
              <w:jc w:val="center"/>
              <w:rPr>
                <w:sz w:val="18"/>
                <w:szCs w:val="18"/>
              </w:rPr>
            </w:pPr>
            <w:r w:rsidRPr="003939EC">
              <w:rPr>
                <w:sz w:val="18"/>
                <w:szCs w:val="18"/>
              </w:rPr>
              <w:t>Electric power</w:t>
            </w:r>
          </w:p>
        </w:tc>
        <w:tc>
          <w:tcPr>
            <w:tcW w:w="3126" w:type="dxa"/>
            <w:tcBorders>
              <w:top w:val="single" w:sz="4" w:space="0" w:color="auto"/>
              <w:bottom w:val="single" w:sz="4" w:space="0" w:color="auto"/>
            </w:tcBorders>
          </w:tcPr>
          <w:p w:rsidR="00A4272C" w:rsidRPr="003939EC" w:rsidRDefault="00A4272C" w:rsidP="006164C5">
            <w:pPr>
              <w:pStyle w:val="a4"/>
              <w:ind w:firstLine="0"/>
              <w:jc w:val="center"/>
              <w:rPr>
                <w:sz w:val="18"/>
                <w:szCs w:val="18"/>
              </w:rPr>
            </w:pPr>
            <w:r w:rsidRPr="003939EC">
              <w:rPr>
                <w:sz w:val="18"/>
                <w:szCs w:val="18"/>
              </w:rPr>
              <w:t>1</w:t>
            </w:r>
            <w:r w:rsidR="006164C5" w:rsidRPr="003939EC">
              <w:rPr>
                <w:sz w:val="18"/>
                <w:szCs w:val="18"/>
              </w:rPr>
              <w:t>,</w:t>
            </w:r>
            <w:r w:rsidRPr="003939EC">
              <w:rPr>
                <w:sz w:val="18"/>
                <w:szCs w:val="18"/>
              </w:rPr>
              <w:t>250 MW</w:t>
            </w:r>
            <w:r w:rsidR="0005415A">
              <w:rPr>
                <w:sz w:val="18"/>
                <w:szCs w:val="18"/>
              </w:rPr>
              <w:t>(e)</w:t>
            </w:r>
          </w:p>
        </w:tc>
      </w:tr>
      <w:tr w:rsidR="00A4272C" w:rsidTr="0002713A">
        <w:trPr>
          <w:jc w:val="center"/>
        </w:trPr>
        <w:tc>
          <w:tcPr>
            <w:tcW w:w="801" w:type="dxa"/>
            <w:tcBorders>
              <w:top w:val="single" w:sz="4" w:space="0" w:color="auto"/>
              <w:bottom w:val="single" w:sz="4" w:space="0" w:color="auto"/>
            </w:tcBorders>
          </w:tcPr>
          <w:p w:rsidR="00A4272C" w:rsidRPr="003939EC" w:rsidRDefault="00A4272C" w:rsidP="0002713A">
            <w:pPr>
              <w:pStyle w:val="a4"/>
              <w:ind w:firstLine="0"/>
              <w:rPr>
                <w:sz w:val="18"/>
                <w:szCs w:val="18"/>
              </w:rPr>
            </w:pPr>
            <w:r w:rsidRPr="003939EC">
              <w:rPr>
                <w:sz w:val="18"/>
                <w:szCs w:val="18"/>
              </w:rPr>
              <w:t>3</w:t>
            </w:r>
          </w:p>
        </w:tc>
        <w:tc>
          <w:tcPr>
            <w:tcW w:w="4714" w:type="dxa"/>
            <w:tcBorders>
              <w:top w:val="single" w:sz="4" w:space="0" w:color="auto"/>
              <w:bottom w:val="single" w:sz="4" w:space="0" w:color="auto"/>
            </w:tcBorders>
          </w:tcPr>
          <w:p w:rsidR="00A4272C" w:rsidRPr="003939EC" w:rsidRDefault="00A4272C" w:rsidP="0002713A">
            <w:pPr>
              <w:pStyle w:val="a4"/>
              <w:ind w:firstLine="0"/>
              <w:jc w:val="center"/>
              <w:rPr>
                <w:sz w:val="18"/>
                <w:szCs w:val="18"/>
              </w:rPr>
            </w:pPr>
            <w:r w:rsidRPr="003939EC">
              <w:rPr>
                <w:sz w:val="18"/>
                <w:szCs w:val="18"/>
              </w:rPr>
              <w:t>Service life of main equipment</w:t>
            </w:r>
          </w:p>
        </w:tc>
        <w:tc>
          <w:tcPr>
            <w:tcW w:w="3126" w:type="dxa"/>
            <w:tcBorders>
              <w:top w:val="single" w:sz="4" w:space="0" w:color="auto"/>
              <w:bottom w:val="single" w:sz="4" w:space="0" w:color="auto"/>
            </w:tcBorders>
          </w:tcPr>
          <w:p w:rsidR="00A4272C" w:rsidRPr="003939EC" w:rsidRDefault="00A4272C" w:rsidP="0002713A">
            <w:pPr>
              <w:pStyle w:val="a4"/>
              <w:ind w:firstLine="0"/>
              <w:jc w:val="center"/>
              <w:rPr>
                <w:sz w:val="18"/>
                <w:szCs w:val="18"/>
              </w:rPr>
            </w:pPr>
            <w:r w:rsidRPr="003939EC">
              <w:rPr>
                <w:sz w:val="18"/>
                <w:szCs w:val="18"/>
              </w:rPr>
              <w:t>60 years</w:t>
            </w:r>
          </w:p>
        </w:tc>
      </w:tr>
      <w:tr w:rsidR="00A4272C" w:rsidTr="0002713A">
        <w:trPr>
          <w:jc w:val="center"/>
        </w:trPr>
        <w:tc>
          <w:tcPr>
            <w:tcW w:w="801" w:type="dxa"/>
            <w:tcBorders>
              <w:top w:val="single" w:sz="4" w:space="0" w:color="auto"/>
              <w:bottom w:val="single" w:sz="4" w:space="0" w:color="auto"/>
            </w:tcBorders>
          </w:tcPr>
          <w:p w:rsidR="00A4272C" w:rsidRPr="003939EC" w:rsidRDefault="00A4272C" w:rsidP="0002713A">
            <w:pPr>
              <w:pStyle w:val="a4"/>
              <w:ind w:firstLine="0"/>
              <w:rPr>
                <w:sz w:val="18"/>
                <w:szCs w:val="18"/>
              </w:rPr>
            </w:pPr>
            <w:r w:rsidRPr="003939EC">
              <w:rPr>
                <w:sz w:val="18"/>
                <w:szCs w:val="18"/>
              </w:rPr>
              <w:t>4</w:t>
            </w:r>
          </w:p>
        </w:tc>
        <w:tc>
          <w:tcPr>
            <w:tcW w:w="4714" w:type="dxa"/>
            <w:tcBorders>
              <w:top w:val="single" w:sz="4" w:space="0" w:color="auto"/>
              <w:bottom w:val="single" w:sz="4" w:space="0" w:color="auto"/>
            </w:tcBorders>
          </w:tcPr>
          <w:p w:rsidR="00A4272C" w:rsidRPr="003939EC" w:rsidRDefault="00A4272C" w:rsidP="0002713A">
            <w:pPr>
              <w:pStyle w:val="a4"/>
              <w:ind w:firstLine="0"/>
              <w:jc w:val="center"/>
              <w:rPr>
                <w:sz w:val="18"/>
                <w:szCs w:val="18"/>
              </w:rPr>
            </w:pPr>
            <w:r w:rsidRPr="003939EC">
              <w:rPr>
                <w:sz w:val="18"/>
                <w:szCs w:val="18"/>
              </w:rPr>
              <w:t>Number of fuel assemblies in core</w:t>
            </w:r>
          </w:p>
        </w:tc>
        <w:tc>
          <w:tcPr>
            <w:tcW w:w="3126" w:type="dxa"/>
            <w:tcBorders>
              <w:top w:val="single" w:sz="4" w:space="0" w:color="auto"/>
              <w:bottom w:val="single" w:sz="4" w:space="0" w:color="auto"/>
            </w:tcBorders>
          </w:tcPr>
          <w:p w:rsidR="00A4272C" w:rsidRPr="003939EC" w:rsidRDefault="0048402C" w:rsidP="0002713A">
            <w:pPr>
              <w:pStyle w:val="a4"/>
              <w:ind w:firstLine="0"/>
              <w:jc w:val="center"/>
              <w:rPr>
                <w:sz w:val="18"/>
                <w:szCs w:val="18"/>
              </w:rPr>
            </w:pPr>
            <w:r>
              <w:rPr>
                <w:sz w:val="18"/>
                <w:szCs w:val="18"/>
              </w:rPr>
              <w:t>432 pieces</w:t>
            </w:r>
          </w:p>
        </w:tc>
      </w:tr>
      <w:tr w:rsidR="00A4272C" w:rsidTr="0002713A">
        <w:trPr>
          <w:jc w:val="center"/>
        </w:trPr>
        <w:tc>
          <w:tcPr>
            <w:tcW w:w="801" w:type="dxa"/>
            <w:tcBorders>
              <w:top w:val="single" w:sz="4" w:space="0" w:color="auto"/>
              <w:bottom w:val="single" w:sz="4" w:space="0" w:color="auto"/>
            </w:tcBorders>
          </w:tcPr>
          <w:p w:rsidR="00A4272C" w:rsidRPr="003939EC" w:rsidRDefault="00A4272C" w:rsidP="0002713A">
            <w:pPr>
              <w:pStyle w:val="a4"/>
              <w:ind w:firstLine="0"/>
              <w:rPr>
                <w:sz w:val="18"/>
                <w:szCs w:val="18"/>
              </w:rPr>
            </w:pPr>
            <w:r w:rsidRPr="003939EC">
              <w:rPr>
                <w:sz w:val="18"/>
                <w:szCs w:val="18"/>
              </w:rPr>
              <w:t>5</w:t>
            </w:r>
          </w:p>
        </w:tc>
        <w:tc>
          <w:tcPr>
            <w:tcW w:w="4714" w:type="dxa"/>
            <w:tcBorders>
              <w:top w:val="single" w:sz="4" w:space="0" w:color="auto"/>
              <w:bottom w:val="single" w:sz="4" w:space="0" w:color="auto"/>
            </w:tcBorders>
          </w:tcPr>
          <w:p w:rsidR="00A4272C" w:rsidRPr="003939EC" w:rsidRDefault="00A4272C" w:rsidP="00646745">
            <w:pPr>
              <w:pStyle w:val="a4"/>
              <w:ind w:firstLine="0"/>
              <w:jc w:val="center"/>
              <w:rPr>
                <w:sz w:val="18"/>
                <w:szCs w:val="18"/>
              </w:rPr>
            </w:pPr>
            <w:r w:rsidRPr="003939EC">
              <w:rPr>
                <w:sz w:val="18"/>
                <w:szCs w:val="18"/>
              </w:rPr>
              <w:t xml:space="preserve">Breeding </w:t>
            </w:r>
            <w:r w:rsidR="00646745" w:rsidRPr="003939EC">
              <w:rPr>
                <w:sz w:val="18"/>
                <w:szCs w:val="18"/>
              </w:rPr>
              <w:t>ratio</w:t>
            </w:r>
          </w:p>
        </w:tc>
        <w:tc>
          <w:tcPr>
            <w:tcW w:w="3126" w:type="dxa"/>
            <w:tcBorders>
              <w:top w:val="single" w:sz="4" w:space="0" w:color="auto"/>
              <w:bottom w:val="single" w:sz="4" w:space="0" w:color="auto"/>
            </w:tcBorders>
          </w:tcPr>
          <w:p w:rsidR="00A4272C" w:rsidRPr="003939EC" w:rsidRDefault="00A4272C" w:rsidP="0002713A">
            <w:pPr>
              <w:pStyle w:val="a4"/>
              <w:ind w:firstLine="0"/>
              <w:jc w:val="center"/>
              <w:rPr>
                <w:sz w:val="18"/>
                <w:szCs w:val="18"/>
              </w:rPr>
            </w:pPr>
            <w:r w:rsidRPr="003939EC">
              <w:rPr>
                <w:sz w:val="18"/>
                <w:szCs w:val="18"/>
              </w:rPr>
              <w:t>1.2</w:t>
            </w:r>
          </w:p>
        </w:tc>
      </w:tr>
    </w:tbl>
    <w:p w:rsidR="009E0C31" w:rsidRPr="00D31C9B" w:rsidRDefault="00095991" w:rsidP="00C6709C">
      <w:pPr>
        <w:pStyle w:val="a3"/>
        <w:numPr>
          <w:ilvl w:val="0"/>
          <w:numId w:val="1"/>
        </w:numPr>
        <w:spacing w:before="100" w:beforeAutospacing="1" w:after="100" w:afterAutospacing="1" w:line="280" w:lineRule="atLeast"/>
        <w:ind w:left="567" w:hanging="567"/>
        <w:contextualSpacing w:val="0"/>
        <w:jc w:val="both"/>
        <w:rPr>
          <w:rFonts w:ascii="Times New Roman" w:hAnsi="Times New Roman" w:cs="Times New Roman"/>
          <w:sz w:val="20"/>
          <w:szCs w:val="20"/>
        </w:rPr>
      </w:pPr>
      <w:r>
        <w:rPr>
          <w:rFonts w:ascii="Times New Roman" w:hAnsi="Times New Roman"/>
          <w:sz w:val="20"/>
          <w:szCs w:val="20"/>
        </w:rPr>
        <w:t>EXPORT OF FR</w:t>
      </w:r>
      <w:r w:rsidR="003B2053">
        <w:rPr>
          <w:rFonts w:ascii="Times New Roman" w:hAnsi="Times New Roman"/>
          <w:sz w:val="20"/>
          <w:szCs w:val="20"/>
        </w:rPr>
        <w:t xml:space="preserve"> AND IAEA SAFEGUARDS</w:t>
      </w:r>
    </w:p>
    <w:p w:rsidR="004F48C1" w:rsidRDefault="004F48C1" w:rsidP="000A12F8">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Business areas, which are classical for the nuclear power industry and focused on foreign markets, include the following scenarios:</w:t>
      </w:r>
    </w:p>
    <w:p w:rsidR="004F48C1" w:rsidRPr="0098327D" w:rsidRDefault="004F48C1" w:rsidP="00BB1364">
      <w:pPr>
        <w:spacing w:after="0" w:line="260" w:lineRule="atLeast"/>
        <w:ind w:left="567"/>
        <w:contextualSpacing/>
        <w:jc w:val="both"/>
        <w:rPr>
          <w:rFonts w:ascii="Times New Roman" w:hAnsi="Times New Roman" w:cs="Times New Roman"/>
          <w:sz w:val="20"/>
          <w:szCs w:val="20"/>
        </w:rPr>
      </w:pPr>
      <w:r>
        <w:rPr>
          <w:rFonts w:ascii="Times New Roman" w:hAnsi="Times New Roman"/>
          <w:sz w:val="20"/>
          <w:szCs w:val="20"/>
        </w:rPr>
        <w:t xml:space="preserve"> </w:t>
      </w:r>
    </w:p>
    <w:p w:rsidR="004F48C1" w:rsidRPr="004F48C1" w:rsidRDefault="004F48C1" w:rsidP="0018114B">
      <w:pPr>
        <w:pStyle w:val="a3"/>
        <w:numPr>
          <w:ilvl w:val="0"/>
          <w:numId w:val="9"/>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 xml:space="preserve">Scenario 1: turnkey construction of a nuclear power plant; </w:t>
      </w:r>
    </w:p>
    <w:p w:rsidR="004F48C1" w:rsidRPr="004F48C1" w:rsidRDefault="00620023" w:rsidP="0018114B">
      <w:pPr>
        <w:pStyle w:val="a3"/>
        <w:numPr>
          <w:ilvl w:val="0"/>
          <w:numId w:val="9"/>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Scenario 2: supply of certain types</w:t>
      </w:r>
      <w:r w:rsidR="00E1515D">
        <w:rPr>
          <w:rFonts w:ascii="Times New Roman" w:hAnsi="Times New Roman"/>
          <w:sz w:val="20"/>
          <w:szCs w:val="20"/>
        </w:rPr>
        <w:t xml:space="preserve"> equipment;</w:t>
      </w:r>
    </w:p>
    <w:p w:rsidR="004F48C1" w:rsidRPr="004F48C1" w:rsidRDefault="00E1515D" w:rsidP="0018114B">
      <w:pPr>
        <w:pStyle w:val="a3"/>
        <w:numPr>
          <w:ilvl w:val="0"/>
          <w:numId w:val="9"/>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Scenario 3: consulting and expert services, including staff training, verification of computer codes, testing using test facilities</w:t>
      </w:r>
      <w:r w:rsidR="00D83701">
        <w:rPr>
          <w:rFonts w:ascii="Times New Roman" w:hAnsi="Times New Roman"/>
          <w:sz w:val="20"/>
          <w:szCs w:val="20"/>
        </w:rPr>
        <w:t xml:space="preserve"> of the supplier country</w:t>
      </w:r>
      <w:r>
        <w:rPr>
          <w:rFonts w:ascii="Times New Roman" w:hAnsi="Times New Roman"/>
          <w:sz w:val="20"/>
          <w:szCs w:val="20"/>
        </w:rPr>
        <w:t xml:space="preserve"> to try-out own technologies.</w:t>
      </w:r>
    </w:p>
    <w:p w:rsidR="004F48C1" w:rsidRDefault="004F48C1" w:rsidP="00FC04A8">
      <w:pPr>
        <w:spacing w:after="0" w:line="260" w:lineRule="atLeast"/>
        <w:contextualSpacing/>
        <w:jc w:val="both"/>
        <w:rPr>
          <w:rFonts w:ascii="Times New Roman" w:hAnsi="Times New Roman" w:cs="Times New Roman"/>
          <w:sz w:val="20"/>
          <w:szCs w:val="20"/>
        </w:rPr>
      </w:pPr>
    </w:p>
    <w:p w:rsidR="004F48C1" w:rsidRDefault="004F48C1" w:rsidP="004F48C1">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The market for commercialization of </w:t>
      </w:r>
      <w:r w:rsidR="0024776F">
        <w:rPr>
          <w:rFonts w:ascii="Times New Roman" w:hAnsi="Times New Roman"/>
          <w:sz w:val="20"/>
          <w:szCs w:val="20"/>
        </w:rPr>
        <w:t>FR</w:t>
      </w:r>
      <w:r>
        <w:rPr>
          <w:rFonts w:ascii="Times New Roman" w:hAnsi="Times New Roman"/>
          <w:sz w:val="20"/>
          <w:szCs w:val="20"/>
        </w:rPr>
        <w:t xml:space="preserve"> technology under these scenarios is very limited due to the high requirements for the nuclear infrastructure of the host country, including requirements for scientific and personnel support, qualification and competencies of the service personnel, availability of test facilities, and the level of industrial development in the host country. These requirements are now primarily met by the nuclear-weapon states</w:t>
      </w:r>
      <w:r w:rsidR="0034457A">
        <w:rPr>
          <w:rFonts w:ascii="Times New Roman" w:hAnsi="Times New Roman"/>
          <w:sz w:val="20"/>
          <w:szCs w:val="20"/>
        </w:rPr>
        <w:t>, in the terminology of the 196</w:t>
      </w:r>
      <w:r w:rsidR="0034457A" w:rsidRPr="0034457A">
        <w:rPr>
          <w:rFonts w:ascii="Times New Roman" w:hAnsi="Times New Roman"/>
          <w:sz w:val="20"/>
          <w:szCs w:val="20"/>
        </w:rPr>
        <w:t>8</w:t>
      </w:r>
      <w:r w:rsidR="00C6755D">
        <w:rPr>
          <w:rFonts w:ascii="Times New Roman" w:hAnsi="Times New Roman"/>
          <w:sz w:val="20"/>
          <w:szCs w:val="20"/>
        </w:rPr>
        <w:t xml:space="preserve"> Treaty on the Non-Proliferation of</w:t>
      </w:r>
      <w:r w:rsidR="00F46FF4">
        <w:rPr>
          <w:rFonts w:ascii="Times New Roman" w:hAnsi="Times New Roman"/>
          <w:sz w:val="20"/>
          <w:szCs w:val="20"/>
        </w:rPr>
        <w:t xml:space="preserve"> Nuclear</w:t>
      </w:r>
      <w:r w:rsidR="00C6755D">
        <w:rPr>
          <w:rFonts w:ascii="Times New Roman" w:hAnsi="Times New Roman"/>
          <w:sz w:val="20"/>
          <w:szCs w:val="20"/>
        </w:rPr>
        <w:t xml:space="preserve"> Weapons</w:t>
      </w:r>
      <w:r>
        <w:rPr>
          <w:rFonts w:ascii="Times New Roman" w:hAnsi="Times New Roman"/>
          <w:sz w:val="20"/>
          <w:szCs w:val="20"/>
        </w:rPr>
        <w:t xml:space="preserve">, which have a deployed and long-term nuclear energy development program and </w:t>
      </w:r>
      <w:r w:rsidR="00081E2B">
        <w:rPr>
          <w:rFonts w:ascii="Times New Roman" w:hAnsi="Times New Roman"/>
          <w:sz w:val="20"/>
          <w:szCs w:val="20"/>
        </w:rPr>
        <w:t>nuclear fuel cycle</w:t>
      </w:r>
      <w:r w:rsidR="006633EE">
        <w:rPr>
          <w:rFonts w:ascii="Times New Roman" w:hAnsi="Times New Roman"/>
          <w:sz w:val="20"/>
          <w:szCs w:val="20"/>
        </w:rPr>
        <w:t xml:space="preserve"> closure program</w:t>
      </w:r>
      <w:r>
        <w:rPr>
          <w:rFonts w:ascii="Times New Roman" w:hAnsi="Times New Roman"/>
          <w:sz w:val="20"/>
          <w:szCs w:val="20"/>
        </w:rPr>
        <w:t xml:space="preserve">. </w:t>
      </w:r>
    </w:p>
    <w:p w:rsidR="004F48C1" w:rsidRPr="00493F1F" w:rsidRDefault="004F48C1" w:rsidP="004F48C1">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It should be noted that there are no explicit prohibitions on the export of </w:t>
      </w:r>
      <w:r w:rsidR="00F46FF4">
        <w:rPr>
          <w:rFonts w:ascii="Times New Roman" w:hAnsi="Times New Roman"/>
          <w:sz w:val="20"/>
          <w:szCs w:val="20"/>
        </w:rPr>
        <w:t>FR</w:t>
      </w:r>
      <w:r>
        <w:rPr>
          <w:rFonts w:ascii="Times New Roman" w:hAnsi="Times New Roman"/>
          <w:sz w:val="20"/>
          <w:szCs w:val="20"/>
        </w:rPr>
        <w:t xml:space="preserve"> in international documents, particularly in the</w:t>
      </w:r>
      <w:r w:rsidR="00C6755D">
        <w:rPr>
          <w:rFonts w:ascii="Times New Roman" w:hAnsi="Times New Roman"/>
          <w:sz w:val="20"/>
          <w:szCs w:val="20"/>
        </w:rPr>
        <w:t xml:space="preserve"> Treaty on the</w:t>
      </w:r>
      <w:r>
        <w:rPr>
          <w:rFonts w:ascii="Times New Roman" w:hAnsi="Times New Roman"/>
          <w:sz w:val="20"/>
          <w:szCs w:val="20"/>
        </w:rPr>
        <w:t xml:space="preserve"> Non-Proliferation</w:t>
      </w:r>
      <w:r w:rsidR="00C6755D">
        <w:rPr>
          <w:rFonts w:ascii="Times New Roman" w:hAnsi="Times New Roman"/>
          <w:sz w:val="20"/>
          <w:szCs w:val="20"/>
        </w:rPr>
        <w:t xml:space="preserve"> of Nuclear Weapons</w:t>
      </w:r>
      <w:r>
        <w:rPr>
          <w:rFonts w:ascii="Times New Roman" w:hAnsi="Times New Roman"/>
          <w:sz w:val="20"/>
          <w:szCs w:val="20"/>
        </w:rPr>
        <w:t xml:space="preserve"> (INFCIRC/140), within the IAEA safeguards documents (INFCIRC/153, INFCIRC/207, INFCIRC/540) and the Nucle</w:t>
      </w:r>
      <w:r w:rsidR="00F46FF4">
        <w:rPr>
          <w:rFonts w:ascii="Times New Roman" w:hAnsi="Times New Roman"/>
          <w:sz w:val="20"/>
          <w:szCs w:val="20"/>
        </w:rPr>
        <w:t>ar Suppliers Group Guidelines for the</w:t>
      </w:r>
      <w:r>
        <w:rPr>
          <w:rFonts w:ascii="Times New Roman" w:hAnsi="Times New Roman"/>
          <w:sz w:val="20"/>
          <w:szCs w:val="20"/>
        </w:rPr>
        <w:t xml:space="preserve"> Export of Nuclear Mate</w:t>
      </w:r>
      <w:r w:rsidR="00F46FF4">
        <w:rPr>
          <w:rFonts w:ascii="Times New Roman" w:hAnsi="Times New Roman"/>
          <w:sz w:val="20"/>
          <w:szCs w:val="20"/>
        </w:rPr>
        <w:t>rial, Equipment and Technology</w:t>
      </w:r>
      <w:r>
        <w:rPr>
          <w:rFonts w:ascii="Times New Roman" w:hAnsi="Times New Roman"/>
          <w:sz w:val="20"/>
          <w:szCs w:val="20"/>
        </w:rPr>
        <w:t xml:space="preserve"> (INFCIRC/254/Rev.10, INFCIRC/254/Rev.13). The Russian Federation also has no bans on export of </w:t>
      </w:r>
      <w:r w:rsidR="00363DC1">
        <w:rPr>
          <w:rFonts w:ascii="Times New Roman" w:hAnsi="Times New Roman"/>
          <w:sz w:val="20"/>
          <w:szCs w:val="20"/>
        </w:rPr>
        <w:t>FR</w:t>
      </w:r>
      <w:r>
        <w:rPr>
          <w:rFonts w:ascii="Times New Roman" w:hAnsi="Times New Roman"/>
          <w:sz w:val="20"/>
          <w:szCs w:val="20"/>
        </w:rPr>
        <w:t xml:space="preserve"> fro</w:t>
      </w:r>
      <w:r w:rsidR="00750ABF">
        <w:rPr>
          <w:rFonts w:ascii="Times New Roman" w:hAnsi="Times New Roman"/>
          <w:sz w:val="20"/>
          <w:szCs w:val="20"/>
        </w:rPr>
        <w:t>m viewpoint of export control [</w:t>
      </w:r>
      <w:r w:rsidR="00750ABF" w:rsidRPr="00750ABF">
        <w:rPr>
          <w:rFonts w:ascii="Times New Roman" w:hAnsi="Times New Roman"/>
          <w:sz w:val="20"/>
          <w:szCs w:val="20"/>
        </w:rPr>
        <w:t>6</w:t>
      </w:r>
      <w:r>
        <w:rPr>
          <w:rFonts w:ascii="Times New Roman" w:hAnsi="Times New Roman"/>
          <w:sz w:val="20"/>
          <w:szCs w:val="20"/>
        </w:rPr>
        <w:t>].</w:t>
      </w:r>
    </w:p>
    <w:p w:rsidR="004F48C1" w:rsidRDefault="00D80695" w:rsidP="004652B9">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The nuclear-weapon states are not </w:t>
      </w:r>
      <w:r w:rsidR="00206084">
        <w:rPr>
          <w:rFonts w:ascii="Times New Roman" w:hAnsi="Times New Roman"/>
          <w:sz w:val="20"/>
          <w:szCs w:val="20"/>
        </w:rPr>
        <w:t>oblig</w:t>
      </w:r>
      <w:r>
        <w:rPr>
          <w:rFonts w:ascii="Times New Roman" w:hAnsi="Times New Roman"/>
          <w:sz w:val="20"/>
          <w:szCs w:val="20"/>
        </w:rPr>
        <w:t>ed to place</w:t>
      </w:r>
      <w:r w:rsidR="00A52E8A">
        <w:rPr>
          <w:rFonts w:ascii="Times New Roman" w:hAnsi="Times New Roman"/>
          <w:sz w:val="20"/>
          <w:szCs w:val="20"/>
        </w:rPr>
        <w:t xml:space="preserve"> FR</w:t>
      </w:r>
      <w:r>
        <w:rPr>
          <w:rFonts w:ascii="Times New Roman" w:hAnsi="Times New Roman"/>
          <w:sz w:val="20"/>
          <w:szCs w:val="20"/>
        </w:rPr>
        <w:t xml:space="preserve"> with breeding blanket under IAEA safeguards. This greatly simplifies the p</w:t>
      </w:r>
      <w:r w:rsidR="00A52E8A">
        <w:rPr>
          <w:rFonts w:ascii="Times New Roman" w:hAnsi="Times New Roman"/>
          <w:sz w:val="20"/>
          <w:szCs w:val="20"/>
        </w:rPr>
        <w:t>rocedure for exporting fast neutron</w:t>
      </w:r>
      <w:r>
        <w:rPr>
          <w:rFonts w:ascii="Times New Roman" w:hAnsi="Times New Roman"/>
          <w:sz w:val="20"/>
          <w:szCs w:val="20"/>
        </w:rPr>
        <w:t xml:space="preserve"> technology from one nuclear-weapon state to another. For example, the cooperation between </w:t>
      </w:r>
      <w:r w:rsidR="00705011">
        <w:rPr>
          <w:rFonts w:ascii="Times New Roman" w:hAnsi="Times New Roman"/>
          <w:sz w:val="20"/>
          <w:szCs w:val="20"/>
        </w:rPr>
        <w:t>the PRC</w:t>
      </w:r>
      <w:r>
        <w:rPr>
          <w:rFonts w:ascii="Times New Roman" w:hAnsi="Times New Roman"/>
          <w:sz w:val="20"/>
          <w:szCs w:val="20"/>
        </w:rPr>
        <w:t xml:space="preserve"> and the Russian Federation under CFR 600 project is arranged according to this principle. To ensure the non-proliferation regime during cooperation under scenarios 1, 2 and 3, the states cooperate on the projects within the framework of special intergovernmental agreements. Such agreements may include assurances that the exported articles and the articles produced on their basis</w:t>
      </w:r>
      <w:r w:rsidR="006633EE">
        <w:rPr>
          <w:rFonts w:ascii="Times New Roman" w:hAnsi="Times New Roman"/>
          <w:sz w:val="20"/>
          <w:szCs w:val="20"/>
        </w:rPr>
        <w:t>:</w:t>
      </w:r>
    </w:p>
    <w:p w:rsidR="004652B9" w:rsidRDefault="004652B9" w:rsidP="004652B9">
      <w:pPr>
        <w:spacing w:after="0" w:line="260" w:lineRule="atLeast"/>
        <w:ind w:firstLine="567"/>
        <w:contextualSpacing/>
        <w:jc w:val="both"/>
        <w:rPr>
          <w:rFonts w:ascii="Times New Roman" w:hAnsi="Times New Roman" w:cs="Times New Roman"/>
          <w:sz w:val="20"/>
          <w:szCs w:val="20"/>
        </w:rPr>
      </w:pPr>
    </w:p>
    <w:p w:rsidR="004F48C1" w:rsidRPr="007B7C7A" w:rsidRDefault="0016580C" w:rsidP="0018114B">
      <w:pPr>
        <w:pStyle w:val="a3"/>
        <w:numPr>
          <w:ilvl w:val="0"/>
          <w:numId w:val="8"/>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Will not be used to produce nuclear weapons or other nuclear explosive devices or for any military purpose;</w:t>
      </w:r>
    </w:p>
    <w:p w:rsidR="004F48C1" w:rsidRPr="007B7C7A" w:rsidRDefault="006633EE" w:rsidP="0018114B">
      <w:pPr>
        <w:pStyle w:val="a3"/>
        <w:numPr>
          <w:ilvl w:val="0"/>
          <w:numId w:val="8"/>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Will b</w:t>
      </w:r>
      <w:r w:rsidR="0016580C">
        <w:rPr>
          <w:rFonts w:ascii="Times New Roman" w:hAnsi="Times New Roman"/>
          <w:sz w:val="20"/>
          <w:szCs w:val="20"/>
        </w:rPr>
        <w:t>e provided with physical protection measures at or above the levels recommended by the IAEA;</w:t>
      </w:r>
    </w:p>
    <w:p w:rsidR="004F48C1" w:rsidRPr="00643958" w:rsidRDefault="0016580C" w:rsidP="00F76A08">
      <w:pPr>
        <w:pStyle w:val="a3"/>
        <w:numPr>
          <w:ilvl w:val="0"/>
          <w:numId w:val="8"/>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 xml:space="preserve">Will be re-exported or transferred out of the jurisdiction of the recipient country to any other country only with the prior written authorization of the appropriate authorized body and </w:t>
      </w:r>
      <w:r w:rsidRPr="00643958">
        <w:rPr>
          <w:rFonts w:ascii="Times New Roman" w:hAnsi="Times New Roman"/>
          <w:sz w:val="20"/>
          <w:szCs w:val="20"/>
        </w:rPr>
        <w:t xml:space="preserve">the national </w:t>
      </w:r>
      <w:r w:rsidR="00643958" w:rsidRPr="00643958">
        <w:rPr>
          <w:rFonts w:ascii="Times New Roman" w:hAnsi="Times New Roman"/>
          <w:sz w:val="20"/>
          <w:szCs w:val="20"/>
        </w:rPr>
        <w:t xml:space="preserve">regulatory body of </w:t>
      </w:r>
      <w:r w:rsidRPr="00643958">
        <w:rPr>
          <w:rFonts w:ascii="Times New Roman" w:hAnsi="Times New Roman"/>
          <w:sz w:val="20"/>
          <w:szCs w:val="20"/>
        </w:rPr>
        <w:t xml:space="preserve">supplying country. </w:t>
      </w:r>
    </w:p>
    <w:p w:rsidR="004652B9" w:rsidRDefault="004652B9" w:rsidP="00FC04A8">
      <w:pPr>
        <w:pStyle w:val="a3"/>
        <w:spacing w:after="0" w:line="260" w:lineRule="atLeast"/>
        <w:ind w:left="0"/>
        <w:jc w:val="both"/>
        <w:rPr>
          <w:rFonts w:ascii="Times New Roman" w:hAnsi="Times New Roman" w:cs="Times New Roman"/>
          <w:sz w:val="20"/>
          <w:szCs w:val="20"/>
        </w:rPr>
      </w:pPr>
    </w:p>
    <w:p w:rsidR="004F48C1" w:rsidRDefault="004F48C1" w:rsidP="00F76A08">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However, this level of bilateral interaction goes beyond cooperation with the Agency. It should also be noted that the nuclear-weapon states have national control over the circulation of nuclear materials, which is just as effective and structured as the IAEA's control. </w:t>
      </w:r>
    </w:p>
    <w:p w:rsidR="004F48C1" w:rsidRPr="003372B8" w:rsidRDefault="004D0099" w:rsidP="008B2D9A">
      <w:pPr>
        <w:pStyle w:val="a3"/>
        <w:numPr>
          <w:ilvl w:val="0"/>
          <w:numId w:val="1"/>
        </w:numPr>
        <w:spacing w:before="100" w:beforeAutospacing="1" w:after="100" w:afterAutospacing="1" w:line="280" w:lineRule="atLeast"/>
        <w:ind w:left="567" w:hanging="567"/>
        <w:contextualSpacing w:val="0"/>
        <w:jc w:val="both"/>
        <w:rPr>
          <w:rFonts w:ascii="Times New Roman" w:hAnsi="Times New Roman" w:cs="Times New Roman"/>
          <w:sz w:val="20"/>
          <w:szCs w:val="20"/>
        </w:rPr>
      </w:pPr>
      <w:r>
        <w:rPr>
          <w:rFonts w:ascii="Times New Roman" w:hAnsi="Times New Roman"/>
          <w:sz w:val="20"/>
          <w:szCs w:val="20"/>
        </w:rPr>
        <w:t>EXPORT</w:t>
      </w:r>
      <w:r w:rsidR="008D3800">
        <w:rPr>
          <w:rFonts w:ascii="Times New Roman" w:hAnsi="Times New Roman"/>
          <w:sz w:val="20"/>
          <w:szCs w:val="20"/>
        </w:rPr>
        <w:t xml:space="preserve"> OF FR</w:t>
      </w:r>
      <w:r>
        <w:rPr>
          <w:rFonts w:ascii="Times New Roman" w:hAnsi="Times New Roman"/>
          <w:sz w:val="20"/>
          <w:szCs w:val="20"/>
        </w:rPr>
        <w:t xml:space="preserve"> TO NON-NUCLEAR-WEAPON STATES</w:t>
      </w:r>
    </w:p>
    <w:p w:rsidR="004F48C1" w:rsidRDefault="004F48C1" w:rsidP="00F76A08">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Although there are no direct restrictions on export and import of fast neutron technologies, export of fast neutron technologies to non-nuclear-weapon states pose additional safeguards challenges. Non-nuclear-weapon states must notify the IAEA of import of technology and equipment, and subsequently place reactor plants under IAEA safeguards in accordance with the Comprehensive Safeguards Agreement. It appears that the export of certain equipment </w:t>
      </w:r>
      <w:r w:rsidR="00C421D6">
        <w:rPr>
          <w:rFonts w:ascii="Times New Roman" w:hAnsi="Times New Roman"/>
          <w:sz w:val="20"/>
          <w:szCs w:val="20"/>
        </w:rPr>
        <w:t xml:space="preserve">of a nuclear power plant with </w:t>
      </w:r>
      <w:r w:rsidR="003E0504">
        <w:rPr>
          <w:rFonts w:ascii="Times New Roman" w:hAnsi="Times New Roman"/>
          <w:sz w:val="20"/>
          <w:szCs w:val="20"/>
        </w:rPr>
        <w:t>FR</w:t>
      </w:r>
      <w:r w:rsidR="00C421D6">
        <w:rPr>
          <w:rFonts w:ascii="Times New Roman" w:hAnsi="Times New Roman"/>
          <w:sz w:val="20"/>
          <w:szCs w:val="20"/>
        </w:rPr>
        <w:t xml:space="preserve"> and fuel for them</w:t>
      </w:r>
      <w:r>
        <w:rPr>
          <w:rFonts w:ascii="Times New Roman" w:hAnsi="Times New Roman"/>
          <w:sz w:val="20"/>
          <w:szCs w:val="20"/>
        </w:rPr>
        <w:t xml:space="preserve"> to a non-nuclear-weapon state is possible under the following conditions:</w:t>
      </w:r>
    </w:p>
    <w:p w:rsidR="00F76A08" w:rsidRPr="004462C0" w:rsidRDefault="00F76A08" w:rsidP="00F76A08">
      <w:pPr>
        <w:spacing w:after="0" w:line="260" w:lineRule="atLeast"/>
        <w:ind w:firstLine="567"/>
        <w:contextualSpacing/>
        <w:jc w:val="both"/>
        <w:rPr>
          <w:rFonts w:ascii="Times New Roman" w:hAnsi="Times New Roman" w:cs="Times New Roman"/>
          <w:sz w:val="20"/>
          <w:szCs w:val="20"/>
        </w:rPr>
      </w:pPr>
    </w:p>
    <w:p w:rsidR="0033702D" w:rsidRPr="0033702D" w:rsidRDefault="0033702D" w:rsidP="0033702D">
      <w:pPr>
        <w:pStyle w:val="a3"/>
        <w:numPr>
          <w:ilvl w:val="0"/>
          <w:numId w:val="10"/>
        </w:numPr>
        <w:spacing w:after="0" w:line="260" w:lineRule="atLeast"/>
        <w:jc w:val="both"/>
        <w:rPr>
          <w:rFonts w:ascii="Times New Roman" w:hAnsi="Times New Roman" w:cs="Times New Roman"/>
          <w:sz w:val="20"/>
          <w:szCs w:val="20"/>
        </w:rPr>
      </w:pPr>
      <w:r w:rsidRPr="0033702D">
        <w:rPr>
          <w:rFonts w:ascii="Times New Roman" w:hAnsi="Times New Roman" w:cs="Times New Roman"/>
          <w:sz w:val="20"/>
          <w:szCs w:val="20"/>
        </w:rPr>
        <w:t>Non-nuclear-weapon state gives assurances concerning non-exploitation of imported technologies towards nuclear weapons, implementation of corresponding physical protection measures and elimination of export of these technologies to third countries without a permission of a supplying country;</w:t>
      </w:r>
    </w:p>
    <w:p w:rsidR="004F48C1" w:rsidRPr="00665FDE" w:rsidRDefault="0016580C" w:rsidP="00F76A08">
      <w:pPr>
        <w:pStyle w:val="a3"/>
        <w:numPr>
          <w:ilvl w:val="0"/>
          <w:numId w:val="10"/>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The recipient country has concluded a full package of safeguards agreements with the IAEA;</w:t>
      </w:r>
    </w:p>
    <w:p w:rsidR="004F48C1" w:rsidRPr="00F97180" w:rsidRDefault="0016580C" w:rsidP="0018114B">
      <w:pPr>
        <w:pStyle w:val="a3"/>
        <w:numPr>
          <w:ilvl w:val="0"/>
          <w:numId w:val="10"/>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 xml:space="preserve">Technical and organizational measures are </w:t>
      </w:r>
      <w:r w:rsidR="00A4329C">
        <w:rPr>
          <w:rFonts w:ascii="Times New Roman" w:hAnsi="Times New Roman"/>
          <w:sz w:val="20"/>
          <w:szCs w:val="20"/>
        </w:rPr>
        <w:t>ensured</w:t>
      </w:r>
      <w:r>
        <w:rPr>
          <w:rFonts w:ascii="Times New Roman" w:hAnsi="Times New Roman"/>
          <w:sz w:val="20"/>
          <w:szCs w:val="20"/>
        </w:rPr>
        <w:t xml:space="preserve"> to implement IAEA inspections;</w:t>
      </w:r>
    </w:p>
    <w:p w:rsidR="004F48C1" w:rsidRPr="00665FDE" w:rsidRDefault="0016580C" w:rsidP="00F76A08">
      <w:pPr>
        <w:pStyle w:val="a3"/>
        <w:numPr>
          <w:ilvl w:val="0"/>
          <w:numId w:val="10"/>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 xml:space="preserve">The </w:t>
      </w:r>
      <w:r w:rsidR="00F232FA">
        <w:rPr>
          <w:rFonts w:ascii="Times New Roman" w:hAnsi="Times New Roman"/>
          <w:sz w:val="20"/>
          <w:szCs w:val="20"/>
        </w:rPr>
        <w:t>FR</w:t>
      </w:r>
      <w:r>
        <w:rPr>
          <w:rFonts w:ascii="Times New Roman" w:hAnsi="Times New Roman"/>
          <w:sz w:val="20"/>
          <w:szCs w:val="20"/>
        </w:rPr>
        <w:t xml:space="preserve"> </w:t>
      </w:r>
      <w:r w:rsidR="00F232FA">
        <w:rPr>
          <w:rFonts w:ascii="Times New Roman" w:hAnsi="Times New Roman"/>
          <w:sz w:val="20"/>
          <w:szCs w:val="20"/>
        </w:rPr>
        <w:t>are</w:t>
      </w:r>
      <w:r>
        <w:rPr>
          <w:rFonts w:ascii="Times New Roman" w:hAnsi="Times New Roman"/>
          <w:sz w:val="20"/>
          <w:szCs w:val="20"/>
        </w:rPr>
        <w:t xml:space="preserve"> supplied without separation of breeding blanket assemblies;</w:t>
      </w:r>
    </w:p>
    <w:p w:rsidR="004F48C1" w:rsidRDefault="0016580C" w:rsidP="00F76A08">
      <w:pPr>
        <w:pStyle w:val="a3"/>
        <w:numPr>
          <w:ilvl w:val="0"/>
          <w:numId w:val="10"/>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No export of fu</w:t>
      </w:r>
      <w:r w:rsidR="00750ABF">
        <w:rPr>
          <w:rFonts w:ascii="Times New Roman" w:hAnsi="Times New Roman"/>
          <w:sz w:val="20"/>
          <w:szCs w:val="20"/>
        </w:rPr>
        <w:t>el cycle technologies is made [</w:t>
      </w:r>
      <w:r w:rsidR="00750ABF" w:rsidRPr="00750ABF">
        <w:rPr>
          <w:rFonts w:ascii="Times New Roman" w:hAnsi="Times New Roman"/>
          <w:sz w:val="20"/>
          <w:szCs w:val="20"/>
        </w:rPr>
        <w:t>7</w:t>
      </w:r>
      <w:r>
        <w:rPr>
          <w:rFonts w:ascii="Times New Roman" w:hAnsi="Times New Roman"/>
          <w:sz w:val="20"/>
          <w:szCs w:val="20"/>
        </w:rPr>
        <w:t>].</w:t>
      </w:r>
    </w:p>
    <w:p w:rsidR="00F76A08" w:rsidRPr="006F71E3" w:rsidRDefault="00F76A08" w:rsidP="00FC04A8">
      <w:pPr>
        <w:pStyle w:val="a3"/>
        <w:spacing w:after="0" w:line="260" w:lineRule="atLeast"/>
        <w:ind w:left="0"/>
        <w:jc w:val="both"/>
        <w:rPr>
          <w:rFonts w:ascii="Times New Roman" w:hAnsi="Times New Roman" w:cs="Times New Roman"/>
          <w:sz w:val="20"/>
          <w:szCs w:val="20"/>
        </w:rPr>
      </w:pPr>
    </w:p>
    <w:p w:rsidR="004F48C1" w:rsidRDefault="004F48C1" w:rsidP="001152F8">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From viewpoint of</w:t>
      </w:r>
      <w:r w:rsidR="008F1539">
        <w:rPr>
          <w:rFonts w:ascii="Times New Roman" w:hAnsi="Times New Roman"/>
          <w:sz w:val="20"/>
          <w:szCs w:val="20"/>
        </w:rPr>
        <w:t xml:space="preserve"> </w:t>
      </w:r>
      <w:r w:rsidR="008F1539" w:rsidRPr="003B6C2C">
        <w:rPr>
          <w:rFonts w:ascii="Times New Roman" w:hAnsi="Times New Roman"/>
          <w:sz w:val="20"/>
          <w:szCs w:val="20"/>
        </w:rPr>
        <w:t>the IAEA</w:t>
      </w:r>
      <w:r>
        <w:rPr>
          <w:rFonts w:ascii="Times New Roman" w:hAnsi="Times New Roman"/>
          <w:sz w:val="20"/>
          <w:szCs w:val="20"/>
        </w:rPr>
        <w:t xml:space="preserve"> safeguards, the main difference between the fuel cycles of thermal</w:t>
      </w:r>
      <w:r w:rsidR="008405D3">
        <w:rPr>
          <w:rFonts w:ascii="Times New Roman" w:hAnsi="Times New Roman"/>
          <w:sz w:val="20"/>
          <w:szCs w:val="20"/>
        </w:rPr>
        <w:t xml:space="preserve"> neutron</w:t>
      </w:r>
      <w:r>
        <w:rPr>
          <w:rFonts w:ascii="Times New Roman" w:hAnsi="Times New Roman"/>
          <w:sz w:val="20"/>
          <w:szCs w:val="20"/>
        </w:rPr>
        <w:t xml:space="preserve"> reactors and </w:t>
      </w:r>
      <w:r w:rsidR="00E214A5">
        <w:rPr>
          <w:rFonts w:ascii="Times New Roman" w:hAnsi="Times New Roman"/>
          <w:sz w:val="20"/>
          <w:szCs w:val="20"/>
        </w:rPr>
        <w:t>FR</w:t>
      </w:r>
      <w:r>
        <w:rPr>
          <w:rFonts w:ascii="Times New Roman" w:hAnsi="Times New Roman"/>
          <w:sz w:val="20"/>
          <w:szCs w:val="20"/>
        </w:rPr>
        <w:t xml:space="preserve"> is that the fuel cycle of </w:t>
      </w:r>
      <w:r w:rsidR="008405D3">
        <w:rPr>
          <w:rFonts w:ascii="Times New Roman" w:hAnsi="Times New Roman"/>
          <w:sz w:val="20"/>
          <w:szCs w:val="20"/>
        </w:rPr>
        <w:t>FR</w:t>
      </w:r>
      <w:r>
        <w:rPr>
          <w:rFonts w:ascii="Times New Roman" w:hAnsi="Times New Roman"/>
          <w:sz w:val="20"/>
          <w:szCs w:val="20"/>
        </w:rPr>
        <w:t xml:space="preserve"> contains highly enriched uranium and higher quality plutonium, which can be used to create weapons of mass d</w:t>
      </w:r>
      <w:r w:rsidR="008405D3">
        <w:rPr>
          <w:rFonts w:ascii="Times New Roman" w:hAnsi="Times New Roman"/>
          <w:sz w:val="20"/>
          <w:szCs w:val="20"/>
        </w:rPr>
        <w:t>estruction. In addition, fresh FR</w:t>
      </w:r>
      <w:r>
        <w:rPr>
          <w:rFonts w:ascii="Times New Roman" w:hAnsi="Times New Roman"/>
          <w:sz w:val="20"/>
          <w:szCs w:val="20"/>
        </w:rPr>
        <w:t xml:space="preserve"> fuel, as well as irradiated fuel and breeding blanket assemblies, contain significant quantities of plutonium. Moreover, significant amounts of special nuclear material are contained in </w:t>
      </w:r>
      <w:r w:rsidR="008405D3">
        <w:rPr>
          <w:rFonts w:ascii="Times New Roman" w:hAnsi="Times New Roman"/>
          <w:sz w:val="20"/>
          <w:szCs w:val="20"/>
        </w:rPr>
        <w:t>FR</w:t>
      </w:r>
      <w:r>
        <w:rPr>
          <w:rFonts w:ascii="Times New Roman" w:hAnsi="Times New Roman"/>
          <w:sz w:val="20"/>
          <w:szCs w:val="20"/>
        </w:rPr>
        <w:t xml:space="preserve"> fuel assemblies at all stages of the nuclear fue</w:t>
      </w:r>
      <w:r w:rsidR="00750ABF">
        <w:rPr>
          <w:rFonts w:ascii="Times New Roman" w:hAnsi="Times New Roman"/>
          <w:sz w:val="20"/>
          <w:szCs w:val="20"/>
        </w:rPr>
        <w:t>l life cycle [</w:t>
      </w:r>
      <w:r w:rsidR="00750ABF" w:rsidRPr="00750ABF">
        <w:rPr>
          <w:rFonts w:ascii="Times New Roman" w:hAnsi="Times New Roman"/>
          <w:sz w:val="20"/>
          <w:szCs w:val="20"/>
        </w:rPr>
        <w:t>7</w:t>
      </w:r>
      <w:r>
        <w:rPr>
          <w:rFonts w:ascii="Times New Roman" w:hAnsi="Times New Roman"/>
          <w:sz w:val="20"/>
          <w:szCs w:val="20"/>
        </w:rPr>
        <w:t xml:space="preserve">]. </w:t>
      </w:r>
    </w:p>
    <w:p w:rsidR="004F48C1" w:rsidRPr="001105B8" w:rsidRDefault="004F48C1" w:rsidP="001152F8">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At present, there is experience in the application of the IAEA safeguards to the BN-350 reactor, which was operated from 1973 to 1999 in Kazakhstan. Among other things, the international community has accumulated practices of long-term storage of spent nuclear fuel after the decommissioning of BN-350. However, this experience is not sufficient to declare the existence of established procedures and algorithms of applying non-proliferation safeguards to </w:t>
      </w:r>
      <w:r w:rsidR="003F4036">
        <w:rPr>
          <w:rFonts w:ascii="Times New Roman" w:hAnsi="Times New Roman"/>
          <w:sz w:val="20"/>
          <w:szCs w:val="20"/>
        </w:rPr>
        <w:t>FR</w:t>
      </w:r>
      <w:r>
        <w:rPr>
          <w:rFonts w:ascii="Times New Roman" w:hAnsi="Times New Roman"/>
          <w:sz w:val="20"/>
          <w:szCs w:val="20"/>
        </w:rPr>
        <w:t xml:space="preserve">.    </w:t>
      </w:r>
    </w:p>
    <w:p w:rsidR="004F48C1" w:rsidRDefault="004F48C1" w:rsidP="00A727B3">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In general, safeguarding a nuclear power plant with </w:t>
      </w:r>
      <w:r w:rsidR="00F66A21">
        <w:rPr>
          <w:rFonts w:ascii="Times New Roman" w:hAnsi="Times New Roman"/>
          <w:sz w:val="20"/>
          <w:szCs w:val="20"/>
        </w:rPr>
        <w:t>FR</w:t>
      </w:r>
      <w:r>
        <w:rPr>
          <w:rFonts w:ascii="Times New Roman" w:hAnsi="Times New Roman"/>
          <w:sz w:val="20"/>
          <w:szCs w:val="20"/>
        </w:rPr>
        <w:t xml:space="preserve"> is much more complicated than safeguarding a nuclear power plant with thermal neutron reactors. Taking into account the larger amount of nuclear material at the plant and the difficult access to it due to the technological features of </w:t>
      </w:r>
      <w:r w:rsidR="00F232FA">
        <w:rPr>
          <w:rFonts w:ascii="Times New Roman" w:hAnsi="Times New Roman"/>
          <w:sz w:val="20"/>
          <w:szCs w:val="20"/>
        </w:rPr>
        <w:t>FR</w:t>
      </w:r>
      <w:r>
        <w:rPr>
          <w:rFonts w:ascii="Times New Roman" w:hAnsi="Times New Roman"/>
          <w:sz w:val="20"/>
          <w:szCs w:val="20"/>
        </w:rPr>
        <w:t>, and the lack of IAEA equipment to inspect nuclear material under the sodium coolant layer, optimization of IAEA inspection methods and introduction of new types of</w:t>
      </w:r>
      <w:r w:rsidR="00F66A21">
        <w:rPr>
          <w:rFonts w:ascii="Times New Roman" w:hAnsi="Times New Roman"/>
          <w:sz w:val="20"/>
          <w:szCs w:val="20"/>
        </w:rPr>
        <w:t xml:space="preserve"> </w:t>
      </w:r>
      <w:r>
        <w:rPr>
          <w:rFonts w:ascii="Times New Roman" w:hAnsi="Times New Roman"/>
          <w:sz w:val="20"/>
          <w:szCs w:val="20"/>
        </w:rPr>
        <w:t>con</w:t>
      </w:r>
      <w:r w:rsidR="00F66A21">
        <w:rPr>
          <w:rFonts w:ascii="Times New Roman" w:hAnsi="Times New Roman"/>
          <w:sz w:val="20"/>
          <w:szCs w:val="20"/>
        </w:rPr>
        <w:t>tainment and surveillance measures equipment</w:t>
      </w:r>
      <w:r>
        <w:rPr>
          <w:rFonts w:ascii="Times New Roman" w:hAnsi="Times New Roman"/>
          <w:sz w:val="20"/>
          <w:szCs w:val="20"/>
        </w:rPr>
        <w:t xml:space="preserve"> that enable effective control of nuclear material are needed. An important aspect is controlling the use of the </w:t>
      </w:r>
      <w:r w:rsidR="00D25E08">
        <w:rPr>
          <w:rFonts w:ascii="Times New Roman" w:hAnsi="Times New Roman"/>
          <w:sz w:val="20"/>
          <w:szCs w:val="20"/>
        </w:rPr>
        <w:t>FR</w:t>
      </w:r>
      <w:r>
        <w:rPr>
          <w:rFonts w:ascii="Times New Roman" w:hAnsi="Times New Roman"/>
          <w:sz w:val="20"/>
          <w:szCs w:val="20"/>
        </w:rPr>
        <w:t xml:space="preserve"> not for excessive production of fissile nuclear materials, but for the decontamination and destruction of currentl</w:t>
      </w:r>
      <w:r w:rsidR="00750ABF">
        <w:rPr>
          <w:rFonts w:ascii="Times New Roman" w:hAnsi="Times New Roman"/>
          <w:sz w:val="20"/>
          <w:szCs w:val="20"/>
        </w:rPr>
        <w:t>y available nuclear materials [</w:t>
      </w:r>
      <w:r w:rsidR="00750ABF" w:rsidRPr="00750ABF">
        <w:rPr>
          <w:rFonts w:ascii="Times New Roman" w:hAnsi="Times New Roman"/>
          <w:sz w:val="20"/>
          <w:szCs w:val="20"/>
        </w:rPr>
        <w:t>8</w:t>
      </w:r>
      <w:r>
        <w:rPr>
          <w:rFonts w:ascii="Times New Roman" w:hAnsi="Times New Roman"/>
          <w:sz w:val="20"/>
          <w:szCs w:val="20"/>
        </w:rPr>
        <w:t>].</w:t>
      </w:r>
    </w:p>
    <w:p w:rsidR="007C58D5" w:rsidRPr="00F35861" w:rsidRDefault="00860498" w:rsidP="00CF3EB8">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The increasing volume of spent nuclear fuel can cause an increase in proliferation risks, including the risk of possible actions</w:t>
      </w:r>
      <w:r w:rsidR="0062626A">
        <w:rPr>
          <w:rFonts w:ascii="Times New Roman" w:hAnsi="Times New Roman"/>
          <w:sz w:val="20"/>
          <w:szCs w:val="20"/>
        </w:rPr>
        <w:t xml:space="preserve"> by terrorist organizations if </w:t>
      </w:r>
      <w:r w:rsidR="003B100A" w:rsidRPr="003B6C2C">
        <w:rPr>
          <w:rFonts w:ascii="Times New Roman" w:hAnsi="Times New Roman"/>
          <w:sz w:val="20"/>
          <w:szCs w:val="20"/>
        </w:rPr>
        <w:t>nuclear</w:t>
      </w:r>
      <w:r>
        <w:rPr>
          <w:rFonts w:ascii="Times New Roman" w:hAnsi="Times New Roman"/>
          <w:sz w:val="20"/>
          <w:szCs w:val="20"/>
        </w:rPr>
        <w:t xml:space="preserve"> technologies are not properly protected in countries that are just starting to develop nuclear power</w:t>
      </w:r>
      <w:r w:rsidR="004B2BC4" w:rsidRPr="004B2BC4">
        <w:rPr>
          <w:rFonts w:ascii="Times New Roman" w:hAnsi="Times New Roman"/>
          <w:sz w:val="20"/>
          <w:szCs w:val="20"/>
        </w:rPr>
        <w:t xml:space="preserve"> </w:t>
      </w:r>
      <w:r w:rsidR="004B2BC4">
        <w:rPr>
          <w:rFonts w:ascii="Times New Roman" w:hAnsi="Times New Roman"/>
          <w:sz w:val="20"/>
          <w:szCs w:val="20"/>
        </w:rPr>
        <w:t>industry</w:t>
      </w:r>
      <w:r>
        <w:rPr>
          <w:rFonts w:ascii="Times New Roman" w:hAnsi="Times New Roman"/>
          <w:sz w:val="20"/>
          <w:szCs w:val="20"/>
        </w:rPr>
        <w:t>. Large quantities of nuclear materials circulate in the nuclear fuel cycle. At the same time, a few kilograms of material are sufficient to mak</w:t>
      </w:r>
      <w:r w:rsidR="00750ABF">
        <w:rPr>
          <w:rFonts w:ascii="Times New Roman" w:hAnsi="Times New Roman"/>
          <w:sz w:val="20"/>
          <w:szCs w:val="20"/>
        </w:rPr>
        <w:t>e weapons of mass destruction [</w:t>
      </w:r>
      <w:r w:rsidR="00750ABF" w:rsidRPr="00750ABF">
        <w:rPr>
          <w:rFonts w:ascii="Times New Roman" w:hAnsi="Times New Roman"/>
          <w:sz w:val="20"/>
          <w:szCs w:val="20"/>
        </w:rPr>
        <w:t>9</w:t>
      </w:r>
      <w:r>
        <w:rPr>
          <w:rFonts w:ascii="Times New Roman" w:hAnsi="Times New Roman"/>
          <w:sz w:val="20"/>
          <w:szCs w:val="20"/>
        </w:rPr>
        <w:t>].</w:t>
      </w:r>
    </w:p>
    <w:p w:rsidR="007D6C30" w:rsidRDefault="00620B12" w:rsidP="00A727B3">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Exporting </w:t>
      </w:r>
      <w:r w:rsidR="004B2BC4">
        <w:rPr>
          <w:rFonts w:ascii="Times New Roman" w:hAnsi="Times New Roman"/>
          <w:sz w:val="20"/>
          <w:szCs w:val="20"/>
        </w:rPr>
        <w:t>FR</w:t>
      </w:r>
      <w:r>
        <w:rPr>
          <w:rFonts w:ascii="Times New Roman" w:hAnsi="Times New Roman"/>
          <w:sz w:val="20"/>
          <w:szCs w:val="20"/>
        </w:rPr>
        <w:t xml:space="preserve"> without a breeding blanket and without additional fuel reprocessing facilities would negate the attractiveness of the technology as a fuel reproduction facility and as the basis for closing the nuclear fuel cycle. In addition, this scenario would require exporting highly enriched fuel to the </w:t>
      </w:r>
      <w:r w:rsidR="007C74DC">
        <w:rPr>
          <w:rFonts w:ascii="Times New Roman" w:hAnsi="Times New Roman"/>
          <w:sz w:val="20"/>
          <w:szCs w:val="20"/>
        </w:rPr>
        <w:t>host country of the FR</w:t>
      </w:r>
      <w:r>
        <w:rPr>
          <w:rFonts w:ascii="Times New Roman" w:hAnsi="Times New Roman"/>
          <w:sz w:val="20"/>
          <w:szCs w:val="20"/>
        </w:rPr>
        <w:t xml:space="preserve">, which is also subject to additional IAEA control. </w:t>
      </w:r>
    </w:p>
    <w:p w:rsidR="00A727B3" w:rsidRPr="00BF6846" w:rsidRDefault="00BF6846" w:rsidP="00914353">
      <w:pPr>
        <w:pStyle w:val="a3"/>
        <w:numPr>
          <w:ilvl w:val="0"/>
          <w:numId w:val="1"/>
        </w:numPr>
        <w:spacing w:before="100" w:beforeAutospacing="1" w:after="100" w:afterAutospacing="1" w:line="280" w:lineRule="atLeast"/>
        <w:ind w:left="567" w:hanging="567"/>
        <w:contextualSpacing w:val="0"/>
        <w:jc w:val="both"/>
        <w:rPr>
          <w:rFonts w:ascii="Times New Roman" w:hAnsi="Times New Roman" w:cs="Times New Roman"/>
          <w:sz w:val="20"/>
          <w:szCs w:val="20"/>
        </w:rPr>
      </w:pPr>
      <w:r>
        <w:rPr>
          <w:rFonts w:ascii="Times New Roman" w:hAnsi="Times New Roman"/>
          <w:sz w:val="20"/>
          <w:szCs w:val="20"/>
        </w:rPr>
        <w:lastRenderedPageBreak/>
        <w:t>REPROCESSING SPENT NUCLEAR F</w:t>
      </w:r>
      <w:r w:rsidR="006B10F0">
        <w:rPr>
          <w:rFonts w:ascii="Times New Roman" w:hAnsi="Times New Roman"/>
          <w:sz w:val="20"/>
          <w:szCs w:val="20"/>
        </w:rPr>
        <w:t xml:space="preserve">UEL USING </w:t>
      </w:r>
      <w:r w:rsidR="003E32E1">
        <w:rPr>
          <w:rFonts w:ascii="Times New Roman" w:hAnsi="Times New Roman"/>
          <w:sz w:val="20"/>
          <w:szCs w:val="20"/>
        </w:rPr>
        <w:t>FR</w:t>
      </w:r>
    </w:p>
    <w:p w:rsidR="00B868F5" w:rsidRPr="00B868F5" w:rsidRDefault="00B868F5" w:rsidP="00B868F5">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Taking into account the comp</w:t>
      </w:r>
      <w:r w:rsidR="003E32E1">
        <w:rPr>
          <w:rFonts w:ascii="Times New Roman" w:hAnsi="Times New Roman"/>
          <w:sz w:val="20"/>
          <w:szCs w:val="20"/>
        </w:rPr>
        <w:t>lexity of operating FR</w:t>
      </w:r>
      <w:r>
        <w:rPr>
          <w:rFonts w:ascii="Times New Roman" w:hAnsi="Times New Roman"/>
          <w:sz w:val="20"/>
          <w:szCs w:val="20"/>
        </w:rPr>
        <w:t>, when there are equal power and economic parameters of thermal</w:t>
      </w:r>
      <w:r w:rsidR="00343E79">
        <w:rPr>
          <w:rFonts w:ascii="Times New Roman" w:hAnsi="Times New Roman"/>
          <w:sz w:val="20"/>
          <w:szCs w:val="20"/>
        </w:rPr>
        <w:t xml:space="preserve"> neutron</w:t>
      </w:r>
      <w:r>
        <w:rPr>
          <w:rFonts w:ascii="Times New Roman" w:hAnsi="Times New Roman"/>
          <w:sz w:val="20"/>
          <w:szCs w:val="20"/>
        </w:rPr>
        <w:t xml:space="preserve"> reactors and </w:t>
      </w:r>
      <w:r w:rsidR="00343E79">
        <w:rPr>
          <w:rFonts w:ascii="Times New Roman" w:hAnsi="Times New Roman"/>
          <w:sz w:val="20"/>
          <w:szCs w:val="20"/>
        </w:rPr>
        <w:t>FR</w:t>
      </w:r>
      <w:r>
        <w:rPr>
          <w:rFonts w:ascii="Times New Roman" w:hAnsi="Times New Roman"/>
          <w:sz w:val="20"/>
          <w:szCs w:val="20"/>
        </w:rPr>
        <w:t>, newcomer countries and countries that do not have a national program aimed at closing the nuclear fuel cycle will be oriented toward purchasing the easier-to-operate thermal</w:t>
      </w:r>
      <w:r w:rsidR="00242A7C">
        <w:rPr>
          <w:rFonts w:ascii="Times New Roman" w:hAnsi="Times New Roman"/>
          <w:sz w:val="20"/>
          <w:szCs w:val="20"/>
        </w:rPr>
        <w:t xml:space="preserve"> neutron</w:t>
      </w:r>
      <w:r>
        <w:rPr>
          <w:rFonts w:ascii="Times New Roman" w:hAnsi="Times New Roman"/>
          <w:sz w:val="20"/>
          <w:szCs w:val="20"/>
        </w:rPr>
        <w:t xml:space="preserve"> reactor option. </w:t>
      </w:r>
    </w:p>
    <w:p w:rsidR="00B868F5" w:rsidRPr="007C58D5" w:rsidRDefault="00E214A5" w:rsidP="00B868F5">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At the same time, FR</w:t>
      </w:r>
      <w:r w:rsidR="00B868F5">
        <w:rPr>
          <w:rFonts w:ascii="Times New Roman" w:hAnsi="Times New Roman"/>
          <w:sz w:val="20"/>
          <w:szCs w:val="20"/>
        </w:rPr>
        <w:t xml:space="preserve"> </w:t>
      </w:r>
      <w:proofErr w:type="gramStart"/>
      <w:r w:rsidR="00B868F5">
        <w:rPr>
          <w:rFonts w:ascii="Times New Roman" w:hAnsi="Times New Roman"/>
          <w:sz w:val="20"/>
          <w:szCs w:val="20"/>
        </w:rPr>
        <w:t>have</w:t>
      </w:r>
      <w:proofErr w:type="gramEnd"/>
      <w:r w:rsidR="00B868F5">
        <w:rPr>
          <w:rFonts w:ascii="Times New Roman" w:hAnsi="Times New Roman"/>
          <w:sz w:val="20"/>
          <w:szCs w:val="20"/>
        </w:rPr>
        <w:t xml:space="preserve"> a number of unique characteristics that make it possible to consider fundamentally new scenarios for commercialization of the</w:t>
      </w:r>
      <w:r w:rsidR="00BD2E09">
        <w:rPr>
          <w:rFonts w:ascii="Times New Roman" w:hAnsi="Times New Roman"/>
          <w:sz w:val="20"/>
          <w:szCs w:val="20"/>
        </w:rPr>
        <w:t xml:space="preserve"> </w:t>
      </w:r>
      <w:r w:rsidR="00BD2E09" w:rsidRPr="003B6C2C">
        <w:rPr>
          <w:rFonts w:ascii="Times New Roman" w:hAnsi="Times New Roman"/>
          <w:sz w:val="20"/>
          <w:szCs w:val="20"/>
        </w:rPr>
        <w:t>FR</w:t>
      </w:r>
      <w:r w:rsidR="00B868F5">
        <w:rPr>
          <w:rFonts w:ascii="Times New Roman" w:hAnsi="Times New Roman"/>
          <w:sz w:val="20"/>
          <w:szCs w:val="20"/>
        </w:rPr>
        <w:t xml:space="preserve"> technology. A key feature of </w:t>
      </w:r>
      <w:r>
        <w:rPr>
          <w:rFonts w:ascii="Times New Roman" w:hAnsi="Times New Roman"/>
          <w:sz w:val="20"/>
          <w:szCs w:val="20"/>
        </w:rPr>
        <w:t>FR</w:t>
      </w:r>
      <w:r w:rsidR="00B868F5">
        <w:rPr>
          <w:rFonts w:ascii="Times New Roman" w:hAnsi="Times New Roman"/>
          <w:sz w:val="20"/>
          <w:szCs w:val="20"/>
        </w:rPr>
        <w:t xml:space="preserve"> is their ability to reprocess spent nuclear fuel. The market for spent nuclear fuel reprocessing services is shaping up due to the growing number of thermal neutron reactors. In the medium term it is planned to build and commission small modular reactors, which will be located in places that are inacc</w:t>
      </w:r>
      <w:r>
        <w:rPr>
          <w:rFonts w:ascii="Times New Roman" w:hAnsi="Times New Roman"/>
          <w:sz w:val="20"/>
          <w:szCs w:val="20"/>
        </w:rPr>
        <w:t>essible to the location of conventional</w:t>
      </w:r>
      <w:r w:rsidR="00B868F5">
        <w:rPr>
          <w:rFonts w:ascii="Times New Roman" w:hAnsi="Times New Roman"/>
          <w:sz w:val="20"/>
          <w:szCs w:val="20"/>
        </w:rPr>
        <w:t xml:space="preserve"> nuclear power plants. In this connection, the demand for nuclear fuel, the quantity of which is limited by the amount of natural uranium mined, is predicted to grow. </w:t>
      </w:r>
    </w:p>
    <w:p w:rsidR="0008103C" w:rsidRDefault="0008103C" w:rsidP="0008103C">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In the context of international legal documents, the Nuclear Materials Management initiative shares common elements with the goals of Agenda 21 adopted at the United Nations Conference on Environment and Development. In particular, these goals are stated in Chapters</w:t>
      </w:r>
      <w:r w:rsidR="00750ABF">
        <w:rPr>
          <w:rFonts w:ascii="Times New Roman" w:hAnsi="Times New Roman"/>
          <w:sz w:val="20"/>
          <w:szCs w:val="20"/>
        </w:rPr>
        <w:t xml:space="preserve"> 19, 20 and 22 of that Agenda [</w:t>
      </w:r>
      <w:r w:rsidR="00750ABF" w:rsidRPr="00750ABF">
        <w:rPr>
          <w:rFonts w:ascii="Times New Roman" w:hAnsi="Times New Roman"/>
          <w:sz w:val="20"/>
          <w:szCs w:val="20"/>
        </w:rPr>
        <w:t>10</w:t>
      </w:r>
      <w:r>
        <w:rPr>
          <w:rFonts w:ascii="Times New Roman" w:hAnsi="Times New Roman"/>
          <w:sz w:val="20"/>
          <w:szCs w:val="20"/>
        </w:rPr>
        <w:t xml:space="preserve">]. </w:t>
      </w:r>
    </w:p>
    <w:p w:rsidR="0008103C" w:rsidRPr="00BD1BC2" w:rsidRDefault="00DF58F1" w:rsidP="0008103C">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In addition to the afore</w:t>
      </w:r>
      <w:r w:rsidR="0008103C">
        <w:rPr>
          <w:rFonts w:ascii="Times New Roman" w:hAnsi="Times New Roman"/>
          <w:sz w:val="20"/>
          <w:szCs w:val="20"/>
        </w:rPr>
        <w:t xml:space="preserve">mentioned Agenda, the use of </w:t>
      </w:r>
      <w:r w:rsidR="00167665">
        <w:rPr>
          <w:rFonts w:ascii="Times New Roman" w:hAnsi="Times New Roman"/>
          <w:sz w:val="20"/>
          <w:szCs w:val="20"/>
        </w:rPr>
        <w:t>FR</w:t>
      </w:r>
      <w:r w:rsidR="0008103C">
        <w:rPr>
          <w:rFonts w:ascii="Times New Roman" w:hAnsi="Times New Roman"/>
          <w:sz w:val="20"/>
          <w:szCs w:val="20"/>
        </w:rPr>
        <w:t xml:space="preserve"> for reprocessing spent nuclear fuel also meets the goals stated in the Resolution adopted by the UN General Assembly on September 25, 2015 A/RES/70/1:</w:t>
      </w:r>
    </w:p>
    <w:p w:rsidR="0008103C" w:rsidRPr="00101EE3" w:rsidRDefault="0008103C" w:rsidP="0008103C">
      <w:pPr>
        <w:spacing w:after="0" w:line="260" w:lineRule="atLeast"/>
        <w:ind w:firstLine="567"/>
        <w:contextualSpacing/>
        <w:jc w:val="both"/>
        <w:rPr>
          <w:rFonts w:ascii="Times New Roman" w:hAnsi="Times New Roman" w:cs="Times New Roman"/>
          <w:sz w:val="20"/>
          <w:szCs w:val="20"/>
        </w:rPr>
      </w:pPr>
    </w:p>
    <w:p w:rsidR="0008103C" w:rsidRPr="00393980" w:rsidRDefault="0008103C" w:rsidP="0018114B">
      <w:pPr>
        <w:pStyle w:val="a3"/>
        <w:numPr>
          <w:ilvl w:val="0"/>
          <w:numId w:val="2"/>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Goal 7. Ensure access to affordable, reliable, sustainable and modern energy for all;</w:t>
      </w:r>
    </w:p>
    <w:p w:rsidR="0008103C" w:rsidRPr="00393980" w:rsidRDefault="0008103C" w:rsidP="0018114B">
      <w:pPr>
        <w:pStyle w:val="a3"/>
        <w:numPr>
          <w:ilvl w:val="0"/>
          <w:numId w:val="2"/>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Goal 11. Make cities and human settlements inclusive, safe, resilient and sustainable;</w:t>
      </w:r>
    </w:p>
    <w:p w:rsidR="0008103C" w:rsidRPr="00393980" w:rsidRDefault="0008103C" w:rsidP="0018114B">
      <w:pPr>
        <w:pStyle w:val="a3"/>
        <w:numPr>
          <w:ilvl w:val="0"/>
          <w:numId w:val="2"/>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Goal 12. Ensure sustainable consumption and production patterns;</w:t>
      </w:r>
    </w:p>
    <w:p w:rsidR="0008103C" w:rsidRPr="00393980" w:rsidRDefault="0008103C" w:rsidP="0008103C">
      <w:pPr>
        <w:pStyle w:val="a3"/>
        <w:numPr>
          <w:ilvl w:val="0"/>
          <w:numId w:val="2"/>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Goal 17. Strengthen the means of implementation and revitalize the Global Partnershi</w:t>
      </w:r>
      <w:r w:rsidR="00750ABF">
        <w:rPr>
          <w:rFonts w:ascii="Times New Roman" w:hAnsi="Times New Roman"/>
          <w:sz w:val="20"/>
          <w:szCs w:val="20"/>
        </w:rPr>
        <w:t>p for Sustainable Development [</w:t>
      </w:r>
      <w:r w:rsidR="00750ABF" w:rsidRPr="00750ABF">
        <w:rPr>
          <w:rFonts w:ascii="Times New Roman" w:hAnsi="Times New Roman"/>
          <w:sz w:val="20"/>
          <w:szCs w:val="20"/>
        </w:rPr>
        <w:t>11</w:t>
      </w:r>
      <w:r>
        <w:rPr>
          <w:rFonts w:ascii="Times New Roman" w:hAnsi="Times New Roman"/>
          <w:sz w:val="20"/>
          <w:szCs w:val="20"/>
        </w:rPr>
        <w:t>].</w:t>
      </w:r>
    </w:p>
    <w:p w:rsidR="0008103C" w:rsidRPr="00393980" w:rsidRDefault="0008103C" w:rsidP="00FC04A8">
      <w:pPr>
        <w:pStyle w:val="a3"/>
        <w:spacing w:after="0" w:line="260" w:lineRule="atLeast"/>
        <w:ind w:left="0"/>
        <w:jc w:val="both"/>
        <w:rPr>
          <w:rFonts w:ascii="Times New Roman" w:hAnsi="Times New Roman" w:cs="Times New Roman"/>
          <w:sz w:val="20"/>
          <w:szCs w:val="20"/>
        </w:rPr>
      </w:pPr>
    </w:p>
    <w:p w:rsidR="0099689B" w:rsidRDefault="003161EB" w:rsidP="00B868F5">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At the same time, not only thermal reactor fuel, including spent nuclear fuel, but also plutonium accumulated </w:t>
      </w:r>
      <w:r w:rsidRPr="00643958">
        <w:rPr>
          <w:rFonts w:ascii="Times New Roman" w:hAnsi="Times New Roman"/>
          <w:sz w:val="20"/>
          <w:szCs w:val="20"/>
        </w:rPr>
        <w:t xml:space="preserve">in thermal reactors </w:t>
      </w:r>
      <w:r w:rsidR="00643958" w:rsidRPr="00643958">
        <w:rPr>
          <w:rFonts w:ascii="Times New Roman" w:hAnsi="Times New Roman"/>
          <w:sz w:val="20"/>
          <w:szCs w:val="20"/>
        </w:rPr>
        <w:t>may</w:t>
      </w:r>
      <w:r w:rsidRPr="00643958">
        <w:rPr>
          <w:rFonts w:ascii="Times New Roman" w:hAnsi="Times New Roman"/>
          <w:sz w:val="20"/>
          <w:szCs w:val="20"/>
        </w:rPr>
        <w:t xml:space="preserve"> be used</w:t>
      </w:r>
      <w:r>
        <w:rPr>
          <w:rFonts w:ascii="Times New Roman" w:hAnsi="Times New Roman"/>
          <w:sz w:val="20"/>
          <w:szCs w:val="20"/>
        </w:rPr>
        <w:t xml:space="preserve"> as a breeding blanket in </w:t>
      </w:r>
      <w:r w:rsidR="00304778">
        <w:rPr>
          <w:rFonts w:ascii="Times New Roman" w:hAnsi="Times New Roman"/>
          <w:sz w:val="20"/>
          <w:szCs w:val="20"/>
        </w:rPr>
        <w:t>FR</w:t>
      </w:r>
      <w:r>
        <w:rPr>
          <w:rFonts w:ascii="Times New Roman" w:hAnsi="Times New Roman"/>
          <w:sz w:val="20"/>
          <w:szCs w:val="20"/>
        </w:rPr>
        <w:t>. In particular, it seems possible to</w:t>
      </w:r>
      <w:r w:rsidR="001C4FEB">
        <w:rPr>
          <w:rFonts w:ascii="Times New Roman" w:hAnsi="Times New Roman"/>
          <w:sz w:val="20"/>
          <w:szCs w:val="20"/>
        </w:rPr>
        <w:t xml:space="preserve"> recycle high-level waste, minor</w:t>
      </w:r>
      <w:r>
        <w:rPr>
          <w:rFonts w:ascii="Times New Roman" w:hAnsi="Times New Roman"/>
          <w:sz w:val="20"/>
          <w:szCs w:val="20"/>
        </w:rPr>
        <w:t xml:space="preserve"> actinides, such as neptunium, americium, curium, in order to burn them out gradually before disposal. These three elements take </w:t>
      </w:r>
      <w:r w:rsidR="00DF444D">
        <w:rPr>
          <w:rFonts w:ascii="Times New Roman" w:hAnsi="Times New Roman"/>
          <w:sz w:val="20"/>
          <w:szCs w:val="20"/>
        </w:rPr>
        <w:t xml:space="preserve">several </w:t>
      </w:r>
      <w:r w:rsidR="00750ABF">
        <w:rPr>
          <w:rFonts w:ascii="Times New Roman" w:hAnsi="Times New Roman"/>
          <w:sz w:val="20"/>
          <w:szCs w:val="20"/>
        </w:rPr>
        <w:t>centuries to decay [</w:t>
      </w:r>
      <w:r w:rsidR="00750ABF" w:rsidRPr="00645FE8">
        <w:rPr>
          <w:rFonts w:ascii="Times New Roman" w:hAnsi="Times New Roman"/>
          <w:sz w:val="20"/>
          <w:szCs w:val="20"/>
        </w:rPr>
        <w:t>12</w:t>
      </w:r>
      <w:r>
        <w:rPr>
          <w:rFonts w:ascii="Times New Roman" w:hAnsi="Times New Roman"/>
          <w:sz w:val="20"/>
          <w:szCs w:val="20"/>
        </w:rPr>
        <w:t>]. This is a major obstacle in arrangement of the high-level waste</w:t>
      </w:r>
      <w:r w:rsidR="00DD2794">
        <w:rPr>
          <w:rFonts w:ascii="Times New Roman" w:hAnsi="Times New Roman"/>
          <w:sz w:val="20"/>
          <w:szCs w:val="20"/>
        </w:rPr>
        <w:t xml:space="preserve"> storage</w:t>
      </w:r>
      <w:r>
        <w:rPr>
          <w:rFonts w:ascii="Times New Roman" w:hAnsi="Times New Roman"/>
          <w:sz w:val="20"/>
          <w:szCs w:val="20"/>
        </w:rPr>
        <w:t xml:space="preserve">. In </w:t>
      </w:r>
      <w:r w:rsidR="001C4FEB">
        <w:rPr>
          <w:rFonts w:ascii="Times New Roman" w:hAnsi="Times New Roman"/>
          <w:sz w:val="20"/>
          <w:szCs w:val="20"/>
        </w:rPr>
        <w:t>FR</w:t>
      </w:r>
      <w:r>
        <w:rPr>
          <w:rFonts w:ascii="Times New Roman" w:hAnsi="Times New Roman"/>
          <w:sz w:val="20"/>
          <w:szCs w:val="20"/>
        </w:rPr>
        <w:t>, the minor actinides are subject to transmutation, which subsequently reduces their danger to the ecological balance of the environment. Actinides from several thermal neutron reactors can be bur</w:t>
      </w:r>
      <w:r w:rsidR="00290C63">
        <w:rPr>
          <w:rFonts w:ascii="Times New Roman" w:hAnsi="Times New Roman"/>
          <w:sz w:val="20"/>
          <w:szCs w:val="20"/>
        </w:rPr>
        <w:t xml:space="preserve">ned out in a single </w:t>
      </w:r>
      <w:r w:rsidR="005D43E9">
        <w:rPr>
          <w:rFonts w:ascii="Times New Roman" w:hAnsi="Times New Roman"/>
          <w:sz w:val="20"/>
          <w:szCs w:val="20"/>
        </w:rPr>
        <w:t>FR</w:t>
      </w:r>
      <w:r>
        <w:rPr>
          <w:rFonts w:ascii="Times New Roman" w:hAnsi="Times New Roman"/>
          <w:sz w:val="20"/>
          <w:szCs w:val="20"/>
        </w:rPr>
        <w:t xml:space="preserve">. Also, reprocessing of spent nuclear fuel </w:t>
      </w:r>
      <w:r w:rsidR="000974DF">
        <w:rPr>
          <w:rFonts w:ascii="Times New Roman" w:hAnsi="Times New Roman"/>
          <w:sz w:val="20"/>
          <w:szCs w:val="20"/>
        </w:rPr>
        <w:t>in a closed fuel cycle with FR does not require separation of uranium and plutonium</w:t>
      </w:r>
      <w:r w:rsidR="00750ABF">
        <w:rPr>
          <w:rFonts w:ascii="Times New Roman" w:hAnsi="Times New Roman"/>
          <w:sz w:val="20"/>
          <w:szCs w:val="20"/>
        </w:rPr>
        <w:t xml:space="preserve"> [</w:t>
      </w:r>
      <w:r w:rsidR="00750ABF" w:rsidRPr="00750ABF">
        <w:rPr>
          <w:rFonts w:ascii="Times New Roman" w:hAnsi="Times New Roman"/>
          <w:sz w:val="20"/>
          <w:szCs w:val="20"/>
        </w:rPr>
        <w:t>13</w:t>
      </w:r>
      <w:r>
        <w:rPr>
          <w:rFonts w:ascii="Times New Roman" w:hAnsi="Times New Roman"/>
          <w:sz w:val="20"/>
          <w:szCs w:val="20"/>
        </w:rPr>
        <w:t>]. As a result of this fuel cycle, it will not be possible to produce impurity-free plutonium</w:t>
      </w:r>
      <w:r w:rsidR="00C91DF1">
        <w:rPr>
          <w:rFonts w:ascii="Times New Roman" w:hAnsi="Times New Roman"/>
          <w:sz w:val="20"/>
          <w:szCs w:val="20"/>
        </w:rPr>
        <w:t xml:space="preserve"> that </w:t>
      </w:r>
      <w:r>
        <w:rPr>
          <w:rFonts w:ascii="Times New Roman" w:hAnsi="Times New Roman"/>
          <w:sz w:val="20"/>
          <w:szCs w:val="20"/>
        </w:rPr>
        <w:t>also increases the non</w:t>
      </w:r>
      <w:r w:rsidR="00A2082F">
        <w:rPr>
          <w:rFonts w:ascii="Times New Roman" w:hAnsi="Times New Roman"/>
          <w:sz w:val="20"/>
          <w:szCs w:val="20"/>
        </w:rPr>
        <w:t>-</w:t>
      </w:r>
      <w:r>
        <w:rPr>
          <w:rFonts w:ascii="Times New Roman" w:hAnsi="Times New Roman"/>
          <w:sz w:val="20"/>
          <w:szCs w:val="20"/>
        </w:rPr>
        <w:t>proliferation level.</w:t>
      </w:r>
    </w:p>
    <w:p w:rsidR="00B868F5" w:rsidRPr="00A82BC8" w:rsidRDefault="00B868F5" w:rsidP="00B868F5">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At the same time, a large amount of accumulated spent nuclear fuel can already be observed at the beginning of the 21st century. According to the IAEA Nuclear Energy Series document </w:t>
      </w:r>
      <w:proofErr w:type="gramStart"/>
      <w:r>
        <w:rPr>
          <w:rFonts w:ascii="Times New Roman" w:hAnsi="Times New Roman"/>
          <w:sz w:val="20"/>
          <w:szCs w:val="20"/>
        </w:rPr>
        <w:t>No</w:t>
      </w:r>
      <w:proofErr w:type="gramEnd"/>
      <w:r>
        <w:rPr>
          <w:rFonts w:ascii="Times New Roman" w:hAnsi="Times New Roman"/>
          <w:sz w:val="20"/>
          <w:szCs w:val="20"/>
        </w:rPr>
        <w:t>. NW-T-1.14 S</w:t>
      </w:r>
      <w:r w:rsidR="004E71FE">
        <w:rPr>
          <w:rFonts w:ascii="Times New Roman" w:hAnsi="Times New Roman"/>
          <w:sz w:val="20"/>
          <w:szCs w:val="20"/>
        </w:rPr>
        <w:t>tatus and Trends in Spent Fuel a</w:t>
      </w:r>
      <w:r>
        <w:rPr>
          <w:rFonts w:ascii="Times New Roman" w:hAnsi="Times New Roman"/>
          <w:sz w:val="20"/>
          <w:szCs w:val="20"/>
        </w:rPr>
        <w:t>nd Radioactive Waste Management as of December 31, 2013 there ha</w:t>
      </w:r>
      <w:r w:rsidR="00FE0089">
        <w:rPr>
          <w:rFonts w:ascii="Times New Roman" w:hAnsi="Times New Roman"/>
          <w:sz w:val="20"/>
          <w:szCs w:val="20"/>
        </w:rPr>
        <w:t>ve</w:t>
      </w:r>
      <w:r>
        <w:rPr>
          <w:rFonts w:ascii="Times New Roman" w:hAnsi="Times New Roman"/>
          <w:sz w:val="20"/>
          <w:szCs w:val="20"/>
        </w:rPr>
        <w:t xml:space="preserve"> been 370,000 tons of spent nuclear fuel released from nuclear power plants worldwide since 1954. Looking at this figure by region, more than 194,000 tons of spent nuclear fuel ha</w:t>
      </w:r>
      <w:r w:rsidR="00B13238">
        <w:rPr>
          <w:rFonts w:ascii="Times New Roman" w:hAnsi="Times New Roman"/>
          <w:sz w:val="20"/>
          <w:szCs w:val="20"/>
        </w:rPr>
        <w:t>ve been</w:t>
      </w:r>
      <w:r>
        <w:rPr>
          <w:rFonts w:ascii="Times New Roman" w:hAnsi="Times New Roman"/>
          <w:sz w:val="20"/>
          <w:szCs w:val="20"/>
        </w:rPr>
        <w:t xml:space="preserve"> accumulated in Eastern and Western Europe, more than 46,000 t</w:t>
      </w:r>
      <w:r w:rsidR="00E62809">
        <w:rPr>
          <w:rFonts w:ascii="Times New Roman" w:hAnsi="Times New Roman"/>
          <w:sz w:val="20"/>
          <w:szCs w:val="20"/>
        </w:rPr>
        <w:t>ons</w:t>
      </w:r>
      <w:r>
        <w:rPr>
          <w:rFonts w:ascii="Times New Roman" w:hAnsi="Times New Roman"/>
          <w:sz w:val="20"/>
          <w:szCs w:val="20"/>
        </w:rPr>
        <w:t xml:space="preserve"> in the Far East, more than 121,000 t</w:t>
      </w:r>
      <w:r w:rsidR="00E62809">
        <w:rPr>
          <w:rFonts w:ascii="Times New Roman" w:hAnsi="Times New Roman"/>
          <w:sz w:val="20"/>
          <w:szCs w:val="20"/>
        </w:rPr>
        <w:t>ons</w:t>
      </w:r>
      <w:r>
        <w:rPr>
          <w:rFonts w:ascii="Times New Roman" w:hAnsi="Times New Roman"/>
          <w:sz w:val="20"/>
          <w:szCs w:val="20"/>
        </w:rPr>
        <w:t xml:space="preserve"> in North America, and 5,000 t</w:t>
      </w:r>
      <w:r w:rsidR="00E62809">
        <w:rPr>
          <w:rFonts w:ascii="Times New Roman" w:hAnsi="Times New Roman"/>
          <w:sz w:val="20"/>
          <w:szCs w:val="20"/>
        </w:rPr>
        <w:t>ons</w:t>
      </w:r>
      <w:r>
        <w:rPr>
          <w:rFonts w:ascii="Times New Roman" w:hAnsi="Times New Roman"/>
          <w:sz w:val="20"/>
          <w:szCs w:val="20"/>
        </w:rPr>
        <w:t xml:space="preserve"> in Latin America. Of the 370,000 t</w:t>
      </w:r>
      <w:r w:rsidR="00E62809">
        <w:rPr>
          <w:rFonts w:ascii="Times New Roman" w:hAnsi="Times New Roman"/>
          <w:sz w:val="20"/>
          <w:szCs w:val="20"/>
        </w:rPr>
        <w:t>ons</w:t>
      </w:r>
      <w:r>
        <w:rPr>
          <w:rFonts w:ascii="Times New Roman" w:hAnsi="Times New Roman"/>
          <w:sz w:val="20"/>
          <w:szCs w:val="20"/>
        </w:rPr>
        <w:t>, 121,000 t</w:t>
      </w:r>
      <w:r w:rsidR="00E62809">
        <w:rPr>
          <w:rFonts w:ascii="Times New Roman" w:hAnsi="Times New Roman"/>
          <w:sz w:val="20"/>
          <w:szCs w:val="20"/>
        </w:rPr>
        <w:t>ons</w:t>
      </w:r>
      <w:r>
        <w:rPr>
          <w:rFonts w:ascii="Times New Roman" w:hAnsi="Times New Roman"/>
          <w:sz w:val="20"/>
          <w:szCs w:val="20"/>
        </w:rPr>
        <w:t xml:space="preserve"> have been reprocessed. At present about 260,000 t</w:t>
      </w:r>
      <w:r w:rsidR="00E62809">
        <w:rPr>
          <w:rFonts w:ascii="Times New Roman" w:hAnsi="Times New Roman"/>
          <w:sz w:val="20"/>
          <w:szCs w:val="20"/>
        </w:rPr>
        <w:t>ons</w:t>
      </w:r>
      <w:r>
        <w:rPr>
          <w:rFonts w:ascii="Times New Roman" w:hAnsi="Times New Roman"/>
          <w:sz w:val="20"/>
          <w:szCs w:val="20"/>
        </w:rPr>
        <w:t xml:space="preserve"> of spent</w:t>
      </w:r>
      <w:r w:rsidR="00E62809">
        <w:rPr>
          <w:rFonts w:ascii="Times New Roman" w:hAnsi="Times New Roman"/>
          <w:sz w:val="20"/>
          <w:szCs w:val="20"/>
        </w:rPr>
        <w:t xml:space="preserve"> nuclear</w:t>
      </w:r>
      <w:r>
        <w:rPr>
          <w:rFonts w:ascii="Times New Roman" w:hAnsi="Times New Roman"/>
          <w:sz w:val="20"/>
          <w:szCs w:val="20"/>
        </w:rPr>
        <w:t xml:space="preserve"> fuel are in storage and will be reprocess</w:t>
      </w:r>
      <w:r w:rsidR="00750ABF">
        <w:rPr>
          <w:rFonts w:ascii="Times New Roman" w:hAnsi="Times New Roman"/>
          <w:sz w:val="20"/>
          <w:szCs w:val="20"/>
        </w:rPr>
        <w:t>ed or will remain in storage [1</w:t>
      </w:r>
      <w:r w:rsidR="00750ABF" w:rsidRPr="00750ABF">
        <w:rPr>
          <w:rFonts w:ascii="Times New Roman" w:hAnsi="Times New Roman"/>
          <w:sz w:val="20"/>
          <w:szCs w:val="20"/>
        </w:rPr>
        <w:t>4</w:t>
      </w:r>
      <w:r>
        <w:rPr>
          <w:rFonts w:ascii="Times New Roman" w:hAnsi="Times New Roman"/>
          <w:sz w:val="20"/>
          <w:szCs w:val="20"/>
        </w:rPr>
        <w:t xml:space="preserve">]. </w:t>
      </w:r>
    </w:p>
    <w:p w:rsidR="00B868F5" w:rsidRPr="00B868F5" w:rsidRDefault="00B868F5" w:rsidP="00B2129B">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The difficult situation with spent nuclear fuel storage in Europe should also be noted. Although Sweden, Finland and France have well-developed programs for spent nuclear fuel storage, European countries find it difficult, due to geographic, economic and political reasons, to set up their own programs for spent nuclear fuel storage. In this regard the European countries are cooperating within the framework of th</w:t>
      </w:r>
      <w:r w:rsidR="00496B79">
        <w:rPr>
          <w:rFonts w:ascii="Times New Roman" w:hAnsi="Times New Roman"/>
          <w:sz w:val="20"/>
          <w:szCs w:val="20"/>
        </w:rPr>
        <w:t xml:space="preserve">e European Repository </w:t>
      </w:r>
      <w:r>
        <w:rPr>
          <w:rFonts w:ascii="Times New Roman" w:hAnsi="Times New Roman"/>
          <w:sz w:val="20"/>
          <w:szCs w:val="20"/>
        </w:rPr>
        <w:t xml:space="preserve">Development </w:t>
      </w:r>
      <w:r w:rsidR="00496B79">
        <w:rPr>
          <w:rFonts w:ascii="Times New Roman" w:hAnsi="Times New Roman"/>
          <w:sz w:val="20"/>
          <w:szCs w:val="20"/>
        </w:rPr>
        <w:t>Organization</w:t>
      </w:r>
      <w:r>
        <w:rPr>
          <w:rFonts w:ascii="Times New Roman" w:hAnsi="Times New Roman"/>
          <w:sz w:val="20"/>
          <w:szCs w:val="20"/>
        </w:rPr>
        <w:t>. Regarding the international cooperation on spent</w:t>
      </w:r>
      <w:r w:rsidR="00496B79">
        <w:rPr>
          <w:rFonts w:ascii="Times New Roman" w:hAnsi="Times New Roman"/>
          <w:sz w:val="20"/>
          <w:szCs w:val="20"/>
        </w:rPr>
        <w:t xml:space="preserve"> nuclear</w:t>
      </w:r>
      <w:r>
        <w:rPr>
          <w:rFonts w:ascii="Times New Roman" w:hAnsi="Times New Roman"/>
          <w:sz w:val="20"/>
          <w:szCs w:val="20"/>
        </w:rPr>
        <w:t xml:space="preserve"> fuel storage, the IAEA has issued the IAEA Nuclear Energy Series document No. NW-T-1.5 Framework and Challenges for Initiating Multinational Cooperation for the Development of a Radioactive Waste Repository, which, among other things, mentions scenarios for international cooperation in the joint development of spent</w:t>
      </w:r>
      <w:r w:rsidR="004E71FE">
        <w:rPr>
          <w:rFonts w:ascii="Times New Roman" w:hAnsi="Times New Roman"/>
          <w:sz w:val="20"/>
          <w:szCs w:val="20"/>
        </w:rPr>
        <w:t xml:space="preserve"> nuclear</w:t>
      </w:r>
      <w:r w:rsidR="00750ABF">
        <w:rPr>
          <w:rFonts w:ascii="Times New Roman" w:hAnsi="Times New Roman"/>
          <w:sz w:val="20"/>
          <w:szCs w:val="20"/>
        </w:rPr>
        <w:t xml:space="preserve"> fuel storage facilities [1</w:t>
      </w:r>
      <w:r w:rsidR="00750ABF" w:rsidRPr="00750ABF">
        <w:rPr>
          <w:rFonts w:ascii="Times New Roman" w:hAnsi="Times New Roman"/>
          <w:sz w:val="20"/>
          <w:szCs w:val="20"/>
        </w:rPr>
        <w:t>5</w:t>
      </w:r>
      <w:r>
        <w:rPr>
          <w:rFonts w:ascii="Times New Roman" w:hAnsi="Times New Roman"/>
          <w:sz w:val="20"/>
          <w:szCs w:val="20"/>
        </w:rPr>
        <w:t xml:space="preserve">].      </w:t>
      </w:r>
    </w:p>
    <w:p w:rsidR="0008103C" w:rsidRDefault="00B868F5" w:rsidP="00B2129B">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In France, which is at the forefront of </w:t>
      </w:r>
      <w:r w:rsidR="001058D2">
        <w:rPr>
          <w:rFonts w:ascii="Times New Roman" w:hAnsi="Times New Roman"/>
          <w:sz w:val="20"/>
          <w:szCs w:val="20"/>
        </w:rPr>
        <w:t>FR</w:t>
      </w:r>
      <w:r>
        <w:rPr>
          <w:rFonts w:ascii="Times New Roman" w:hAnsi="Times New Roman"/>
          <w:sz w:val="20"/>
          <w:szCs w:val="20"/>
        </w:rPr>
        <w:t xml:space="preserve"> technology development, </w:t>
      </w:r>
      <w:r w:rsidRPr="00DF3795">
        <w:rPr>
          <w:rFonts w:ascii="Times New Roman" w:hAnsi="Times New Roman"/>
          <w:sz w:val="20"/>
          <w:szCs w:val="20"/>
        </w:rPr>
        <w:t>the existing spent nuclear fuel reprocessing system enables only a single reprocessing, which ultimately reduces the</w:t>
      </w:r>
      <w:r w:rsidR="001058D2" w:rsidRPr="00DF3795">
        <w:rPr>
          <w:rFonts w:ascii="Times New Roman" w:hAnsi="Times New Roman"/>
          <w:sz w:val="20"/>
          <w:szCs w:val="20"/>
        </w:rPr>
        <w:t xml:space="preserve"> volume of</w:t>
      </w:r>
      <w:r w:rsidRPr="00DF3795">
        <w:rPr>
          <w:rFonts w:ascii="Times New Roman" w:hAnsi="Times New Roman"/>
          <w:sz w:val="20"/>
          <w:szCs w:val="20"/>
        </w:rPr>
        <w:t xml:space="preserve"> spent nuclear fuel by </w:t>
      </w:r>
      <w:r w:rsidR="00A96145">
        <w:rPr>
          <w:rFonts w:ascii="Times New Roman" w:hAnsi="Times New Roman"/>
          <w:sz w:val="20"/>
          <w:szCs w:val="20"/>
        </w:rPr>
        <w:t>6 times</w:t>
      </w:r>
      <w:r w:rsidR="000974DF">
        <w:rPr>
          <w:rFonts w:ascii="Times New Roman" w:hAnsi="Times New Roman"/>
          <w:sz w:val="20"/>
          <w:szCs w:val="20"/>
        </w:rPr>
        <w:t xml:space="preserve"> </w:t>
      </w:r>
      <w:r w:rsidR="004461D6">
        <w:rPr>
          <w:rFonts w:ascii="Times New Roman" w:hAnsi="Times New Roman"/>
          <w:sz w:val="20"/>
          <w:szCs w:val="20"/>
        </w:rPr>
        <w:t>[16]</w:t>
      </w:r>
      <w:r>
        <w:rPr>
          <w:rFonts w:ascii="Times New Roman" w:hAnsi="Times New Roman"/>
          <w:sz w:val="20"/>
          <w:szCs w:val="20"/>
        </w:rPr>
        <w:t>.</w:t>
      </w:r>
    </w:p>
    <w:p w:rsidR="00330902" w:rsidRPr="007C58D5" w:rsidRDefault="00330902" w:rsidP="00330902">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lastRenderedPageBreak/>
        <w:t>According to the 2019 IAEA Nuclear Technology Review, taking into account that production facilities around the world can reprocess approximately 5,000 t</w:t>
      </w:r>
      <w:r w:rsidR="002226B0">
        <w:rPr>
          <w:rFonts w:ascii="Times New Roman" w:hAnsi="Times New Roman"/>
          <w:sz w:val="20"/>
          <w:szCs w:val="20"/>
        </w:rPr>
        <w:t>ons</w:t>
      </w:r>
      <w:r>
        <w:rPr>
          <w:rFonts w:ascii="Times New Roman" w:hAnsi="Times New Roman"/>
          <w:sz w:val="20"/>
          <w:szCs w:val="20"/>
        </w:rPr>
        <w:t xml:space="preserve"> of spent nuclear fuel per year and are not currently at full capacity, existing capacity is insufficient to reprocess the accumulated a</w:t>
      </w:r>
      <w:r w:rsidR="00750ABF">
        <w:rPr>
          <w:rFonts w:ascii="Times New Roman" w:hAnsi="Times New Roman"/>
          <w:sz w:val="20"/>
          <w:szCs w:val="20"/>
        </w:rPr>
        <w:t>mounts of spent nuclear fuel [1</w:t>
      </w:r>
      <w:r w:rsidR="00750ABF" w:rsidRPr="00750ABF">
        <w:rPr>
          <w:rFonts w:ascii="Times New Roman" w:hAnsi="Times New Roman"/>
          <w:sz w:val="20"/>
          <w:szCs w:val="20"/>
        </w:rPr>
        <w:t>7</w:t>
      </w:r>
      <w:r>
        <w:rPr>
          <w:rFonts w:ascii="Times New Roman" w:hAnsi="Times New Roman"/>
          <w:sz w:val="20"/>
          <w:szCs w:val="20"/>
        </w:rPr>
        <w:t>].</w:t>
      </w:r>
    </w:p>
    <w:p w:rsidR="00B868F5" w:rsidRPr="004674DA" w:rsidRDefault="00B868F5" w:rsidP="004674DA">
      <w:pPr>
        <w:spacing w:after="0" w:line="260" w:lineRule="atLeast"/>
        <w:ind w:firstLine="567"/>
        <w:contextualSpacing/>
        <w:jc w:val="both"/>
        <w:rPr>
          <w:rFonts w:ascii="Times New Roman" w:hAnsi="Times New Roman"/>
          <w:sz w:val="20"/>
          <w:szCs w:val="20"/>
        </w:rPr>
      </w:pPr>
      <w:r>
        <w:rPr>
          <w:rFonts w:ascii="Times New Roman" w:hAnsi="Times New Roman"/>
          <w:sz w:val="20"/>
          <w:szCs w:val="20"/>
        </w:rPr>
        <w:t xml:space="preserve">The implementation of a closed nuclear fuel cycle on the basis of </w:t>
      </w:r>
      <w:r w:rsidR="004674DA">
        <w:rPr>
          <w:rFonts w:ascii="Times New Roman" w:hAnsi="Times New Roman"/>
          <w:sz w:val="20"/>
          <w:szCs w:val="20"/>
        </w:rPr>
        <w:t>FR</w:t>
      </w:r>
      <w:r>
        <w:rPr>
          <w:rFonts w:ascii="Times New Roman" w:hAnsi="Times New Roman"/>
          <w:sz w:val="20"/>
          <w:szCs w:val="20"/>
        </w:rPr>
        <w:t xml:space="preserve"> can be a solution to the problem of depletion of natural resources and processing of accumulated</w:t>
      </w:r>
      <w:r w:rsidR="00BD2E09">
        <w:rPr>
          <w:rFonts w:ascii="Times New Roman" w:hAnsi="Times New Roman"/>
          <w:sz w:val="20"/>
          <w:szCs w:val="20"/>
        </w:rPr>
        <w:t xml:space="preserve"> </w:t>
      </w:r>
      <w:r w:rsidR="00BD2E09" w:rsidRPr="003B6C2C">
        <w:rPr>
          <w:rFonts w:ascii="Times New Roman" w:hAnsi="Times New Roman"/>
          <w:sz w:val="20"/>
          <w:szCs w:val="20"/>
        </w:rPr>
        <w:t>radioactive</w:t>
      </w:r>
      <w:r>
        <w:rPr>
          <w:rFonts w:ascii="Times New Roman" w:hAnsi="Times New Roman"/>
          <w:sz w:val="20"/>
          <w:szCs w:val="20"/>
        </w:rPr>
        <w:t xml:space="preserve"> waste, as well as their disposal. The transition to a closed nuclear fuel cycle requires the introduction of new fuel handling technologies, including the development and increase in the number of operating </w:t>
      </w:r>
      <w:r w:rsidR="004674DA">
        <w:rPr>
          <w:rFonts w:ascii="Times New Roman" w:hAnsi="Times New Roman"/>
          <w:sz w:val="20"/>
          <w:szCs w:val="20"/>
        </w:rPr>
        <w:t>FR</w:t>
      </w:r>
      <w:r>
        <w:rPr>
          <w:rFonts w:ascii="Times New Roman" w:hAnsi="Times New Roman"/>
          <w:sz w:val="20"/>
          <w:szCs w:val="20"/>
        </w:rPr>
        <w:t xml:space="preserve">. The possibility of a closed nuclear fuel cycle may be considered within a single country. However, since fast neutron technologies are initially concentrated in a limited number of countries, it is possible to consider a global scenario of a closed nuclear fuel cycle, in which </w:t>
      </w:r>
      <w:r w:rsidR="004674DA">
        <w:rPr>
          <w:rFonts w:ascii="Times New Roman" w:hAnsi="Times New Roman"/>
          <w:sz w:val="20"/>
          <w:szCs w:val="20"/>
        </w:rPr>
        <w:t>FR</w:t>
      </w:r>
      <w:r>
        <w:rPr>
          <w:rFonts w:ascii="Times New Roman" w:hAnsi="Times New Roman"/>
          <w:sz w:val="20"/>
          <w:szCs w:val="20"/>
        </w:rPr>
        <w:t xml:space="preserve"> would still be localized within nuclear</w:t>
      </w:r>
      <w:r w:rsidR="00B13238">
        <w:rPr>
          <w:rFonts w:ascii="Times New Roman" w:hAnsi="Times New Roman"/>
          <w:sz w:val="20"/>
          <w:szCs w:val="20"/>
        </w:rPr>
        <w:t>-</w:t>
      </w:r>
      <w:r>
        <w:rPr>
          <w:rFonts w:ascii="Times New Roman" w:hAnsi="Times New Roman"/>
          <w:sz w:val="20"/>
          <w:szCs w:val="20"/>
        </w:rPr>
        <w:t>weapon states and used to reprocess spent nuclear fuel from foreign countries. In this case we may talk about a closed nuclear fuel cycle at the level of the international system.</w:t>
      </w:r>
    </w:p>
    <w:p w:rsidR="00B868F5" w:rsidRPr="002E047C" w:rsidRDefault="00B7384F" w:rsidP="004674DA">
      <w:pPr>
        <w:pStyle w:val="a3"/>
        <w:numPr>
          <w:ilvl w:val="0"/>
          <w:numId w:val="1"/>
        </w:numPr>
        <w:spacing w:before="100" w:beforeAutospacing="1" w:after="100" w:afterAutospacing="1" w:line="280" w:lineRule="atLeast"/>
        <w:ind w:left="567" w:hanging="567"/>
        <w:contextualSpacing w:val="0"/>
        <w:jc w:val="both"/>
        <w:rPr>
          <w:rFonts w:ascii="Times New Roman" w:hAnsi="Times New Roman" w:cs="Times New Roman"/>
          <w:sz w:val="20"/>
          <w:szCs w:val="20"/>
        </w:rPr>
      </w:pPr>
      <w:r>
        <w:rPr>
          <w:rFonts w:ascii="Times New Roman" w:hAnsi="Times New Roman"/>
          <w:sz w:val="20"/>
          <w:szCs w:val="20"/>
        </w:rPr>
        <w:t xml:space="preserve">INTERNATIONAL COOPERATION ON SPENT NUCLEAR FUEL REPROCESSING </w:t>
      </w:r>
    </w:p>
    <w:p w:rsidR="00887567" w:rsidRPr="00887567" w:rsidRDefault="004207CA" w:rsidP="00DF3B36">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FR</w:t>
      </w:r>
      <w:r w:rsidR="00435514">
        <w:rPr>
          <w:rFonts w:ascii="Times New Roman" w:hAnsi="Times New Roman"/>
          <w:sz w:val="20"/>
          <w:szCs w:val="20"/>
        </w:rPr>
        <w:t xml:space="preserve"> and </w:t>
      </w:r>
      <w:r>
        <w:rPr>
          <w:rFonts w:ascii="Times New Roman" w:hAnsi="Times New Roman"/>
          <w:sz w:val="20"/>
          <w:szCs w:val="20"/>
        </w:rPr>
        <w:t>their</w:t>
      </w:r>
      <w:r w:rsidR="00435514">
        <w:rPr>
          <w:rFonts w:ascii="Times New Roman" w:hAnsi="Times New Roman"/>
          <w:sz w:val="20"/>
          <w:szCs w:val="20"/>
        </w:rPr>
        <w:t xml:space="preserve"> ability to close the nuclear fuel cycle could, in the strategic perspective, become a solution to the problem of spent nucl</w:t>
      </w:r>
      <w:r>
        <w:rPr>
          <w:rFonts w:ascii="Times New Roman" w:hAnsi="Times New Roman"/>
          <w:sz w:val="20"/>
          <w:szCs w:val="20"/>
        </w:rPr>
        <w:t>ear fuel accumulation. Usually “</w:t>
      </w:r>
      <w:r w:rsidR="00435514">
        <w:rPr>
          <w:rFonts w:ascii="Times New Roman" w:hAnsi="Times New Roman"/>
          <w:sz w:val="20"/>
          <w:szCs w:val="20"/>
        </w:rPr>
        <w:t>clos</w:t>
      </w:r>
      <w:r w:rsidR="00DC7121">
        <w:rPr>
          <w:rFonts w:ascii="Times New Roman" w:hAnsi="Times New Roman"/>
          <w:sz w:val="20"/>
          <w:szCs w:val="20"/>
        </w:rPr>
        <w:t xml:space="preserve">ure of </w:t>
      </w:r>
      <w:r w:rsidR="00435514">
        <w:rPr>
          <w:rFonts w:ascii="Times New Roman" w:hAnsi="Times New Roman"/>
          <w:sz w:val="20"/>
          <w:szCs w:val="20"/>
        </w:rPr>
        <w:t>the nuclear fuel cycle</w:t>
      </w:r>
      <w:r>
        <w:rPr>
          <w:rFonts w:ascii="Times New Roman" w:hAnsi="Times New Roman"/>
          <w:sz w:val="20"/>
          <w:szCs w:val="20"/>
        </w:rPr>
        <w:t>”</w:t>
      </w:r>
      <w:r w:rsidR="00435514">
        <w:rPr>
          <w:rFonts w:ascii="Times New Roman" w:hAnsi="Times New Roman"/>
          <w:sz w:val="20"/>
          <w:szCs w:val="20"/>
        </w:rPr>
        <w:t xml:space="preserve"> is understood as the creation of a dual-component energy system based on thermal</w:t>
      </w:r>
      <w:r>
        <w:rPr>
          <w:rFonts w:ascii="Times New Roman" w:hAnsi="Times New Roman"/>
          <w:sz w:val="20"/>
          <w:szCs w:val="20"/>
        </w:rPr>
        <w:t xml:space="preserve"> neutron reactors</w:t>
      </w:r>
      <w:r w:rsidR="00435514">
        <w:rPr>
          <w:rFonts w:ascii="Times New Roman" w:hAnsi="Times New Roman"/>
          <w:sz w:val="20"/>
          <w:szCs w:val="20"/>
        </w:rPr>
        <w:t xml:space="preserve"> and </w:t>
      </w:r>
      <w:r>
        <w:rPr>
          <w:rFonts w:ascii="Times New Roman" w:hAnsi="Times New Roman"/>
          <w:sz w:val="20"/>
          <w:szCs w:val="20"/>
        </w:rPr>
        <w:t>FR</w:t>
      </w:r>
      <w:r w:rsidR="00435514">
        <w:rPr>
          <w:rFonts w:ascii="Times New Roman" w:hAnsi="Times New Roman"/>
          <w:sz w:val="20"/>
          <w:szCs w:val="20"/>
        </w:rPr>
        <w:t xml:space="preserve"> within a single country. This is explained, among other things, by the fact that unique technological solutions are protected in the country </w:t>
      </w:r>
      <w:r w:rsidR="00B3557E">
        <w:rPr>
          <w:rFonts w:ascii="Times New Roman" w:hAnsi="Times New Roman"/>
          <w:sz w:val="20"/>
          <w:szCs w:val="20"/>
        </w:rPr>
        <w:t xml:space="preserve">as proprietary </w:t>
      </w:r>
      <w:proofErr w:type="gramStart"/>
      <w:r w:rsidR="00BD2E09" w:rsidRPr="003B6C2C">
        <w:rPr>
          <w:rFonts w:ascii="Times New Roman" w:hAnsi="Times New Roman"/>
          <w:sz w:val="20"/>
          <w:szCs w:val="20"/>
        </w:rPr>
        <w:t>data</w:t>
      </w:r>
      <w:r w:rsidR="00435514">
        <w:rPr>
          <w:rFonts w:ascii="Times New Roman" w:hAnsi="Times New Roman"/>
          <w:sz w:val="20"/>
          <w:szCs w:val="20"/>
        </w:rPr>
        <w:t>,</w:t>
      </w:r>
      <w:proofErr w:type="gramEnd"/>
      <w:r w:rsidR="00435514">
        <w:rPr>
          <w:rFonts w:ascii="Times New Roman" w:hAnsi="Times New Roman"/>
          <w:sz w:val="20"/>
          <w:szCs w:val="20"/>
        </w:rPr>
        <w:t xml:space="preserve"> imply differe</w:t>
      </w:r>
      <w:r>
        <w:rPr>
          <w:rFonts w:ascii="Times New Roman" w:hAnsi="Times New Roman"/>
          <w:sz w:val="20"/>
          <w:szCs w:val="20"/>
        </w:rPr>
        <w:t>nt approaches and legal</w:t>
      </w:r>
      <w:r w:rsidR="00435514">
        <w:rPr>
          <w:rFonts w:ascii="Times New Roman" w:hAnsi="Times New Roman"/>
          <w:sz w:val="20"/>
          <w:szCs w:val="20"/>
        </w:rPr>
        <w:t xml:space="preserve"> regulation, which complicates the process of integrating national technologies of different countries into a single system. </w:t>
      </w:r>
      <w:r w:rsidR="00D75507">
        <w:rPr>
          <w:rFonts w:ascii="Times New Roman" w:hAnsi="Times New Roman"/>
          <w:sz w:val="20"/>
          <w:szCs w:val="20"/>
        </w:rPr>
        <w:t xml:space="preserve">From viewpoint of </w:t>
      </w:r>
      <w:r w:rsidR="00435514">
        <w:rPr>
          <w:rFonts w:ascii="Times New Roman" w:hAnsi="Times New Roman"/>
          <w:sz w:val="20"/>
          <w:szCs w:val="20"/>
        </w:rPr>
        <w:t xml:space="preserve">non-proliferation at the national level, fast neutron technologies and the closed nuclear fuel cycle are controlled through a state system of accounting and control of nuclear materials. This determines the discrete and localized distribution of fast neutron technologies in a limited number of countries today. The exchange of information and facilities containing fast neutron technologies takes place in most cases between </w:t>
      </w:r>
      <w:r w:rsidR="004E71FE">
        <w:rPr>
          <w:rFonts w:ascii="Times New Roman" w:hAnsi="Times New Roman"/>
          <w:sz w:val="20"/>
          <w:szCs w:val="20"/>
        </w:rPr>
        <w:t>nuclear-</w:t>
      </w:r>
      <w:r>
        <w:rPr>
          <w:rFonts w:ascii="Times New Roman" w:hAnsi="Times New Roman"/>
          <w:sz w:val="20"/>
          <w:szCs w:val="20"/>
        </w:rPr>
        <w:t>weapon states</w:t>
      </w:r>
      <w:r w:rsidR="00435514">
        <w:rPr>
          <w:rFonts w:ascii="Times New Roman" w:hAnsi="Times New Roman"/>
          <w:sz w:val="20"/>
          <w:szCs w:val="20"/>
        </w:rPr>
        <w:t>.</w:t>
      </w:r>
    </w:p>
    <w:p w:rsidR="00887567" w:rsidRDefault="00887567" w:rsidP="00471083">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In this regard, it is worth considering the following commercialization scenario, which is alternative to the approaches taken in the commercialization of thermal neutron reactors.</w:t>
      </w:r>
      <w:r w:rsidR="00C85243" w:rsidRPr="00C85243">
        <w:rPr>
          <w:rFonts w:ascii="Times New Roman" w:hAnsi="Times New Roman"/>
          <w:sz w:val="20"/>
          <w:szCs w:val="20"/>
        </w:rPr>
        <w:t xml:space="preserve"> </w:t>
      </w:r>
      <w:r>
        <w:rPr>
          <w:rFonts w:ascii="Times New Roman" w:hAnsi="Times New Roman"/>
          <w:sz w:val="20"/>
          <w:szCs w:val="20"/>
        </w:rPr>
        <w:t>Countries that possess fast neutron technology may provide spent nuclear fuel reprocessing services to countries that do not possess the appropriate techno</w:t>
      </w:r>
      <w:r w:rsidR="00942D59">
        <w:rPr>
          <w:rFonts w:ascii="Times New Roman" w:hAnsi="Times New Roman"/>
          <w:sz w:val="20"/>
          <w:szCs w:val="20"/>
        </w:rPr>
        <w:t>logy. In this case FR</w:t>
      </w:r>
      <w:r>
        <w:rPr>
          <w:rFonts w:ascii="Times New Roman" w:hAnsi="Times New Roman"/>
          <w:sz w:val="20"/>
          <w:szCs w:val="20"/>
        </w:rPr>
        <w:t xml:space="preserve"> and reprocessing facilities will be located on the territories of states possessing nuclear weapons, and export of the technology itself will be limite</w:t>
      </w:r>
      <w:r w:rsidR="00942D59">
        <w:rPr>
          <w:rFonts w:ascii="Times New Roman" w:hAnsi="Times New Roman"/>
          <w:sz w:val="20"/>
          <w:szCs w:val="20"/>
        </w:rPr>
        <w:t>d to the product of FR</w:t>
      </w:r>
      <w:r>
        <w:rPr>
          <w:rFonts w:ascii="Times New Roman" w:hAnsi="Times New Roman"/>
          <w:sz w:val="20"/>
          <w:szCs w:val="20"/>
        </w:rPr>
        <w:t xml:space="preserve"> operation and production facilities, namely fresh nuclear fuel for thermal neutron reactors. It is also possible to </w:t>
      </w:r>
      <w:r w:rsidR="00D75507">
        <w:rPr>
          <w:rFonts w:ascii="Times New Roman" w:hAnsi="Times New Roman"/>
          <w:sz w:val="20"/>
          <w:szCs w:val="20"/>
        </w:rPr>
        <w:t>establish</w:t>
      </w:r>
      <w:r>
        <w:rPr>
          <w:rFonts w:ascii="Times New Roman" w:hAnsi="Times New Roman"/>
          <w:sz w:val="20"/>
          <w:szCs w:val="20"/>
        </w:rPr>
        <w:t xml:space="preserve"> international centers to reprocess spent nuclear fuel, which, if the states that possess fast neutron technology agree, might be put under IAEA safeguards similar to the International Uranium Enrichment Center in the Russian Federation</w:t>
      </w:r>
      <w:r w:rsidR="008E6474">
        <w:rPr>
          <w:rFonts w:ascii="Times New Roman" w:hAnsi="Times New Roman"/>
          <w:sz w:val="20"/>
          <w:szCs w:val="20"/>
        </w:rPr>
        <w:t xml:space="preserve"> </w:t>
      </w:r>
      <w:r w:rsidR="00750ABF">
        <w:rPr>
          <w:rFonts w:ascii="Times New Roman" w:hAnsi="Times New Roman"/>
          <w:sz w:val="20"/>
          <w:szCs w:val="20"/>
        </w:rPr>
        <w:t>[18]</w:t>
      </w:r>
      <w:r>
        <w:rPr>
          <w:rFonts w:ascii="Times New Roman" w:hAnsi="Times New Roman"/>
          <w:sz w:val="20"/>
          <w:szCs w:val="20"/>
        </w:rPr>
        <w:t>.</w:t>
      </w:r>
    </w:p>
    <w:p w:rsidR="00F902AF" w:rsidRDefault="00F902AF" w:rsidP="00F902AF">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From the viewpoint of non-proliferation safeguards this commercialization scenario has the following advantages:</w:t>
      </w:r>
    </w:p>
    <w:p w:rsidR="00F902AF" w:rsidRPr="00887567" w:rsidRDefault="00F902AF" w:rsidP="00F902AF">
      <w:pPr>
        <w:spacing w:after="0" w:line="260" w:lineRule="atLeast"/>
        <w:ind w:firstLine="567"/>
        <w:contextualSpacing/>
        <w:jc w:val="both"/>
        <w:rPr>
          <w:rFonts w:ascii="Times New Roman" w:hAnsi="Times New Roman" w:cs="Times New Roman"/>
          <w:sz w:val="20"/>
          <w:szCs w:val="20"/>
        </w:rPr>
      </w:pPr>
    </w:p>
    <w:p w:rsidR="00F902AF" w:rsidRPr="00C36CFD" w:rsidRDefault="006E01A8" w:rsidP="00F902AF">
      <w:pPr>
        <w:pStyle w:val="a3"/>
        <w:numPr>
          <w:ilvl w:val="0"/>
          <w:numId w:val="11"/>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 xml:space="preserve">The </w:t>
      </w:r>
      <w:r w:rsidR="00F902AF">
        <w:rPr>
          <w:rFonts w:ascii="Times New Roman" w:hAnsi="Times New Roman"/>
          <w:sz w:val="20"/>
          <w:szCs w:val="20"/>
        </w:rPr>
        <w:t>fast neutron</w:t>
      </w:r>
      <w:r>
        <w:rPr>
          <w:rFonts w:ascii="Times New Roman" w:hAnsi="Times New Roman"/>
          <w:sz w:val="20"/>
          <w:szCs w:val="20"/>
        </w:rPr>
        <w:t xml:space="preserve"> technology</w:t>
      </w:r>
      <w:r w:rsidR="00F902AF">
        <w:rPr>
          <w:rFonts w:ascii="Times New Roman" w:hAnsi="Times New Roman"/>
          <w:sz w:val="20"/>
          <w:szCs w:val="20"/>
        </w:rPr>
        <w:t xml:space="preserve"> and spent nuclear fuel reprocessing </w:t>
      </w:r>
      <w:r w:rsidR="00F902AF" w:rsidRPr="003B6C2C">
        <w:rPr>
          <w:rFonts w:ascii="Times New Roman" w:hAnsi="Times New Roman"/>
          <w:sz w:val="20"/>
          <w:szCs w:val="20"/>
        </w:rPr>
        <w:t>remain</w:t>
      </w:r>
      <w:r w:rsidR="00F902AF">
        <w:rPr>
          <w:rFonts w:ascii="Times New Roman" w:hAnsi="Times New Roman"/>
          <w:sz w:val="20"/>
          <w:szCs w:val="20"/>
        </w:rPr>
        <w:t xml:space="preserve"> localized within a few countries;</w:t>
      </w:r>
    </w:p>
    <w:p w:rsidR="00F902AF" w:rsidRPr="00C36CFD" w:rsidRDefault="00F902AF" w:rsidP="00F902AF">
      <w:pPr>
        <w:pStyle w:val="a3"/>
        <w:numPr>
          <w:ilvl w:val="0"/>
          <w:numId w:val="11"/>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 xml:space="preserve">The main burden of accounting and control falls on the countries that host </w:t>
      </w:r>
      <w:r w:rsidR="006E01A8">
        <w:rPr>
          <w:rFonts w:ascii="Times New Roman" w:hAnsi="Times New Roman"/>
          <w:sz w:val="20"/>
          <w:szCs w:val="20"/>
        </w:rPr>
        <w:t>FR</w:t>
      </w:r>
      <w:r>
        <w:rPr>
          <w:rFonts w:ascii="Times New Roman" w:hAnsi="Times New Roman"/>
          <w:sz w:val="20"/>
          <w:szCs w:val="20"/>
        </w:rPr>
        <w:t xml:space="preserve"> and reprocessing facilities, which already have competent, trained personnel, technical capabilities, and a sufficient level of</w:t>
      </w:r>
      <w:r w:rsidR="00EB3DFB" w:rsidRPr="00EB3DFB">
        <w:rPr>
          <w:rFonts w:ascii="Times New Roman" w:hAnsi="Times New Roman"/>
          <w:sz w:val="20"/>
          <w:szCs w:val="20"/>
        </w:rPr>
        <w:t xml:space="preserve"> </w:t>
      </w:r>
      <w:r w:rsidR="00EB3DFB">
        <w:rPr>
          <w:rFonts w:ascii="Times New Roman" w:hAnsi="Times New Roman"/>
          <w:sz w:val="20"/>
          <w:szCs w:val="20"/>
        </w:rPr>
        <w:t>their</w:t>
      </w:r>
      <w:r>
        <w:rPr>
          <w:rFonts w:ascii="Times New Roman" w:hAnsi="Times New Roman"/>
          <w:sz w:val="20"/>
          <w:szCs w:val="20"/>
        </w:rPr>
        <w:t xml:space="preserve"> development;</w:t>
      </w:r>
    </w:p>
    <w:p w:rsidR="00F902AF" w:rsidRDefault="00F902AF" w:rsidP="00F902AF">
      <w:pPr>
        <w:pStyle w:val="a3"/>
        <w:numPr>
          <w:ilvl w:val="0"/>
          <w:numId w:val="11"/>
        </w:numPr>
        <w:spacing w:after="0" w:line="260" w:lineRule="atLeast"/>
        <w:ind w:left="709" w:hanging="357"/>
        <w:jc w:val="both"/>
        <w:rPr>
          <w:rFonts w:ascii="Times New Roman" w:hAnsi="Times New Roman" w:cs="Times New Roman"/>
          <w:sz w:val="20"/>
          <w:szCs w:val="20"/>
        </w:rPr>
      </w:pPr>
      <w:r>
        <w:rPr>
          <w:rFonts w:ascii="Times New Roman" w:hAnsi="Times New Roman"/>
          <w:sz w:val="20"/>
          <w:szCs w:val="20"/>
        </w:rPr>
        <w:t>The IAEA monitors export and import transactions regarding the transfer of spent nuclear fuel for reprocessing and the return of compacted waste for storage using known control technologies and proven procedures.</w:t>
      </w:r>
    </w:p>
    <w:p w:rsidR="00F902AF" w:rsidRDefault="00F902AF" w:rsidP="00FC04A8">
      <w:pPr>
        <w:pStyle w:val="a3"/>
        <w:spacing w:after="0" w:line="260" w:lineRule="atLeast"/>
        <w:ind w:left="0"/>
        <w:jc w:val="both"/>
        <w:rPr>
          <w:rFonts w:ascii="Times New Roman" w:hAnsi="Times New Roman" w:cs="Times New Roman"/>
          <w:sz w:val="20"/>
          <w:szCs w:val="20"/>
        </w:rPr>
      </w:pPr>
    </w:p>
    <w:p w:rsidR="00887567" w:rsidRPr="00887567" w:rsidRDefault="00887567" w:rsidP="00887567">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Such an initiative would provide a solution to the global problem of spent nuclear fuel in the long term while significantly reducing the risks of nuclear proliferation.</w:t>
      </w:r>
    </w:p>
    <w:p w:rsidR="00C36CFD" w:rsidRPr="00C36CFD" w:rsidRDefault="00887567" w:rsidP="00266988">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 xml:space="preserve">The market-based principles of the 1997 Kyoto Protocol, which is a </w:t>
      </w:r>
      <w:r w:rsidR="0066137C" w:rsidRPr="003B6C2C">
        <w:rPr>
          <w:rFonts w:ascii="Times New Roman" w:hAnsi="Times New Roman"/>
          <w:sz w:val="20"/>
          <w:szCs w:val="20"/>
        </w:rPr>
        <w:t>supplement</w:t>
      </w:r>
      <w:r>
        <w:rPr>
          <w:rFonts w:ascii="Times New Roman" w:hAnsi="Times New Roman"/>
          <w:sz w:val="20"/>
          <w:szCs w:val="20"/>
        </w:rPr>
        <w:t xml:space="preserve"> to the 1992 UN Framework Convention on Climate Change, may be adopted as a mechanism to implement international arrangements for spent nuclear fuel reprocessing: Cooperating </w:t>
      </w:r>
      <w:r w:rsidR="00D75507">
        <w:rPr>
          <w:rFonts w:ascii="Times New Roman" w:hAnsi="Times New Roman"/>
          <w:sz w:val="20"/>
          <w:szCs w:val="20"/>
        </w:rPr>
        <w:t xml:space="preserve">member </w:t>
      </w:r>
      <w:r>
        <w:rPr>
          <w:rFonts w:ascii="Times New Roman" w:hAnsi="Times New Roman"/>
          <w:sz w:val="20"/>
          <w:szCs w:val="20"/>
        </w:rPr>
        <w:t>countries would set targets for spent nuclear fuel reprocessing for the medium and long term. Achievement of the targets will be monitored by designated collective bodies or by the IAEA.</w:t>
      </w:r>
    </w:p>
    <w:p w:rsidR="00605D5C" w:rsidRDefault="00605D5C" w:rsidP="00895F03">
      <w:pPr>
        <w:pStyle w:val="a3"/>
        <w:numPr>
          <w:ilvl w:val="0"/>
          <w:numId w:val="1"/>
        </w:numPr>
        <w:spacing w:before="100" w:beforeAutospacing="1" w:after="100" w:afterAutospacing="1" w:line="280" w:lineRule="atLeast"/>
        <w:ind w:left="567" w:hanging="567"/>
        <w:contextualSpacing w:val="0"/>
        <w:jc w:val="both"/>
        <w:rPr>
          <w:rFonts w:ascii="Times New Roman" w:hAnsi="Times New Roman" w:cs="Times New Roman"/>
          <w:sz w:val="20"/>
          <w:szCs w:val="20"/>
        </w:rPr>
      </w:pPr>
      <w:r>
        <w:rPr>
          <w:rFonts w:ascii="Times New Roman" w:hAnsi="Times New Roman"/>
          <w:sz w:val="20"/>
          <w:szCs w:val="20"/>
        </w:rPr>
        <w:t>CONCLUSION</w:t>
      </w:r>
    </w:p>
    <w:p w:rsidR="00032F71" w:rsidRDefault="004E618B" w:rsidP="00B268BC">
      <w:pPr>
        <w:spacing w:after="0" w:line="260" w:lineRule="atLeast"/>
        <w:ind w:firstLine="567"/>
        <w:contextualSpacing/>
        <w:jc w:val="both"/>
        <w:rPr>
          <w:rFonts w:ascii="Times New Roman" w:hAnsi="Times New Roman" w:cs="Times New Roman"/>
          <w:sz w:val="20"/>
          <w:szCs w:val="20"/>
        </w:rPr>
      </w:pPr>
      <w:r>
        <w:rPr>
          <w:rFonts w:ascii="Times New Roman" w:hAnsi="Times New Roman"/>
          <w:sz w:val="20"/>
          <w:szCs w:val="20"/>
        </w:rPr>
        <w:t>Co</w:t>
      </w:r>
      <w:r w:rsidR="00B268BC">
        <w:rPr>
          <w:rFonts w:ascii="Times New Roman" w:hAnsi="Times New Roman"/>
          <w:sz w:val="20"/>
          <w:szCs w:val="20"/>
        </w:rPr>
        <w:t>mmercialization of FR</w:t>
      </w:r>
      <w:r>
        <w:rPr>
          <w:rFonts w:ascii="Times New Roman" w:hAnsi="Times New Roman"/>
          <w:sz w:val="20"/>
          <w:szCs w:val="20"/>
        </w:rPr>
        <w:t xml:space="preserve"> is limited by both the lack of experience and the absence of a tested procedure for placing these reactor types under IAEA safeguards, and their technical peculiarities. The export potential of </w:t>
      </w:r>
      <w:r w:rsidR="00B268BC">
        <w:rPr>
          <w:rFonts w:ascii="Times New Roman" w:hAnsi="Times New Roman"/>
          <w:sz w:val="20"/>
          <w:szCs w:val="20"/>
        </w:rPr>
        <w:t>FR</w:t>
      </w:r>
      <w:r>
        <w:rPr>
          <w:rFonts w:ascii="Times New Roman" w:hAnsi="Times New Roman"/>
          <w:sz w:val="20"/>
          <w:szCs w:val="20"/>
        </w:rPr>
        <w:t xml:space="preserve"> and </w:t>
      </w:r>
      <w:r>
        <w:rPr>
          <w:rFonts w:ascii="Times New Roman" w:hAnsi="Times New Roman"/>
          <w:sz w:val="20"/>
          <w:szCs w:val="20"/>
        </w:rPr>
        <w:lastRenderedPageBreak/>
        <w:t>their promotion in foreign markets is significantly limited compared to the export potential of thermal neutron reactors. The export of a reactor plant with a breeding blanket itself is possible, but only to member states</w:t>
      </w:r>
      <w:r w:rsidR="00B268BC">
        <w:rPr>
          <w:rFonts w:ascii="Times New Roman" w:hAnsi="Times New Roman"/>
          <w:sz w:val="20"/>
          <w:szCs w:val="20"/>
        </w:rPr>
        <w:t xml:space="preserve"> of the </w:t>
      </w:r>
      <w:r w:rsidR="00C6755D">
        <w:rPr>
          <w:rFonts w:ascii="Times New Roman" w:hAnsi="Times New Roman"/>
          <w:sz w:val="20"/>
          <w:szCs w:val="20"/>
        </w:rPr>
        <w:t xml:space="preserve">Treaty on the </w:t>
      </w:r>
      <w:r w:rsidR="00B268BC">
        <w:rPr>
          <w:rFonts w:ascii="Times New Roman" w:hAnsi="Times New Roman"/>
          <w:sz w:val="20"/>
          <w:szCs w:val="20"/>
        </w:rPr>
        <w:t>Non-Proliferation</w:t>
      </w:r>
      <w:r w:rsidR="00C6755D">
        <w:rPr>
          <w:rFonts w:ascii="Times New Roman" w:hAnsi="Times New Roman"/>
          <w:sz w:val="20"/>
          <w:szCs w:val="20"/>
        </w:rPr>
        <w:t xml:space="preserve"> of</w:t>
      </w:r>
      <w:r w:rsidR="00B268BC">
        <w:rPr>
          <w:rFonts w:ascii="Times New Roman" w:hAnsi="Times New Roman"/>
          <w:sz w:val="20"/>
          <w:szCs w:val="20"/>
        </w:rPr>
        <w:t xml:space="preserve"> </w:t>
      </w:r>
      <w:r w:rsidR="00C6755D">
        <w:rPr>
          <w:rFonts w:ascii="Times New Roman" w:hAnsi="Times New Roman"/>
          <w:sz w:val="20"/>
          <w:szCs w:val="20"/>
        </w:rPr>
        <w:t>Nuclear Weapons</w:t>
      </w:r>
      <w:r>
        <w:rPr>
          <w:rFonts w:ascii="Times New Roman" w:hAnsi="Times New Roman"/>
          <w:sz w:val="20"/>
          <w:szCs w:val="20"/>
        </w:rPr>
        <w:t xml:space="preserve"> </w:t>
      </w:r>
      <w:r w:rsidR="00D75507">
        <w:rPr>
          <w:rFonts w:ascii="Times New Roman" w:hAnsi="Times New Roman"/>
          <w:sz w:val="20"/>
          <w:szCs w:val="20"/>
        </w:rPr>
        <w:t>which possess</w:t>
      </w:r>
      <w:r>
        <w:rPr>
          <w:rFonts w:ascii="Times New Roman" w:hAnsi="Times New Roman"/>
          <w:sz w:val="20"/>
          <w:szCs w:val="20"/>
        </w:rPr>
        <w:t xml:space="preserve"> nuclear weapons. For non-nuclear-weapon states, import</w:t>
      </w:r>
      <w:r w:rsidR="005E585F">
        <w:rPr>
          <w:rFonts w:ascii="Times New Roman" w:hAnsi="Times New Roman"/>
          <w:sz w:val="20"/>
          <w:szCs w:val="20"/>
        </w:rPr>
        <w:t xml:space="preserve"> of</w:t>
      </w:r>
      <w:r>
        <w:rPr>
          <w:rFonts w:ascii="Times New Roman" w:hAnsi="Times New Roman"/>
          <w:sz w:val="20"/>
          <w:szCs w:val="20"/>
        </w:rPr>
        <w:t xml:space="preserve"> </w:t>
      </w:r>
      <w:r w:rsidR="00B268BC">
        <w:rPr>
          <w:rFonts w:ascii="Times New Roman" w:hAnsi="Times New Roman"/>
          <w:sz w:val="20"/>
          <w:szCs w:val="20"/>
        </w:rPr>
        <w:t>FR</w:t>
      </w:r>
      <w:r>
        <w:rPr>
          <w:rFonts w:ascii="Times New Roman" w:hAnsi="Times New Roman"/>
          <w:sz w:val="20"/>
          <w:szCs w:val="20"/>
        </w:rPr>
        <w:t xml:space="preserve"> is difficult both from viewpoint of meeting nuclear infrastructure requirements and from viewpoint of meeting the requirements of the international nuclear non-proliferation regime. For the purposes of this regime, the optimal scenario for the commercialization of </w:t>
      </w:r>
      <w:r w:rsidR="00B268BC">
        <w:rPr>
          <w:rFonts w:ascii="Times New Roman" w:hAnsi="Times New Roman"/>
          <w:sz w:val="20"/>
          <w:szCs w:val="20"/>
        </w:rPr>
        <w:t>FR</w:t>
      </w:r>
      <w:r>
        <w:rPr>
          <w:rFonts w:ascii="Times New Roman" w:hAnsi="Times New Roman"/>
          <w:sz w:val="20"/>
          <w:szCs w:val="20"/>
        </w:rPr>
        <w:t xml:space="preserve"> seems to be the creation of centers for reprocessing spent nuclear fuel on the territories of nuclear-weapon states. This scenario may be implemented within the existing international non-proliferation regime by </w:t>
      </w:r>
      <w:r w:rsidR="00D75507">
        <w:rPr>
          <w:rFonts w:ascii="Times New Roman" w:hAnsi="Times New Roman"/>
          <w:sz w:val="20"/>
          <w:szCs w:val="20"/>
        </w:rPr>
        <w:t>establishing and</w:t>
      </w:r>
      <w:r>
        <w:rPr>
          <w:rFonts w:ascii="Times New Roman" w:hAnsi="Times New Roman"/>
          <w:sz w:val="20"/>
          <w:szCs w:val="20"/>
        </w:rPr>
        <w:t xml:space="preserve"> involving as many countries as possible in the centralized reprocessing of spent nuclear fuel. The relevant IAEA's support in promoting this initiative and the incentives available at the national level to use spent nuclear fuel reprocessing services abroad and to receive fresh nuclear fuel will make it possible to implement this international initiative and solve the problem of spent nuclear fuel.</w:t>
      </w:r>
    </w:p>
    <w:p w:rsidR="001610F6" w:rsidRDefault="00032F71" w:rsidP="00AB28BF">
      <w:pPr>
        <w:spacing w:before="100" w:beforeAutospacing="1" w:after="100" w:afterAutospacing="1" w:line="260" w:lineRule="atLeast"/>
        <w:jc w:val="center"/>
        <w:rPr>
          <w:rFonts w:ascii="Times New Roman" w:hAnsi="Times New Roman" w:cs="Times New Roman"/>
          <w:b/>
          <w:sz w:val="20"/>
          <w:szCs w:val="20"/>
        </w:rPr>
      </w:pPr>
      <w:r>
        <w:rPr>
          <w:rFonts w:ascii="Times New Roman" w:hAnsi="Times New Roman"/>
          <w:b/>
          <w:sz w:val="20"/>
          <w:szCs w:val="20"/>
        </w:rPr>
        <w:t>REFERENCES</w:t>
      </w:r>
    </w:p>
    <w:p w:rsidR="00C43BB4" w:rsidRPr="008A5A46" w:rsidRDefault="005E0CB1" w:rsidP="00414EC7">
      <w:pPr>
        <w:pStyle w:val="Referencelist"/>
        <w:spacing w:after="0" w:line="260" w:lineRule="atLeast"/>
        <w:ind w:left="714" w:hanging="357"/>
        <w:contextualSpacing/>
        <w:jc w:val="both"/>
      </w:pPr>
      <w:r>
        <w:rPr>
          <w:rFonts w:ascii="Times New Roman" w:hAnsi="Times New Roman"/>
          <w:sz w:val="18"/>
          <w:szCs w:val="18"/>
        </w:rPr>
        <w:t>INTERNATIONAL ATOMIC ENERGY AGENCY, Status of Innovative Fast Reactor Designs and Concepts, A Supplement to the IAEA Advanced Reactors Information System (IRIS), IAEA, Vienna (2013).</w:t>
      </w:r>
    </w:p>
    <w:p w:rsidR="008A5A46" w:rsidRPr="008A5A46" w:rsidRDefault="008A5A46" w:rsidP="008A5A46">
      <w:pPr>
        <w:pStyle w:val="Referencelist"/>
        <w:spacing w:after="0" w:line="260" w:lineRule="atLeast"/>
        <w:ind w:left="714" w:hanging="357"/>
        <w:contextualSpacing/>
        <w:rPr>
          <w:rFonts w:ascii="Times New Roman" w:hAnsi="Times New Roman" w:cs="Times New Roman"/>
          <w:sz w:val="18"/>
          <w:szCs w:val="18"/>
        </w:rPr>
      </w:pPr>
      <w:r w:rsidRPr="008A5A46">
        <w:rPr>
          <w:rFonts w:ascii="Times New Roman" w:hAnsi="Times New Roman" w:cs="Times New Roman"/>
          <w:sz w:val="18"/>
          <w:szCs w:val="18"/>
        </w:rPr>
        <w:t xml:space="preserve">TEN, S., View of </w:t>
      </w:r>
      <w:proofErr w:type="spellStart"/>
      <w:r w:rsidRPr="008A5A46">
        <w:rPr>
          <w:rFonts w:ascii="Times New Roman" w:hAnsi="Times New Roman" w:cs="Times New Roman"/>
          <w:sz w:val="18"/>
          <w:szCs w:val="18"/>
        </w:rPr>
        <w:t>Beloyarsk</w:t>
      </w:r>
      <w:proofErr w:type="spellEnd"/>
      <w:r w:rsidRPr="008A5A46">
        <w:rPr>
          <w:rFonts w:ascii="Times New Roman" w:hAnsi="Times New Roman" w:cs="Times New Roman"/>
          <w:sz w:val="18"/>
          <w:szCs w:val="18"/>
        </w:rPr>
        <w:t xml:space="preserve"> Nuclear Power Plant with New Reactor Plant BN-800. ROSATOM, https://flickr.com/photos/rosatom/47958025331/in/album-72157671632599611/</w:t>
      </w:r>
    </w:p>
    <w:p w:rsidR="00A30C27" w:rsidRPr="00070A40" w:rsidRDefault="00A30C27" w:rsidP="008A5A46">
      <w:pPr>
        <w:pStyle w:val="Referencelist"/>
        <w:spacing w:after="0" w:line="260" w:lineRule="atLeast"/>
        <w:ind w:left="714" w:hanging="357"/>
        <w:contextualSpacing/>
        <w:jc w:val="both"/>
      </w:pPr>
      <w:r>
        <w:rPr>
          <w:rFonts w:ascii="Times New Roman" w:hAnsi="Times New Roman"/>
          <w:sz w:val="18"/>
          <w:szCs w:val="18"/>
        </w:rPr>
        <w:t xml:space="preserve">BABUSHKIN, S., VASILYEV, B. </w:t>
      </w:r>
      <w:proofErr w:type="gramStart"/>
      <w:r>
        <w:rPr>
          <w:rFonts w:ascii="Times New Roman" w:hAnsi="Times New Roman"/>
          <w:sz w:val="18"/>
          <w:szCs w:val="18"/>
        </w:rPr>
        <w:t>et</w:t>
      </w:r>
      <w:proofErr w:type="gramEnd"/>
      <w:r>
        <w:rPr>
          <w:rFonts w:ascii="Times New Roman" w:hAnsi="Times New Roman"/>
          <w:sz w:val="18"/>
          <w:szCs w:val="18"/>
        </w:rPr>
        <w:t xml:space="preserve">. al., Reactor facilities with fast reactors with sodium </w:t>
      </w:r>
      <w:r w:rsidR="00C9751D">
        <w:rPr>
          <w:rFonts w:ascii="Times New Roman" w:hAnsi="Times New Roman"/>
          <w:sz w:val="18"/>
          <w:szCs w:val="18"/>
        </w:rPr>
        <w:t xml:space="preserve">heat carrier for two-component nuclear energy, Atom. </w:t>
      </w:r>
      <w:proofErr w:type="spellStart"/>
      <w:r w:rsidR="00C9751D">
        <w:rPr>
          <w:rFonts w:ascii="Times New Roman" w:hAnsi="Times New Roman"/>
          <w:sz w:val="18"/>
          <w:szCs w:val="18"/>
        </w:rPr>
        <w:t>Ener</w:t>
      </w:r>
      <w:proofErr w:type="spellEnd"/>
      <w:r w:rsidR="00C9751D">
        <w:rPr>
          <w:rFonts w:ascii="Times New Roman" w:hAnsi="Times New Roman"/>
          <w:sz w:val="18"/>
          <w:szCs w:val="18"/>
        </w:rPr>
        <w:t xml:space="preserve">. </w:t>
      </w:r>
      <w:r w:rsidR="00C9751D" w:rsidRPr="00C9751D">
        <w:rPr>
          <w:rFonts w:ascii="Times New Roman" w:hAnsi="Times New Roman"/>
          <w:b/>
          <w:sz w:val="18"/>
          <w:szCs w:val="18"/>
        </w:rPr>
        <w:t>129</w:t>
      </w:r>
      <w:r w:rsidR="00C9751D">
        <w:rPr>
          <w:rFonts w:ascii="Times New Roman" w:hAnsi="Times New Roman"/>
          <w:sz w:val="18"/>
          <w:szCs w:val="18"/>
        </w:rPr>
        <w:t xml:space="preserve"> 1 (2020) 20–29. </w:t>
      </w:r>
    </w:p>
    <w:p w:rsidR="00070A40" w:rsidRPr="00986B2D" w:rsidRDefault="00C442CB" w:rsidP="008A5A46">
      <w:pPr>
        <w:pStyle w:val="Referencelist"/>
        <w:spacing w:after="0" w:line="260" w:lineRule="atLeast"/>
        <w:ind w:left="714" w:hanging="357"/>
        <w:contextualSpacing/>
        <w:jc w:val="both"/>
      </w:pPr>
      <w:r>
        <w:rPr>
          <w:rFonts w:ascii="Times New Roman" w:hAnsi="Times New Roman"/>
          <w:sz w:val="18"/>
          <w:szCs w:val="18"/>
        </w:rPr>
        <w:t>ASHURKO</w:t>
      </w:r>
      <w:r w:rsidR="0097144C">
        <w:rPr>
          <w:rFonts w:ascii="Times New Roman" w:hAnsi="Times New Roman"/>
          <w:sz w:val="18"/>
          <w:szCs w:val="18"/>
        </w:rPr>
        <w:t xml:space="preserve">, </w:t>
      </w:r>
      <w:r>
        <w:rPr>
          <w:rFonts w:ascii="Times New Roman" w:hAnsi="Times New Roman"/>
          <w:sz w:val="18"/>
          <w:szCs w:val="18"/>
        </w:rPr>
        <w:t>U</w:t>
      </w:r>
      <w:r w:rsidR="00070A40">
        <w:rPr>
          <w:rFonts w:ascii="Times New Roman" w:hAnsi="Times New Roman"/>
          <w:sz w:val="18"/>
          <w:szCs w:val="18"/>
        </w:rPr>
        <w:t>.,</w:t>
      </w:r>
      <w:r w:rsidR="0097144C">
        <w:rPr>
          <w:rFonts w:ascii="Times New Roman" w:hAnsi="Times New Roman"/>
          <w:sz w:val="18"/>
          <w:szCs w:val="18"/>
        </w:rPr>
        <w:t xml:space="preserve"> </w:t>
      </w:r>
      <w:r w:rsidR="009B336E">
        <w:rPr>
          <w:rFonts w:ascii="Times New Roman" w:hAnsi="Times New Roman"/>
          <w:sz w:val="18"/>
          <w:szCs w:val="18"/>
        </w:rPr>
        <w:t>GULEVICH</w:t>
      </w:r>
      <w:r w:rsidR="0097144C">
        <w:rPr>
          <w:rFonts w:ascii="Times New Roman" w:hAnsi="Times New Roman"/>
          <w:sz w:val="18"/>
          <w:szCs w:val="18"/>
        </w:rPr>
        <w:t xml:space="preserve">, </w:t>
      </w:r>
      <w:r w:rsidR="009B336E">
        <w:rPr>
          <w:rFonts w:ascii="Times New Roman" w:hAnsi="Times New Roman"/>
          <w:sz w:val="18"/>
          <w:szCs w:val="18"/>
        </w:rPr>
        <w:t>A</w:t>
      </w:r>
      <w:r w:rsidR="0097144C">
        <w:rPr>
          <w:rFonts w:ascii="Times New Roman" w:hAnsi="Times New Roman"/>
          <w:sz w:val="18"/>
          <w:szCs w:val="18"/>
        </w:rPr>
        <w:t xml:space="preserve">. </w:t>
      </w:r>
      <w:proofErr w:type="gramStart"/>
      <w:r w:rsidR="0097144C">
        <w:rPr>
          <w:rFonts w:ascii="Times New Roman" w:hAnsi="Times New Roman"/>
          <w:sz w:val="18"/>
          <w:szCs w:val="18"/>
        </w:rPr>
        <w:t>et</w:t>
      </w:r>
      <w:proofErr w:type="gramEnd"/>
      <w:r w:rsidR="0097144C">
        <w:rPr>
          <w:rFonts w:ascii="Times New Roman" w:hAnsi="Times New Roman"/>
          <w:sz w:val="18"/>
          <w:szCs w:val="18"/>
        </w:rPr>
        <w:t>. al.,</w:t>
      </w:r>
      <w:r w:rsidR="00070A40" w:rsidRPr="00070A40">
        <w:rPr>
          <w:rFonts w:ascii="Times New Roman" w:hAnsi="Times New Roman"/>
          <w:sz w:val="18"/>
          <w:szCs w:val="18"/>
        </w:rPr>
        <w:t xml:space="preserve"> </w:t>
      </w:r>
      <w:r w:rsidR="009B336E">
        <w:rPr>
          <w:rFonts w:ascii="Times New Roman" w:hAnsi="Times New Roman"/>
          <w:sz w:val="18"/>
          <w:szCs w:val="18"/>
        </w:rPr>
        <w:t>Realization of criteria for reactor systems of the Generation IV in the project BN-1200</w:t>
      </w:r>
      <w:r>
        <w:rPr>
          <w:rFonts w:ascii="Times New Roman" w:hAnsi="Times New Roman"/>
          <w:sz w:val="18"/>
          <w:szCs w:val="18"/>
        </w:rPr>
        <w:t xml:space="preserve">, Atom </w:t>
      </w:r>
      <w:proofErr w:type="spellStart"/>
      <w:r>
        <w:rPr>
          <w:rFonts w:ascii="Times New Roman" w:hAnsi="Times New Roman"/>
          <w:sz w:val="18"/>
          <w:szCs w:val="18"/>
        </w:rPr>
        <w:t>Ener</w:t>
      </w:r>
      <w:proofErr w:type="spellEnd"/>
      <w:r>
        <w:rPr>
          <w:rFonts w:ascii="Times New Roman" w:hAnsi="Times New Roman"/>
          <w:sz w:val="18"/>
          <w:szCs w:val="18"/>
        </w:rPr>
        <w:t xml:space="preserve">. </w:t>
      </w:r>
      <w:r w:rsidRPr="009B336E">
        <w:rPr>
          <w:rFonts w:ascii="Times New Roman" w:hAnsi="Times New Roman"/>
          <w:b/>
          <w:sz w:val="18"/>
          <w:szCs w:val="18"/>
        </w:rPr>
        <w:t>125</w:t>
      </w:r>
      <w:r>
        <w:rPr>
          <w:rFonts w:ascii="Times New Roman" w:hAnsi="Times New Roman"/>
          <w:sz w:val="18"/>
          <w:szCs w:val="18"/>
        </w:rPr>
        <w:t xml:space="preserve"> 6 (2018) 311–318</w:t>
      </w:r>
      <w:r w:rsidR="009B336E" w:rsidRPr="009B336E">
        <w:rPr>
          <w:rFonts w:ascii="Times New Roman" w:hAnsi="Times New Roman"/>
          <w:sz w:val="18"/>
          <w:szCs w:val="18"/>
        </w:rPr>
        <w:t>.</w:t>
      </w:r>
    </w:p>
    <w:p w:rsidR="004F6ACF" w:rsidRPr="004F6ACF" w:rsidRDefault="00324C62" w:rsidP="008A5A46">
      <w:pPr>
        <w:pStyle w:val="Referencelist"/>
        <w:spacing w:after="0" w:line="260" w:lineRule="atLeast"/>
        <w:ind w:left="714" w:hanging="357"/>
        <w:contextualSpacing/>
        <w:jc w:val="both"/>
      </w:pPr>
      <w:r>
        <w:rPr>
          <w:rFonts w:ascii="Times New Roman" w:hAnsi="Times New Roman" w:cs="Times New Roman"/>
          <w:sz w:val="18"/>
          <w:szCs w:val="18"/>
        </w:rPr>
        <w:t xml:space="preserve">WORLD NUCLEAR NEWS, Contracts </w:t>
      </w:r>
      <w:r w:rsidR="004F6ACF">
        <w:rPr>
          <w:rFonts w:ascii="Times New Roman" w:hAnsi="Times New Roman" w:cs="Times New Roman"/>
          <w:sz w:val="18"/>
          <w:szCs w:val="18"/>
        </w:rPr>
        <w:t>S</w:t>
      </w:r>
      <w:r>
        <w:rPr>
          <w:rFonts w:ascii="Times New Roman" w:hAnsi="Times New Roman" w:cs="Times New Roman"/>
          <w:sz w:val="18"/>
          <w:szCs w:val="18"/>
        </w:rPr>
        <w:t xml:space="preserve">igned for </w:t>
      </w:r>
      <w:r w:rsidR="004F6ACF">
        <w:rPr>
          <w:rFonts w:ascii="Times New Roman" w:hAnsi="Times New Roman" w:cs="Times New Roman"/>
          <w:sz w:val="18"/>
          <w:szCs w:val="18"/>
        </w:rPr>
        <w:t>T</w:t>
      </w:r>
      <w:r>
        <w:rPr>
          <w:rFonts w:ascii="Times New Roman" w:hAnsi="Times New Roman" w:cs="Times New Roman"/>
          <w:sz w:val="18"/>
          <w:szCs w:val="18"/>
        </w:rPr>
        <w:t xml:space="preserve">wo </w:t>
      </w:r>
      <w:r w:rsidR="004F6ACF">
        <w:rPr>
          <w:rFonts w:ascii="Times New Roman" w:hAnsi="Times New Roman" w:cs="Times New Roman"/>
          <w:sz w:val="18"/>
          <w:szCs w:val="18"/>
        </w:rPr>
        <w:t>M</w:t>
      </w:r>
      <w:r>
        <w:rPr>
          <w:rFonts w:ascii="Times New Roman" w:hAnsi="Times New Roman" w:cs="Times New Roman"/>
          <w:sz w:val="18"/>
          <w:szCs w:val="18"/>
        </w:rPr>
        <w:t xml:space="preserve">ore </w:t>
      </w:r>
      <w:proofErr w:type="spellStart"/>
      <w:r>
        <w:rPr>
          <w:rFonts w:ascii="Times New Roman" w:hAnsi="Times New Roman" w:cs="Times New Roman"/>
          <w:sz w:val="18"/>
          <w:szCs w:val="18"/>
        </w:rPr>
        <w:t>T</w:t>
      </w:r>
      <w:r w:rsidR="004F6ACF">
        <w:rPr>
          <w:rFonts w:ascii="Times New Roman" w:hAnsi="Times New Roman" w:cs="Times New Roman"/>
          <w:sz w:val="18"/>
          <w:szCs w:val="18"/>
        </w:rPr>
        <w:t>ianwan</w:t>
      </w:r>
      <w:proofErr w:type="spellEnd"/>
      <w:r w:rsidR="004F6ACF">
        <w:rPr>
          <w:rFonts w:ascii="Times New Roman" w:hAnsi="Times New Roman" w:cs="Times New Roman"/>
          <w:sz w:val="18"/>
          <w:szCs w:val="18"/>
        </w:rPr>
        <w:t xml:space="preserve"> U</w:t>
      </w:r>
      <w:r>
        <w:rPr>
          <w:rFonts w:ascii="Times New Roman" w:hAnsi="Times New Roman" w:cs="Times New Roman"/>
          <w:sz w:val="18"/>
          <w:szCs w:val="18"/>
        </w:rPr>
        <w:t xml:space="preserve">nits, </w:t>
      </w:r>
    </w:p>
    <w:p w:rsidR="00986B2D" w:rsidRPr="00324C62" w:rsidRDefault="00324C62" w:rsidP="008A5A46">
      <w:pPr>
        <w:pStyle w:val="Referencelist"/>
        <w:numPr>
          <w:ilvl w:val="0"/>
          <w:numId w:val="0"/>
        </w:numPr>
        <w:spacing w:after="0" w:line="260" w:lineRule="atLeast"/>
        <w:ind w:left="714"/>
        <w:contextualSpacing/>
        <w:jc w:val="both"/>
      </w:pPr>
      <w:r w:rsidRPr="00324C62">
        <w:rPr>
          <w:rFonts w:ascii="Times New Roman" w:hAnsi="Times New Roman" w:cs="Times New Roman"/>
          <w:sz w:val="18"/>
          <w:szCs w:val="18"/>
        </w:rPr>
        <w:t>https://world-nuclear-news.org/Articles/Contracts-signed-for-two-more-Tianwan-news</w:t>
      </w:r>
    </w:p>
    <w:p w:rsidR="00C43BB4" w:rsidRPr="00C125BE" w:rsidRDefault="00C43BB4" w:rsidP="00414EC7">
      <w:pPr>
        <w:pStyle w:val="Referencelist"/>
        <w:spacing w:after="0" w:line="260" w:lineRule="atLeast"/>
        <w:ind w:left="714" w:hanging="357"/>
        <w:contextualSpacing/>
        <w:jc w:val="both"/>
      </w:pPr>
      <w:r w:rsidRPr="009E1008">
        <w:rPr>
          <w:rFonts w:ascii="Times New Roman" w:hAnsi="Times New Roman"/>
          <w:sz w:val="18"/>
          <w:szCs w:val="18"/>
        </w:rPr>
        <w:t>KUCHINOV, V.</w:t>
      </w:r>
      <w:r w:rsidR="00092A76" w:rsidRPr="009E1008">
        <w:rPr>
          <w:rFonts w:ascii="Times New Roman" w:hAnsi="Times New Roman"/>
          <w:sz w:val="18"/>
          <w:szCs w:val="18"/>
        </w:rPr>
        <w:t>,</w:t>
      </w:r>
      <w:r w:rsidRPr="009E1008">
        <w:rPr>
          <w:rFonts w:ascii="Times New Roman" w:hAnsi="Times New Roman"/>
          <w:sz w:val="18"/>
          <w:szCs w:val="18"/>
        </w:rPr>
        <w:t xml:space="preserve"> CHEBESKOV, A.</w:t>
      </w:r>
      <w:r w:rsidR="009E1008" w:rsidRPr="009E1008">
        <w:rPr>
          <w:rFonts w:ascii="Times New Roman" w:hAnsi="Times New Roman"/>
          <w:sz w:val="18"/>
          <w:szCs w:val="18"/>
        </w:rPr>
        <w:t xml:space="preserve"> et al.,</w:t>
      </w:r>
      <w:r w:rsidR="00C125BE" w:rsidRPr="009E1008">
        <w:rPr>
          <w:rFonts w:ascii="Times New Roman" w:hAnsi="Times New Roman"/>
          <w:sz w:val="18"/>
          <w:szCs w:val="18"/>
        </w:rPr>
        <w:t xml:space="preserve"> </w:t>
      </w:r>
      <w:r w:rsidR="00C125BE" w:rsidRPr="00C125BE">
        <w:rPr>
          <w:rFonts w:ascii="Times New Roman" w:hAnsi="Times New Roman"/>
          <w:sz w:val="18"/>
          <w:szCs w:val="18"/>
        </w:rPr>
        <w:t>The possibility of export of fast reactors in the conditions of the nuclear non-proliferation regime</w:t>
      </w:r>
      <w:r w:rsidR="00092A76">
        <w:rPr>
          <w:rFonts w:ascii="Times New Roman" w:hAnsi="Times New Roman"/>
          <w:sz w:val="18"/>
          <w:szCs w:val="18"/>
        </w:rPr>
        <w:t xml:space="preserve">, Atom. </w:t>
      </w:r>
      <w:proofErr w:type="spellStart"/>
      <w:r w:rsidRPr="00C125BE">
        <w:rPr>
          <w:rFonts w:ascii="Times New Roman" w:hAnsi="Times New Roman"/>
          <w:sz w:val="18"/>
          <w:szCs w:val="18"/>
        </w:rPr>
        <w:t>Ener</w:t>
      </w:r>
      <w:proofErr w:type="spellEnd"/>
      <w:r w:rsidRPr="00C125BE">
        <w:rPr>
          <w:rFonts w:ascii="Times New Roman" w:hAnsi="Times New Roman"/>
          <w:sz w:val="18"/>
          <w:szCs w:val="18"/>
        </w:rPr>
        <w:t xml:space="preserve">. </w:t>
      </w:r>
      <w:r w:rsidRPr="00A52817">
        <w:rPr>
          <w:rFonts w:ascii="Times New Roman" w:hAnsi="Times New Roman"/>
          <w:b/>
          <w:sz w:val="18"/>
          <w:szCs w:val="18"/>
        </w:rPr>
        <w:t>127</w:t>
      </w:r>
      <w:r w:rsidRPr="00C125BE">
        <w:rPr>
          <w:rFonts w:ascii="Times New Roman" w:hAnsi="Times New Roman"/>
          <w:sz w:val="18"/>
          <w:szCs w:val="18"/>
        </w:rPr>
        <w:t xml:space="preserve"> 3 (2019) 171–175.</w:t>
      </w:r>
    </w:p>
    <w:p w:rsidR="00C43BB4" w:rsidRPr="00C125BE" w:rsidRDefault="002F14B3" w:rsidP="00414EC7">
      <w:pPr>
        <w:pStyle w:val="Referencelist"/>
        <w:spacing w:after="0" w:line="260" w:lineRule="atLeast"/>
        <w:ind w:left="714" w:hanging="357"/>
        <w:contextualSpacing/>
        <w:jc w:val="both"/>
      </w:pPr>
      <w:r w:rsidRPr="00C125BE">
        <w:rPr>
          <w:rFonts w:ascii="Times New Roman" w:hAnsi="Times New Roman"/>
          <w:sz w:val="18"/>
          <w:szCs w:val="18"/>
        </w:rPr>
        <w:t>GULEVICH, A.</w:t>
      </w:r>
      <w:r w:rsidR="009E1008">
        <w:rPr>
          <w:rFonts w:ascii="Times New Roman" w:hAnsi="Times New Roman"/>
          <w:sz w:val="18"/>
          <w:szCs w:val="18"/>
        </w:rPr>
        <w:t>,</w:t>
      </w:r>
      <w:r w:rsidRPr="00C125BE">
        <w:rPr>
          <w:rFonts w:ascii="Times New Roman" w:hAnsi="Times New Roman"/>
          <w:sz w:val="18"/>
          <w:szCs w:val="18"/>
        </w:rPr>
        <w:t xml:space="preserve"> CHEBESKOV, A</w:t>
      </w:r>
      <w:r w:rsidR="008412F3">
        <w:rPr>
          <w:rFonts w:ascii="Times New Roman" w:hAnsi="Times New Roman"/>
          <w:sz w:val="18"/>
          <w:szCs w:val="18"/>
        </w:rPr>
        <w:t>.</w:t>
      </w:r>
      <w:r w:rsidR="009E1008">
        <w:rPr>
          <w:rFonts w:ascii="Times New Roman" w:hAnsi="Times New Roman"/>
          <w:sz w:val="18"/>
          <w:szCs w:val="18"/>
        </w:rPr>
        <w:t xml:space="preserve"> et al.,</w:t>
      </w:r>
      <w:r w:rsidRPr="00C125BE">
        <w:rPr>
          <w:rFonts w:ascii="Times New Roman" w:hAnsi="Times New Roman"/>
          <w:sz w:val="18"/>
          <w:szCs w:val="18"/>
        </w:rPr>
        <w:t xml:space="preserve"> Export potential of Russian fast reactors and </w:t>
      </w:r>
      <w:r w:rsidR="008412F3">
        <w:rPr>
          <w:rFonts w:ascii="Times New Roman" w:hAnsi="Times New Roman"/>
          <w:sz w:val="18"/>
          <w:szCs w:val="18"/>
        </w:rPr>
        <w:t xml:space="preserve">technologies of the </w:t>
      </w:r>
      <w:r w:rsidRPr="00C125BE">
        <w:rPr>
          <w:rFonts w:ascii="Times New Roman" w:hAnsi="Times New Roman"/>
          <w:sz w:val="18"/>
          <w:szCs w:val="18"/>
        </w:rPr>
        <w:t xml:space="preserve">closed </w:t>
      </w:r>
      <w:r w:rsidR="008412F3">
        <w:rPr>
          <w:rFonts w:ascii="Times New Roman" w:hAnsi="Times New Roman"/>
          <w:sz w:val="18"/>
          <w:szCs w:val="18"/>
        </w:rPr>
        <w:t xml:space="preserve">nuclear </w:t>
      </w:r>
      <w:r w:rsidR="00CF713C">
        <w:rPr>
          <w:rFonts w:ascii="Times New Roman" w:hAnsi="Times New Roman"/>
          <w:sz w:val="18"/>
          <w:szCs w:val="18"/>
        </w:rPr>
        <w:t>fuel cycle,</w:t>
      </w:r>
      <w:r w:rsidR="009E1008">
        <w:rPr>
          <w:rFonts w:ascii="Times New Roman" w:hAnsi="Times New Roman"/>
          <w:sz w:val="18"/>
          <w:szCs w:val="18"/>
        </w:rPr>
        <w:t xml:space="preserve"> </w:t>
      </w:r>
      <w:proofErr w:type="spellStart"/>
      <w:r w:rsidR="009E1008">
        <w:rPr>
          <w:rFonts w:ascii="Times New Roman" w:hAnsi="Times New Roman"/>
          <w:sz w:val="18"/>
          <w:szCs w:val="18"/>
        </w:rPr>
        <w:t>Vopr</w:t>
      </w:r>
      <w:proofErr w:type="spellEnd"/>
      <w:r w:rsidR="009E1008">
        <w:rPr>
          <w:rFonts w:ascii="Times New Roman" w:hAnsi="Times New Roman"/>
          <w:sz w:val="18"/>
          <w:szCs w:val="18"/>
        </w:rPr>
        <w:t>.</w:t>
      </w:r>
      <w:r w:rsidRPr="00C125BE">
        <w:rPr>
          <w:rFonts w:ascii="Times New Roman" w:hAnsi="Times New Roman"/>
          <w:sz w:val="18"/>
          <w:szCs w:val="18"/>
        </w:rPr>
        <w:t xml:space="preserve"> </w:t>
      </w:r>
      <w:r w:rsidR="009E1008">
        <w:rPr>
          <w:rFonts w:ascii="Times New Roman" w:hAnsi="Times New Roman"/>
          <w:sz w:val="18"/>
          <w:szCs w:val="18"/>
        </w:rPr>
        <w:t>A</w:t>
      </w:r>
      <w:r w:rsidRPr="00C125BE">
        <w:rPr>
          <w:rFonts w:ascii="Times New Roman" w:hAnsi="Times New Roman"/>
          <w:sz w:val="18"/>
          <w:szCs w:val="18"/>
        </w:rPr>
        <w:t>tom</w:t>
      </w:r>
      <w:r w:rsidR="009E1008">
        <w:rPr>
          <w:rFonts w:ascii="Times New Roman" w:hAnsi="Times New Roman"/>
          <w:sz w:val="18"/>
          <w:szCs w:val="18"/>
        </w:rPr>
        <w:t>.</w:t>
      </w:r>
      <w:r w:rsidRPr="00C125BE">
        <w:rPr>
          <w:rFonts w:ascii="Times New Roman" w:hAnsi="Times New Roman"/>
          <w:sz w:val="18"/>
          <w:szCs w:val="18"/>
        </w:rPr>
        <w:t xml:space="preserve"> </w:t>
      </w:r>
      <w:proofErr w:type="spellStart"/>
      <w:proofErr w:type="gramStart"/>
      <w:r w:rsidRPr="00C125BE">
        <w:rPr>
          <w:rFonts w:ascii="Times New Roman" w:hAnsi="Times New Roman"/>
          <w:sz w:val="18"/>
          <w:szCs w:val="18"/>
        </w:rPr>
        <w:t>nauki</w:t>
      </w:r>
      <w:proofErr w:type="spellEnd"/>
      <w:proofErr w:type="gramEnd"/>
      <w:r w:rsidRPr="00C125BE">
        <w:rPr>
          <w:rFonts w:ascii="Times New Roman" w:hAnsi="Times New Roman"/>
          <w:sz w:val="18"/>
          <w:szCs w:val="18"/>
        </w:rPr>
        <w:t xml:space="preserve"> i </w:t>
      </w:r>
      <w:proofErr w:type="spellStart"/>
      <w:r w:rsidRPr="00C125BE">
        <w:rPr>
          <w:rFonts w:ascii="Times New Roman" w:hAnsi="Times New Roman"/>
          <w:sz w:val="18"/>
          <w:szCs w:val="18"/>
        </w:rPr>
        <w:t>tekh</w:t>
      </w:r>
      <w:proofErr w:type="spellEnd"/>
      <w:r w:rsidR="009E1008">
        <w:rPr>
          <w:rFonts w:ascii="Times New Roman" w:hAnsi="Times New Roman"/>
          <w:sz w:val="18"/>
          <w:szCs w:val="18"/>
        </w:rPr>
        <w:t>.</w:t>
      </w:r>
      <w:r w:rsidRPr="00C125BE">
        <w:rPr>
          <w:rFonts w:ascii="Times New Roman" w:hAnsi="Times New Roman"/>
          <w:sz w:val="18"/>
          <w:szCs w:val="18"/>
        </w:rPr>
        <w:t xml:space="preserve"> </w:t>
      </w:r>
      <w:r w:rsidR="005E585F" w:rsidRPr="00C125BE">
        <w:rPr>
          <w:rFonts w:ascii="Times New Roman" w:hAnsi="Times New Roman"/>
          <w:sz w:val="18"/>
          <w:szCs w:val="18"/>
        </w:rPr>
        <w:t>2</w:t>
      </w:r>
      <w:r w:rsidRPr="00C125BE">
        <w:rPr>
          <w:rFonts w:ascii="Times New Roman" w:hAnsi="Times New Roman"/>
          <w:sz w:val="18"/>
          <w:szCs w:val="18"/>
        </w:rPr>
        <w:t xml:space="preserve"> (2019)</w:t>
      </w:r>
      <w:r w:rsidR="00C125BE" w:rsidRPr="00C125BE">
        <w:rPr>
          <w:rFonts w:ascii="Times New Roman" w:hAnsi="Times New Roman"/>
          <w:sz w:val="18"/>
          <w:szCs w:val="18"/>
        </w:rPr>
        <w:t xml:space="preserve"> </w:t>
      </w:r>
      <w:r w:rsidRPr="00C125BE">
        <w:rPr>
          <w:rFonts w:ascii="Times New Roman" w:hAnsi="Times New Roman"/>
          <w:sz w:val="18"/>
          <w:szCs w:val="18"/>
        </w:rPr>
        <w:t xml:space="preserve">87-97. </w:t>
      </w:r>
    </w:p>
    <w:p w:rsidR="00C43BB4" w:rsidRPr="00C810DF" w:rsidRDefault="00195B9F" w:rsidP="00414EC7">
      <w:pPr>
        <w:pStyle w:val="Referencelist"/>
        <w:spacing w:after="0" w:line="260" w:lineRule="atLeast"/>
        <w:ind w:left="714" w:hanging="357"/>
        <w:contextualSpacing/>
        <w:jc w:val="both"/>
      </w:pPr>
      <w:r w:rsidRPr="00C810DF">
        <w:rPr>
          <w:rFonts w:ascii="Times New Roman" w:hAnsi="Times New Roman"/>
          <w:sz w:val="18"/>
          <w:szCs w:val="18"/>
        </w:rPr>
        <w:t>R</w:t>
      </w:r>
      <w:r w:rsidR="005E585F" w:rsidRPr="00C810DF">
        <w:rPr>
          <w:rFonts w:ascii="Times New Roman" w:hAnsi="Times New Roman"/>
          <w:sz w:val="18"/>
          <w:szCs w:val="18"/>
        </w:rPr>
        <w:t>ADCHENKO</w:t>
      </w:r>
      <w:r w:rsidRPr="00C810DF">
        <w:rPr>
          <w:rFonts w:ascii="Times New Roman" w:hAnsi="Times New Roman"/>
          <w:sz w:val="18"/>
          <w:szCs w:val="18"/>
        </w:rPr>
        <w:t>, M.</w:t>
      </w:r>
      <w:r w:rsidR="007A669D">
        <w:rPr>
          <w:rFonts w:ascii="Times New Roman" w:hAnsi="Times New Roman"/>
          <w:sz w:val="18"/>
          <w:szCs w:val="18"/>
        </w:rPr>
        <w:t>,</w:t>
      </w:r>
      <w:r w:rsidRPr="00C810DF">
        <w:rPr>
          <w:rFonts w:ascii="Times New Roman" w:hAnsi="Times New Roman"/>
          <w:sz w:val="18"/>
          <w:szCs w:val="18"/>
        </w:rPr>
        <w:t xml:space="preserve"> SHADRIN, A.</w:t>
      </w:r>
      <w:r w:rsidR="007A669D">
        <w:rPr>
          <w:rFonts w:ascii="Times New Roman" w:hAnsi="Times New Roman"/>
          <w:sz w:val="18"/>
          <w:szCs w:val="18"/>
        </w:rPr>
        <w:t xml:space="preserve"> et al.,</w:t>
      </w:r>
      <w:r w:rsidRPr="00C810DF">
        <w:rPr>
          <w:rFonts w:ascii="Times New Roman" w:hAnsi="Times New Roman"/>
          <w:sz w:val="18"/>
          <w:szCs w:val="18"/>
        </w:rPr>
        <w:t xml:space="preserve"> </w:t>
      </w:r>
      <w:r w:rsidR="00C125BE" w:rsidRPr="00C810DF">
        <w:rPr>
          <w:rFonts w:ascii="Times New Roman" w:hAnsi="Times New Roman"/>
          <w:sz w:val="18"/>
          <w:szCs w:val="18"/>
        </w:rPr>
        <w:t>Assimilation of a closed uranium-plutonium nuclear fuel cycle based on fast reactors with liquid-metal coolant</w:t>
      </w:r>
      <w:r w:rsidR="00CF713C">
        <w:rPr>
          <w:rFonts w:ascii="Times New Roman" w:hAnsi="Times New Roman"/>
          <w:sz w:val="18"/>
          <w:szCs w:val="18"/>
        </w:rPr>
        <w:t>,</w:t>
      </w:r>
      <w:r w:rsidRPr="00C810DF">
        <w:rPr>
          <w:rFonts w:ascii="Times New Roman" w:hAnsi="Times New Roman"/>
          <w:sz w:val="18"/>
          <w:szCs w:val="18"/>
        </w:rPr>
        <w:t xml:space="preserve"> Atom</w:t>
      </w:r>
      <w:r w:rsidR="007A669D">
        <w:rPr>
          <w:rFonts w:ascii="Times New Roman" w:hAnsi="Times New Roman"/>
          <w:sz w:val="18"/>
          <w:szCs w:val="18"/>
        </w:rPr>
        <w:t>.</w:t>
      </w:r>
      <w:r w:rsidRPr="00C810DF">
        <w:rPr>
          <w:rFonts w:ascii="Times New Roman" w:hAnsi="Times New Roman"/>
          <w:sz w:val="18"/>
          <w:szCs w:val="18"/>
        </w:rPr>
        <w:t xml:space="preserve"> </w:t>
      </w:r>
      <w:proofErr w:type="spellStart"/>
      <w:r w:rsidRPr="00C810DF">
        <w:rPr>
          <w:rFonts w:ascii="Times New Roman" w:hAnsi="Times New Roman"/>
          <w:sz w:val="18"/>
          <w:szCs w:val="18"/>
        </w:rPr>
        <w:t>Ener</w:t>
      </w:r>
      <w:proofErr w:type="spellEnd"/>
      <w:r w:rsidR="007A669D">
        <w:rPr>
          <w:rFonts w:ascii="Times New Roman" w:hAnsi="Times New Roman"/>
          <w:sz w:val="18"/>
          <w:szCs w:val="18"/>
        </w:rPr>
        <w:t>.</w:t>
      </w:r>
      <w:r w:rsidRPr="00C810DF">
        <w:rPr>
          <w:rFonts w:ascii="Times New Roman" w:hAnsi="Times New Roman"/>
          <w:sz w:val="18"/>
          <w:szCs w:val="18"/>
        </w:rPr>
        <w:t xml:space="preserve"> </w:t>
      </w:r>
      <w:r w:rsidRPr="00C810DF">
        <w:rPr>
          <w:rFonts w:ascii="Times New Roman" w:hAnsi="Times New Roman"/>
          <w:b/>
          <w:sz w:val="18"/>
          <w:szCs w:val="18"/>
        </w:rPr>
        <w:t>115</w:t>
      </w:r>
      <w:r w:rsidRPr="00C810DF">
        <w:rPr>
          <w:rFonts w:ascii="Times New Roman" w:hAnsi="Times New Roman"/>
          <w:sz w:val="18"/>
          <w:szCs w:val="18"/>
        </w:rPr>
        <w:t xml:space="preserve"> 2 (2013)</w:t>
      </w:r>
      <w:r w:rsidR="00C810DF" w:rsidRPr="00C810DF">
        <w:rPr>
          <w:rFonts w:ascii="Times New Roman" w:hAnsi="Times New Roman"/>
          <w:sz w:val="18"/>
          <w:szCs w:val="18"/>
        </w:rPr>
        <w:t xml:space="preserve"> </w:t>
      </w:r>
      <w:r w:rsidRPr="00C810DF">
        <w:rPr>
          <w:rFonts w:ascii="Times New Roman" w:hAnsi="Times New Roman"/>
          <w:sz w:val="18"/>
          <w:szCs w:val="18"/>
        </w:rPr>
        <w:t>69–74.</w:t>
      </w:r>
    </w:p>
    <w:p w:rsidR="00C43BB4" w:rsidRPr="0062646E" w:rsidRDefault="00E17194" w:rsidP="00414EC7">
      <w:pPr>
        <w:pStyle w:val="Referencelist"/>
        <w:spacing w:after="0" w:line="260" w:lineRule="atLeast"/>
        <w:ind w:left="714" w:hanging="357"/>
        <w:contextualSpacing/>
        <w:jc w:val="both"/>
      </w:pPr>
      <w:r>
        <w:rPr>
          <w:rFonts w:ascii="Times New Roman" w:hAnsi="Times New Roman"/>
          <w:sz w:val="18"/>
          <w:szCs w:val="18"/>
        </w:rPr>
        <w:t>A</w:t>
      </w:r>
      <w:r w:rsidR="0053060B">
        <w:rPr>
          <w:rFonts w:ascii="Times New Roman" w:hAnsi="Times New Roman"/>
          <w:sz w:val="18"/>
          <w:szCs w:val="18"/>
        </w:rPr>
        <w:t>VRORIN</w:t>
      </w:r>
      <w:r w:rsidR="00CF713C">
        <w:rPr>
          <w:rFonts w:ascii="Times New Roman" w:hAnsi="Times New Roman"/>
          <w:sz w:val="18"/>
          <w:szCs w:val="18"/>
        </w:rPr>
        <w:t>, E.,</w:t>
      </w:r>
      <w:r>
        <w:rPr>
          <w:rFonts w:ascii="Times New Roman" w:hAnsi="Times New Roman"/>
          <w:sz w:val="18"/>
          <w:szCs w:val="18"/>
        </w:rPr>
        <w:t xml:space="preserve"> C</w:t>
      </w:r>
      <w:r w:rsidR="0053060B">
        <w:rPr>
          <w:rFonts w:ascii="Times New Roman" w:hAnsi="Times New Roman"/>
          <w:sz w:val="18"/>
          <w:szCs w:val="18"/>
        </w:rPr>
        <w:t>HEBESKOV</w:t>
      </w:r>
      <w:r>
        <w:rPr>
          <w:rFonts w:ascii="Times New Roman" w:hAnsi="Times New Roman"/>
          <w:sz w:val="18"/>
          <w:szCs w:val="18"/>
        </w:rPr>
        <w:t>, A.</w:t>
      </w:r>
      <w:r w:rsidR="00CF713C">
        <w:rPr>
          <w:rFonts w:ascii="Times New Roman" w:hAnsi="Times New Roman"/>
          <w:sz w:val="18"/>
          <w:szCs w:val="18"/>
        </w:rPr>
        <w:t>,</w:t>
      </w:r>
      <w:r>
        <w:rPr>
          <w:rFonts w:ascii="Times New Roman" w:hAnsi="Times New Roman"/>
          <w:sz w:val="18"/>
          <w:szCs w:val="18"/>
        </w:rPr>
        <w:t xml:space="preserve"> Fast reactors and problem of nuclear non</w:t>
      </w:r>
      <w:r w:rsidR="00660FD7">
        <w:rPr>
          <w:rFonts w:ascii="Times New Roman" w:hAnsi="Times New Roman"/>
          <w:sz w:val="18"/>
          <w:szCs w:val="18"/>
        </w:rPr>
        <w:t>-</w:t>
      </w:r>
      <w:r>
        <w:rPr>
          <w:rFonts w:ascii="Times New Roman" w:hAnsi="Times New Roman"/>
          <w:sz w:val="18"/>
          <w:szCs w:val="18"/>
        </w:rPr>
        <w:t xml:space="preserve">proliferation, </w:t>
      </w:r>
      <w:proofErr w:type="spellStart"/>
      <w:r>
        <w:rPr>
          <w:rFonts w:ascii="Times New Roman" w:hAnsi="Times New Roman"/>
          <w:sz w:val="18"/>
          <w:szCs w:val="18"/>
        </w:rPr>
        <w:t>Izvest</w:t>
      </w:r>
      <w:proofErr w:type="spellEnd"/>
      <w:r w:rsidR="00CF713C">
        <w:rPr>
          <w:rFonts w:ascii="Times New Roman" w:hAnsi="Times New Roman"/>
          <w:sz w:val="18"/>
          <w:szCs w:val="18"/>
        </w:rPr>
        <w:t>.</w:t>
      </w:r>
      <w:r w:rsidR="000263FA">
        <w:rPr>
          <w:rFonts w:ascii="Times New Roman" w:hAnsi="Times New Roman"/>
          <w:sz w:val="18"/>
          <w:szCs w:val="18"/>
        </w:rPr>
        <w:t xml:space="preserve"> </w:t>
      </w:r>
      <w:proofErr w:type="spellStart"/>
      <w:proofErr w:type="gramStart"/>
      <w:r w:rsidR="000263FA">
        <w:rPr>
          <w:rFonts w:ascii="Times New Roman" w:hAnsi="Times New Roman"/>
          <w:sz w:val="18"/>
          <w:szCs w:val="18"/>
        </w:rPr>
        <w:t>vuz</w:t>
      </w:r>
      <w:proofErr w:type="spellEnd"/>
      <w:proofErr w:type="gramEnd"/>
      <w:r>
        <w:rPr>
          <w:rFonts w:ascii="Times New Roman" w:hAnsi="Times New Roman"/>
          <w:sz w:val="18"/>
          <w:szCs w:val="18"/>
        </w:rPr>
        <w:t xml:space="preserve">. </w:t>
      </w:r>
      <w:proofErr w:type="spellStart"/>
      <w:r>
        <w:rPr>
          <w:rFonts w:ascii="Times New Roman" w:hAnsi="Times New Roman"/>
          <w:sz w:val="18"/>
          <w:szCs w:val="18"/>
        </w:rPr>
        <w:t>Yader</w:t>
      </w:r>
      <w:proofErr w:type="spellEnd"/>
      <w:r w:rsidR="00CF713C">
        <w:rPr>
          <w:rFonts w:ascii="Times New Roman" w:hAnsi="Times New Roman"/>
          <w:sz w:val="18"/>
          <w:szCs w:val="18"/>
        </w:rPr>
        <w:t>.</w:t>
      </w:r>
      <w:r>
        <w:rPr>
          <w:rFonts w:ascii="Times New Roman" w:hAnsi="Times New Roman"/>
          <w:sz w:val="18"/>
          <w:szCs w:val="18"/>
        </w:rPr>
        <w:t xml:space="preserve"> </w:t>
      </w:r>
      <w:proofErr w:type="spellStart"/>
      <w:r>
        <w:rPr>
          <w:rFonts w:ascii="Times New Roman" w:hAnsi="Times New Roman"/>
          <w:sz w:val="18"/>
          <w:szCs w:val="18"/>
        </w:rPr>
        <w:t>Ener</w:t>
      </w:r>
      <w:proofErr w:type="spellEnd"/>
      <w:r w:rsidR="00CF713C">
        <w:rPr>
          <w:rFonts w:ascii="Times New Roman" w:hAnsi="Times New Roman"/>
          <w:sz w:val="18"/>
          <w:szCs w:val="18"/>
        </w:rPr>
        <w:t>.</w:t>
      </w:r>
      <w:r>
        <w:rPr>
          <w:rFonts w:ascii="Times New Roman" w:hAnsi="Times New Roman"/>
          <w:sz w:val="18"/>
          <w:szCs w:val="18"/>
        </w:rPr>
        <w:t xml:space="preserve"> 1 (2014)</w:t>
      </w:r>
      <w:r w:rsidR="00A52817">
        <w:rPr>
          <w:rFonts w:ascii="Times New Roman" w:hAnsi="Times New Roman"/>
          <w:sz w:val="18"/>
          <w:szCs w:val="18"/>
        </w:rPr>
        <w:t xml:space="preserve"> </w:t>
      </w:r>
      <w:r>
        <w:rPr>
          <w:rFonts w:ascii="Times New Roman" w:hAnsi="Times New Roman"/>
          <w:sz w:val="18"/>
          <w:szCs w:val="18"/>
        </w:rPr>
        <w:t>64-76.</w:t>
      </w:r>
    </w:p>
    <w:p w:rsidR="0062646E" w:rsidRPr="0062646E" w:rsidRDefault="0062646E" w:rsidP="00414EC7">
      <w:pPr>
        <w:pStyle w:val="Referencelist"/>
        <w:spacing w:after="0" w:line="260" w:lineRule="atLeast"/>
        <w:contextualSpacing/>
      </w:pPr>
      <w:r>
        <w:rPr>
          <w:rFonts w:ascii="Times New Roman" w:hAnsi="Times New Roman"/>
          <w:sz w:val="18"/>
          <w:szCs w:val="18"/>
        </w:rPr>
        <w:t>UNITED NATIONS, Agenda 21 (1992),                                           www.un.org/ru/documents/decl_conv/conventions/agenda21.shtml</w:t>
      </w:r>
    </w:p>
    <w:p w:rsidR="0062646E" w:rsidRPr="003D0CE8" w:rsidRDefault="003D0CE8" w:rsidP="00414EC7">
      <w:pPr>
        <w:pStyle w:val="Referencelist"/>
        <w:spacing w:after="0" w:line="260" w:lineRule="atLeast"/>
        <w:contextualSpacing/>
      </w:pPr>
      <w:r>
        <w:rPr>
          <w:rFonts w:ascii="Times New Roman" w:hAnsi="Times New Roman"/>
          <w:sz w:val="18"/>
          <w:szCs w:val="18"/>
        </w:rPr>
        <w:t>UNITED NATIONS, Transforming Our World: The 2030 Agenda for Sustainable Development (2015), www.un.org/en/development/desa/population/migration/generalassembly/docs/globalcompact/A_RES_70_1_E.pdf</w:t>
      </w:r>
    </w:p>
    <w:p w:rsidR="00C43BB4" w:rsidRPr="00C43BB4" w:rsidRDefault="00C43BB4" w:rsidP="00414EC7">
      <w:pPr>
        <w:pStyle w:val="Referencelist"/>
        <w:spacing w:after="0" w:line="260" w:lineRule="atLeast"/>
        <w:ind w:left="714" w:hanging="357"/>
        <w:contextualSpacing/>
        <w:jc w:val="both"/>
      </w:pPr>
      <w:r w:rsidRPr="00782C5B">
        <w:rPr>
          <w:rFonts w:ascii="Times New Roman" w:hAnsi="Times New Roman"/>
          <w:sz w:val="18"/>
          <w:szCs w:val="18"/>
        </w:rPr>
        <w:t>ERMAKOV, N.</w:t>
      </w:r>
      <w:r w:rsidR="00D4704A">
        <w:rPr>
          <w:rFonts w:ascii="Times New Roman" w:hAnsi="Times New Roman"/>
          <w:sz w:val="18"/>
          <w:szCs w:val="18"/>
        </w:rPr>
        <w:t>,</w:t>
      </w:r>
      <w:r w:rsidRPr="00782C5B">
        <w:rPr>
          <w:rFonts w:ascii="Times New Roman" w:hAnsi="Times New Roman"/>
          <w:sz w:val="18"/>
          <w:szCs w:val="18"/>
        </w:rPr>
        <w:t xml:space="preserve"> MUROGOV, V.</w:t>
      </w:r>
      <w:r w:rsidR="00D4704A">
        <w:rPr>
          <w:rFonts w:ascii="Times New Roman" w:hAnsi="Times New Roman"/>
          <w:sz w:val="18"/>
          <w:szCs w:val="18"/>
        </w:rPr>
        <w:t xml:space="preserve"> et al.,</w:t>
      </w:r>
      <w:r w:rsidRPr="00782C5B">
        <w:rPr>
          <w:rFonts w:ascii="Times New Roman" w:hAnsi="Times New Roman"/>
          <w:sz w:val="18"/>
          <w:szCs w:val="18"/>
        </w:rPr>
        <w:t xml:space="preserve"> </w:t>
      </w:r>
      <w:r>
        <w:rPr>
          <w:rFonts w:ascii="Times New Roman" w:hAnsi="Times New Roman"/>
          <w:sz w:val="18"/>
          <w:szCs w:val="18"/>
        </w:rPr>
        <w:t>Fast</w:t>
      </w:r>
      <w:r w:rsidR="00D4704A">
        <w:rPr>
          <w:rFonts w:ascii="Times New Roman" w:hAnsi="Times New Roman"/>
          <w:sz w:val="18"/>
          <w:szCs w:val="18"/>
        </w:rPr>
        <w:t xml:space="preserve"> r</w:t>
      </w:r>
      <w:r>
        <w:rPr>
          <w:rFonts w:ascii="Times New Roman" w:hAnsi="Times New Roman"/>
          <w:sz w:val="18"/>
          <w:szCs w:val="18"/>
        </w:rPr>
        <w:t xml:space="preserve">eactors: </w:t>
      </w:r>
      <w:r w:rsidR="00D4704A">
        <w:rPr>
          <w:rFonts w:ascii="Times New Roman" w:hAnsi="Times New Roman"/>
          <w:sz w:val="18"/>
          <w:szCs w:val="18"/>
        </w:rPr>
        <w:t>e</w:t>
      </w:r>
      <w:r>
        <w:rPr>
          <w:rFonts w:ascii="Times New Roman" w:hAnsi="Times New Roman"/>
          <w:sz w:val="18"/>
          <w:szCs w:val="18"/>
        </w:rPr>
        <w:t xml:space="preserve">xperience in </w:t>
      </w:r>
      <w:r w:rsidR="00D4704A">
        <w:rPr>
          <w:rFonts w:ascii="Times New Roman" w:hAnsi="Times New Roman"/>
          <w:sz w:val="18"/>
          <w:szCs w:val="18"/>
        </w:rPr>
        <w:t>design</w:t>
      </w:r>
      <w:r>
        <w:rPr>
          <w:rFonts w:ascii="Times New Roman" w:hAnsi="Times New Roman"/>
          <w:sz w:val="18"/>
          <w:szCs w:val="18"/>
        </w:rPr>
        <w:t xml:space="preserve">, </w:t>
      </w:r>
      <w:r w:rsidR="00D4704A">
        <w:rPr>
          <w:rFonts w:ascii="Times New Roman" w:hAnsi="Times New Roman"/>
          <w:sz w:val="18"/>
          <w:szCs w:val="18"/>
        </w:rPr>
        <w:t>c</w:t>
      </w:r>
      <w:r w:rsidR="00782C5B">
        <w:rPr>
          <w:rFonts w:ascii="Times New Roman" w:hAnsi="Times New Roman"/>
          <w:sz w:val="18"/>
          <w:szCs w:val="18"/>
        </w:rPr>
        <w:t>onstruction</w:t>
      </w:r>
      <w:r w:rsidR="00D4704A">
        <w:rPr>
          <w:rFonts w:ascii="Times New Roman" w:hAnsi="Times New Roman"/>
          <w:sz w:val="18"/>
          <w:szCs w:val="18"/>
        </w:rPr>
        <w:t>,</w:t>
      </w:r>
      <w:r>
        <w:rPr>
          <w:rFonts w:ascii="Times New Roman" w:hAnsi="Times New Roman"/>
          <w:sz w:val="18"/>
          <w:szCs w:val="18"/>
        </w:rPr>
        <w:t xml:space="preserve"> and </w:t>
      </w:r>
      <w:r w:rsidR="00D4704A">
        <w:rPr>
          <w:rFonts w:ascii="Times New Roman" w:hAnsi="Times New Roman"/>
          <w:sz w:val="18"/>
          <w:szCs w:val="18"/>
        </w:rPr>
        <w:t>o</w:t>
      </w:r>
      <w:r>
        <w:rPr>
          <w:rFonts w:ascii="Times New Roman" w:hAnsi="Times New Roman"/>
          <w:sz w:val="18"/>
          <w:szCs w:val="18"/>
        </w:rPr>
        <w:t>peration</w:t>
      </w:r>
      <w:r w:rsidR="00D4704A">
        <w:rPr>
          <w:rFonts w:ascii="Times New Roman" w:hAnsi="Times New Roman"/>
          <w:sz w:val="18"/>
          <w:szCs w:val="18"/>
        </w:rPr>
        <w:t>.</w:t>
      </w:r>
      <w:r>
        <w:rPr>
          <w:rFonts w:ascii="Times New Roman" w:hAnsi="Times New Roman"/>
          <w:sz w:val="18"/>
          <w:szCs w:val="18"/>
        </w:rPr>
        <w:t xml:space="preserve"> </w:t>
      </w:r>
      <w:r w:rsidR="00782C5B">
        <w:rPr>
          <w:rFonts w:ascii="Times New Roman" w:hAnsi="Times New Roman"/>
          <w:sz w:val="18"/>
          <w:szCs w:val="18"/>
        </w:rPr>
        <w:t xml:space="preserve">Prospects for </w:t>
      </w:r>
      <w:r w:rsidR="00D4704A">
        <w:rPr>
          <w:rFonts w:ascii="Times New Roman" w:hAnsi="Times New Roman"/>
          <w:sz w:val="18"/>
          <w:szCs w:val="18"/>
        </w:rPr>
        <w:t>further development</w:t>
      </w:r>
      <w:r w:rsidR="00232E22">
        <w:rPr>
          <w:rFonts w:ascii="Times New Roman" w:hAnsi="Times New Roman"/>
          <w:sz w:val="18"/>
          <w:szCs w:val="18"/>
        </w:rPr>
        <w:t>,</w:t>
      </w:r>
      <w:r>
        <w:rPr>
          <w:rFonts w:ascii="Times New Roman" w:hAnsi="Times New Roman"/>
          <w:sz w:val="18"/>
          <w:szCs w:val="18"/>
        </w:rPr>
        <w:t xml:space="preserve"> Atom</w:t>
      </w:r>
      <w:r w:rsidR="00D4704A">
        <w:rPr>
          <w:rFonts w:ascii="Times New Roman" w:hAnsi="Times New Roman"/>
          <w:sz w:val="18"/>
          <w:szCs w:val="18"/>
        </w:rPr>
        <w:t>.</w:t>
      </w:r>
      <w:r>
        <w:rPr>
          <w:rFonts w:ascii="Times New Roman" w:hAnsi="Times New Roman"/>
          <w:sz w:val="18"/>
          <w:szCs w:val="18"/>
        </w:rPr>
        <w:t xml:space="preserve"> </w:t>
      </w:r>
      <w:proofErr w:type="spellStart"/>
      <w:r>
        <w:rPr>
          <w:rFonts w:ascii="Times New Roman" w:hAnsi="Times New Roman"/>
          <w:sz w:val="18"/>
          <w:szCs w:val="18"/>
        </w:rPr>
        <w:t>Ener</w:t>
      </w:r>
      <w:proofErr w:type="spellEnd"/>
      <w:r w:rsidR="00D4704A">
        <w:rPr>
          <w:rFonts w:ascii="Times New Roman" w:hAnsi="Times New Roman"/>
          <w:sz w:val="18"/>
          <w:szCs w:val="18"/>
        </w:rPr>
        <w:t>.</w:t>
      </w:r>
      <w:r>
        <w:rPr>
          <w:rFonts w:ascii="Times New Roman" w:hAnsi="Times New Roman"/>
          <w:sz w:val="18"/>
          <w:szCs w:val="18"/>
        </w:rPr>
        <w:t xml:space="preserve"> </w:t>
      </w:r>
      <w:r w:rsidRPr="00A52817">
        <w:rPr>
          <w:rFonts w:ascii="Times New Roman" w:hAnsi="Times New Roman"/>
          <w:b/>
          <w:sz w:val="18"/>
          <w:szCs w:val="18"/>
        </w:rPr>
        <w:t>76</w:t>
      </w:r>
      <w:r>
        <w:rPr>
          <w:rFonts w:ascii="Times New Roman" w:hAnsi="Times New Roman"/>
          <w:sz w:val="18"/>
          <w:szCs w:val="18"/>
        </w:rPr>
        <w:t xml:space="preserve"> 4 (1994) 339–345. </w:t>
      </w:r>
    </w:p>
    <w:p w:rsidR="009C5277" w:rsidRPr="009C5277" w:rsidRDefault="00232E22" w:rsidP="00414EC7">
      <w:pPr>
        <w:pStyle w:val="Referencelist"/>
        <w:spacing w:after="0" w:line="260" w:lineRule="atLeast"/>
        <w:ind w:left="714" w:hanging="357"/>
        <w:contextualSpacing/>
        <w:jc w:val="both"/>
      </w:pPr>
      <w:r>
        <w:rPr>
          <w:rFonts w:ascii="Times New Roman" w:hAnsi="Times New Roman"/>
          <w:sz w:val="18"/>
          <w:szCs w:val="18"/>
        </w:rPr>
        <w:t>KAZACHKOVSKIJ</w:t>
      </w:r>
      <w:r w:rsidR="00B54C5C">
        <w:rPr>
          <w:rFonts w:ascii="Times New Roman" w:hAnsi="Times New Roman"/>
          <w:sz w:val="18"/>
          <w:szCs w:val="18"/>
        </w:rPr>
        <w:t>, O.,</w:t>
      </w:r>
      <w:r w:rsidR="009C5277">
        <w:rPr>
          <w:rFonts w:ascii="Times New Roman" w:hAnsi="Times New Roman"/>
          <w:sz w:val="18"/>
          <w:szCs w:val="18"/>
        </w:rPr>
        <w:t xml:space="preserve"> ELISEEV, V.</w:t>
      </w:r>
      <w:r>
        <w:rPr>
          <w:rFonts w:ascii="Times New Roman" w:hAnsi="Times New Roman"/>
          <w:sz w:val="18"/>
          <w:szCs w:val="18"/>
        </w:rPr>
        <w:t xml:space="preserve"> et al.,</w:t>
      </w:r>
      <w:r w:rsidR="009C5277">
        <w:rPr>
          <w:rFonts w:ascii="Times New Roman" w:hAnsi="Times New Roman"/>
          <w:sz w:val="18"/>
          <w:szCs w:val="18"/>
        </w:rPr>
        <w:t xml:space="preserve"> Prospects of</w:t>
      </w:r>
      <w:r>
        <w:rPr>
          <w:rFonts w:ascii="Times New Roman" w:hAnsi="Times New Roman"/>
          <w:sz w:val="18"/>
          <w:szCs w:val="18"/>
        </w:rPr>
        <w:t xml:space="preserve"> using the</w:t>
      </w:r>
      <w:r w:rsidR="009C5277">
        <w:rPr>
          <w:rFonts w:ascii="Times New Roman" w:hAnsi="Times New Roman"/>
          <w:sz w:val="18"/>
          <w:szCs w:val="18"/>
        </w:rPr>
        <w:t xml:space="preserve"> </w:t>
      </w:r>
      <w:r>
        <w:rPr>
          <w:rFonts w:ascii="Times New Roman" w:hAnsi="Times New Roman"/>
          <w:sz w:val="18"/>
          <w:szCs w:val="18"/>
        </w:rPr>
        <w:t>m</w:t>
      </w:r>
      <w:r w:rsidR="009C5277">
        <w:rPr>
          <w:rFonts w:ascii="Times New Roman" w:hAnsi="Times New Roman"/>
          <w:sz w:val="18"/>
          <w:szCs w:val="18"/>
        </w:rPr>
        <w:t xml:space="preserve">ixed </w:t>
      </w:r>
      <w:r>
        <w:rPr>
          <w:rFonts w:ascii="Times New Roman" w:hAnsi="Times New Roman"/>
          <w:sz w:val="18"/>
          <w:szCs w:val="18"/>
        </w:rPr>
        <w:t>oxide</w:t>
      </w:r>
      <w:r w:rsidR="00E906E7">
        <w:rPr>
          <w:rFonts w:ascii="Times New Roman" w:hAnsi="Times New Roman"/>
          <w:sz w:val="18"/>
          <w:szCs w:val="18"/>
        </w:rPr>
        <w:t xml:space="preserve"> </w:t>
      </w:r>
      <w:r>
        <w:rPr>
          <w:rFonts w:ascii="Times New Roman" w:hAnsi="Times New Roman"/>
          <w:sz w:val="18"/>
          <w:szCs w:val="18"/>
        </w:rPr>
        <w:t>f</w:t>
      </w:r>
      <w:r w:rsidR="00E906E7">
        <w:rPr>
          <w:rFonts w:ascii="Times New Roman" w:hAnsi="Times New Roman"/>
          <w:sz w:val="18"/>
          <w:szCs w:val="18"/>
        </w:rPr>
        <w:t>uel in</w:t>
      </w:r>
      <w:r>
        <w:rPr>
          <w:rFonts w:ascii="Times New Roman" w:hAnsi="Times New Roman"/>
          <w:sz w:val="18"/>
          <w:szCs w:val="18"/>
        </w:rPr>
        <w:t xml:space="preserve"> the</w:t>
      </w:r>
      <w:r w:rsidR="00E906E7">
        <w:rPr>
          <w:rFonts w:ascii="Times New Roman" w:hAnsi="Times New Roman"/>
          <w:sz w:val="18"/>
          <w:szCs w:val="18"/>
        </w:rPr>
        <w:t xml:space="preserve"> </w:t>
      </w:r>
      <w:r>
        <w:rPr>
          <w:rFonts w:ascii="Times New Roman" w:hAnsi="Times New Roman"/>
          <w:sz w:val="18"/>
          <w:szCs w:val="18"/>
        </w:rPr>
        <w:t>f</w:t>
      </w:r>
      <w:r w:rsidR="00E906E7">
        <w:rPr>
          <w:rFonts w:ascii="Times New Roman" w:hAnsi="Times New Roman"/>
          <w:sz w:val="18"/>
          <w:szCs w:val="18"/>
        </w:rPr>
        <w:t xml:space="preserve">ast </w:t>
      </w:r>
      <w:r>
        <w:rPr>
          <w:rFonts w:ascii="Times New Roman" w:hAnsi="Times New Roman"/>
          <w:sz w:val="18"/>
          <w:szCs w:val="18"/>
        </w:rPr>
        <w:t>r</w:t>
      </w:r>
      <w:r w:rsidR="00E906E7">
        <w:rPr>
          <w:rFonts w:ascii="Times New Roman" w:hAnsi="Times New Roman"/>
          <w:sz w:val="18"/>
          <w:szCs w:val="18"/>
        </w:rPr>
        <w:t>eactor</w:t>
      </w:r>
      <w:r>
        <w:rPr>
          <w:rFonts w:ascii="Times New Roman" w:hAnsi="Times New Roman"/>
          <w:sz w:val="18"/>
          <w:szCs w:val="18"/>
        </w:rPr>
        <w:t xml:space="preserve"> with sodium cooling,</w:t>
      </w:r>
      <w:r w:rsidR="009C5277">
        <w:rPr>
          <w:rFonts w:ascii="Times New Roman" w:hAnsi="Times New Roman"/>
          <w:sz w:val="18"/>
          <w:szCs w:val="18"/>
        </w:rPr>
        <w:t xml:space="preserve"> Atom</w:t>
      </w:r>
      <w:r>
        <w:rPr>
          <w:rFonts w:ascii="Times New Roman" w:hAnsi="Times New Roman"/>
          <w:sz w:val="18"/>
          <w:szCs w:val="18"/>
        </w:rPr>
        <w:t>.</w:t>
      </w:r>
      <w:r w:rsidR="009C5277">
        <w:rPr>
          <w:rFonts w:ascii="Times New Roman" w:hAnsi="Times New Roman"/>
          <w:sz w:val="18"/>
          <w:szCs w:val="18"/>
        </w:rPr>
        <w:t xml:space="preserve"> </w:t>
      </w:r>
      <w:proofErr w:type="spellStart"/>
      <w:r w:rsidR="009C5277">
        <w:rPr>
          <w:rFonts w:ascii="Times New Roman" w:hAnsi="Times New Roman"/>
          <w:sz w:val="18"/>
          <w:szCs w:val="18"/>
        </w:rPr>
        <w:t>Ener</w:t>
      </w:r>
      <w:proofErr w:type="spellEnd"/>
      <w:r>
        <w:rPr>
          <w:rFonts w:ascii="Times New Roman" w:hAnsi="Times New Roman"/>
          <w:sz w:val="18"/>
          <w:szCs w:val="18"/>
        </w:rPr>
        <w:t>.</w:t>
      </w:r>
      <w:r w:rsidR="009C5277">
        <w:rPr>
          <w:rFonts w:ascii="Times New Roman" w:hAnsi="Times New Roman"/>
          <w:sz w:val="18"/>
          <w:szCs w:val="18"/>
        </w:rPr>
        <w:t xml:space="preserve"> </w:t>
      </w:r>
      <w:r w:rsidR="009C5277">
        <w:rPr>
          <w:rFonts w:ascii="Times New Roman" w:hAnsi="Times New Roman"/>
          <w:b/>
          <w:sz w:val="18"/>
          <w:szCs w:val="18"/>
        </w:rPr>
        <w:t xml:space="preserve">96 </w:t>
      </w:r>
      <w:r w:rsidR="009C5277">
        <w:rPr>
          <w:rFonts w:ascii="Times New Roman" w:hAnsi="Times New Roman"/>
          <w:sz w:val="18"/>
          <w:szCs w:val="18"/>
        </w:rPr>
        <w:t>5 (2004)</w:t>
      </w:r>
      <w:r w:rsidR="00660FD7">
        <w:rPr>
          <w:rFonts w:ascii="Times New Roman" w:hAnsi="Times New Roman"/>
          <w:sz w:val="18"/>
          <w:szCs w:val="18"/>
        </w:rPr>
        <w:t xml:space="preserve"> </w:t>
      </w:r>
      <w:r w:rsidR="009C5277">
        <w:rPr>
          <w:rFonts w:ascii="Times New Roman" w:hAnsi="Times New Roman"/>
          <w:sz w:val="18"/>
          <w:szCs w:val="18"/>
        </w:rPr>
        <w:t>361</w:t>
      </w:r>
      <w:r w:rsidR="009C5277">
        <w:rPr>
          <w:rFonts w:ascii="Times New Roman" w:hAnsi="Times New Roman"/>
          <w:szCs w:val="20"/>
        </w:rPr>
        <w:t>–</w:t>
      </w:r>
      <w:r w:rsidR="009C5277">
        <w:rPr>
          <w:rFonts w:ascii="Times New Roman" w:hAnsi="Times New Roman"/>
          <w:sz w:val="18"/>
          <w:szCs w:val="18"/>
        </w:rPr>
        <w:t>366.</w:t>
      </w:r>
    </w:p>
    <w:p w:rsidR="00885CEC" w:rsidRPr="00007B31" w:rsidRDefault="00007B31" w:rsidP="00414EC7">
      <w:pPr>
        <w:pStyle w:val="Referencelist"/>
        <w:spacing w:after="0" w:line="260" w:lineRule="atLeast"/>
        <w:ind w:left="714" w:hanging="357"/>
        <w:contextualSpacing/>
        <w:jc w:val="both"/>
      </w:pPr>
      <w:r>
        <w:rPr>
          <w:rFonts w:ascii="Times New Roman" w:hAnsi="Times New Roman"/>
          <w:sz w:val="18"/>
          <w:szCs w:val="18"/>
        </w:rPr>
        <w:t xml:space="preserve">INTERNATIONAL ATOMIC ENERGY AGENCY, Status and Trends in Spent Fuel and Radioactive Waste Management, Nuclear Energy Series No. NW-T-1.14, IAEA, Vienna (2018). </w:t>
      </w:r>
    </w:p>
    <w:p w:rsidR="00195150" w:rsidRPr="00016E8E" w:rsidRDefault="007E419F" w:rsidP="00414EC7">
      <w:pPr>
        <w:pStyle w:val="Referencelist"/>
        <w:spacing w:after="0" w:line="260" w:lineRule="atLeast"/>
        <w:ind w:left="714" w:hanging="357"/>
        <w:contextualSpacing/>
        <w:jc w:val="both"/>
        <w:rPr>
          <w:rFonts w:ascii="Times New Roman" w:hAnsi="Times New Roman" w:cs="Times New Roman"/>
          <w:sz w:val="18"/>
          <w:szCs w:val="18"/>
        </w:rPr>
      </w:pPr>
      <w:r>
        <w:rPr>
          <w:rFonts w:ascii="Times New Roman" w:hAnsi="Times New Roman"/>
          <w:sz w:val="18"/>
          <w:szCs w:val="18"/>
        </w:rPr>
        <w:t xml:space="preserve">INTERNATIONAL ATOMIC ENERGY AGENCY, Framework and Challenges for Initiating Multinational Cooperation for the Development of a Radioactive Waste Repository, Nuclear Energy Series No. NW-T-1.5, IAEA, Vienna (2016). </w:t>
      </w:r>
    </w:p>
    <w:p w:rsidR="00016E8E" w:rsidRPr="007E419F" w:rsidRDefault="00A96145" w:rsidP="00414EC7">
      <w:pPr>
        <w:pStyle w:val="Referencelist"/>
        <w:spacing w:after="0" w:line="260" w:lineRule="atLeast"/>
        <w:ind w:left="714" w:hanging="357"/>
        <w:contextualSpacing/>
        <w:jc w:val="both"/>
        <w:rPr>
          <w:rFonts w:ascii="Times New Roman" w:hAnsi="Times New Roman" w:cs="Times New Roman"/>
          <w:sz w:val="18"/>
          <w:szCs w:val="18"/>
        </w:rPr>
      </w:pPr>
      <w:r>
        <w:rPr>
          <w:rFonts w:ascii="Times New Roman" w:hAnsi="Times New Roman" w:cs="Times New Roman"/>
          <w:sz w:val="18"/>
          <w:szCs w:val="18"/>
        </w:rPr>
        <w:t xml:space="preserve">RACHKOV, V., KAGRAMANYAN, V. </w:t>
      </w:r>
      <w:proofErr w:type="gramStart"/>
      <w:r>
        <w:rPr>
          <w:rFonts w:ascii="Times New Roman" w:hAnsi="Times New Roman" w:cs="Times New Roman"/>
          <w:sz w:val="18"/>
          <w:szCs w:val="18"/>
        </w:rPr>
        <w:t>et</w:t>
      </w:r>
      <w:proofErr w:type="gramEnd"/>
      <w:r>
        <w:rPr>
          <w:rFonts w:ascii="Times New Roman" w:hAnsi="Times New Roman" w:cs="Times New Roman"/>
          <w:sz w:val="18"/>
          <w:szCs w:val="18"/>
        </w:rPr>
        <w:t xml:space="preserve">. al., Atomic energy as a part of innovative development in terms of globalization of the world economy, Atom. </w:t>
      </w:r>
      <w:proofErr w:type="spellStart"/>
      <w:r>
        <w:rPr>
          <w:rFonts w:ascii="Times New Roman" w:hAnsi="Times New Roman" w:cs="Times New Roman"/>
          <w:sz w:val="18"/>
          <w:szCs w:val="18"/>
        </w:rPr>
        <w:t>Ener</w:t>
      </w:r>
      <w:proofErr w:type="spellEnd"/>
      <w:r>
        <w:rPr>
          <w:rFonts w:ascii="Times New Roman" w:hAnsi="Times New Roman" w:cs="Times New Roman"/>
          <w:sz w:val="18"/>
          <w:szCs w:val="18"/>
        </w:rPr>
        <w:t xml:space="preserve">. </w:t>
      </w:r>
      <w:r w:rsidRPr="00A96145">
        <w:rPr>
          <w:rFonts w:ascii="Times New Roman" w:hAnsi="Times New Roman" w:cs="Times New Roman"/>
          <w:b/>
          <w:sz w:val="18"/>
          <w:szCs w:val="18"/>
        </w:rPr>
        <w:t>116</w:t>
      </w:r>
      <w:r>
        <w:rPr>
          <w:rFonts w:ascii="Times New Roman" w:hAnsi="Times New Roman" w:cs="Times New Roman"/>
          <w:sz w:val="18"/>
          <w:szCs w:val="18"/>
        </w:rPr>
        <w:t xml:space="preserve"> 4 (2014) 189–194.</w:t>
      </w:r>
    </w:p>
    <w:p w:rsidR="00EC193A" w:rsidRPr="00674C7A" w:rsidRDefault="00DB46B6" w:rsidP="00414EC7">
      <w:pPr>
        <w:pStyle w:val="Referencelist"/>
        <w:spacing w:after="0" w:line="260" w:lineRule="atLeast"/>
        <w:ind w:left="714" w:hanging="357"/>
        <w:contextualSpacing/>
        <w:jc w:val="both"/>
      </w:pPr>
      <w:r>
        <w:rPr>
          <w:rFonts w:ascii="Times New Roman" w:hAnsi="Times New Roman"/>
          <w:sz w:val="18"/>
          <w:szCs w:val="18"/>
        </w:rPr>
        <w:t xml:space="preserve">INTERNATIONAL ATOMIC ENERGY AGENCY, Nuclear Technology Review 2019, </w:t>
      </w:r>
      <w:proofErr w:type="gramStart"/>
      <w:r>
        <w:rPr>
          <w:rFonts w:ascii="Times New Roman" w:hAnsi="Times New Roman"/>
          <w:sz w:val="18"/>
          <w:szCs w:val="18"/>
        </w:rPr>
        <w:t>GC(</w:t>
      </w:r>
      <w:proofErr w:type="gramEnd"/>
      <w:r>
        <w:rPr>
          <w:rFonts w:ascii="Times New Roman" w:hAnsi="Times New Roman"/>
          <w:sz w:val="18"/>
          <w:szCs w:val="18"/>
        </w:rPr>
        <w:t xml:space="preserve">63)/INF/2, IAEA, Vienna (2019). </w:t>
      </w:r>
    </w:p>
    <w:p w:rsidR="00674C7A" w:rsidRPr="00007B31" w:rsidRDefault="00674C7A" w:rsidP="00414EC7">
      <w:pPr>
        <w:pStyle w:val="Referencelist"/>
        <w:spacing w:after="0" w:line="260" w:lineRule="atLeast"/>
        <w:ind w:left="714" w:hanging="357"/>
        <w:contextualSpacing/>
        <w:jc w:val="both"/>
      </w:pPr>
      <w:r>
        <w:rPr>
          <w:rFonts w:ascii="Times New Roman" w:hAnsi="Times New Roman"/>
          <w:sz w:val="18"/>
          <w:szCs w:val="18"/>
        </w:rPr>
        <w:t>INTERNATIONAL ATOMIC ENERGY AGENCY, International Uranium Enrichment Center, https://www.iaea.org/ru/temy/mezhdunarodnyy-centr-po-obogashcheniyu-urana</w:t>
      </w:r>
    </w:p>
    <w:sectPr w:rsidR="00674C7A" w:rsidRPr="00007B31" w:rsidSect="00B41ACB">
      <w:headerReference w:type="even" r:id="rId10"/>
      <w:headerReference w:type="default" r:id="rId11"/>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D5D" w:rsidRDefault="00892D5D" w:rsidP="00B41ACB">
      <w:pPr>
        <w:spacing w:after="0" w:line="240" w:lineRule="auto"/>
      </w:pPr>
      <w:r>
        <w:separator/>
      </w:r>
    </w:p>
  </w:endnote>
  <w:endnote w:type="continuationSeparator" w:id="0">
    <w:p w:rsidR="00892D5D" w:rsidRDefault="00892D5D" w:rsidP="00B41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915648"/>
      <w:docPartObj>
        <w:docPartGallery w:val="Page Numbers (Bottom of Page)"/>
        <w:docPartUnique/>
      </w:docPartObj>
    </w:sdtPr>
    <w:sdtEndPr>
      <w:rPr>
        <w:rFonts w:ascii="Times New Roman" w:hAnsi="Times New Roman" w:cs="Times New Roman"/>
        <w:sz w:val="20"/>
        <w:szCs w:val="20"/>
      </w:rPr>
    </w:sdtEndPr>
    <w:sdtContent>
      <w:p w:rsidR="00EF12F3" w:rsidRDefault="00EF12F3">
        <w:pPr>
          <w:pStyle w:val="ab"/>
          <w:jc w:val="right"/>
        </w:pPr>
      </w:p>
      <w:p w:rsidR="00EF12F3" w:rsidRPr="00EF12F3" w:rsidRDefault="00EF12F3">
        <w:pPr>
          <w:pStyle w:val="ab"/>
          <w:jc w:val="right"/>
          <w:rPr>
            <w:rFonts w:ascii="Times New Roman" w:hAnsi="Times New Roman" w:cs="Times New Roman"/>
            <w:sz w:val="20"/>
            <w:szCs w:val="20"/>
          </w:rPr>
        </w:pPr>
        <w:r w:rsidRPr="00EF12F3">
          <w:rPr>
            <w:rFonts w:ascii="Times New Roman" w:hAnsi="Times New Roman" w:cs="Times New Roman"/>
            <w:sz w:val="20"/>
            <w:szCs w:val="20"/>
          </w:rPr>
          <w:fldChar w:fldCharType="begin"/>
        </w:r>
        <w:r w:rsidRPr="00EF12F3">
          <w:rPr>
            <w:rFonts w:ascii="Times New Roman" w:hAnsi="Times New Roman" w:cs="Times New Roman"/>
            <w:sz w:val="20"/>
            <w:szCs w:val="20"/>
          </w:rPr>
          <w:instrText>PAGE   \* MERGEFORMAT</w:instrText>
        </w:r>
        <w:r w:rsidRPr="00EF12F3">
          <w:rPr>
            <w:rFonts w:ascii="Times New Roman" w:hAnsi="Times New Roman" w:cs="Times New Roman"/>
            <w:sz w:val="20"/>
            <w:szCs w:val="20"/>
          </w:rPr>
          <w:fldChar w:fldCharType="separate"/>
        </w:r>
        <w:r w:rsidR="00843F7F">
          <w:rPr>
            <w:rFonts w:ascii="Times New Roman" w:hAnsi="Times New Roman" w:cs="Times New Roman"/>
            <w:noProof/>
            <w:sz w:val="20"/>
            <w:szCs w:val="20"/>
          </w:rPr>
          <w:t>1</w:t>
        </w:r>
        <w:r w:rsidRPr="00EF12F3">
          <w:rPr>
            <w:rFonts w:ascii="Times New Roman" w:hAnsi="Times New Roman" w:cs="Times New Roman"/>
            <w:sz w:val="20"/>
            <w:szCs w:val="20"/>
          </w:rPr>
          <w:fldChar w:fldCharType="end"/>
        </w:r>
      </w:p>
    </w:sdtContent>
  </w:sdt>
  <w:p w:rsidR="00EF12F3" w:rsidRDefault="00EF12F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D5D" w:rsidRDefault="00892D5D" w:rsidP="00B41ACB">
      <w:pPr>
        <w:spacing w:after="0" w:line="240" w:lineRule="auto"/>
      </w:pPr>
      <w:r>
        <w:separator/>
      </w:r>
    </w:p>
  </w:footnote>
  <w:footnote w:type="continuationSeparator" w:id="0">
    <w:p w:rsidR="00892D5D" w:rsidRDefault="00892D5D" w:rsidP="00B41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3DA" w:rsidRPr="00F80954" w:rsidRDefault="00F80954" w:rsidP="006813DA">
    <w:pPr>
      <w:pStyle w:val="a9"/>
      <w:jc w:val="center"/>
      <w:rPr>
        <w:rFonts w:ascii="Times New Roman" w:hAnsi="Times New Roman" w:cs="Times New Roman"/>
        <w:b/>
        <w:sz w:val="16"/>
        <w:szCs w:val="16"/>
      </w:rPr>
    </w:pPr>
    <w:r>
      <w:rPr>
        <w:rFonts w:ascii="Times New Roman" w:hAnsi="Times New Roman"/>
        <w:b/>
        <w:sz w:val="16"/>
        <w:szCs w:val="16"/>
      </w:rPr>
      <w:t>FR21: IAEA-CN-291/71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ACB" w:rsidRPr="00B41ACB" w:rsidRDefault="00B41ACB" w:rsidP="00B41ACB">
    <w:pPr>
      <w:pStyle w:val="a9"/>
      <w:jc w:val="center"/>
      <w:rPr>
        <w:rFonts w:ascii="Times New Roman" w:hAnsi="Times New Roman" w:cs="Times New Roman"/>
        <w:b/>
        <w:sz w:val="16"/>
        <w:szCs w:val="16"/>
      </w:rPr>
    </w:pPr>
    <w:r>
      <w:rPr>
        <w:rFonts w:ascii="Times New Roman" w:hAnsi="Times New Roman"/>
        <w:b/>
        <w:sz w:val="16"/>
        <w:szCs w:val="16"/>
      </w:rPr>
      <w:t>N. SALNIKOVA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81153"/>
    <w:multiLevelType w:val="hybridMultilevel"/>
    <w:tmpl w:val="2C10B964"/>
    <w:name w:val="HeadingTemplate222"/>
    <w:lvl w:ilvl="0" w:tplc="BC2EA570">
      <w:start w:val="1"/>
      <w:numFmt w:val="decimal"/>
      <w:pStyle w:val="Referencelist"/>
      <w:lvlText w:val="[%1]"/>
      <w:lvlJc w:val="left"/>
      <w:pPr>
        <w:ind w:left="720" w:hanging="360"/>
      </w:pPr>
      <w:rPr>
        <w:rFonts w:ascii="Times New Roman" w:hAnsi="Times New Roman" w:cs="Times New Roman"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C82E9C"/>
    <w:multiLevelType w:val="multilevel"/>
    <w:tmpl w:val="E82A2A5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BF24E00"/>
    <w:multiLevelType w:val="hybridMultilevel"/>
    <w:tmpl w:val="40D8287E"/>
    <w:lvl w:ilvl="0" w:tplc="71425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B36128"/>
    <w:multiLevelType w:val="hybridMultilevel"/>
    <w:tmpl w:val="9D509E4E"/>
    <w:lvl w:ilvl="0" w:tplc="7D3E4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D41FDE"/>
    <w:multiLevelType w:val="hybridMultilevel"/>
    <w:tmpl w:val="467A0C8C"/>
    <w:lvl w:ilvl="0" w:tplc="71425A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BF33203"/>
    <w:multiLevelType w:val="hybridMultilevel"/>
    <w:tmpl w:val="9D3ED88C"/>
    <w:lvl w:ilvl="0" w:tplc="71425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B71F3E"/>
    <w:multiLevelType w:val="hybridMultilevel"/>
    <w:tmpl w:val="F79A9536"/>
    <w:lvl w:ilvl="0" w:tplc="71425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DE1A5F"/>
    <w:multiLevelType w:val="hybridMultilevel"/>
    <w:tmpl w:val="BF64F8DC"/>
    <w:lvl w:ilvl="0" w:tplc="71425AE0">
      <w:start w:val="1"/>
      <w:numFmt w:val="bullet"/>
      <w:lvlText w:val=""/>
      <w:lvlJc w:val="left"/>
      <w:pPr>
        <w:ind w:left="1890" w:hanging="360"/>
      </w:pPr>
      <w:rPr>
        <w:rFonts w:ascii="Symbol" w:hAnsi="Symbol"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8">
    <w:nsid w:val="429B7CA6"/>
    <w:multiLevelType w:val="hybridMultilevel"/>
    <w:tmpl w:val="37147C6E"/>
    <w:lvl w:ilvl="0" w:tplc="71425A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EEF6E8D"/>
    <w:multiLevelType w:val="multilevel"/>
    <w:tmpl w:val="91F4E0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5EE71E48"/>
    <w:multiLevelType w:val="hybridMultilevel"/>
    <w:tmpl w:val="8BD86A30"/>
    <w:lvl w:ilvl="0" w:tplc="71425A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76903FD3"/>
    <w:multiLevelType w:val="hybridMultilevel"/>
    <w:tmpl w:val="0CAC63B8"/>
    <w:lvl w:ilvl="0" w:tplc="71425A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7"/>
  </w:num>
  <w:num w:numId="3">
    <w:abstractNumId w:val="9"/>
  </w:num>
  <w:num w:numId="4">
    <w:abstractNumId w:val="10"/>
  </w:num>
  <w:num w:numId="5">
    <w:abstractNumId w:val="4"/>
  </w:num>
  <w:num w:numId="6">
    <w:abstractNumId w:val="0"/>
  </w:num>
  <w:num w:numId="7">
    <w:abstractNumId w:val="3"/>
  </w:num>
  <w:num w:numId="8">
    <w:abstractNumId w:val="6"/>
  </w:num>
  <w:num w:numId="9">
    <w:abstractNumId w:val="5"/>
  </w:num>
  <w:num w:numId="10">
    <w:abstractNumId w:val="2"/>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A28"/>
    <w:rsid w:val="0000252F"/>
    <w:rsid w:val="00007B31"/>
    <w:rsid w:val="00016E8E"/>
    <w:rsid w:val="00020D9C"/>
    <w:rsid w:val="00022135"/>
    <w:rsid w:val="00023FC9"/>
    <w:rsid w:val="00025C8E"/>
    <w:rsid w:val="000263FA"/>
    <w:rsid w:val="0003043E"/>
    <w:rsid w:val="00030823"/>
    <w:rsid w:val="00031604"/>
    <w:rsid w:val="00032F71"/>
    <w:rsid w:val="00034894"/>
    <w:rsid w:val="000373CE"/>
    <w:rsid w:val="00046E72"/>
    <w:rsid w:val="00047272"/>
    <w:rsid w:val="00050D43"/>
    <w:rsid w:val="00052396"/>
    <w:rsid w:val="00052C39"/>
    <w:rsid w:val="0005415A"/>
    <w:rsid w:val="00054FE7"/>
    <w:rsid w:val="000611FA"/>
    <w:rsid w:val="00066E7E"/>
    <w:rsid w:val="00070A40"/>
    <w:rsid w:val="00071DC6"/>
    <w:rsid w:val="00073E53"/>
    <w:rsid w:val="0008103C"/>
    <w:rsid w:val="000812D7"/>
    <w:rsid w:val="00081E2B"/>
    <w:rsid w:val="000834D3"/>
    <w:rsid w:val="00084BE9"/>
    <w:rsid w:val="00087B9D"/>
    <w:rsid w:val="00092A76"/>
    <w:rsid w:val="000934CE"/>
    <w:rsid w:val="000953D5"/>
    <w:rsid w:val="00095991"/>
    <w:rsid w:val="00096B7A"/>
    <w:rsid w:val="000974DF"/>
    <w:rsid w:val="000A0D53"/>
    <w:rsid w:val="000A12F8"/>
    <w:rsid w:val="000A3094"/>
    <w:rsid w:val="000B5369"/>
    <w:rsid w:val="000C6713"/>
    <w:rsid w:val="000E15BD"/>
    <w:rsid w:val="000E3026"/>
    <w:rsid w:val="000E564D"/>
    <w:rsid w:val="000E5E9A"/>
    <w:rsid w:val="000F0A3E"/>
    <w:rsid w:val="000F1338"/>
    <w:rsid w:val="000F5901"/>
    <w:rsid w:val="00101EE3"/>
    <w:rsid w:val="001058D2"/>
    <w:rsid w:val="0010654F"/>
    <w:rsid w:val="00106ABA"/>
    <w:rsid w:val="00106ABB"/>
    <w:rsid w:val="00113CC0"/>
    <w:rsid w:val="0011466F"/>
    <w:rsid w:val="00114B72"/>
    <w:rsid w:val="001152F8"/>
    <w:rsid w:val="0011666E"/>
    <w:rsid w:val="00121802"/>
    <w:rsid w:val="00133F0C"/>
    <w:rsid w:val="00135521"/>
    <w:rsid w:val="00142098"/>
    <w:rsid w:val="001432CC"/>
    <w:rsid w:val="001438A3"/>
    <w:rsid w:val="00150181"/>
    <w:rsid w:val="00155D83"/>
    <w:rsid w:val="001610F6"/>
    <w:rsid w:val="0016580C"/>
    <w:rsid w:val="00167665"/>
    <w:rsid w:val="00171A84"/>
    <w:rsid w:val="0018114B"/>
    <w:rsid w:val="00182232"/>
    <w:rsid w:val="001832D9"/>
    <w:rsid w:val="00184F95"/>
    <w:rsid w:val="0018562A"/>
    <w:rsid w:val="001878D1"/>
    <w:rsid w:val="00187E02"/>
    <w:rsid w:val="00195150"/>
    <w:rsid w:val="00195B9F"/>
    <w:rsid w:val="00197375"/>
    <w:rsid w:val="001A1315"/>
    <w:rsid w:val="001A1AE6"/>
    <w:rsid w:val="001A4493"/>
    <w:rsid w:val="001A4840"/>
    <w:rsid w:val="001B23F9"/>
    <w:rsid w:val="001B6FC4"/>
    <w:rsid w:val="001C0D63"/>
    <w:rsid w:val="001C24C8"/>
    <w:rsid w:val="001C4FEB"/>
    <w:rsid w:val="001C6C7C"/>
    <w:rsid w:val="001E28C8"/>
    <w:rsid w:val="001E71D6"/>
    <w:rsid w:val="001F02E4"/>
    <w:rsid w:val="001F1893"/>
    <w:rsid w:val="001F44FA"/>
    <w:rsid w:val="001F61EB"/>
    <w:rsid w:val="001F772F"/>
    <w:rsid w:val="0020112E"/>
    <w:rsid w:val="002021C4"/>
    <w:rsid w:val="00205AB4"/>
    <w:rsid w:val="00206084"/>
    <w:rsid w:val="00206794"/>
    <w:rsid w:val="00206A28"/>
    <w:rsid w:val="00207D27"/>
    <w:rsid w:val="002101BC"/>
    <w:rsid w:val="002125B2"/>
    <w:rsid w:val="0021375B"/>
    <w:rsid w:val="00217952"/>
    <w:rsid w:val="00217CCB"/>
    <w:rsid w:val="002206EE"/>
    <w:rsid w:val="002208EE"/>
    <w:rsid w:val="002226B0"/>
    <w:rsid w:val="00223E91"/>
    <w:rsid w:val="00232235"/>
    <w:rsid w:val="0023245D"/>
    <w:rsid w:val="00232E22"/>
    <w:rsid w:val="00235056"/>
    <w:rsid w:val="002423A7"/>
    <w:rsid w:val="00242A7C"/>
    <w:rsid w:val="0024776F"/>
    <w:rsid w:val="00251FDE"/>
    <w:rsid w:val="00254B3D"/>
    <w:rsid w:val="00255B40"/>
    <w:rsid w:val="00263262"/>
    <w:rsid w:val="00266988"/>
    <w:rsid w:val="00271C1B"/>
    <w:rsid w:val="00272573"/>
    <w:rsid w:val="00274688"/>
    <w:rsid w:val="00276587"/>
    <w:rsid w:val="002868A4"/>
    <w:rsid w:val="00290C63"/>
    <w:rsid w:val="002973BE"/>
    <w:rsid w:val="002A2233"/>
    <w:rsid w:val="002A3551"/>
    <w:rsid w:val="002A42C9"/>
    <w:rsid w:val="002A5B18"/>
    <w:rsid w:val="002A67AB"/>
    <w:rsid w:val="002B2424"/>
    <w:rsid w:val="002B4673"/>
    <w:rsid w:val="002C0584"/>
    <w:rsid w:val="002C2754"/>
    <w:rsid w:val="002C693D"/>
    <w:rsid w:val="002C6CFE"/>
    <w:rsid w:val="002C7476"/>
    <w:rsid w:val="002D2A83"/>
    <w:rsid w:val="002D5369"/>
    <w:rsid w:val="002E047C"/>
    <w:rsid w:val="002E0C52"/>
    <w:rsid w:val="002E1F83"/>
    <w:rsid w:val="002E3429"/>
    <w:rsid w:val="002E75A2"/>
    <w:rsid w:val="002F14B3"/>
    <w:rsid w:val="002F4094"/>
    <w:rsid w:val="002F7B62"/>
    <w:rsid w:val="00304778"/>
    <w:rsid w:val="00307337"/>
    <w:rsid w:val="00310056"/>
    <w:rsid w:val="003102D3"/>
    <w:rsid w:val="003161EB"/>
    <w:rsid w:val="00316A56"/>
    <w:rsid w:val="003170A1"/>
    <w:rsid w:val="00322EFB"/>
    <w:rsid w:val="0032312B"/>
    <w:rsid w:val="003240E2"/>
    <w:rsid w:val="00324C62"/>
    <w:rsid w:val="00330902"/>
    <w:rsid w:val="00330A71"/>
    <w:rsid w:val="0033702D"/>
    <w:rsid w:val="003372B8"/>
    <w:rsid w:val="00343E79"/>
    <w:rsid w:val="0034457A"/>
    <w:rsid w:val="00346601"/>
    <w:rsid w:val="00353F8D"/>
    <w:rsid w:val="003546D7"/>
    <w:rsid w:val="00355A4B"/>
    <w:rsid w:val="00360696"/>
    <w:rsid w:val="00363DC1"/>
    <w:rsid w:val="00365AE9"/>
    <w:rsid w:val="00366BE4"/>
    <w:rsid w:val="00367523"/>
    <w:rsid w:val="00375079"/>
    <w:rsid w:val="00375AF9"/>
    <w:rsid w:val="00380EBF"/>
    <w:rsid w:val="00382A30"/>
    <w:rsid w:val="00382FFE"/>
    <w:rsid w:val="003837E2"/>
    <w:rsid w:val="00385B0C"/>
    <w:rsid w:val="0039014C"/>
    <w:rsid w:val="00393980"/>
    <w:rsid w:val="003939EC"/>
    <w:rsid w:val="00396E28"/>
    <w:rsid w:val="003A0856"/>
    <w:rsid w:val="003B100A"/>
    <w:rsid w:val="003B2053"/>
    <w:rsid w:val="003B5774"/>
    <w:rsid w:val="003B6C2C"/>
    <w:rsid w:val="003C2FCA"/>
    <w:rsid w:val="003C51C6"/>
    <w:rsid w:val="003D0241"/>
    <w:rsid w:val="003D07F4"/>
    <w:rsid w:val="003D0CE8"/>
    <w:rsid w:val="003D5FF2"/>
    <w:rsid w:val="003E0504"/>
    <w:rsid w:val="003E2106"/>
    <w:rsid w:val="003E3179"/>
    <w:rsid w:val="003E32E1"/>
    <w:rsid w:val="003E4830"/>
    <w:rsid w:val="003E539F"/>
    <w:rsid w:val="003F0882"/>
    <w:rsid w:val="003F0C32"/>
    <w:rsid w:val="003F2D28"/>
    <w:rsid w:val="003F2ED5"/>
    <w:rsid w:val="003F4036"/>
    <w:rsid w:val="003F5981"/>
    <w:rsid w:val="00400A56"/>
    <w:rsid w:val="00401065"/>
    <w:rsid w:val="0040456D"/>
    <w:rsid w:val="0040702A"/>
    <w:rsid w:val="004071BD"/>
    <w:rsid w:val="0041089C"/>
    <w:rsid w:val="00414EC7"/>
    <w:rsid w:val="004207CA"/>
    <w:rsid w:val="00427615"/>
    <w:rsid w:val="00432BBE"/>
    <w:rsid w:val="00435514"/>
    <w:rsid w:val="00437325"/>
    <w:rsid w:val="00441094"/>
    <w:rsid w:val="004430B1"/>
    <w:rsid w:val="004461D6"/>
    <w:rsid w:val="00455B97"/>
    <w:rsid w:val="00457E92"/>
    <w:rsid w:val="004652B9"/>
    <w:rsid w:val="0046588D"/>
    <w:rsid w:val="004674DA"/>
    <w:rsid w:val="00471083"/>
    <w:rsid w:val="0047263D"/>
    <w:rsid w:val="00472A21"/>
    <w:rsid w:val="00472B80"/>
    <w:rsid w:val="004744AB"/>
    <w:rsid w:val="004745D6"/>
    <w:rsid w:val="004754D4"/>
    <w:rsid w:val="00481D14"/>
    <w:rsid w:val="00483A37"/>
    <w:rsid w:val="0048402C"/>
    <w:rsid w:val="004902BF"/>
    <w:rsid w:val="004903A2"/>
    <w:rsid w:val="00493F1F"/>
    <w:rsid w:val="004948E2"/>
    <w:rsid w:val="0049605E"/>
    <w:rsid w:val="00496B79"/>
    <w:rsid w:val="00497EA9"/>
    <w:rsid w:val="004A045C"/>
    <w:rsid w:val="004A2332"/>
    <w:rsid w:val="004A7258"/>
    <w:rsid w:val="004B2BC4"/>
    <w:rsid w:val="004B4603"/>
    <w:rsid w:val="004B5A46"/>
    <w:rsid w:val="004B701B"/>
    <w:rsid w:val="004C3EE3"/>
    <w:rsid w:val="004D0099"/>
    <w:rsid w:val="004D2066"/>
    <w:rsid w:val="004D57AB"/>
    <w:rsid w:val="004D5AFC"/>
    <w:rsid w:val="004D6F86"/>
    <w:rsid w:val="004D726B"/>
    <w:rsid w:val="004D7914"/>
    <w:rsid w:val="004E354B"/>
    <w:rsid w:val="004E618B"/>
    <w:rsid w:val="004E6C16"/>
    <w:rsid w:val="004E6DCC"/>
    <w:rsid w:val="004E71FE"/>
    <w:rsid w:val="004F145E"/>
    <w:rsid w:val="004F2771"/>
    <w:rsid w:val="004F48C1"/>
    <w:rsid w:val="004F6ACF"/>
    <w:rsid w:val="0050057A"/>
    <w:rsid w:val="00503026"/>
    <w:rsid w:val="0050304D"/>
    <w:rsid w:val="005035EA"/>
    <w:rsid w:val="00506356"/>
    <w:rsid w:val="00510252"/>
    <w:rsid w:val="005109F1"/>
    <w:rsid w:val="00521140"/>
    <w:rsid w:val="00525EED"/>
    <w:rsid w:val="00526EEA"/>
    <w:rsid w:val="0053060B"/>
    <w:rsid w:val="005403F0"/>
    <w:rsid w:val="00540751"/>
    <w:rsid w:val="00545B41"/>
    <w:rsid w:val="00552F60"/>
    <w:rsid w:val="00560A32"/>
    <w:rsid w:val="00560EA1"/>
    <w:rsid w:val="00561217"/>
    <w:rsid w:val="00562E39"/>
    <w:rsid w:val="00565F0A"/>
    <w:rsid w:val="005663BF"/>
    <w:rsid w:val="00570374"/>
    <w:rsid w:val="005705AE"/>
    <w:rsid w:val="00575CC3"/>
    <w:rsid w:val="00580EB5"/>
    <w:rsid w:val="0058157C"/>
    <w:rsid w:val="0058378C"/>
    <w:rsid w:val="00584EBC"/>
    <w:rsid w:val="005854E8"/>
    <w:rsid w:val="005864B9"/>
    <w:rsid w:val="00587CF0"/>
    <w:rsid w:val="00590B74"/>
    <w:rsid w:val="00595B81"/>
    <w:rsid w:val="005A3A6B"/>
    <w:rsid w:val="005A4DD7"/>
    <w:rsid w:val="005A4FB6"/>
    <w:rsid w:val="005B0470"/>
    <w:rsid w:val="005B37A7"/>
    <w:rsid w:val="005B3E88"/>
    <w:rsid w:val="005B56A7"/>
    <w:rsid w:val="005B7698"/>
    <w:rsid w:val="005C39A2"/>
    <w:rsid w:val="005C3D8A"/>
    <w:rsid w:val="005C696A"/>
    <w:rsid w:val="005C7AC0"/>
    <w:rsid w:val="005D0345"/>
    <w:rsid w:val="005D43E9"/>
    <w:rsid w:val="005E0CB1"/>
    <w:rsid w:val="005E10B6"/>
    <w:rsid w:val="005E1D80"/>
    <w:rsid w:val="005E585F"/>
    <w:rsid w:val="005F2185"/>
    <w:rsid w:val="005F2DA0"/>
    <w:rsid w:val="005F6DCD"/>
    <w:rsid w:val="006014D4"/>
    <w:rsid w:val="006027DA"/>
    <w:rsid w:val="00605D5C"/>
    <w:rsid w:val="00611977"/>
    <w:rsid w:val="00612D4C"/>
    <w:rsid w:val="006164C5"/>
    <w:rsid w:val="00620023"/>
    <w:rsid w:val="00620B12"/>
    <w:rsid w:val="00621560"/>
    <w:rsid w:val="00624BBE"/>
    <w:rsid w:val="0062626A"/>
    <w:rsid w:val="0062646E"/>
    <w:rsid w:val="00627740"/>
    <w:rsid w:val="00630B7A"/>
    <w:rsid w:val="00632902"/>
    <w:rsid w:val="00637A4B"/>
    <w:rsid w:val="00643958"/>
    <w:rsid w:val="00643AAE"/>
    <w:rsid w:val="006456F7"/>
    <w:rsid w:val="00645FE8"/>
    <w:rsid w:val="00646035"/>
    <w:rsid w:val="00646745"/>
    <w:rsid w:val="0064694A"/>
    <w:rsid w:val="00651DBC"/>
    <w:rsid w:val="00654C16"/>
    <w:rsid w:val="00660FD7"/>
    <w:rsid w:val="0066137C"/>
    <w:rsid w:val="006633EE"/>
    <w:rsid w:val="00665FDE"/>
    <w:rsid w:val="00667096"/>
    <w:rsid w:val="006748E0"/>
    <w:rsid w:val="00674C7A"/>
    <w:rsid w:val="006813DA"/>
    <w:rsid w:val="00685463"/>
    <w:rsid w:val="0069171C"/>
    <w:rsid w:val="00693842"/>
    <w:rsid w:val="00694A85"/>
    <w:rsid w:val="006969D8"/>
    <w:rsid w:val="006A131D"/>
    <w:rsid w:val="006A2BD9"/>
    <w:rsid w:val="006B10F0"/>
    <w:rsid w:val="006B2E81"/>
    <w:rsid w:val="006B367C"/>
    <w:rsid w:val="006C0B6E"/>
    <w:rsid w:val="006C2DFE"/>
    <w:rsid w:val="006C4E8C"/>
    <w:rsid w:val="006C7234"/>
    <w:rsid w:val="006C7590"/>
    <w:rsid w:val="006E01A8"/>
    <w:rsid w:val="006E6531"/>
    <w:rsid w:val="006E670D"/>
    <w:rsid w:val="006F223D"/>
    <w:rsid w:val="006F2A3B"/>
    <w:rsid w:val="006F45B7"/>
    <w:rsid w:val="00700AFB"/>
    <w:rsid w:val="00703990"/>
    <w:rsid w:val="007044F6"/>
    <w:rsid w:val="00705011"/>
    <w:rsid w:val="00706694"/>
    <w:rsid w:val="00707DFB"/>
    <w:rsid w:val="00711EB0"/>
    <w:rsid w:val="00713773"/>
    <w:rsid w:val="0071390C"/>
    <w:rsid w:val="007149BA"/>
    <w:rsid w:val="007166E3"/>
    <w:rsid w:val="00724D5D"/>
    <w:rsid w:val="0072526F"/>
    <w:rsid w:val="00726571"/>
    <w:rsid w:val="007305FA"/>
    <w:rsid w:val="007310E5"/>
    <w:rsid w:val="00733282"/>
    <w:rsid w:val="00740912"/>
    <w:rsid w:val="0074172A"/>
    <w:rsid w:val="007500A4"/>
    <w:rsid w:val="00750ABF"/>
    <w:rsid w:val="00753B4C"/>
    <w:rsid w:val="00763513"/>
    <w:rsid w:val="0076424F"/>
    <w:rsid w:val="00764392"/>
    <w:rsid w:val="007656D1"/>
    <w:rsid w:val="0077334B"/>
    <w:rsid w:val="007747AD"/>
    <w:rsid w:val="007816EB"/>
    <w:rsid w:val="007826AE"/>
    <w:rsid w:val="00782C5B"/>
    <w:rsid w:val="007868F0"/>
    <w:rsid w:val="00787085"/>
    <w:rsid w:val="00795AE0"/>
    <w:rsid w:val="007968D9"/>
    <w:rsid w:val="00796C30"/>
    <w:rsid w:val="00796FFA"/>
    <w:rsid w:val="007A00CE"/>
    <w:rsid w:val="007A48C8"/>
    <w:rsid w:val="007A669D"/>
    <w:rsid w:val="007B14A6"/>
    <w:rsid w:val="007B70A1"/>
    <w:rsid w:val="007C02AB"/>
    <w:rsid w:val="007C273A"/>
    <w:rsid w:val="007C58D5"/>
    <w:rsid w:val="007C70E8"/>
    <w:rsid w:val="007C74DC"/>
    <w:rsid w:val="007C76EA"/>
    <w:rsid w:val="007D4345"/>
    <w:rsid w:val="007D4D86"/>
    <w:rsid w:val="007D5B9D"/>
    <w:rsid w:val="007D6C30"/>
    <w:rsid w:val="007D770B"/>
    <w:rsid w:val="007E023D"/>
    <w:rsid w:val="007E0382"/>
    <w:rsid w:val="007E0570"/>
    <w:rsid w:val="007E1582"/>
    <w:rsid w:val="007E1E30"/>
    <w:rsid w:val="007E39FB"/>
    <w:rsid w:val="007E419F"/>
    <w:rsid w:val="007F2D58"/>
    <w:rsid w:val="007F57F2"/>
    <w:rsid w:val="007F65F9"/>
    <w:rsid w:val="008013E8"/>
    <w:rsid w:val="008016FC"/>
    <w:rsid w:val="00805106"/>
    <w:rsid w:val="00815287"/>
    <w:rsid w:val="00815C45"/>
    <w:rsid w:val="00824B54"/>
    <w:rsid w:val="00826CCD"/>
    <w:rsid w:val="008341C5"/>
    <w:rsid w:val="00834C8B"/>
    <w:rsid w:val="00835EED"/>
    <w:rsid w:val="008405D3"/>
    <w:rsid w:val="00840B4A"/>
    <w:rsid w:val="008412F3"/>
    <w:rsid w:val="00843251"/>
    <w:rsid w:val="00843F7F"/>
    <w:rsid w:val="00845F6F"/>
    <w:rsid w:val="00846919"/>
    <w:rsid w:val="00850F5B"/>
    <w:rsid w:val="00854C77"/>
    <w:rsid w:val="00856907"/>
    <w:rsid w:val="00860498"/>
    <w:rsid w:val="00862590"/>
    <w:rsid w:val="00863EE0"/>
    <w:rsid w:val="008644C9"/>
    <w:rsid w:val="0086541A"/>
    <w:rsid w:val="00871884"/>
    <w:rsid w:val="0088464C"/>
    <w:rsid w:val="00885CEC"/>
    <w:rsid w:val="00887567"/>
    <w:rsid w:val="00892D5D"/>
    <w:rsid w:val="008948BE"/>
    <w:rsid w:val="00895F03"/>
    <w:rsid w:val="008A22E3"/>
    <w:rsid w:val="008A5A46"/>
    <w:rsid w:val="008A5BB4"/>
    <w:rsid w:val="008B0CD6"/>
    <w:rsid w:val="008B2D9A"/>
    <w:rsid w:val="008C088A"/>
    <w:rsid w:val="008C2120"/>
    <w:rsid w:val="008D0677"/>
    <w:rsid w:val="008D3800"/>
    <w:rsid w:val="008E4504"/>
    <w:rsid w:val="008E6474"/>
    <w:rsid w:val="008E6E71"/>
    <w:rsid w:val="008F1539"/>
    <w:rsid w:val="008F7E0A"/>
    <w:rsid w:val="00901666"/>
    <w:rsid w:val="009020B7"/>
    <w:rsid w:val="0090296E"/>
    <w:rsid w:val="009038E5"/>
    <w:rsid w:val="0090586A"/>
    <w:rsid w:val="009115A5"/>
    <w:rsid w:val="00912773"/>
    <w:rsid w:val="009136F6"/>
    <w:rsid w:val="0091407C"/>
    <w:rsid w:val="00914299"/>
    <w:rsid w:val="00914353"/>
    <w:rsid w:val="0092144A"/>
    <w:rsid w:val="00921822"/>
    <w:rsid w:val="00922B08"/>
    <w:rsid w:val="00923F6C"/>
    <w:rsid w:val="00927E2D"/>
    <w:rsid w:val="00930455"/>
    <w:rsid w:val="00934FEF"/>
    <w:rsid w:val="00935267"/>
    <w:rsid w:val="00935E74"/>
    <w:rsid w:val="00942D59"/>
    <w:rsid w:val="009435E8"/>
    <w:rsid w:val="00945B48"/>
    <w:rsid w:val="00946FBB"/>
    <w:rsid w:val="009477E2"/>
    <w:rsid w:val="00951FE4"/>
    <w:rsid w:val="00953AF5"/>
    <w:rsid w:val="00957584"/>
    <w:rsid w:val="009577D9"/>
    <w:rsid w:val="00957A7E"/>
    <w:rsid w:val="00960240"/>
    <w:rsid w:val="00960BF0"/>
    <w:rsid w:val="009618C9"/>
    <w:rsid w:val="00963539"/>
    <w:rsid w:val="0097144C"/>
    <w:rsid w:val="00974BD4"/>
    <w:rsid w:val="0098493A"/>
    <w:rsid w:val="00985D2A"/>
    <w:rsid w:val="00986B2D"/>
    <w:rsid w:val="00991580"/>
    <w:rsid w:val="0099689B"/>
    <w:rsid w:val="009A0036"/>
    <w:rsid w:val="009A118F"/>
    <w:rsid w:val="009A50A3"/>
    <w:rsid w:val="009A5DAC"/>
    <w:rsid w:val="009B291A"/>
    <w:rsid w:val="009B31E9"/>
    <w:rsid w:val="009B336E"/>
    <w:rsid w:val="009B33F8"/>
    <w:rsid w:val="009B64DF"/>
    <w:rsid w:val="009C394D"/>
    <w:rsid w:val="009C466F"/>
    <w:rsid w:val="009C5277"/>
    <w:rsid w:val="009D2028"/>
    <w:rsid w:val="009D2A7E"/>
    <w:rsid w:val="009D614F"/>
    <w:rsid w:val="009D7FC0"/>
    <w:rsid w:val="009E0BDC"/>
    <w:rsid w:val="009E0C31"/>
    <w:rsid w:val="009E1008"/>
    <w:rsid w:val="009E3BD1"/>
    <w:rsid w:val="009E73AC"/>
    <w:rsid w:val="009E7C51"/>
    <w:rsid w:val="009F3C05"/>
    <w:rsid w:val="009F7E29"/>
    <w:rsid w:val="00A03785"/>
    <w:rsid w:val="00A05708"/>
    <w:rsid w:val="00A07045"/>
    <w:rsid w:val="00A11C28"/>
    <w:rsid w:val="00A11E42"/>
    <w:rsid w:val="00A12863"/>
    <w:rsid w:val="00A1334D"/>
    <w:rsid w:val="00A2082F"/>
    <w:rsid w:val="00A208EF"/>
    <w:rsid w:val="00A21F75"/>
    <w:rsid w:val="00A252AD"/>
    <w:rsid w:val="00A30C27"/>
    <w:rsid w:val="00A31FEC"/>
    <w:rsid w:val="00A332F6"/>
    <w:rsid w:val="00A34EE6"/>
    <w:rsid w:val="00A36AEA"/>
    <w:rsid w:val="00A3751F"/>
    <w:rsid w:val="00A412C1"/>
    <w:rsid w:val="00A41D6A"/>
    <w:rsid w:val="00A4272C"/>
    <w:rsid w:val="00A4329C"/>
    <w:rsid w:val="00A46099"/>
    <w:rsid w:val="00A475E8"/>
    <w:rsid w:val="00A52817"/>
    <w:rsid w:val="00A52E8A"/>
    <w:rsid w:val="00A53246"/>
    <w:rsid w:val="00A53C4B"/>
    <w:rsid w:val="00A56D4E"/>
    <w:rsid w:val="00A56F4F"/>
    <w:rsid w:val="00A57A08"/>
    <w:rsid w:val="00A603D0"/>
    <w:rsid w:val="00A727B3"/>
    <w:rsid w:val="00A72B69"/>
    <w:rsid w:val="00A73642"/>
    <w:rsid w:val="00A73942"/>
    <w:rsid w:val="00A74573"/>
    <w:rsid w:val="00A74A9E"/>
    <w:rsid w:val="00A77E91"/>
    <w:rsid w:val="00A82B0C"/>
    <w:rsid w:val="00A82BC8"/>
    <w:rsid w:val="00A83E6B"/>
    <w:rsid w:val="00A83F90"/>
    <w:rsid w:val="00A873B2"/>
    <w:rsid w:val="00A87C10"/>
    <w:rsid w:val="00A91F43"/>
    <w:rsid w:val="00A94720"/>
    <w:rsid w:val="00A953F0"/>
    <w:rsid w:val="00A95E57"/>
    <w:rsid w:val="00A96145"/>
    <w:rsid w:val="00AA1C19"/>
    <w:rsid w:val="00AA69A0"/>
    <w:rsid w:val="00AB168A"/>
    <w:rsid w:val="00AB28BF"/>
    <w:rsid w:val="00AB7369"/>
    <w:rsid w:val="00AC0CE6"/>
    <w:rsid w:val="00AC0F7B"/>
    <w:rsid w:val="00AC306A"/>
    <w:rsid w:val="00AC39D3"/>
    <w:rsid w:val="00AC580C"/>
    <w:rsid w:val="00AD52E9"/>
    <w:rsid w:val="00AD6A3A"/>
    <w:rsid w:val="00AE58E9"/>
    <w:rsid w:val="00AE7282"/>
    <w:rsid w:val="00AF145F"/>
    <w:rsid w:val="00AF2346"/>
    <w:rsid w:val="00AF5005"/>
    <w:rsid w:val="00AF5BFA"/>
    <w:rsid w:val="00AF748A"/>
    <w:rsid w:val="00B02CD8"/>
    <w:rsid w:val="00B06865"/>
    <w:rsid w:val="00B11AF0"/>
    <w:rsid w:val="00B122B8"/>
    <w:rsid w:val="00B13238"/>
    <w:rsid w:val="00B15002"/>
    <w:rsid w:val="00B17788"/>
    <w:rsid w:val="00B2129B"/>
    <w:rsid w:val="00B268BC"/>
    <w:rsid w:val="00B316F1"/>
    <w:rsid w:val="00B3557E"/>
    <w:rsid w:val="00B37A48"/>
    <w:rsid w:val="00B37CA3"/>
    <w:rsid w:val="00B40028"/>
    <w:rsid w:val="00B41ACB"/>
    <w:rsid w:val="00B45E1C"/>
    <w:rsid w:val="00B46B66"/>
    <w:rsid w:val="00B50DBD"/>
    <w:rsid w:val="00B522D9"/>
    <w:rsid w:val="00B54C5C"/>
    <w:rsid w:val="00B63788"/>
    <w:rsid w:val="00B70CD3"/>
    <w:rsid w:val="00B720BB"/>
    <w:rsid w:val="00B729CA"/>
    <w:rsid w:val="00B7384F"/>
    <w:rsid w:val="00B74C78"/>
    <w:rsid w:val="00B76AB7"/>
    <w:rsid w:val="00B807AA"/>
    <w:rsid w:val="00B81E30"/>
    <w:rsid w:val="00B84DB2"/>
    <w:rsid w:val="00B868F5"/>
    <w:rsid w:val="00B86D39"/>
    <w:rsid w:val="00B90357"/>
    <w:rsid w:val="00B90BEF"/>
    <w:rsid w:val="00B90ED7"/>
    <w:rsid w:val="00BA4331"/>
    <w:rsid w:val="00BA6175"/>
    <w:rsid w:val="00BA68D2"/>
    <w:rsid w:val="00BB1364"/>
    <w:rsid w:val="00BB5191"/>
    <w:rsid w:val="00BB62FE"/>
    <w:rsid w:val="00BB6633"/>
    <w:rsid w:val="00BB7D19"/>
    <w:rsid w:val="00BC04FB"/>
    <w:rsid w:val="00BC23FF"/>
    <w:rsid w:val="00BC290E"/>
    <w:rsid w:val="00BC4D23"/>
    <w:rsid w:val="00BC7D25"/>
    <w:rsid w:val="00BD0D41"/>
    <w:rsid w:val="00BD1BC2"/>
    <w:rsid w:val="00BD1D56"/>
    <w:rsid w:val="00BD2E09"/>
    <w:rsid w:val="00BD3124"/>
    <w:rsid w:val="00BD65FE"/>
    <w:rsid w:val="00BD7D46"/>
    <w:rsid w:val="00BE70F1"/>
    <w:rsid w:val="00BF42EA"/>
    <w:rsid w:val="00BF6846"/>
    <w:rsid w:val="00BF771D"/>
    <w:rsid w:val="00BF7745"/>
    <w:rsid w:val="00C06619"/>
    <w:rsid w:val="00C06849"/>
    <w:rsid w:val="00C06B12"/>
    <w:rsid w:val="00C07B5D"/>
    <w:rsid w:val="00C125BE"/>
    <w:rsid w:val="00C12974"/>
    <w:rsid w:val="00C1744D"/>
    <w:rsid w:val="00C21BF8"/>
    <w:rsid w:val="00C223E0"/>
    <w:rsid w:val="00C24D97"/>
    <w:rsid w:val="00C269C3"/>
    <w:rsid w:val="00C26F65"/>
    <w:rsid w:val="00C32762"/>
    <w:rsid w:val="00C32C08"/>
    <w:rsid w:val="00C33431"/>
    <w:rsid w:val="00C36B58"/>
    <w:rsid w:val="00C36CFD"/>
    <w:rsid w:val="00C421D6"/>
    <w:rsid w:val="00C42E82"/>
    <w:rsid w:val="00C43BB4"/>
    <w:rsid w:val="00C43C1E"/>
    <w:rsid w:val="00C442CB"/>
    <w:rsid w:val="00C46FFD"/>
    <w:rsid w:val="00C538A8"/>
    <w:rsid w:val="00C567BF"/>
    <w:rsid w:val="00C63147"/>
    <w:rsid w:val="00C63B1F"/>
    <w:rsid w:val="00C6709C"/>
    <w:rsid w:val="00C6755D"/>
    <w:rsid w:val="00C810DF"/>
    <w:rsid w:val="00C820BE"/>
    <w:rsid w:val="00C85243"/>
    <w:rsid w:val="00C91DF1"/>
    <w:rsid w:val="00C93135"/>
    <w:rsid w:val="00C9751D"/>
    <w:rsid w:val="00CA7452"/>
    <w:rsid w:val="00CB1679"/>
    <w:rsid w:val="00CB5076"/>
    <w:rsid w:val="00CC093E"/>
    <w:rsid w:val="00CC459E"/>
    <w:rsid w:val="00CC5086"/>
    <w:rsid w:val="00CC7FDE"/>
    <w:rsid w:val="00CD1587"/>
    <w:rsid w:val="00CD18BA"/>
    <w:rsid w:val="00CD2124"/>
    <w:rsid w:val="00CD29F7"/>
    <w:rsid w:val="00CD4630"/>
    <w:rsid w:val="00CD4BD4"/>
    <w:rsid w:val="00CD6E5A"/>
    <w:rsid w:val="00CE5D48"/>
    <w:rsid w:val="00CE5D99"/>
    <w:rsid w:val="00CE682A"/>
    <w:rsid w:val="00CF04A8"/>
    <w:rsid w:val="00CF2027"/>
    <w:rsid w:val="00CF3B00"/>
    <w:rsid w:val="00CF3EB8"/>
    <w:rsid w:val="00CF70DB"/>
    <w:rsid w:val="00CF713C"/>
    <w:rsid w:val="00D0176D"/>
    <w:rsid w:val="00D03216"/>
    <w:rsid w:val="00D0367D"/>
    <w:rsid w:val="00D145B6"/>
    <w:rsid w:val="00D23F9A"/>
    <w:rsid w:val="00D25E08"/>
    <w:rsid w:val="00D262A6"/>
    <w:rsid w:val="00D26D79"/>
    <w:rsid w:val="00D31C9B"/>
    <w:rsid w:val="00D35C2C"/>
    <w:rsid w:val="00D3729C"/>
    <w:rsid w:val="00D43337"/>
    <w:rsid w:val="00D43C57"/>
    <w:rsid w:val="00D4704A"/>
    <w:rsid w:val="00D51FFA"/>
    <w:rsid w:val="00D527CC"/>
    <w:rsid w:val="00D52F5F"/>
    <w:rsid w:val="00D55C4B"/>
    <w:rsid w:val="00D56E6A"/>
    <w:rsid w:val="00D5741E"/>
    <w:rsid w:val="00D57E45"/>
    <w:rsid w:val="00D613E5"/>
    <w:rsid w:val="00D72A0D"/>
    <w:rsid w:val="00D73836"/>
    <w:rsid w:val="00D75507"/>
    <w:rsid w:val="00D80695"/>
    <w:rsid w:val="00D83701"/>
    <w:rsid w:val="00D83A97"/>
    <w:rsid w:val="00D91F89"/>
    <w:rsid w:val="00D96D6D"/>
    <w:rsid w:val="00DA4C62"/>
    <w:rsid w:val="00DA751B"/>
    <w:rsid w:val="00DB1C89"/>
    <w:rsid w:val="00DB2E28"/>
    <w:rsid w:val="00DB3A8C"/>
    <w:rsid w:val="00DB46B6"/>
    <w:rsid w:val="00DB7106"/>
    <w:rsid w:val="00DC0CA3"/>
    <w:rsid w:val="00DC202A"/>
    <w:rsid w:val="00DC21EC"/>
    <w:rsid w:val="00DC6251"/>
    <w:rsid w:val="00DC63B2"/>
    <w:rsid w:val="00DC7121"/>
    <w:rsid w:val="00DD2794"/>
    <w:rsid w:val="00DD75C8"/>
    <w:rsid w:val="00DE0239"/>
    <w:rsid w:val="00DE1800"/>
    <w:rsid w:val="00DF3795"/>
    <w:rsid w:val="00DF3B36"/>
    <w:rsid w:val="00DF444D"/>
    <w:rsid w:val="00DF58F1"/>
    <w:rsid w:val="00E014B4"/>
    <w:rsid w:val="00E02FF6"/>
    <w:rsid w:val="00E117D4"/>
    <w:rsid w:val="00E122CF"/>
    <w:rsid w:val="00E1515D"/>
    <w:rsid w:val="00E17194"/>
    <w:rsid w:val="00E2139E"/>
    <w:rsid w:val="00E214A5"/>
    <w:rsid w:val="00E232C7"/>
    <w:rsid w:val="00E2559D"/>
    <w:rsid w:val="00E2565C"/>
    <w:rsid w:val="00E263BC"/>
    <w:rsid w:val="00E276DE"/>
    <w:rsid w:val="00E319E1"/>
    <w:rsid w:val="00E32FAC"/>
    <w:rsid w:val="00E358E6"/>
    <w:rsid w:val="00E50ECC"/>
    <w:rsid w:val="00E5204F"/>
    <w:rsid w:val="00E56DD6"/>
    <w:rsid w:val="00E60481"/>
    <w:rsid w:val="00E62809"/>
    <w:rsid w:val="00E62CA9"/>
    <w:rsid w:val="00E64FA4"/>
    <w:rsid w:val="00E66E43"/>
    <w:rsid w:val="00E71FB0"/>
    <w:rsid w:val="00E742DD"/>
    <w:rsid w:val="00E74BCB"/>
    <w:rsid w:val="00E74CC2"/>
    <w:rsid w:val="00E80594"/>
    <w:rsid w:val="00E906E7"/>
    <w:rsid w:val="00E90770"/>
    <w:rsid w:val="00E93786"/>
    <w:rsid w:val="00E93CE8"/>
    <w:rsid w:val="00E97E3D"/>
    <w:rsid w:val="00EA3832"/>
    <w:rsid w:val="00EA4E48"/>
    <w:rsid w:val="00EB3DFB"/>
    <w:rsid w:val="00EB3F27"/>
    <w:rsid w:val="00EC02E0"/>
    <w:rsid w:val="00EC0F20"/>
    <w:rsid w:val="00EC193A"/>
    <w:rsid w:val="00EC3494"/>
    <w:rsid w:val="00EC4AF5"/>
    <w:rsid w:val="00EC5F18"/>
    <w:rsid w:val="00EC6454"/>
    <w:rsid w:val="00ED22A6"/>
    <w:rsid w:val="00ED3F85"/>
    <w:rsid w:val="00ED4507"/>
    <w:rsid w:val="00ED6098"/>
    <w:rsid w:val="00ED7FE8"/>
    <w:rsid w:val="00EE036D"/>
    <w:rsid w:val="00EE0B47"/>
    <w:rsid w:val="00EE12B3"/>
    <w:rsid w:val="00EE458F"/>
    <w:rsid w:val="00EE5A29"/>
    <w:rsid w:val="00EE686B"/>
    <w:rsid w:val="00EE7708"/>
    <w:rsid w:val="00EF12F3"/>
    <w:rsid w:val="00EF1CC2"/>
    <w:rsid w:val="00EF44D7"/>
    <w:rsid w:val="00EF4BCF"/>
    <w:rsid w:val="00F0063E"/>
    <w:rsid w:val="00F02863"/>
    <w:rsid w:val="00F07498"/>
    <w:rsid w:val="00F07602"/>
    <w:rsid w:val="00F14D9B"/>
    <w:rsid w:val="00F15124"/>
    <w:rsid w:val="00F16025"/>
    <w:rsid w:val="00F164F9"/>
    <w:rsid w:val="00F227BF"/>
    <w:rsid w:val="00F22D3E"/>
    <w:rsid w:val="00F232FA"/>
    <w:rsid w:val="00F2490B"/>
    <w:rsid w:val="00F24DF3"/>
    <w:rsid w:val="00F27C8B"/>
    <w:rsid w:val="00F27D7A"/>
    <w:rsid w:val="00F36330"/>
    <w:rsid w:val="00F460A9"/>
    <w:rsid w:val="00F46FF4"/>
    <w:rsid w:val="00F537EC"/>
    <w:rsid w:val="00F540A3"/>
    <w:rsid w:val="00F554A5"/>
    <w:rsid w:val="00F6081F"/>
    <w:rsid w:val="00F62840"/>
    <w:rsid w:val="00F63574"/>
    <w:rsid w:val="00F64762"/>
    <w:rsid w:val="00F66A21"/>
    <w:rsid w:val="00F76A08"/>
    <w:rsid w:val="00F76CD9"/>
    <w:rsid w:val="00F80954"/>
    <w:rsid w:val="00F815F6"/>
    <w:rsid w:val="00F837EF"/>
    <w:rsid w:val="00F857AB"/>
    <w:rsid w:val="00F902AF"/>
    <w:rsid w:val="00F92B7D"/>
    <w:rsid w:val="00F93DE7"/>
    <w:rsid w:val="00F94A34"/>
    <w:rsid w:val="00F95D4D"/>
    <w:rsid w:val="00F97180"/>
    <w:rsid w:val="00FA1394"/>
    <w:rsid w:val="00FA4BC9"/>
    <w:rsid w:val="00FA4F30"/>
    <w:rsid w:val="00FA55C0"/>
    <w:rsid w:val="00FA75AC"/>
    <w:rsid w:val="00FB414B"/>
    <w:rsid w:val="00FB472D"/>
    <w:rsid w:val="00FC03BE"/>
    <w:rsid w:val="00FC04A8"/>
    <w:rsid w:val="00FC1382"/>
    <w:rsid w:val="00FC5000"/>
    <w:rsid w:val="00FC5DBE"/>
    <w:rsid w:val="00FD1C83"/>
    <w:rsid w:val="00FD3E46"/>
    <w:rsid w:val="00FD5FFB"/>
    <w:rsid w:val="00FE0089"/>
    <w:rsid w:val="00FE771C"/>
    <w:rsid w:val="00FE7D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0A3E"/>
    <w:pPr>
      <w:ind w:left="720"/>
      <w:contextualSpacing/>
    </w:pPr>
  </w:style>
  <w:style w:type="paragraph" w:customStyle="1" w:styleId="Referencelist">
    <w:name w:val="Reference list"/>
    <w:basedOn w:val="a"/>
    <w:rsid w:val="009C5277"/>
    <w:pPr>
      <w:numPr>
        <w:numId w:val="6"/>
      </w:numPr>
    </w:pPr>
  </w:style>
  <w:style w:type="paragraph" w:styleId="a4">
    <w:name w:val="Body Text"/>
    <w:link w:val="a5"/>
    <w:qFormat/>
    <w:rsid w:val="00D3729C"/>
    <w:pPr>
      <w:spacing w:after="0" w:line="260" w:lineRule="atLeast"/>
      <w:ind w:firstLine="567"/>
      <w:contextualSpacing/>
      <w:jc w:val="both"/>
    </w:pPr>
    <w:rPr>
      <w:rFonts w:ascii="Times New Roman" w:eastAsia="Times New Roman" w:hAnsi="Times New Roman" w:cs="Times New Roman"/>
      <w:sz w:val="20"/>
      <w:szCs w:val="20"/>
    </w:rPr>
  </w:style>
  <w:style w:type="character" w:customStyle="1" w:styleId="a5">
    <w:name w:val="Основной текст Знак"/>
    <w:basedOn w:val="a0"/>
    <w:link w:val="a4"/>
    <w:rsid w:val="00D3729C"/>
    <w:rPr>
      <w:rFonts w:ascii="Times New Roman" w:eastAsia="Times New Roman" w:hAnsi="Times New Roman" w:cs="Times New Roman"/>
      <w:sz w:val="20"/>
      <w:szCs w:val="20"/>
      <w:lang w:val="en-US"/>
    </w:rPr>
  </w:style>
  <w:style w:type="table" w:styleId="a6">
    <w:name w:val="Table Grid"/>
    <w:basedOn w:val="a1"/>
    <w:rsid w:val="00D3729C"/>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a4"/>
    <w:link w:val="TabletextChar"/>
    <w:uiPriority w:val="49"/>
    <w:qFormat/>
    <w:rsid w:val="00D3729C"/>
    <w:pPr>
      <w:ind w:firstLine="0"/>
    </w:pPr>
  </w:style>
  <w:style w:type="character" w:customStyle="1" w:styleId="TabletextChar">
    <w:name w:val="Table text Char"/>
    <w:basedOn w:val="a5"/>
    <w:link w:val="Tabletext"/>
    <w:uiPriority w:val="49"/>
    <w:rsid w:val="00D3729C"/>
    <w:rPr>
      <w:rFonts w:ascii="Times New Roman" w:eastAsia="Times New Roman" w:hAnsi="Times New Roman" w:cs="Times New Roman"/>
      <w:sz w:val="20"/>
      <w:szCs w:val="20"/>
      <w:lang w:val="en-US"/>
    </w:rPr>
  </w:style>
  <w:style w:type="paragraph" w:styleId="a7">
    <w:name w:val="Balloon Text"/>
    <w:basedOn w:val="a"/>
    <w:link w:val="a8"/>
    <w:uiPriority w:val="99"/>
    <w:semiHidden/>
    <w:unhideWhenUsed/>
    <w:rsid w:val="00BB62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62FE"/>
    <w:rPr>
      <w:rFonts w:ascii="Tahoma" w:hAnsi="Tahoma" w:cs="Tahoma"/>
      <w:sz w:val="16"/>
      <w:szCs w:val="16"/>
    </w:rPr>
  </w:style>
  <w:style w:type="paragraph" w:styleId="a9">
    <w:name w:val="header"/>
    <w:basedOn w:val="a"/>
    <w:link w:val="aa"/>
    <w:uiPriority w:val="99"/>
    <w:unhideWhenUsed/>
    <w:rsid w:val="00B41AC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1ACB"/>
  </w:style>
  <w:style w:type="paragraph" w:styleId="ab">
    <w:name w:val="footer"/>
    <w:basedOn w:val="a"/>
    <w:link w:val="ac"/>
    <w:uiPriority w:val="99"/>
    <w:unhideWhenUsed/>
    <w:rsid w:val="00B41A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1ACB"/>
  </w:style>
  <w:style w:type="character" w:styleId="ad">
    <w:name w:val="Hyperlink"/>
    <w:basedOn w:val="a0"/>
    <w:uiPriority w:val="99"/>
    <w:unhideWhenUsed/>
    <w:rsid w:val="0062646E"/>
    <w:rPr>
      <w:color w:val="0000FF" w:themeColor="hyperlink"/>
      <w:u w:val="single"/>
    </w:rPr>
  </w:style>
  <w:style w:type="character" w:styleId="ae">
    <w:name w:val="annotation reference"/>
    <w:basedOn w:val="a0"/>
    <w:uiPriority w:val="99"/>
    <w:semiHidden/>
    <w:unhideWhenUsed/>
    <w:rsid w:val="00713773"/>
    <w:rPr>
      <w:sz w:val="16"/>
      <w:szCs w:val="16"/>
    </w:rPr>
  </w:style>
  <w:style w:type="paragraph" w:styleId="af">
    <w:name w:val="annotation text"/>
    <w:basedOn w:val="a"/>
    <w:link w:val="af0"/>
    <w:uiPriority w:val="99"/>
    <w:semiHidden/>
    <w:unhideWhenUsed/>
    <w:rsid w:val="00713773"/>
    <w:pPr>
      <w:spacing w:line="240" w:lineRule="auto"/>
    </w:pPr>
    <w:rPr>
      <w:sz w:val="20"/>
      <w:szCs w:val="20"/>
    </w:rPr>
  </w:style>
  <w:style w:type="character" w:customStyle="1" w:styleId="af0">
    <w:name w:val="Текст примечания Знак"/>
    <w:basedOn w:val="a0"/>
    <w:link w:val="af"/>
    <w:uiPriority w:val="99"/>
    <w:semiHidden/>
    <w:rsid w:val="00713773"/>
    <w:rPr>
      <w:sz w:val="20"/>
      <w:szCs w:val="20"/>
    </w:rPr>
  </w:style>
  <w:style w:type="paragraph" w:styleId="af1">
    <w:name w:val="annotation subject"/>
    <w:basedOn w:val="af"/>
    <w:next w:val="af"/>
    <w:link w:val="af2"/>
    <w:uiPriority w:val="99"/>
    <w:semiHidden/>
    <w:unhideWhenUsed/>
    <w:rsid w:val="00713773"/>
    <w:rPr>
      <w:b/>
      <w:bCs/>
    </w:rPr>
  </w:style>
  <w:style w:type="character" w:customStyle="1" w:styleId="af2">
    <w:name w:val="Тема примечания Знак"/>
    <w:basedOn w:val="af0"/>
    <w:link w:val="af1"/>
    <w:uiPriority w:val="99"/>
    <w:semiHidden/>
    <w:rsid w:val="0071377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0A3E"/>
    <w:pPr>
      <w:ind w:left="720"/>
      <w:contextualSpacing/>
    </w:pPr>
  </w:style>
  <w:style w:type="paragraph" w:customStyle="1" w:styleId="Referencelist">
    <w:name w:val="Reference list"/>
    <w:basedOn w:val="a"/>
    <w:rsid w:val="009C5277"/>
    <w:pPr>
      <w:numPr>
        <w:numId w:val="6"/>
      </w:numPr>
    </w:pPr>
  </w:style>
  <w:style w:type="paragraph" w:styleId="a4">
    <w:name w:val="Body Text"/>
    <w:link w:val="a5"/>
    <w:qFormat/>
    <w:rsid w:val="00D3729C"/>
    <w:pPr>
      <w:spacing w:after="0" w:line="260" w:lineRule="atLeast"/>
      <w:ind w:firstLine="567"/>
      <w:contextualSpacing/>
      <w:jc w:val="both"/>
    </w:pPr>
    <w:rPr>
      <w:rFonts w:ascii="Times New Roman" w:eastAsia="Times New Roman" w:hAnsi="Times New Roman" w:cs="Times New Roman"/>
      <w:sz w:val="20"/>
      <w:szCs w:val="20"/>
    </w:rPr>
  </w:style>
  <w:style w:type="character" w:customStyle="1" w:styleId="a5">
    <w:name w:val="Основной текст Знак"/>
    <w:basedOn w:val="a0"/>
    <w:link w:val="a4"/>
    <w:rsid w:val="00D3729C"/>
    <w:rPr>
      <w:rFonts w:ascii="Times New Roman" w:eastAsia="Times New Roman" w:hAnsi="Times New Roman" w:cs="Times New Roman"/>
      <w:sz w:val="20"/>
      <w:szCs w:val="20"/>
      <w:lang w:val="en-US"/>
    </w:rPr>
  </w:style>
  <w:style w:type="table" w:styleId="a6">
    <w:name w:val="Table Grid"/>
    <w:basedOn w:val="a1"/>
    <w:rsid w:val="00D3729C"/>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a4"/>
    <w:link w:val="TabletextChar"/>
    <w:uiPriority w:val="49"/>
    <w:qFormat/>
    <w:rsid w:val="00D3729C"/>
    <w:pPr>
      <w:ind w:firstLine="0"/>
    </w:pPr>
  </w:style>
  <w:style w:type="character" w:customStyle="1" w:styleId="TabletextChar">
    <w:name w:val="Table text Char"/>
    <w:basedOn w:val="a5"/>
    <w:link w:val="Tabletext"/>
    <w:uiPriority w:val="49"/>
    <w:rsid w:val="00D3729C"/>
    <w:rPr>
      <w:rFonts w:ascii="Times New Roman" w:eastAsia="Times New Roman" w:hAnsi="Times New Roman" w:cs="Times New Roman"/>
      <w:sz w:val="20"/>
      <w:szCs w:val="20"/>
      <w:lang w:val="en-US"/>
    </w:rPr>
  </w:style>
  <w:style w:type="paragraph" w:styleId="a7">
    <w:name w:val="Balloon Text"/>
    <w:basedOn w:val="a"/>
    <w:link w:val="a8"/>
    <w:uiPriority w:val="99"/>
    <w:semiHidden/>
    <w:unhideWhenUsed/>
    <w:rsid w:val="00BB62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62FE"/>
    <w:rPr>
      <w:rFonts w:ascii="Tahoma" w:hAnsi="Tahoma" w:cs="Tahoma"/>
      <w:sz w:val="16"/>
      <w:szCs w:val="16"/>
    </w:rPr>
  </w:style>
  <w:style w:type="paragraph" w:styleId="a9">
    <w:name w:val="header"/>
    <w:basedOn w:val="a"/>
    <w:link w:val="aa"/>
    <w:uiPriority w:val="99"/>
    <w:unhideWhenUsed/>
    <w:rsid w:val="00B41AC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1ACB"/>
  </w:style>
  <w:style w:type="paragraph" w:styleId="ab">
    <w:name w:val="footer"/>
    <w:basedOn w:val="a"/>
    <w:link w:val="ac"/>
    <w:uiPriority w:val="99"/>
    <w:unhideWhenUsed/>
    <w:rsid w:val="00B41A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1ACB"/>
  </w:style>
  <w:style w:type="character" w:styleId="ad">
    <w:name w:val="Hyperlink"/>
    <w:basedOn w:val="a0"/>
    <w:uiPriority w:val="99"/>
    <w:unhideWhenUsed/>
    <w:rsid w:val="0062646E"/>
    <w:rPr>
      <w:color w:val="0000FF" w:themeColor="hyperlink"/>
      <w:u w:val="single"/>
    </w:rPr>
  </w:style>
  <w:style w:type="character" w:styleId="ae">
    <w:name w:val="annotation reference"/>
    <w:basedOn w:val="a0"/>
    <w:uiPriority w:val="99"/>
    <w:semiHidden/>
    <w:unhideWhenUsed/>
    <w:rsid w:val="00713773"/>
    <w:rPr>
      <w:sz w:val="16"/>
      <w:szCs w:val="16"/>
    </w:rPr>
  </w:style>
  <w:style w:type="paragraph" w:styleId="af">
    <w:name w:val="annotation text"/>
    <w:basedOn w:val="a"/>
    <w:link w:val="af0"/>
    <w:uiPriority w:val="99"/>
    <w:semiHidden/>
    <w:unhideWhenUsed/>
    <w:rsid w:val="00713773"/>
    <w:pPr>
      <w:spacing w:line="240" w:lineRule="auto"/>
    </w:pPr>
    <w:rPr>
      <w:sz w:val="20"/>
      <w:szCs w:val="20"/>
    </w:rPr>
  </w:style>
  <w:style w:type="character" w:customStyle="1" w:styleId="af0">
    <w:name w:val="Текст примечания Знак"/>
    <w:basedOn w:val="a0"/>
    <w:link w:val="af"/>
    <w:uiPriority w:val="99"/>
    <w:semiHidden/>
    <w:rsid w:val="00713773"/>
    <w:rPr>
      <w:sz w:val="20"/>
      <w:szCs w:val="20"/>
    </w:rPr>
  </w:style>
  <w:style w:type="paragraph" w:styleId="af1">
    <w:name w:val="annotation subject"/>
    <w:basedOn w:val="af"/>
    <w:next w:val="af"/>
    <w:link w:val="af2"/>
    <w:uiPriority w:val="99"/>
    <w:semiHidden/>
    <w:unhideWhenUsed/>
    <w:rsid w:val="00713773"/>
    <w:rPr>
      <w:b/>
      <w:bCs/>
    </w:rPr>
  </w:style>
  <w:style w:type="character" w:customStyle="1" w:styleId="af2">
    <w:name w:val="Тема примечания Знак"/>
    <w:basedOn w:val="af0"/>
    <w:link w:val="af1"/>
    <w:uiPriority w:val="99"/>
    <w:semiHidden/>
    <w:rsid w:val="007137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4248</Words>
  <Characters>24220</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OKBM</Company>
  <LinksUpToDate>false</LinksUpToDate>
  <CharactersWithSpaces>28412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3</cp:revision>
  <cp:lastPrinted>2021-05-31T11:20:00Z</cp:lastPrinted>
  <dcterms:created xsi:type="dcterms:W3CDTF">2022-03-02T19:27:00Z</dcterms:created>
  <dcterms:modified xsi:type="dcterms:W3CDTF">2022-03-02T19:30:00Z</dcterms:modified>
</cp:coreProperties>
</file>