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1C62E" w14:textId="77777777" w:rsidR="003E772A" w:rsidRDefault="003E772A" w:rsidP="006A774C">
      <w:pPr>
        <w:widowControl/>
        <w:autoSpaceDE/>
        <w:autoSpaceDN/>
        <w:adjustRightInd/>
        <w:jc w:val="center"/>
        <w:rPr>
          <w:b/>
          <w:caps/>
          <w:sz w:val="28"/>
          <w:szCs w:val="28"/>
        </w:rPr>
      </w:pPr>
      <w:r w:rsidRPr="001D4291">
        <w:rPr>
          <w:b/>
          <w:caps/>
          <w:sz w:val="28"/>
          <w:szCs w:val="28"/>
        </w:rPr>
        <w:t>SOCRAT-BN INTEGRAL CODE: DEVELOPMENT, VALIDATION AND CURRENT STATUS</w:t>
      </w:r>
    </w:p>
    <w:p w14:paraId="102CBE03" w14:textId="42B169D1" w:rsidR="00F44B47" w:rsidRPr="00514721" w:rsidRDefault="006A774C" w:rsidP="00514721">
      <w:pPr>
        <w:widowControl/>
        <w:autoSpaceDE/>
        <w:autoSpaceDN/>
        <w:adjustRightInd/>
        <w:ind w:left="567"/>
        <w:rPr>
          <w:rFonts w:eastAsia="Times New Roman"/>
          <w:lang w:eastAsia="ru-RU"/>
        </w:rPr>
      </w:pPr>
      <w:r w:rsidRPr="00514721">
        <w:rPr>
          <w:rFonts w:eastAsia="Times New Roman"/>
          <w:lang w:eastAsia="ru-RU"/>
        </w:rPr>
        <w:t>Chalyy R.V.</w:t>
      </w:r>
      <w:r w:rsidR="00F44B47" w:rsidRPr="00514721">
        <w:rPr>
          <w:rFonts w:eastAsia="Times New Roman"/>
          <w:vertAlign w:val="superscript"/>
          <w:lang w:eastAsia="ru-RU"/>
        </w:rPr>
        <w:t>1</w:t>
      </w:r>
      <w:r w:rsidRPr="00514721">
        <w:rPr>
          <w:rFonts w:eastAsia="Times New Roman"/>
          <w:lang w:eastAsia="ru-RU"/>
        </w:rPr>
        <w:t>, Tarasov A.E.</w:t>
      </w:r>
      <w:r w:rsidR="00F44B47" w:rsidRPr="00514721">
        <w:rPr>
          <w:rFonts w:eastAsia="Times New Roman"/>
          <w:vertAlign w:val="superscript"/>
          <w:lang w:eastAsia="ru-RU"/>
        </w:rPr>
        <w:t>1</w:t>
      </w:r>
      <w:r w:rsidRPr="00514721">
        <w:rPr>
          <w:rFonts w:eastAsia="Times New Roman"/>
          <w:lang w:eastAsia="ru-RU"/>
        </w:rPr>
        <w:t>, Fokin A.L.</w:t>
      </w:r>
      <w:r w:rsidR="00F44B47" w:rsidRPr="00514721">
        <w:rPr>
          <w:rFonts w:eastAsia="Times New Roman"/>
          <w:vertAlign w:val="superscript"/>
          <w:lang w:eastAsia="ru-RU"/>
        </w:rPr>
        <w:t xml:space="preserve"> 1</w:t>
      </w:r>
      <w:r w:rsidRPr="00514721">
        <w:rPr>
          <w:rFonts w:eastAsia="Times New Roman"/>
          <w:lang w:eastAsia="ru-RU"/>
        </w:rPr>
        <w:t>, Ryzhov N.I.</w:t>
      </w:r>
      <w:r w:rsidR="00F44B47" w:rsidRPr="00514721">
        <w:rPr>
          <w:rFonts w:eastAsia="Times New Roman"/>
          <w:vertAlign w:val="superscript"/>
          <w:lang w:eastAsia="ru-RU"/>
        </w:rPr>
        <w:t xml:space="preserve"> 1</w:t>
      </w:r>
      <w:r w:rsidRPr="00514721">
        <w:rPr>
          <w:rFonts w:eastAsia="Times New Roman"/>
          <w:lang w:eastAsia="ru-RU"/>
        </w:rPr>
        <w:t>, Tsaun S.V.</w:t>
      </w:r>
      <w:r w:rsidR="00F44B47" w:rsidRPr="00514721">
        <w:rPr>
          <w:rFonts w:eastAsia="Times New Roman"/>
          <w:vertAlign w:val="superscript"/>
          <w:lang w:eastAsia="ru-RU"/>
        </w:rPr>
        <w:t xml:space="preserve"> 1</w:t>
      </w:r>
      <w:r w:rsidRPr="00514721">
        <w:rPr>
          <w:rFonts w:eastAsia="Times New Roman"/>
          <w:lang w:eastAsia="ru-RU"/>
        </w:rPr>
        <w:t>, Filippov M.F.</w:t>
      </w:r>
      <w:r w:rsidR="00F44B47" w:rsidRPr="00514721">
        <w:rPr>
          <w:rFonts w:eastAsia="Times New Roman"/>
          <w:vertAlign w:val="superscript"/>
          <w:lang w:eastAsia="ru-RU"/>
        </w:rPr>
        <w:t xml:space="preserve"> 1</w:t>
      </w:r>
      <w:r w:rsidRPr="00514721">
        <w:rPr>
          <w:rFonts w:eastAsia="Times New Roman"/>
          <w:lang w:eastAsia="ru-RU"/>
        </w:rPr>
        <w:t>, Semenov V.N.</w:t>
      </w:r>
      <w:r w:rsidR="00C10F05" w:rsidRPr="00514721">
        <w:rPr>
          <w:rFonts w:eastAsia="Times New Roman"/>
          <w:vertAlign w:val="superscript"/>
          <w:lang w:eastAsia="ru-RU"/>
        </w:rPr>
        <w:t xml:space="preserve"> 1</w:t>
      </w:r>
      <w:r w:rsidRPr="00514721">
        <w:rPr>
          <w:rFonts w:eastAsia="Times New Roman"/>
          <w:lang w:eastAsia="ru-RU"/>
        </w:rPr>
        <w:t xml:space="preserve">, Gusev </w:t>
      </w:r>
      <w:r w:rsidRPr="00514721">
        <w:rPr>
          <w:rFonts w:eastAsia="Times New Roman"/>
          <w:lang w:val="ru-RU" w:eastAsia="ru-RU"/>
        </w:rPr>
        <w:t>М</w:t>
      </w:r>
      <w:r w:rsidRPr="00514721">
        <w:rPr>
          <w:rFonts w:eastAsia="Times New Roman"/>
          <w:lang w:eastAsia="ru-RU"/>
        </w:rPr>
        <w:t>.</w:t>
      </w:r>
      <w:r w:rsidR="00D46383" w:rsidRPr="00514721">
        <w:rPr>
          <w:rFonts w:eastAsia="Times New Roman"/>
          <w:lang w:eastAsia="ru-RU"/>
        </w:rPr>
        <w:t>V</w:t>
      </w:r>
      <w:r w:rsidR="00C10F05" w:rsidRPr="00514721">
        <w:rPr>
          <w:rFonts w:eastAsia="Times New Roman"/>
          <w:vertAlign w:val="superscript"/>
          <w:lang w:eastAsia="ru-RU"/>
        </w:rPr>
        <w:t xml:space="preserve"> 1</w:t>
      </w:r>
      <w:r w:rsidR="00D46383" w:rsidRPr="00514721">
        <w:rPr>
          <w:rFonts w:eastAsia="Times New Roman"/>
          <w:lang w:eastAsia="ru-RU"/>
        </w:rPr>
        <w:t xml:space="preserve">, Kechkov </w:t>
      </w:r>
      <w:r w:rsidR="00D46383" w:rsidRPr="00514721">
        <w:rPr>
          <w:rFonts w:eastAsia="Times New Roman"/>
          <w:lang w:val="ru-RU" w:eastAsia="ru-RU"/>
        </w:rPr>
        <w:t>А</w:t>
      </w:r>
      <w:r w:rsidR="00D46383" w:rsidRPr="00514721">
        <w:rPr>
          <w:rFonts w:eastAsia="Times New Roman"/>
          <w:lang w:eastAsia="ru-RU"/>
        </w:rPr>
        <w:t>.</w:t>
      </w:r>
      <w:r w:rsidR="00D46383" w:rsidRPr="00514721">
        <w:rPr>
          <w:rFonts w:eastAsia="Times New Roman"/>
          <w:lang w:val="ru-RU" w:eastAsia="ru-RU"/>
        </w:rPr>
        <w:t>А</w:t>
      </w:r>
      <w:r w:rsidR="00D46383" w:rsidRPr="00514721">
        <w:rPr>
          <w:rFonts w:eastAsia="Times New Roman"/>
          <w:lang w:eastAsia="ru-RU"/>
        </w:rPr>
        <w:t>.</w:t>
      </w:r>
      <w:r w:rsidR="00C10F05" w:rsidRPr="00514721">
        <w:rPr>
          <w:rFonts w:eastAsia="Times New Roman"/>
          <w:vertAlign w:val="superscript"/>
          <w:lang w:eastAsia="ru-RU"/>
        </w:rPr>
        <w:t xml:space="preserve"> 1</w:t>
      </w:r>
      <w:r w:rsidR="00F44B47" w:rsidRPr="00514721">
        <w:rPr>
          <w:rFonts w:eastAsia="Times New Roman"/>
          <w:lang w:eastAsia="ru-RU"/>
        </w:rPr>
        <w:t xml:space="preserve">, </w:t>
      </w:r>
      <w:proofErr w:type="spellStart"/>
      <w:r w:rsidR="00F44B47" w:rsidRPr="00514721">
        <w:rPr>
          <w:rFonts w:eastAsia="Times New Roman"/>
          <w:lang w:eastAsia="ru-RU"/>
        </w:rPr>
        <w:t>Butov</w:t>
      </w:r>
      <w:proofErr w:type="spellEnd"/>
      <w:r w:rsidR="00F44B47" w:rsidRPr="00514721">
        <w:rPr>
          <w:rFonts w:eastAsia="Times New Roman"/>
          <w:lang w:eastAsia="ru-RU"/>
        </w:rPr>
        <w:t xml:space="preserve"> A.A.</w:t>
      </w:r>
      <w:r w:rsidR="00F44B47" w:rsidRPr="00514721">
        <w:rPr>
          <w:rFonts w:eastAsia="Times New Roman"/>
          <w:vertAlign w:val="superscript"/>
          <w:lang w:eastAsia="ru-RU"/>
        </w:rPr>
        <w:t xml:space="preserve"> 2</w:t>
      </w:r>
      <w:r w:rsidR="00F44B47" w:rsidRPr="00514721">
        <w:rPr>
          <w:rFonts w:eastAsia="Times New Roman"/>
          <w:lang w:eastAsia="ru-RU"/>
        </w:rPr>
        <w:t xml:space="preserve">, </w:t>
      </w:r>
      <w:proofErr w:type="spellStart"/>
      <w:r w:rsidR="00F44B47" w:rsidRPr="00514721">
        <w:rPr>
          <w:rFonts w:eastAsia="Times New Roman"/>
          <w:lang w:eastAsia="ru-RU"/>
        </w:rPr>
        <w:t>Kudashov</w:t>
      </w:r>
      <w:proofErr w:type="spellEnd"/>
      <w:r w:rsidR="00F44B47" w:rsidRPr="00514721">
        <w:rPr>
          <w:rFonts w:eastAsia="Times New Roman"/>
          <w:lang w:eastAsia="ru-RU"/>
        </w:rPr>
        <w:t xml:space="preserve"> I.G.</w:t>
      </w:r>
      <w:r w:rsidR="00F44B47" w:rsidRPr="00514721">
        <w:rPr>
          <w:rFonts w:eastAsia="Times New Roman"/>
          <w:vertAlign w:val="superscript"/>
          <w:lang w:eastAsia="ru-RU"/>
        </w:rPr>
        <w:t xml:space="preserve"> 2</w:t>
      </w:r>
      <w:r w:rsidR="00F44B47" w:rsidRPr="00514721">
        <w:rPr>
          <w:rFonts w:eastAsia="Times New Roman"/>
          <w:lang w:eastAsia="ru-RU"/>
        </w:rPr>
        <w:t>, Usov E.V.</w:t>
      </w:r>
      <w:r w:rsidR="00F44B47" w:rsidRPr="00514721">
        <w:rPr>
          <w:rFonts w:eastAsia="Times New Roman"/>
          <w:vertAlign w:val="superscript"/>
          <w:lang w:eastAsia="ru-RU"/>
        </w:rPr>
        <w:t xml:space="preserve"> 2</w:t>
      </w:r>
      <w:r w:rsidR="00F44B47" w:rsidRPr="00514721">
        <w:rPr>
          <w:rFonts w:eastAsia="Times New Roman"/>
          <w:lang w:eastAsia="ru-RU"/>
        </w:rPr>
        <w:t>, Pribaturin N.A.</w:t>
      </w:r>
      <w:r w:rsidR="00F44B47" w:rsidRPr="00514721">
        <w:rPr>
          <w:rFonts w:eastAsia="Times New Roman"/>
          <w:vertAlign w:val="superscript"/>
          <w:lang w:eastAsia="ru-RU"/>
        </w:rPr>
        <w:t xml:space="preserve"> 2</w:t>
      </w:r>
    </w:p>
    <w:p w14:paraId="1F8230C4" w14:textId="77777777" w:rsidR="006A774C" w:rsidRPr="00514721" w:rsidRDefault="006A774C" w:rsidP="00514721">
      <w:pPr>
        <w:widowControl/>
        <w:autoSpaceDE/>
        <w:autoSpaceDN/>
        <w:adjustRightInd/>
        <w:ind w:left="567"/>
        <w:rPr>
          <w:rFonts w:eastAsia="Times New Roman"/>
          <w:lang w:eastAsia="ru-RU"/>
        </w:rPr>
      </w:pPr>
    </w:p>
    <w:p w14:paraId="6095811B" w14:textId="77777777" w:rsidR="006A774C" w:rsidRPr="00514721" w:rsidRDefault="00F44B47" w:rsidP="00514721">
      <w:pPr>
        <w:widowControl/>
        <w:autoSpaceDE/>
        <w:autoSpaceDN/>
        <w:adjustRightInd/>
        <w:ind w:left="567"/>
        <w:rPr>
          <w:rFonts w:eastAsia="Times New Roman"/>
          <w:lang w:eastAsia="ru-RU"/>
        </w:rPr>
      </w:pPr>
      <w:r w:rsidRPr="00514721">
        <w:rPr>
          <w:rFonts w:eastAsia="Times New Roman"/>
          <w:vertAlign w:val="superscript"/>
          <w:lang w:eastAsia="ru-RU"/>
        </w:rPr>
        <w:t>1</w:t>
      </w:r>
      <w:r w:rsidR="006A774C" w:rsidRPr="00514721">
        <w:rPr>
          <w:rFonts w:eastAsia="Times New Roman"/>
          <w:lang w:eastAsia="ru-RU"/>
        </w:rPr>
        <w:t>Nuclear Safety Institute of the Russian Academy of Sciences, Moscow</w:t>
      </w:r>
    </w:p>
    <w:p w14:paraId="6286C199" w14:textId="77777777" w:rsidR="006A774C" w:rsidRPr="00514721" w:rsidRDefault="00F44B47" w:rsidP="00514721">
      <w:pPr>
        <w:widowControl/>
        <w:autoSpaceDE/>
        <w:autoSpaceDN/>
        <w:adjustRightInd/>
        <w:ind w:left="567"/>
        <w:rPr>
          <w:rFonts w:eastAsia="Times New Roman"/>
          <w:lang w:eastAsia="ru-RU"/>
        </w:rPr>
      </w:pPr>
      <w:r w:rsidRPr="00514721">
        <w:rPr>
          <w:rFonts w:eastAsia="Times New Roman"/>
          <w:vertAlign w:val="superscript"/>
          <w:lang w:eastAsia="ru-RU"/>
        </w:rPr>
        <w:t>2</w:t>
      </w:r>
      <w:r w:rsidR="006A774C" w:rsidRPr="00514721">
        <w:rPr>
          <w:rFonts w:eastAsia="Times New Roman"/>
          <w:lang w:eastAsia="ru-RU"/>
        </w:rPr>
        <w:t>Novosibirsk Branch of Nuclear Safety Institute of the Russian Academy of Sciences, Novosibirsk</w:t>
      </w:r>
    </w:p>
    <w:p w14:paraId="66BDEDC9" w14:textId="77777777" w:rsidR="00F44B47" w:rsidRPr="005C5E7B" w:rsidRDefault="00F44B47" w:rsidP="00514721">
      <w:pPr>
        <w:widowControl/>
        <w:autoSpaceDE/>
        <w:autoSpaceDN/>
        <w:adjustRightInd/>
        <w:ind w:left="567"/>
        <w:rPr>
          <w:i/>
        </w:rPr>
      </w:pPr>
    </w:p>
    <w:p w14:paraId="1F5824BE" w14:textId="77777777" w:rsidR="00AB175D" w:rsidRPr="00514721" w:rsidRDefault="00AB175D" w:rsidP="00514721">
      <w:pPr>
        <w:widowControl/>
        <w:autoSpaceDE/>
        <w:autoSpaceDN/>
        <w:adjustRightInd/>
        <w:ind w:left="567"/>
        <w:rPr>
          <w:rStyle w:val="aa"/>
          <w:rFonts w:eastAsia="Times New Roman"/>
          <w:sz w:val="24"/>
          <w:lang w:eastAsia="ru-RU"/>
        </w:rPr>
      </w:pPr>
      <w:r w:rsidRPr="007B669A">
        <w:rPr>
          <w:i/>
        </w:rPr>
        <w:t xml:space="preserve">E-mail contact of main author: </w:t>
      </w:r>
      <w:hyperlink r:id="rId9" w:history="1">
        <w:r w:rsidRPr="00F92B90">
          <w:rPr>
            <w:rStyle w:val="aa"/>
            <w:rFonts w:eastAsia="Times New Roman"/>
            <w:sz w:val="24"/>
            <w:lang w:eastAsia="ru-RU"/>
          </w:rPr>
          <w:t>chalyy</w:t>
        </w:r>
        <w:r w:rsidRPr="00F40DE3">
          <w:rPr>
            <w:rStyle w:val="aa"/>
            <w:rFonts w:eastAsia="Times New Roman"/>
            <w:sz w:val="24"/>
            <w:lang w:eastAsia="ru-RU"/>
          </w:rPr>
          <w:t>@</w:t>
        </w:r>
        <w:r w:rsidRPr="00F92B90">
          <w:rPr>
            <w:rStyle w:val="aa"/>
            <w:rFonts w:eastAsia="Times New Roman"/>
            <w:sz w:val="24"/>
            <w:lang w:eastAsia="ru-RU"/>
          </w:rPr>
          <w:t>ibrae</w:t>
        </w:r>
        <w:r w:rsidRPr="00F40DE3">
          <w:rPr>
            <w:rStyle w:val="aa"/>
            <w:rFonts w:eastAsia="Times New Roman"/>
            <w:sz w:val="24"/>
            <w:lang w:eastAsia="ru-RU"/>
          </w:rPr>
          <w:t>.</w:t>
        </w:r>
        <w:r w:rsidRPr="00F92B90">
          <w:rPr>
            <w:rStyle w:val="aa"/>
            <w:rFonts w:eastAsia="Times New Roman"/>
            <w:sz w:val="24"/>
            <w:lang w:eastAsia="ru-RU"/>
          </w:rPr>
          <w:t>ac</w:t>
        </w:r>
        <w:r w:rsidRPr="00F40DE3">
          <w:rPr>
            <w:rStyle w:val="aa"/>
            <w:rFonts w:eastAsia="Times New Roman"/>
            <w:sz w:val="24"/>
            <w:lang w:eastAsia="ru-RU"/>
          </w:rPr>
          <w:t>.</w:t>
        </w:r>
        <w:r w:rsidRPr="00F92B90">
          <w:rPr>
            <w:rStyle w:val="aa"/>
            <w:rFonts w:eastAsia="Times New Roman"/>
            <w:sz w:val="24"/>
            <w:lang w:eastAsia="ru-RU"/>
          </w:rPr>
          <w:t>ru</w:t>
        </w:r>
      </w:hyperlink>
    </w:p>
    <w:p w14:paraId="13865602" w14:textId="77777777" w:rsidR="00F44B47" w:rsidRPr="00514721" w:rsidRDefault="00F44B47" w:rsidP="00AB175D">
      <w:pPr>
        <w:widowControl/>
        <w:autoSpaceDE/>
        <w:autoSpaceDN/>
        <w:adjustRightInd/>
        <w:rPr>
          <w:rStyle w:val="aa"/>
          <w:rFonts w:eastAsia="Times New Roman"/>
          <w:lang w:eastAsia="ru-RU"/>
        </w:rPr>
      </w:pPr>
    </w:p>
    <w:p w14:paraId="239E3B0F" w14:textId="77777777" w:rsidR="00F44B47" w:rsidRPr="005C5E7B" w:rsidRDefault="006B72C2" w:rsidP="00514721">
      <w:pPr>
        <w:widowControl/>
        <w:autoSpaceDE/>
        <w:autoSpaceDN/>
        <w:adjustRightInd/>
        <w:ind w:firstLine="567"/>
        <w:jc w:val="both"/>
        <w:rPr>
          <w:b/>
          <w:iCs/>
          <w:sz w:val="18"/>
          <w:szCs w:val="18"/>
        </w:rPr>
      </w:pPr>
      <w:r w:rsidRPr="00514F8D">
        <w:rPr>
          <w:b/>
          <w:iCs/>
          <w:sz w:val="18"/>
          <w:szCs w:val="18"/>
        </w:rPr>
        <w:t>Abstract</w:t>
      </w:r>
    </w:p>
    <w:p w14:paraId="084C67FF" w14:textId="77777777" w:rsidR="00F44B47" w:rsidRPr="005C5E7B" w:rsidRDefault="006B72C2" w:rsidP="00514721">
      <w:pPr>
        <w:widowControl/>
        <w:autoSpaceDE/>
        <w:autoSpaceDN/>
        <w:adjustRightInd/>
        <w:ind w:firstLine="567"/>
        <w:jc w:val="both"/>
        <w:rPr>
          <w:iCs/>
          <w:sz w:val="18"/>
          <w:szCs w:val="18"/>
        </w:rPr>
      </w:pPr>
      <w:r w:rsidRPr="001D4291">
        <w:rPr>
          <w:iCs/>
          <w:sz w:val="18"/>
          <w:szCs w:val="18"/>
        </w:rPr>
        <w:t xml:space="preserve"> </w:t>
      </w:r>
    </w:p>
    <w:p w14:paraId="763E684B" w14:textId="3CB2A52C" w:rsidR="006B72C2" w:rsidRPr="005C5E7B" w:rsidRDefault="006B72C2" w:rsidP="00514721">
      <w:pPr>
        <w:widowControl/>
        <w:autoSpaceDE/>
        <w:autoSpaceDN/>
        <w:adjustRightInd/>
        <w:ind w:firstLine="567"/>
        <w:jc w:val="both"/>
        <w:rPr>
          <w:b/>
          <w:iCs/>
          <w:sz w:val="18"/>
          <w:szCs w:val="18"/>
        </w:rPr>
      </w:pPr>
      <w:r w:rsidRPr="001D4291">
        <w:rPr>
          <w:iCs/>
          <w:sz w:val="18"/>
          <w:szCs w:val="18"/>
        </w:rPr>
        <w:t xml:space="preserve">The </w:t>
      </w:r>
      <w:r w:rsidR="00514F8D" w:rsidRPr="00514F8D">
        <w:rPr>
          <w:iCs/>
          <w:sz w:val="18"/>
          <w:szCs w:val="18"/>
        </w:rPr>
        <w:t xml:space="preserve">computer programs </w:t>
      </w:r>
      <w:r w:rsidRPr="001D4291">
        <w:rPr>
          <w:iCs/>
          <w:sz w:val="18"/>
          <w:szCs w:val="18"/>
        </w:rPr>
        <w:t xml:space="preserve">SOCRAT-BN (integral </w:t>
      </w:r>
      <w:r w:rsidR="00514F8D" w:rsidRPr="00514F8D">
        <w:rPr>
          <w:iCs/>
          <w:sz w:val="18"/>
          <w:szCs w:val="18"/>
        </w:rPr>
        <w:t xml:space="preserve">computer </w:t>
      </w:r>
      <w:r w:rsidRPr="001D4291">
        <w:rPr>
          <w:iCs/>
          <w:sz w:val="18"/>
          <w:szCs w:val="18"/>
        </w:rPr>
        <w:t xml:space="preserve">codes) was developed in two stages </w:t>
      </w:r>
      <w:r w:rsidR="00514F8D" w:rsidRPr="001D4291">
        <w:rPr>
          <w:sz w:val="18"/>
          <w:szCs w:val="18"/>
          <w:lang w:eastAsia="en-US"/>
        </w:rPr>
        <w:t>in the frame of the Federal Target Program «New-Generation Nuclear Power Technologies for the Period 2010–2015 and up to 2020».</w:t>
      </w:r>
      <w:r w:rsidR="00514F8D">
        <w:rPr>
          <w:iCs/>
          <w:sz w:val="18"/>
          <w:szCs w:val="18"/>
        </w:rPr>
        <w:t xml:space="preserve"> A version of the SOCRAT-B</w:t>
      </w:r>
      <w:r w:rsidR="00C10F05">
        <w:rPr>
          <w:iCs/>
          <w:sz w:val="18"/>
          <w:szCs w:val="18"/>
        </w:rPr>
        <w:t>N</w:t>
      </w:r>
      <w:r w:rsidR="00514F8D">
        <w:rPr>
          <w:iCs/>
          <w:sz w:val="18"/>
          <w:szCs w:val="18"/>
        </w:rPr>
        <w:t>/</w:t>
      </w:r>
      <w:r w:rsidRPr="001D4291">
        <w:rPr>
          <w:iCs/>
          <w:sz w:val="18"/>
          <w:szCs w:val="18"/>
        </w:rPr>
        <w:t>V1 code was developed</w:t>
      </w:r>
      <w:r w:rsidR="00514F8D">
        <w:rPr>
          <w:iCs/>
          <w:sz w:val="18"/>
          <w:szCs w:val="18"/>
        </w:rPr>
        <w:t xml:space="preserve"> a</w:t>
      </w:r>
      <w:r w:rsidR="00514F8D" w:rsidRPr="00A46017">
        <w:rPr>
          <w:iCs/>
          <w:sz w:val="18"/>
          <w:szCs w:val="18"/>
        </w:rPr>
        <w:t>t the first stage</w:t>
      </w:r>
      <w:r w:rsidR="00C83567">
        <w:rPr>
          <w:iCs/>
          <w:sz w:val="18"/>
          <w:szCs w:val="18"/>
        </w:rPr>
        <w:t xml:space="preserve"> for</w:t>
      </w:r>
      <w:r w:rsidRPr="001D4291">
        <w:rPr>
          <w:iCs/>
          <w:sz w:val="18"/>
          <w:szCs w:val="18"/>
        </w:rPr>
        <w:t xml:space="preserve"> safety </w:t>
      </w:r>
      <w:r w:rsidR="00C10F05">
        <w:rPr>
          <w:iCs/>
          <w:sz w:val="18"/>
          <w:szCs w:val="18"/>
        </w:rPr>
        <w:t xml:space="preserve">justification </w:t>
      </w:r>
      <w:r w:rsidRPr="001D4291">
        <w:rPr>
          <w:iCs/>
          <w:sz w:val="18"/>
          <w:szCs w:val="18"/>
        </w:rPr>
        <w:t>of NPPs with sodium-cooled reactors in design basis and beyond design-basis accidents and was limited</w:t>
      </w:r>
      <w:r w:rsidR="00C10F05">
        <w:rPr>
          <w:iCs/>
          <w:sz w:val="18"/>
          <w:szCs w:val="18"/>
        </w:rPr>
        <w:t xml:space="preserve"> by materials melting</w:t>
      </w:r>
      <w:r w:rsidRPr="001D4291">
        <w:rPr>
          <w:iCs/>
          <w:sz w:val="18"/>
          <w:szCs w:val="18"/>
        </w:rPr>
        <w:t>. Th</w:t>
      </w:r>
      <w:r w:rsidR="00514F8D">
        <w:rPr>
          <w:iCs/>
          <w:sz w:val="18"/>
          <w:szCs w:val="18"/>
        </w:rPr>
        <w:t>e next version SOCRAT-BN/</w:t>
      </w:r>
      <w:r w:rsidRPr="001D4291">
        <w:rPr>
          <w:iCs/>
          <w:sz w:val="18"/>
          <w:szCs w:val="18"/>
        </w:rPr>
        <w:t>V2 extended the scope</w:t>
      </w:r>
      <w:r w:rsidR="00C10F05">
        <w:rPr>
          <w:iCs/>
          <w:sz w:val="18"/>
          <w:szCs w:val="18"/>
        </w:rPr>
        <w:t xml:space="preserve"> of the code</w:t>
      </w:r>
      <w:r w:rsidRPr="001D4291">
        <w:rPr>
          <w:iCs/>
          <w:sz w:val="18"/>
          <w:szCs w:val="18"/>
        </w:rPr>
        <w:t xml:space="preserve"> to cover severe accidents with core melting. At present, both versions of the code have been validated and certified by </w:t>
      </w:r>
      <w:r w:rsidR="00DD48A0" w:rsidRPr="00DD48A0">
        <w:rPr>
          <w:iCs/>
          <w:sz w:val="18"/>
          <w:szCs w:val="18"/>
        </w:rPr>
        <w:t>“Scientific and Engineering Centre for Nuclear and Radiation Safety” (SEC NRS)</w:t>
      </w:r>
      <w:r w:rsidRPr="001D4291">
        <w:rPr>
          <w:iCs/>
          <w:sz w:val="18"/>
          <w:szCs w:val="18"/>
        </w:rPr>
        <w:t xml:space="preserve"> and are used by </w:t>
      </w:r>
      <w:r w:rsidR="00DD48A0" w:rsidRPr="00DD48A0">
        <w:rPr>
          <w:iCs/>
          <w:sz w:val="18"/>
          <w:szCs w:val="18"/>
        </w:rPr>
        <w:t>JSC «</w:t>
      </w:r>
      <w:proofErr w:type="spellStart"/>
      <w:r w:rsidR="00DD48A0" w:rsidRPr="00DD48A0">
        <w:rPr>
          <w:iCs/>
          <w:sz w:val="18"/>
          <w:szCs w:val="18"/>
        </w:rPr>
        <w:t>Afrikantov</w:t>
      </w:r>
      <w:proofErr w:type="spellEnd"/>
      <w:r w:rsidR="00DD48A0" w:rsidRPr="00DD48A0">
        <w:rPr>
          <w:iCs/>
          <w:sz w:val="18"/>
          <w:szCs w:val="18"/>
        </w:rPr>
        <w:t xml:space="preserve"> OKBM»</w:t>
      </w:r>
      <w:r w:rsidRPr="001D4291">
        <w:rPr>
          <w:iCs/>
          <w:sz w:val="18"/>
          <w:szCs w:val="18"/>
        </w:rPr>
        <w:t xml:space="preserve"> to </w:t>
      </w:r>
      <w:r w:rsidR="00C10F05">
        <w:rPr>
          <w:iCs/>
          <w:sz w:val="18"/>
          <w:szCs w:val="18"/>
        </w:rPr>
        <w:t>justify</w:t>
      </w:r>
      <w:r w:rsidRPr="001D4291">
        <w:rPr>
          <w:iCs/>
          <w:sz w:val="18"/>
          <w:szCs w:val="18"/>
        </w:rPr>
        <w:t xml:space="preserve"> the safety of existing and developed reactors with sodium coolant. Based on the results of using the code, a number of user and model improvements were made. Methodological approaches are being developed in terms of the analysis of uncertainties and the assessment of the sensitivity of the results of validation and computational modeling. The </w:t>
      </w:r>
      <w:r w:rsidR="00C10F05">
        <w:rPr>
          <w:iCs/>
          <w:sz w:val="18"/>
          <w:szCs w:val="18"/>
        </w:rPr>
        <w:t xml:space="preserve">paper </w:t>
      </w:r>
      <w:r w:rsidRPr="001D4291">
        <w:rPr>
          <w:iCs/>
          <w:sz w:val="18"/>
          <w:szCs w:val="18"/>
        </w:rPr>
        <w:t>provide</w:t>
      </w:r>
      <w:r w:rsidR="00C10F05">
        <w:rPr>
          <w:iCs/>
          <w:sz w:val="18"/>
          <w:szCs w:val="18"/>
        </w:rPr>
        <w:t>s</w:t>
      </w:r>
      <w:r w:rsidRPr="001D4291">
        <w:rPr>
          <w:iCs/>
          <w:sz w:val="18"/>
          <w:szCs w:val="18"/>
        </w:rPr>
        <w:t xml:space="preserve"> information on the current status of the SOCRAT-BN code</w:t>
      </w:r>
      <w:r w:rsidRPr="006B72C2">
        <w:rPr>
          <w:b/>
          <w:iCs/>
          <w:sz w:val="18"/>
          <w:szCs w:val="18"/>
        </w:rPr>
        <w:t>.</w:t>
      </w:r>
    </w:p>
    <w:p w14:paraId="5333EA19" w14:textId="77777777" w:rsidR="00F44B47" w:rsidRPr="005C5E7B" w:rsidRDefault="00F44B47" w:rsidP="00514721">
      <w:pPr>
        <w:widowControl/>
        <w:autoSpaceDE/>
        <w:autoSpaceDN/>
        <w:adjustRightInd/>
        <w:ind w:firstLine="567"/>
        <w:jc w:val="both"/>
        <w:rPr>
          <w:b/>
          <w:iCs/>
          <w:sz w:val="18"/>
          <w:szCs w:val="18"/>
        </w:rPr>
      </w:pPr>
    </w:p>
    <w:p w14:paraId="09A8ADCE" w14:textId="77777777" w:rsidR="00AB175D" w:rsidRDefault="006B72C2" w:rsidP="00AB175D">
      <w:pPr>
        <w:pStyle w:val="Textkrper"/>
        <w:rPr>
          <w:rFonts w:ascii="Times New Roman" w:hAnsi="Times New Roman"/>
          <w:sz w:val="18"/>
          <w:szCs w:val="18"/>
          <w:lang w:val="en-US"/>
        </w:rPr>
      </w:pPr>
      <w:r w:rsidRPr="006B72C2">
        <w:rPr>
          <w:b/>
          <w:iCs/>
          <w:sz w:val="18"/>
          <w:szCs w:val="18"/>
        </w:rPr>
        <w:t xml:space="preserve">Key Words: </w:t>
      </w:r>
      <w:r w:rsidRPr="001D4291">
        <w:rPr>
          <w:iCs/>
          <w:sz w:val="18"/>
          <w:szCs w:val="18"/>
        </w:rPr>
        <w:t>Safety, Severe Accidents, Integral Code, Sodium Coolant, Uncertainty Analysis</w:t>
      </w:r>
      <w:r w:rsidR="00AB175D" w:rsidRPr="003D4C5E">
        <w:rPr>
          <w:rFonts w:ascii="Times New Roman" w:hAnsi="Times New Roman"/>
          <w:sz w:val="18"/>
          <w:szCs w:val="18"/>
          <w:lang w:val="en-US"/>
        </w:rPr>
        <w:t>.</w:t>
      </w:r>
    </w:p>
    <w:p w14:paraId="272080D1" w14:textId="77777777" w:rsidR="00514F8D" w:rsidRPr="001D4291" w:rsidRDefault="00514F8D" w:rsidP="00AB175D">
      <w:pPr>
        <w:pStyle w:val="Textkrper"/>
        <w:rPr>
          <w:rFonts w:ascii="Times New Roman" w:hAnsi="Times New Roman"/>
          <w:sz w:val="18"/>
          <w:szCs w:val="18"/>
          <w:lang w:val="en-US"/>
        </w:rPr>
      </w:pPr>
    </w:p>
    <w:p w14:paraId="24FAA89F" w14:textId="77777777" w:rsidR="006B72C2" w:rsidRPr="001D4291" w:rsidRDefault="006B72C2" w:rsidP="006B72C2">
      <w:pPr>
        <w:pStyle w:val="af6"/>
        <w:widowControl/>
        <w:numPr>
          <w:ilvl w:val="0"/>
          <w:numId w:val="5"/>
        </w:numPr>
        <w:autoSpaceDE/>
        <w:autoSpaceDN/>
        <w:adjustRightInd/>
        <w:spacing w:line="280" w:lineRule="atLeast"/>
        <w:ind w:left="0" w:firstLine="0"/>
        <w:jc w:val="both"/>
        <w:rPr>
          <w:rFonts w:eastAsia="Times New Roman"/>
          <w:lang w:val="ru-RU" w:eastAsia="ru-RU"/>
        </w:rPr>
      </w:pPr>
      <w:r w:rsidRPr="001D4291">
        <w:rPr>
          <w:rFonts w:eastAsia="Times New Roman"/>
          <w:sz w:val="24"/>
          <w:szCs w:val="24"/>
          <w:lang w:eastAsia="ru-RU"/>
        </w:rPr>
        <w:t>INTRODUCTION</w:t>
      </w:r>
    </w:p>
    <w:p w14:paraId="3F23954F" w14:textId="77777777" w:rsidR="006B72C2" w:rsidRPr="004342EB" w:rsidRDefault="006B72C2" w:rsidP="001D4291">
      <w:pPr>
        <w:pStyle w:val="af6"/>
        <w:widowControl/>
        <w:autoSpaceDE/>
        <w:autoSpaceDN/>
        <w:adjustRightInd/>
        <w:spacing w:line="280" w:lineRule="atLeast"/>
        <w:ind w:left="0"/>
        <w:jc w:val="both"/>
        <w:rPr>
          <w:rFonts w:eastAsia="Times New Roman"/>
          <w:lang w:val="ru-RU" w:eastAsia="ru-RU"/>
        </w:rPr>
      </w:pPr>
    </w:p>
    <w:p w14:paraId="5323BE5B" w14:textId="34F5E66D" w:rsidR="006B72C2" w:rsidRDefault="00C10F05" w:rsidP="005C5E7B">
      <w:pPr>
        <w:pStyle w:val="2"/>
        <w:ind w:firstLine="709"/>
        <w:jc w:val="both"/>
        <w:rPr>
          <w:b w:val="0"/>
          <w:lang w:eastAsia="ru-RU"/>
        </w:rPr>
      </w:pPr>
      <w:r>
        <w:rPr>
          <w:b w:val="0"/>
          <w:lang w:eastAsia="ru-RU"/>
        </w:rPr>
        <w:t>I</w:t>
      </w:r>
      <w:r w:rsidR="00796A96">
        <w:rPr>
          <w:b w:val="0"/>
          <w:lang w:eastAsia="ru-RU"/>
        </w:rPr>
        <w:t>n</w:t>
      </w:r>
      <w:r w:rsidR="006B72C2" w:rsidRPr="001D4291">
        <w:rPr>
          <w:b w:val="0"/>
          <w:lang w:eastAsia="ru-RU"/>
        </w:rPr>
        <w:t xml:space="preserve"> Russia </w:t>
      </w:r>
      <w:r>
        <w:rPr>
          <w:b w:val="0"/>
          <w:lang w:eastAsia="ru-RU"/>
        </w:rPr>
        <w:t xml:space="preserve">there are </w:t>
      </w:r>
      <w:r w:rsidR="00796A96" w:rsidRPr="007F3E44">
        <w:rPr>
          <w:b w:val="0"/>
          <w:lang w:eastAsia="ru-RU"/>
        </w:rPr>
        <w:t xml:space="preserve">two power units </w:t>
      </w:r>
      <w:proofErr w:type="gramStart"/>
      <w:r w:rsidR="006B72C2" w:rsidRPr="001D4291">
        <w:rPr>
          <w:b w:val="0"/>
          <w:lang w:eastAsia="ru-RU"/>
        </w:rPr>
        <w:t>with a fast neutron reactor</w:t>
      </w:r>
      <w:r>
        <w:rPr>
          <w:b w:val="0"/>
          <w:lang w:eastAsia="ru-RU"/>
        </w:rPr>
        <w:t>s</w:t>
      </w:r>
      <w:proofErr w:type="gramEnd"/>
      <w:r w:rsidR="006B72C2" w:rsidRPr="001D4291">
        <w:rPr>
          <w:b w:val="0"/>
          <w:lang w:eastAsia="ru-RU"/>
        </w:rPr>
        <w:t xml:space="preserve"> with a sodium coolant</w:t>
      </w:r>
      <w:r w:rsidR="00796A96">
        <w:rPr>
          <w:b w:val="0"/>
          <w:lang w:eastAsia="ru-RU"/>
        </w:rPr>
        <w:t xml:space="preserve"> </w:t>
      </w:r>
      <w:r w:rsidR="006B72C2" w:rsidRPr="001D4291">
        <w:rPr>
          <w:b w:val="0"/>
          <w:lang w:eastAsia="ru-RU"/>
        </w:rPr>
        <w:t xml:space="preserve">[1]: BN-600 (commissioned in 1980) and BN-800 (commissioned in 2015). A power unit with a 1200 </w:t>
      </w:r>
      <w:proofErr w:type="spellStart"/>
      <w:r w:rsidR="006B72C2" w:rsidRPr="001D4291">
        <w:rPr>
          <w:b w:val="0"/>
          <w:lang w:eastAsia="ru-RU"/>
        </w:rPr>
        <w:t>MWe</w:t>
      </w:r>
      <w:proofErr w:type="spellEnd"/>
      <w:r>
        <w:rPr>
          <w:b w:val="0"/>
          <w:lang w:eastAsia="ru-RU"/>
        </w:rPr>
        <w:t xml:space="preserve"> </w:t>
      </w:r>
      <w:r w:rsidR="006B72C2" w:rsidRPr="001D4291">
        <w:rPr>
          <w:b w:val="0"/>
          <w:lang w:eastAsia="ru-RU"/>
        </w:rPr>
        <w:t xml:space="preserve">reactor - BN-1200 is at the design stage. To </w:t>
      </w:r>
      <w:r>
        <w:rPr>
          <w:b w:val="0"/>
          <w:lang w:eastAsia="ru-RU"/>
        </w:rPr>
        <w:t xml:space="preserve">justify </w:t>
      </w:r>
      <w:r w:rsidR="006B72C2" w:rsidRPr="001D4291">
        <w:rPr>
          <w:b w:val="0"/>
          <w:lang w:eastAsia="ru-RU"/>
        </w:rPr>
        <w:t xml:space="preserve">the safety of these power units, including the task of extending the </w:t>
      </w:r>
      <w:proofErr w:type="gramStart"/>
      <w:r w:rsidR="00A63365">
        <w:rPr>
          <w:b w:val="0"/>
          <w:lang w:eastAsia="ru-RU"/>
        </w:rPr>
        <w:t xml:space="preserve">operation </w:t>
      </w:r>
      <w:r w:rsidR="006B72C2" w:rsidRPr="001D4291">
        <w:rPr>
          <w:b w:val="0"/>
          <w:lang w:eastAsia="ru-RU"/>
        </w:rPr>
        <w:t xml:space="preserve"> life</w:t>
      </w:r>
      <w:proofErr w:type="gramEnd"/>
      <w:r w:rsidR="006B72C2" w:rsidRPr="001D4291">
        <w:rPr>
          <w:b w:val="0"/>
          <w:lang w:eastAsia="ru-RU"/>
        </w:rPr>
        <w:t xml:space="preserve"> of the BN-600 </w:t>
      </w:r>
      <w:r w:rsidR="00796A96">
        <w:rPr>
          <w:b w:val="0"/>
          <w:lang w:eastAsia="ru-RU"/>
        </w:rPr>
        <w:t>reactor</w:t>
      </w:r>
      <w:r w:rsidR="006B72C2" w:rsidRPr="001D4291">
        <w:rPr>
          <w:b w:val="0"/>
          <w:lang w:eastAsia="ru-RU"/>
        </w:rPr>
        <w:t xml:space="preserve"> until 2040, certified programs are required. As of March 2021, the SO</w:t>
      </w:r>
      <w:r w:rsidR="006B72C2">
        <w:rPr>
          <w:b w:val="0"/>
          <w:lang w:eastAsia="ru-RU"/>
        </w:rPr>
        <w:t>C</w:t>
      </w:r>
      <w:r w:rsidR="006B72C2" w:rsidRPr="001D4291">
        <w:rPr>
          <w:b w:val="0"/>
          <w:lang w:eastAsia="ru-RU"/>
        </w:rPr>
        <w:t>RAT-BN/</w:t>
      </w:r>
      <w:r w:rsidR="00C972A7">
        <w:rPr>
          <w:b w:val="0"/>
          <w:lang w:eastAsia="ru-RU"/>
        </w:rPr>
        <w:t>V</w:t>
      </w:r>
      <w:r w:rsidR="006B72C2" w:rsidRPr="001D4291">
        <w:rPr>
          <w:b w:val="0"/>
          <w:lang w:eastAsia="ru-RU"/>
        </w:rPr>
        <w:t>2 computer program is the only certified integral code covering the modeling area from</w:t>
      </w:r>
      <w:r w:rsidR="005C5E7B">
        <w:rPr>
          <w:b w:val="0"/>
          <w:lang w:eastAsia="ru-RU"/>
        </w:rPr>
        <w:t xml:space="preserve"> </w:t>
      </w:r>
      <w:r w:rsidR="005C5E7B" w:rsidRPr="005C5E7B">
        <w:rPr>
          <w:b w:val="0"/>
          <w:lang w:eastAsia="ru-RU"/>
        </w:rPr>
        <w:t>deviation from</w:t>
      </w:r>
      <w:r w:rsidR="005C5E7B">
        <w:rPr>
          <w:b w:val="0"/>
          <w:lang w:eastAsia="ru-RU"/>
        </w:rPr>
        <w:t xml:space="preserve"> </w:t>
      </w:r>
      <w:r w:rsidR="005C5E7B" w:rsidRPr="005C5E7B">
        <w:rPr>
          <w:b w:val="0"/>
          <w:lang w:eastAsia="ru-RU"/>
        </w:rPr>
        <w:t>normal operation</w:t>
      </w:r>
      <w:r w:rsidR="006B72C2" w:rsidRPr="001D4291">
        <w:rPr>
          <w:b w:val="0"/>
          <w:lang w:eastAsia="ru-RU"/>
        </w:rPr>
        <w:t xml:space="preserve"> to severe accidents with core melting. Brief information on the SO</w:t>
      </w:r>
      <w:r w:rsidR="006B72C2">
        <w:rPr>
          <w:b w:val="0"/>
          <w:lang w:eastAsia="ru-RU"/>
        </w:rPr>
        <w:t>C</w:t>
      </w:r>
      <w:r w:rsidR="00796A96">
        <w:rPr>
          <w:b w:val="0"/>
          <w:lang w:eastAsia="ru-RU"/>
        </w:rPr>
        <w:t>RAT-BN/</w:t>
      </w:r>
      <w:r w:rsidR="00C972A7">
        <w:rPr>
          <w:b w:val="0"/>
          <w:lang w:eastAsia="ru-RU"/>
        </w:rPr>
        <w:t>V</w:t>
      </w:r>
      <w:r w:rsidR="006B72C2" w:rsidRPr="001D4291">
        <w:rPr>
          <w:b w:val="0"/>
          <w:lang w:eastAsia="ru-RU"/>
        </w:rPr>
        <w:t xml:space="preserve">2 code was presented in 2017 at the FR-17 conference in Yekaterinburg [2]. In 2019, </w:t>
      </w:r>
      <w:proofErr w:type="spellStart"/>
      <w:r w:rsidR="006B72C2" w:rsidRPr="001D4291">
        <w:rPr>
          <w:b w:val="0"/>
          <w:lang w:eastAsia="ru-RU"/>
        </w:rPr>
        <w:t>Rostechnadzor</w:t>
      </w:r>
      <w:proofErr w:type="spellEnd"/>
      <w:r w:rsidR="006B72C2" w:rsidRPr="001D4291">
        <w:rPr>
          <w:b w:val="0"/>
          <w:lang w:eastAsia="ru-RU"/>
        </w:rPr>
        <w:t xml:space="preserve"> issued a </w:t>
      </w:r>
      <w:r w:rsidR="00A63365">
        <w:rPr>
          <w:b w:val="0"/>
          <w:lang w:eastAsia="ru-RU"/>
        </w:rPr>
        <w:t xml:space="preserve">certificate </w:t>
      </w:r>
      <w:r w:rsidR="00C972A7">
        <w:rPr>
          <w:b w:val="0"/>
          <w:lang w:eastAsia="ru-RU"/>
        </w:rPr>
        <w:t xml:space="preserve">number 472 for the </w:t>
      </w:r>
      <w:r w:rsidR="00DD48A0">
        <w:rPr>
          <w:b w:val="0"/>
          <w:lang w:eastAsia="ru-RU"/>
        </w:rPr>
        <w:t>SO</w:t>
      </w:r>
      <w:r w:rsidR="00DD48A0">
        <w:rPr>
          <w:b w:val="0"/>
          <w:lang w:val="ru-RU" w:eastAsia="ru-RU"/>
        </w:rPr>
        <w:t>С</w:t>
      </w:r>
      <w:r w:rsidR="00DD48A0">
        <w:rPr>
          <w:b w:val="0"/>
          <w:lang w:eastAsia="ru-RU"/>
        </w:rPr>
        <w:t>RAT</w:t>
      </w:r>
      <w:r w:rsidR="00C972A7">
        <w:rPr>
          <w:b w:val="0"/>
          <w:lang w:eastAsia="ru-RU"/>
        </w:rPr>
        <w:t>-BN</w:t>
      </w:r>
      <w:r w:rsidR="006B72C2" w:rsidRPr="001D4291">
        <w:rPr>
          <w:b w:val="0"/>
          <w:lang w:eastAsia="ru-RU"/>
        </w:rPr>
        <w:t>/</w:t>
      </w:r>
      <w:r w:rsidR="00C972A7">
        <w:rPr>
          <w:b w:val="0"/>
          <w:lang w:eastAsia="ru-RU"/>
        </w:rPr>
        <w:t>V</w:t>
      </w:r>
      <w:r w:rsidR="006B72C2" w:rsidRPr="001D4291">
        <w:rPr>
          <w:b w:val="0"/>
          <w:lang w:eastAsia="ru-RU"/>
        </w:rPr>
        <w:t>2 code with a validity period from 20.11.19 to 20.11.29. In the process of code</w:t>
      </w:r>
      <w:r w:rsidR="00A63365">
        <w:rPr>
          <w:b w:val="0"/>
          <w:lang w:eastAsia="ru-RU"/>
        </w:rPr>
        <w:t xml:space="preserve"> certification</w:t>
      </w:r>
      <w:r w:rsidR="006B72C2" w:rsidRPr="001D4291">
        <w:rPr>
          <w:b w:val="0"/>
          <w:lang w:eastAsia="ru-RU"/>
        </w:rPr>
        <w:t xml:space="preserve">, </w:t>
      </w:r>
      <w:r w:rsidR="00796A96" w:rsidRPr="00796A96">
        <w:rPr>
          <w:b w:val="0"/>
          <w:lang w:eastAsia="ru-RU"/>
        </w:rPr>
        <w:t>a several works were done to improve some models and code interfaces</w:t>
      </w:r>
      <w:r w:rsidR="006B72C2" w:rsidRPr="001D4291">
        <w:rPr>
          <w:b w:val="0"/>
          <w:lang w:eastAsia="ru-RU"/>
        </w:rPr>
        <w:t>.</w:t>
      </w:r>
    </w:p>
    <w:p w14:paraId="1D4A8DEA" w14:textId="77777777" w:rsidR="00240156" w:rsidRPr="001D4291" w:rsidRDefault="00240156" w:rsidP="001D4291">
      <w:pPr>
        <w:pStyle w:val="2"/>
        <w:ind w:firstLine="709"/>
        <w:jc w:val="both"/>
        <w:rPr>
          <w:lang w:eastAsia="ru-RU"/>
        </w:rPr>
      </w:pPr>
    </w:p>
    <w:p w14:paraId="50331037" w14:textId="77777777" w:rsidR="005D46CA" w:rsidRPr="004342EB" w:rsidRDefault="006B72C2" w:rsidP="006F788C">
      <w:pPr>
        <w:pStyle w:val="af6"/>
        <w:widowControl/>
        <w:numPr>
          <w:ilvl w:val="0"/>
          <w:numId w:val="5"/>
        </w:numPr>
        <w:autoSpaceDE/>
        <w:autoSpaceDN/>
        <w:adjustRightInd/>
        <w:spacing w:line="280" w:lineRule="atLeast"/>
        <w:ind w:left="0" w:firstLine="0"/>
        <w:jc w:val="both"/>
        <w:rPr>
          <w:rFonts w:eastAsia="Times New Roman"/>
          <w:lang w:val="ru-RU" w:eastAsia="ru-RU"/>
        </w:rPr>
      </w:pPr>
      <w:r>
        <w:rPr>
          <w:rFonts w:eastAsia="Times New Roman"/>
          <w:lang w:eastAsia="ru-RU"/>
        </w:rPr>
        <w:t>CURRENT STATUS</w:t>
      </w:r>
    </w:p>
    <w:p w14:paraId="5201EF63" w14:textId="77777777" w:rsidR="00240156" w:rsidRDefault="00240156" w:rsidP="001D4291">
      <w:pPr>
        <w:pStyle w:val="2"/>
        <w:ind w:firstLine="709"/>
        <w:jc w:val="both"/>
        <w:rPr>
          <w:lang w:val="ru-RU" w:eastAsia="ru-RU"/>
        </w:rPr>
      </w:pPr>
    </w:p>
    <w:p w14:paraId="2F4987E6" w14:textId="5895C321" w:rsidR="006B72C2" w:rsidRPr="001D4291" w:rsidRDefault="006B72C2" w:rsidP="00240156">
      <w:pPr>
        <w:pStyle w:val="af6"/>
        <w:widowControl/>
        <w:autoSpaceDE/>
        <w:autoSpaceDN/>
        <w:adjustRightInd/>
        <w:ind w:left="0" w:firstLine="709"/>
        <w:jc w:val="both"/>
        <w:rPr>
          <w:rFonts w:eastAsia="Times New Roman"/>
          <w:lang w:eastAsia="ru-RU"/>
        </w:rPr>
      </w:pPr>
      <w:r w:rsidRPr="001D4291">
        <w:rPr>
          <w:rFonts w:eastAsia="Times New Roman"/>
          <w:lang w:eastAsia="ru-RU"/>
        </w:rPr>
        <w:t>A brief description of the main program modules of the SO</w:t>
      </w:r>
      <w:r>
        <w:rPr>
          <w:rFonts w:eastAsia="Times New Roman"/>
          <w:lang w:val="ru-RU" w:eastAsia="ru-RU"/>
        </w:rPr>
        <w:t>С</w:t>
      </w:r>
      <w:r w:rsidRPr="001D4291">
        <w:rPr>
          <w:rFonts w:eastAsia="Times New Roman"/>
          <w:lang w:eastAsia="ru-RU"/>
        </w:rPr>
        <w:t xml:space="preserve">RAT-BN code is presented in [2]. </w:t>
      </w:r>
      <w:r w:rsidR="00DD48A0" w:rsidRPr="001D4291">
        <w:rPr>
          <w:rFonts w:eastAsia="Times New Roman"/>
          <w:lang w:eastAsia="ru-RU"/>
        </w:rPr>
        <w:t>Fig</w:t>
      </w:r>
      <w:r w:rsidR="00DD48A0" w:rsidRPr="005C5E7B">
        <w:rPr>
          <w:rFonts w:eastAsia="Times New Roman"/>
          <w:lang w:eastAsia="ru-RU"/>
        </w:rPr>
        <w:t>.</w:t>
      </w:r>
      <w:r w:rsidR="00DD48A0" w:rsidRPr="001D4291">
        <w:rPr>
          <w:rFonts w:eastAsia="Times New Roman"/>
          <w:lang w:eastAsia="ru-RU"/>
        </w:rPr>
        <w:t xml:space="preserve"> </w:t>
      </w:r>
      <w:r w:rsidRPr="001D4291">
        <w:rPr>
          <w:rFonts w:eastAsia="Times New Roman"/>
          <w:lang w:eastAsia="ru-RU"/>
        </w:rPr>
        <w:t xml:space="preserve">1 shows the general structure of the code. The overall structure is in line with the 2017 structure. As of 2021, the </w:t>
      </w:r>
      <w:proofErr w:type="gramStart"/>
      <w:r w:rsidRPr="001D4291">
        <w:rPr>
          <w:rFonts w:eastAsia="Times New Roman"/>
          <w:lang w:eastAsia="ru-RU"/>
        </w:rPr>
        <w:t xml:space="preserve">improvement of the </w:t>
      </w:r>
      <w:proofErr w:type="spellStart"/>
      <w:r w:rsidRPr="001D4291">
        <w:rPr>
          <w:rFonts w:eastAsia="Times New Roman"/>
          <w:lang w:eastAsia="ru-RU"/>
        </w:rPr>
        <w:t>thermohydraulic</w:t>
      </w:r>
      <w:proofErr w:type="spellEnd"/>
      <w:r w:rsidRPr="001D4291">
        <w:rPr>
          <w:rFonts w:eastAsia="Times New Roman"/>
          <w:lang w:eastAsia="ru-RU"/>
        </w:rPr>
        <w:t xml:space="preserve"> and radiation modules ha</w:t>
      </w:r>
      <w:r w:rsidR="00636131">
        <w:rPr>
          <w:rFonts w:eastAsia="Times New Roman"/>
          <w:lang w:eastAsia="ru-RU"/>
        </w:rPr>
        <w:t>ve</w:t>
      </w:r>
      <w:proofErr w:type="gramEnd"/>
      <w:r w:rsidRPr="001D4291">
        <w:rPr>
          <w:rFonts w:eastAsia="Times New Roman"/>
          <w:lang w:eastAsia="ru-RU"/>
        </w:rPr>
        <w:t xml:space="preserve"> been </w:t>
      </w:r>
      <w:r w:rsidR="00796A96">
        <w:rPr>
          <w:rFonts w:eastAsia="Times New Roman"/>
          <w:lang w:eastAsia="ru-RU"/>
        </w:rPr>
        <w:t>performed</w:t>
      </w:r>
      <w:r w:rsidRPr="001D4291">
        <w:rPr>
          <w:rFonts w:eastAsia="Times New Roman"/>
          <w:lang w:eastAsia="ru-RU"/>
        </w:rPr>
        <w:t>.</w:t>
      </w:r>
    </w:p>
    <w:p w14:paraId="32EF61B7" w14:textId="77777777" w:rsidR="00CE5450" w:rsidRPr="001D4291" w:rsidRDefault="00CE5450" w:rsidP="00240156">
      <w:pPr>
        <w:pStyle w:val="af6"/>
        <w:widowControl/>
        <w:autoSpaceDE/>
        <w:autoSpaceDN/>
        <w:adjustRightInd/>
        <w:ind w:left="0" w:firstLine="709"/>
        <w:jc w:val="both"/>
        <w:rPr>
          <w:rFonts w:eastAsia="Times New Roman"/>
          <w:lang w:eastAsia="ru-RU"/>
        </w:rPr>
      </w:pPr>
    </w:p>
    <w:p w14:paraId="2484772F" w14:textId="046BB989" w:rsidR="00CE5450" w:rsidRPr="001D4291" w:rsidRDefault="00BC6080" w:rsidP="006F788C">
      <w:pPr>
        <w:pStyle w:val="af6"/>
        <w:widowControl/>
        <w:numPr>
          <w:ilvl w:val="0"/>
          <w:numId w:val="5"/>
        </w:numPr>
        <w:autoSpaceDE/>
        <w:autoSpaceDN/>
        <w:adjustRightInd/>
        <w:spacing w:line="280" w:lineRule="atLeast"/>
        <w:ind w:left="0" w:firstLine="0"/>
        <w:jc w:val="both"/>
        <w:rPr>
          <w:rFonts w:eastAsia="Times New Roman"/>
          <w:lang w:eastAsia="ru-RU"/>
        </w:rPr>
      </w:pPr>
      <w:r>
        <w:rPr>
          <w:rFonts w:eastAsia="Times New Roman"/>
          <w:lang w:eastAsia="ru-RU"/>
        </w:rPr>
        <w:t xml:space="preserve">IMPROVEMENT </w:t>
      </w:r>
      <w:r w:rsidR="005C5E7B">
        <w:rPr>
          <w:rFonts w:eastAsia="Times New Roman"/>
          <w:lang w:eastAsia="ru-RU"/>
        </w:rPr>
        <w:t xml:space="preserve">OF </w:t>
      </w:r>
      <w:r>
        <w:rPr>
          <w:rFonts w:eastAsia="Times New Roman"/>
          <w:lang w:eastAsia="ru-RU"/>
        </w:rPr>
        <w:t xml:space="preserve">THE </w:t>
      </w:r>
      <w:r w:rsidR="00751868">
        <w:rPr>
          <w:rFonts w:eastAsia="Times New Roman"/>
          <w:lang w:eastAsia="ru-RU"/>
        </w:rPr>
        <w:t>T</w:t>
      </w:r>
      <w:r>
        <w:rPr>
          <w:rFonts w:eastAsia="Times New Roman"/>
          <w:lang w:eastAsia="ru-RU"/>
        </w:rPr>
        <w:t>HERMOHYDRAULIC MODULE</w:t>
      </w:r>
      <w:r w:rsidRPr="001D4291">
        <w:rPr>
          <w:rFonts w:eastAsia="Times New Roman"/>
          <w:lang w:eastAsia="ru-RU"/>
        </w:rPr>
        <w:t xml:space="preserve"> </w:t>
      </w:r>
    </w:p>
    <w:p w14:paraId="08DD076A" w14:textId="77777777" w:rsidR="00CE5450" w:rsidRPr="001D4291" w:rsidRDefault="00CE5450" w:rsidP="00240156">
      <w:pPr>
        <w:pStyle w:val="af6"/>
        <w:widowControl/>
        <w:autoSpaceDE/>
        <w:autoSpaceDN/>
        <w:adjustRightInd/>
        <w:ind w:left="0" w:firstLine="709"/>
        <w:jc w:val="both"/>
        <w:rPr>
          <w:rFonts w:eastAsia="Times New Roman"/>
          <w:lang w:eastAsia="ru-RU"/>
        </w:rPr>
      </w:pPr>
    </w:p>
    <w:p w14:paraId="22722FF9" w14:textId="3DDE98B3" w:rsidR="00071210" w:rsidRPr="001D4291" w:rsidRDefault="00071210" w:rsidP="001D4291">
      <w:pPr>
        <w:pStyle w:val="af6"/>
        <w:widowControl/>
        <w:autoSpaceDE/>
        <w:autoSpaceDN/>
        <w:adjustRightInd/>
        <w:spacing w:line="240" w:lineRule="atLeast"/>
        <w:ind w:left="0" w:firstLine="567"/>
        <w:jc w:val="both"/>
        <w:rPr>
          <w:rFonts w:eastAsia="Times New Roman"/>
          <w:lang w:eastAsia="ru-RU"/>
        </w:rPr>
      </w:pPr>
      <w:r w:rsidRPr="001D4291">
        <w:rPr>
          <w:rFonts w:eastAsia="Times New Roman"/>
          <w:lang w:eastAsia="ru-RU"/>
        </w:rPr>
        <w:t xml:space="preserve">The improvement of the </w:t>
      </w:r>
      <w:proofErr w:type="spellStart"/>
      <w:r w:rsidRPr="001D4291">
        <w:rPr>
          <w:rFonts w:eastAsia="Times New Roman"/>
          <w:lang w:eastAsia="ru-RU"/>
        </w:rPr>
        <w:t>thermohydraulic</w:t>
      </w:r>
      <w:proofErr w:type="spellEnd"/>
      <w:r w:rsidRPr="001D4291">
        <w:rPr>
          <w:rFonts w:eastAsia="Times New Roman"/>
          <w:lang w:eastAsia="ru-RU"/>
        </w:rPr>
        <w:t xml:space="preserve"> module is carried out in terms of the post-</w:t>
      </w:r>
      <w:r w:rsidR="00751868">
        <w:rPr>
          <w:rFonts w:eastAsia="Times New Roman"/>
          <w:lang w:eastAsia="ru-RU"/>
        </w:rPr>
        <w:t>CHF</w:t>
      </w:r>
      <w:r w:rsidR="00751868" w:rsidRPr="001D4291">
        <w:rPr>
          <w:rFonts w:eastAsia="Times New Roman"/>
          <w:lang w:eastAsia="ru-RU"/>
        </w:rPr>
        <w:t xml:space="preserve"> </w:t>
      </w:r>
      <w:r w:rsidRPr="001D4291">
        <w:rPr>
          <w:rFonts w:eastAsia="Times New Roman"/>
          <w:lang w:eastAsia="ru-RU"/>
        </w:rPr>
        <w:t xml:space="preserve">heat transfer model. In the previously implemented model of heat transfer, the crisis of heat transfer occurred during the drying of the liquid film on the wall. Drying of the film began when </w:t>
      </w:r>
      <w:r w:rsidR="00636131">
        <w:rPr>
          <w:rFonts w:eastAsia="Times New Roman"/>
          <w:lang w:eastAsia="ru-RU"/>
        </w:rPr>
        <w:t xml:space="preserve">void fraction </w:t>
      </w:r>
      <w:r w:rsidRPr="00071210">
        <w:rPr>
          <w:rFonts w:eastAsia="Times New Roman"/>
          <w:lang w:val="ru-RU" w:eastAsia="ru-RU"/>
        </w:rPr>
        <w:t>α</w:t>
      </w:r>
      <w:r w:rsidRPr="001D4291">
        <w:rPr>
          <w:rFonts w:eastAsia="Times New Roman"/>
          <w:lang w:eastAsia="ru-RU"/>
        </w:rPr>
        <w:t xml:space="preserve"> in the cell exceeded the value </w:t>
      </w:r>
      <w:r w:rsidRPr="00971751">
        <w:rPr>
          <w:rFonts w:eastAsia="Times New Roman"/>
          <w:lang w:val="ru-RU" w:eastAsia="ru-RU"/>
        </w:rPr>
        <w:t>α</w:t>
      </w:r>
      <w:proofErr w:type="spellStart"/>
      <w:r w:rsidRPr="001D4291">
        <w:rPr>
          <w:rFonts w:eastAsia="Times New Roman"/>
          <w:vertAlign w:val="subscript"/>
          <w:lang w:eastAsia="ru-RU"/>
        </w:rPr>
        <w:t>dryout</w:t>
      </w:r>
      <w:proofErr w:type="spellEnd"/>
      <w:r w:rsidRPr="001D4291">
        <w:rPr>
          <w:rFonts w:eastAsia="Times New Roman"/>
          <w:lang w:eastAsia="ru-RU"/>
        </w:rPr>
        <w:t xml:space="preserve">=0,957, and complete drying at </w:t>
      </w:r>
      <w:r w:rsidRPr="00971751">
        <w:rPr>
          <w:rFonts w:eastAsia="Times New Roman"/>
          <w:lang w:val="ru-RU" w:eastAsia="ru-RU"/>
        </w:rPr>
        <w:t>α</w:t>
      </w:r>
      <w:r w:rsidRPr="001D4291">
        <w:rPr>
          <w:rFonts w:eastAsia="Times New Roman"/>
          <w:vertAlign w:val="subscript"/>
          <w:lang w:eastAsia="ru-RU"/>
        </w:rPr>
        <w:t>trans</w:t>
      </w:r>
      <w:r w:rsidRPr="001D4291">
        <w:rPr>
          <w:rFonts w:eastAsia="Times New Roman"/>
          <w:lang w:eastAsia="ru-RU"/>
        </w:rPr>
        <w:t xml:space="preserve">=0,999. The experience of calculating emergency processes at the </w:t>
      </w:r>
      <w:r w:rsidR="00DD48A0">
        <w:rPr>
          <w:rFonts w:eastAsia="Times New Roman"/>
          <w:lang w:eastAsia="ru-RU"/>
        </w:rPr>
        <w:t>sodium fast reactor (SFR)</w:t>
      </w:r>
      <w:r w:rsidR="00DD48A0" w:rsidRPr="001D4291">
        <w:rPr>
          <w:rFonts w:eastAsia="Times New Roman"/>
          <w:lang w:eastAsia="ru-RU"/>
        </w:rPr>
        <w:t xml:space="preserve"> </w:t>
      </w:r>
      <w:r w:rsidRPr="001D4291">
        <w:rPr>
          <w:rFonts w:eastAsia="Times New Roman"/>
          <w:lang w:eastAsia="ru-RU"/>
        </w:rPr>
        <w:t>with core melting showed that when molten steel moves</w:t>
      </w:r>
      <w:r w:rsidR="00766B50">
        <w:rPr>
          <w:rFonts w:eastAsia="Times New Roman"/>
          <w:lang w:eastAsia="ru-RU"/>
        </w:rPr>
        <w:t xml:space="preserve"> down</w:t>
      </w:r>
      <w:r w:rsidRPr="001D4291">
        <w:rPr>
          <w:rFonts w:eastAsia="Times New Roman"/>
          <w:lang w:eastAsia="ru-RU"/>
        </w:rPr>
        <w:t xml:space="preserve">, a situation can arise when the temperature of the liquid in the cell is below the saturation temperature, i.e. no bulk boiling is observed, and the wall temperature is significantly higher than the saturation temperature, as a result of the </w:t>
      </w:r>
      <w:r w:rsidR="00751868">
        <w:rPr>
          <w:rFonts w:eastAsia="Times New Roman"/>
          <w:lang w:eastAsia="ru-RU"/>
        </w:rPr>
        <w:t xml:space="preserve">dragging </w:t>
      </w:r>
      <w:r w:rsidRPr="001D4291">
        <w:rPr>
          <w:rFonts w:eastAsia="Times New Roman"/>
          <w:lang w:eastAsia="ru-RU"/>
        </w:rPr>
        <w:t xml:space="preserve">of molten steel. In such situations, the </w:t>
      </w:r>
      <w:r w:rsidR="00751868">
        <w:rPr>
          <w:rFonts w:eastAsia="Times New Roman"/>
          <w:lang w:eastAsia="ru-RU"/>
        </w:rPr>
        <w:t xml:space="preserve">overestimated </w:t>
      </w:r>
      <w:r w:rsidRPr="001D4291">
        <w:rPr>
          <w:rFonts w:eastAsia="Times New Roman"/>
          <w:lang w:eastAsia="ru-RU"/>
        </w:rPr>
        <w:t xml:space="preserve">heat flux led to a sharp heating and thermal expansion of sodium in the cell, which in turn led to a rapid increase </w:t>
      </w:r>
      <w:r w:rsidR="00751868">
        <w:rPr>
          <w:rFonts w:eastAsia="Times New Roman"/>
          <w:lang w:eastAsia="ru-RU"/>
        </w:rPr>
        <w:t>of</w:t>
      </w:r>
      <w:r w:rsidRPr="001D4291">
        <w:rPr>
          <w:rFonts w:eastAsia="Times New Roman"/>
          <w:lang w:eastAsia="ru-RU"/>
        </w:rPr>
        <w:t xml:space="preserve"> pressure in this cell. To solve this problem, a calculation of the heat transfer crisis was introduced at low values of steam content and high values of wall temperature.</w:t>
      </w:r>
    </w:p>
    <w:p w14:paraId="11A71B5B" w14:textId="5669E3F4" w:rsidR="00071210" w:rsidRPr="001D4291" w:rsidRDefault="00071210" w:rsidP="00373BD7">
      <w:pPr>
        <w:pStyle w:val="af6"/>
        <w:widowControl/>
        <w:autoSpaceDE/>
        <w:autoSpaceDN/>
        <w:adjustRightInd/>
        <w:spacing w:line="240" w:lineRule="atLeast"/>
        <w:ind w:left="0" w:firstLine="567"/>
        <w:jc w:val="center"/>
        <w:rPr>
          <w:rFonts w:eastAsia="Times New Roman"/>
          <w:lang w:eastAsia="ru-RU"/>
        </w:rPr>
      </w:pPr>
      <w:r w:rsidRPr="001D4291">
        <w:rPr>
          <w:rFonts w:eastAsia="Times New Roman"/>
          <w:lang w:eastAsia="ru-RU"/>
        </w:rPr>
        <w:t xml:space="preserve">The </w:t>
      </w:r>
      <w:r w:rsidR="00766B50" w:rsidRPr="001D4291">
        <w:rPr>
          <w:rFonts w:eastAsia="Times New Roman"/>
          <w:lang w:eastAsia="ru-RU"/>
        </w:rPr>
        <w:t xml:space="preserve">improvement </w:t>
      </w:r>
      <w:r w:rsidRPr="001D4291">
        <w:rPr>
          <w:rFonts w:eastAsia="Times New Roman"/>
          <w:lang w:eastAsia="ru-RU"/>
        </w:rPr>
        <w:t xml:space="preserve">was based on the calculation of the critical heat flux using the </w:t>
      </w:r>
      <w:proofErr w:type="spellStart"/>
      <w:r w:rsidRPr="001D4291">
        <w:rPr>
          <w:rFonts w:eastAsia="Times New Roman"/>
          <w:lang w:eastAsia="ru-RU"/>
        </w:rPr>
        <w:t>Kotto</w:t>
      </w:r>
      <w:r w:rsidR="00636131">
        <w:rPr>
          <w:rFonts w:eastAsia="Times New Roman"/>
          <w:lang w:eastAsia="ru-RU"/>
        </w:rPr>
        <w:t>w</w:t>
      </w:r>
      <w:r w:rsidRPr="001D4291">
        <w:rPr>
          <w:rFonts w:eastAsia="Times New Roman"/>
          <w:lang w:eastAsia="ru-RU"/>
        </w:rPr>
        <w:t>sk</w:t>
      </w:r>
      <w:r w:rsidR="001F4031">
        <w:rPr>
          <w:rFonts w:eastAsia="Times New Roman"/>
          <w:lang w:eastAsia="ru-RU"/>
        </w:rPr>
        <w:t>i</w:t>
      </w:r>
      <w:proofErr w:type="spellEnd"/>
      <w:r w:rsidRPr="001D4291">
        <w:rPr>
          <w:rFonts w:eastAsia="Times New Roman"/>
          <w:lang w:eastAsia="ru-RU"/>
        </w:rPr>
        <w:t xml:space="preserve"> correlation [3], which was developed to calculate the critical heat flux in the flow of liquid alkali metals in round tubes and bundles. The critical heat </w:t>
      </w:r>
      <w:proofErr w:type="gramStart"/>
      <w:r w:rsidRPr="001D4291">
        <w:rPr>
          <w:rFonts w:eastAsia="Times New Roman"/>
          <w:lang w:eastAsia="ru-RU"/>
        </w:rPr>
        <w:t xml:space="preserve">flux </w:t>
      </w:r>
      <w:proofErr w:type="gramEnd"/>
      <m:oMath>
        <m:sSub>
          <m:sSubPr>
            <m:ctrlPr>
              <w:rPr>
                <w:rFonts w:ascii="Cambria Math" w:hAnsi="Cambria Math"/>
                <w:i/>
                <w:lang w:eastAsia="x-none"/>
              </w:rPr>
            </m:ctrlPr>
          </m:sSubPr>
          <m:e>
            <m:r>
              <w:rPr>
                <w:rFonts w:ascii="Cambria Math" w:hAnsi="Cambria Math"/>
                <w:lang w:eastAsia="x-none"/>
              </w:rPr>
              <m:t>q</m:t>
            </m:r>
          </m:e>
          <m:sub>
            <m:r>
              <w:rPr>
                <w:rFonts w:ascii="Cambria Math" w:hAnsi="Cambria Math"/>
                <w:lang w:eastAsia="x-none"/>
              </w:rPr>
              <m:t>CHF</m:t>
            </m:r>
          </m:sub>
        </m:sSub>
      </m:oMath>
      <w:r w:rsidRPr="001D4291">
        <w:rPr>
          <w:lang w:eastAsia="x-none"/>
        </w:rPr>
        <w:t>, [</w:t>
      </w:r>
      <w:r>
        <w:rPr>
          <w:lang w:eastAsia="x-none"/>
        </w:rPr>
        <w:t>W</w:t>
      </w:r>
      <w:r w:rsidRPr="001D4291">
        <w:rPr>
          <w:lang w:eastAsia="x-none"/>
        </w:rPr>
        <w:t>/</w:t>
      </w:r>
      <w:r>
        <w:rPr>
          <w:lang w:eastAsia="x-none"/>
        </w:rPr>
        <w:t>m</w:t>
      </w:r>
      <w:r w:rsidRPr="001D4291">
        <w:rPr>
          <w:vertAlign w:val="superscript"/>
          <w:lang w:eastAsia="x-none"/>
        </w:rPr>
        <w:t>2</w:t>
      </w:r>
      <w:r w:rsidRPr="001D4291">
        <w:rPr>
          <w:lang w:eastAsia="x-none"/>
        </w:rPr>
        <w:t xml:space="preserve">], </w:t>
      </w:r>
      <w:r w:rsidRPr="001D4291">
        <w:rPr>
          <w:rFonts w:eastAsia="Times New Roman"/>
          <w:lang w:eastAsia="ru-RU"/>
        </w:rPr>
        <w:t>is calculated by the formula:</w:t>
      </w:r>
    </w:p>
    <w:p w14:paraId="52D138DD" w14:textId="77777777" w:rsidR="00D33C26" w:rsidRPr="001D4291" w:rsidRDefault="00D33C26" w:rsidP="004342EB">
      <w:pPr>
        <w:pStyle w:val="af6"/>
        <w:widowControl/>
        <w:autoSpaceDE/>
        <w:autoSpaceDN/>
        <w:adjustRightInd/>
        <w:spacing w:line="240" w:lineRule="atLeast"/>
        <w:ind w:left="0" w:firstLine="567"/>
        <w:jc w:val="both"/>
        <w:rPr>
          <w:lang w:eastAsia="x-none"/>
        </w:rPr>
      </w:pPr>
    </w:p>
    <w:tbl>
      <w:tblPr>
        <w:tblW w:w="0" w:type="auto"/>
        <w:tblInd w:w="108" w:type="dxa"/>
        <w:tblLook w:val="04A0" w:firstRow="1" w:lastRow="0" w:firstColumn="1" w:lastColumn="0" w:noHBand="0" w:noVBand="1"/>
      </w:tblPr>
      <w:tblGrid>
        <w:gridCol w:w="8222"/>
        <w:gridCol w:w="1134"/>
      </w:tblGrid>
      <w:tr w:rsidR="00D33C26" w:rsidRPr="003159BE" w14:paraId="0869D398" w14:textId="77777777" w:rsidTr="00CC25D3">
        <w:tc>
          <w:tcPr>
            <w:tcW w:w="8222" w:type="dxa"/>
            <w:shd w:val="clear" w:color="auto" w:fill="auto"/>
          </w:tcPr>
          <w:p w14:paraId="3F7F6913" w14:textId="375AF017" w:rsidR="00D33C26" w:rsidRPr="003D4C5E" w:rsidRDefault="006966DC" w:rsidP="004342EB">
            <w:pPr>
              <w:spacing w:line="240" w:lineRule="atLeast"/>
              <w:ind w:firstLine="567"/>
              <w:jc w:val="center"/>
              <w:rPr>
                <w:sz w:val="24"/>
                <w:szCs w:val="24"/>
                <w:lang w:eastAsia="x-none"/>
              </w:rPr>
            </w:pPr>
            <m:oMath>
              <m:sSub>
                <m:sSubPr>
                  <m:ctrlPr>
                    <w:rPr>
                      <w:rFonts w:ascii="Cambria Math" w:hAnsi="Cambria Math"/>
                      <w:i/>
                      <w:sz w:val="24"/>
                      <w:szCs w:val="24"/>
                      <w:lang w:eastAsia="x-none"/>
                    </w:rPr>
                  </m:ctrlPr>
                </m:sSubPr>
                <m:e>
                  <m:r>
                    <w:rPr>
                      <w:rFonts w:ascii="Cambria Math" w:hAnsi="Cambria Math"/>
                      <w:sz w:val="24"/>
                      <w:szCs w:val="24"/>
                      <w:lang w:eastAsia="x-none"/>
                    </w:rPr>
                    <m:t>q</m:t>
                  </m:r>
                </m:e>
                <m:sub>
                  <m:r>
                    <w:rPr>
                      <w:rFonts w:ascii="Cambria Math" w:hAnsi="Cambria Math"/>
                      <w:sz w:val="24"/>
                      <w:szCs w:val="24"/>
                      <w:lang w:eastAsia="x-none"/>
                    </w:rPr>
                    <m:t>CHF</m:t>
                  </m:r>
                </m:sub>
              </m:sSub>
              <m:r>
                <w:rPr>
                  <w:rFonts w:ascii="Cambria Math" w:hAnsi="Cambria Math"/>
                  <w:sz w:val="24"/>
                  <w:szCs w:val="24"/>
                  <w:lang w:eastAsia="x-none"/>
                </w:rPr>
                <m:t>=A∙</m:t>
              </m:r>
              <m:sSup>
                <m:sSupPr>
                  <m:ctrlPr>
                    <w:rPr>
                      <w:rFonts w:ascii="Cambria Math" w:hAnsi="Cambria Math"/>
                      <w:i/>
                      <w:sz w:val="24"/>
                      <w:szCs w:val="24"/>
                      <w:lang w:eastAsia="x-none"/>
                    </w:rPr>
                  </m:ctrlPr>
                </m:sSupPr>
                <m:e>
                  <m:r>
                    <w:rPr>
                      <w:rFonts w:ascii="Cambria Math" w:hAnsi="Cambria Math"/>
                      <w:sz w:val="24"/>
                      <w:szCs w:val="24"/>
                      <w:lang w:eastAsia="x-none"/>
                    </w:rPr>
                    <m:t>G</m:t>
                  </m:r>
                </m:e>
                <m:sup>
                  <m:r>
                    <w:rPr>
                      <w:rFonts w:ascii="Cambria Math" w:hAnsi="Cambria Math"/>
                      <w:sz w:val="24"/>
                      <w:szCs w:val="24"/>
                      <w:lang w:eastAsia="x-none"/>
                    </w:rPr>
                    <m:t>B</m:t>
                  </m:r>
                </m:sup>
              </m:sSup>
              <m:r>
                <w:rPr>
                  <w:rFonts w:ascii="Cambria Math" w:hAnsi="Cambria Math"/>
                  <w:sz w:val="24"/>
                  <w:szCs w:val="24"/>
                  <w:lang w:eastAsia="x-none"/>
                </w:rPr>
                <m:t>∙</m:t>
              </m:r>
              <m:d>
                <m:dPr>
                  <m:ctrlPr>
                    <w:rPr>
                      <w:rFonts w:ascii="Cambria Math" w:hAnsi="Cambria Math"/>
                      <w:i/>
                      <w:sz w:val="24"/>
                      <w:szCs w:val="24"/>
                      <w:lang w:eastAsia="x-none"/>
                    </w:rPr>
                  </m:ctrlPr>
                </m:dPr>
                <m:e>
                  <m:r>
                    <w:rPr>
                      <w:rFonts w:ascii="Cambria Math" w:hAnsi="Cambria Math"/>
                      <w:sz w:val="24"/>
                      <w:szCs w:val="24"/>
                      <w:lang w:eastAsia="x-none"/>
                    </w:rPr>
                    <m:t>1-2∙</m:t>
                  </m:r>
                  <m:sSub>
                    <m:sSubPr>
                      <m:ctrlPr>
                        <w:rPr>
                          <w:rFonts w:ascii="Cambria Math" w:hAnsi="Cambria Math"/>
                          <w:i/>
                          <w:sz w:val="24"/>
                          <w:szCs w:val="24"/>
                          <w:lang w:eastAsia="x-none"/>
                        </w:rPr>
                      </m:ctrlPr>
                    </m:sSubPr>
                    <m:e>
                      <m:r>
                        <w:rPr>
                          <w:rFonts w:ascii="Cambria Math" w:hAnsi="Cambria Math"/>
                          <w:sz w:val="24"/>
                          <w:szCs w:val="24"/>
                          <w:lang w:eastAsia="x-none"/>
                        </w:rPr>
                        <m:t>x</m:t>
                      </m:r>
                    </m:e>
                    <m:sub>
                      <m:r>
                        <w:rPr>
                          <w:rFonts w:ascii="Cambria Math" w:hAnsi="Cambria Math"/>
                          <w:sz w:val="24"/>
                          <w:szCs w:val="24"/>
                          <w:lang w:eastAsia="x-none"/>
                        </w:rPr>
                        <m:t>i</m:t>
                      </m:r>
                    </m:sub>
                  </m:sSub>
                </m:e>
              </m:d>
              <m:r>
                <w:rPr>
                  <w:rFonts w:ascii="Cambria Math" w:hAnsi="Cambria Math"/>
                  <w:sz w:val="24"/>
                  <w:szCs w:val="24"/>
                  <w:lang w:eastAsia="x-none"/>
                </w:rPr>
                <m:t>∙</m:t>
              </m:r>
              <m:sSup>
                <m:sSupPr>
                  <m:ctrlPr>
                    <w:rPr>
                      <w:rFonts w:ascii="Cambria Math" w:hAnsi="Cambria Math"/>
                      <w:i/>
                      <w:sz w:val="24"/>
                      <w:szCs w:val="24"/>
                      <w:lang w:eastAsia="x-none"/>
                    </w:rPr>
                  </m:ctrlPr>
                </m:sSupPr>
                <m:e>
                  <m:d>
                    <m:dPr>
                      <m:ctrlPr>
                        <w:rPr>
                          <w:rFonts w:ascii="Cambria Math" w:hAnsi="Cambria Math"/>
                          <w:i/>
                          <w:sz w:val="24"/>
                          <w:szCs w:val="24"/>
                          <w:lang w:eastAsia="x-none"/>
                        </w:rPr>
                      </m:ctrlPr>
                    </m:dPr>
                    <m:e>
                      <m:f>
                        <m:fPr>
                          <m:ctrlPr>
                            <w:rPr>
                              <w:rFonts w:ascii="Cambria Math" w:hAnsi="Cambria Math"/>
                              <w:i/>
                              <w:sz w:val="24"/>
                              <w:szCs w:val="24"/>
                              <w:lang w:eastAsia="x-none"/>
                            </w:rPr>
                          </m:ctrlPr>
                        </m:fPr>
                        <m:num>
                          <m:r>
                            <w:rPr>
                              <w:rFonts w:ascii="Cambria Math" w:hAnsi="Cambria Math"/>
                              <w:sz w:val="24"/>
                              <w:szCs w:val="24"/>
                              <w:lang w:eastAsia="x-none"/>
                            </w:rPr>
                            <m:t>L</m:t>
                          </m:r>
                        </m:num>
                        <m:den>
                          <m:sSub>
                            <m:sSubPr>
                              <m:ctrlPr>
                                <w:rPr>
                                  <w:rFonts w:ascii="Cambria Math" w:hAnsi="Cambria Math"/>
                                  <w:i/>
                                  <w:sz w:val="24"/>
                                  <w:szCs w:val="24"/>
                                  <w:lang w:eastAsia="x-none"/>
                                </w:rPr>
                              </m:ctrlPr>
                            </m:sSubPr>
                            <m:e>
                              <m:r>
                                <w:rPr>
                                  <w:rFonts w:ascii="Cambria Math" w:hAnsi="Cambria Math"/>
                                  <w:sz w:val="24"/>
                                  <w:szCs w:val="24"/>
                                  <w:lang w:eastAsia="x-none"/>
                                </w:rPr>
                                <m:t>d</m:t>
                              </m:r>
                            </m:e>
                            <m:sub>
                              <m:r>
                                <w:rPr>
                                  <w:rFonts w:ascii="Cambria Math" w:hAnsi="Cambria Math"/>
                                  <w:sz w:val="24"/>
                                  <w:szCs w:val="24"/>
                                  <w:lang w:eastAsia="x-none"/>
                                </w:rPr>
                                <m:t>h</m:t>
                              </m:r>
                            </m:sub>
                          </m:sSub>
                        </m:den>
                      </m:f>
                    </m:e>
                  </m:d>
                </m:e>
                <m:sup>
                  <m:r>
                    <w:rPr>
                      <w:rFonts w:ascii="Cambria Math" w:hAnsi="Cambria Math"/>
                      <w:sz w:val="24"/>
                      <w:szCs w:val="24"/>
                      <w:lang w:eastAsia="x-none"/>
                    </w:rPr>
                    <m:t>-0,8</m:t>
                  </m:r>
                </m:sup>
              </m:sSup>
              <m:r>
                <w:rPr>
                  <w:rFonts w:ascii="Cambria Math" w:hAnsi="Cambria Math"/>
                  <w:sz w:val="24"/>
                  <w:szCs w:val="24"/>
                  <w:lang w:eastAsia="x-none"/>
                </w:rPr>
                <m:t>∙</m:t>
              </m:r>
              <m:sSub>
                <m:sSubPr>
                  <m:ctrlPr>
                    <w:rPr>
                      <w:rFonts w:ascii="Cambria Math" w:hAnsi="Cambria Math"/>
                      <w:i/>
                      <w:sz w:val="24"/>
                      <w:szCs w:val="24"/>
                      <w:lang w:eastAsia="x-none"/>
                    </w:rPr>
                  </m:ctrlPr>
                </m:sSubPr>
                <m:e>
                  <m:r>
                    <w:rPr>
                      <w:rFonts w:ascii="Cambria Math" w:hAnsi="Cambria Math"/>
                      <w:sz w:val="24"/>
                      <w:szCs w:val="24"/>
                      <w:lang w:eastAsia="x-none"/>
                    </w:rPr>
                    <m:t>h</m:t>
                  </m:r>
                </m:e>
                <m:sub>
                  <m:r>
                    <w:rPr>
                      <w:rFonts w:ascii="Cambria Math" w:hAnsi="Cambria Math"/>
                      <w:sz w:val="24"/>
                      <w:szCs w:val="24"/>
                      <w:lang w:eastAsia="x-none"/>
                    </w:rPr>
                    <m:t>fg</m:t>
                  </m:r>
                </m:sub>
              </m:sSub>
            </m:oMath>
            <w:r w:rsidR="00D33C26" w:rsidRPr="003D4C5E">
              <w:rPr>
                <w:sz w:val="24"/>
                <w:szCs w:val="24"/>
                <w:lang w:eastAsia="x-none"/>
              </w:rPr>
              <w:t>,</w:t>
            </w:r>
          </w:p>
        </w:tc>
        <w:tc>
          <w:tcPr>
            <w:tcW w:w="1134" w:type="dxa"/>
            <w:shd w:val="clear" w:color="auto" w:fill="auto"/>
          </w:tcPr>
          <w:p w14:paraId="15EEE23C" w14:textId="77777777" w:rsidR="00D33C26" w:rsidRPr="003D4C5E" w:rsidRDefault="00D33C26" w:rsidP="004342EB">
            <w:pPr>
              <w:spacing w:line="240" w:lineRule="atLeast"/>
              <w:ind w:firstLine="567"/>
              <w:rPr>
                <w:lang w:eastAsia="x-none"/>
              </w:rPr>
            </w:pPr>
          </w:p>
        </w:tc>
      </w:tr>
    </w:tbl>
    <w:p w14:paraId="5EE71FBF" w14:textId="060F0E22" w:rsidR="00071210" w:rsidRPr="001D4291" w:rsidRDefault="00071210" w:rsidP="00071210">
      <w:pPr>
        <w:spacing w:line="240" w:lineRule="atLeast"/>
        <w:jc w:val="both"/>
        <w:rPr>
          <w:lang w:eastAsia="x-none"/>
        </w:rPr>
      </w:pPr>
      <w:r w:rsidRPr="001D4291">
        <w:rPr>
          <w:lang w:eastAsia="x-none"/>
        </w:rPr>
        <w:lastRenderedPageBreak/>
        <w:t>where G is the specific mass flow rate of the coolant, [kg / m</w:t>
      </w:r>
      <w:r w:rsidRPr="001D4291">
        <w:rPr>
          <w:vertAlign w:val="superscript"/>
          <w:lang w:eastAsia="x-none"/>
        </w:rPr>
        <w:t>2</w:t>
      </w:r>
      <w:r w:rsidRPr="001D4291">
        <w:rPr>
          <w:lang w:eastAsia="x-none"/>
        </w:rPr>
        <w:t>s];</w:t>
      </w:r>
      <w:r w:rsidRPr="001D4291">
        <w:rPr>
          <w:i/>
          <w:lang w:eastAsia="x-none"/>
        </w:rPr>
        <w:t xml:space="preserve"> L</w:t>
      </w:r>
      <w:r w:rsidRPr="001D4291">
        <w:rPr>
          <w:lang w:eastAsia="x-none"/>
        </w:rPr>
        <w:t xml:space="preserve"> - heate</w:t>
      </w:r>
      <w:r w:rsidR="001F4031">
        <w:rPr>
          <w:lang w:eastAsia="x-none"/>
        </w:rPr>
        <w:t>d</w:t>
      </w:r>
      <w:r w:rsidRPr="001D4291">
        <w:rPr>
          <w:lang w:eastAsia="x-none"/>
        </w:rPr>
        <w:t xml:space="preserve"> length, [m]; d</w:t>
      </w:r>
      <w:r w:rsidR="00504B97" w:rsidRPr="003C2A3D">
        <w:rPr>
          <w:vertAlign w:val="subscript"/>
          <w:lang w:eastAsia="x-none"/>
        </w:rPr>
        <w:t>h</w:t>
      </w:r>
      <w:r w:rsidRPr="001D4291">
        <w:rPr>
          <w:lang w:eastAsia="x-none"/>
        </w:rPr>
        <w:t xml:space="preserve"> - hydraulic diameter, [m]; </w:t>
      </w:r>
      <w:proofErr w:type="spellStart"/>
      <w:r w:rsidRPr="001D4291">
        <w:rPr>
          <w:i/>
          <w:lang w:eastAsia="x-none"/>
        </w:rPr>
        <w:t>h</w:t>
      </w:r>
      <w:r w:rsidRPr="001D4291">
        <w:rPr>
          <w:i/>
          <w:vertAlign w:val="subscript"/>
          <w:lang w:eastAsia="x-none"/>
        </w:rPr>
        <w:t>fg</w:t>
      </w:r>
      <w:proofErr w:type="spellEnd"/>
      <w:r w:rsidRPr="001D4291">
        <w:rPr>
          <w:lang w:eastAsia="x-none"/>
        </w:rPr>
        <w:t xml:space="preserve"> - phase transition enthalpy, [J / kg], </w:t>
      </w:r>
      <w:r w:rsidRPr="001D4291">
        <w:rPr>
          <w:i/>
          <w:lang w:eastAsia="x-none"/>
        </w:rPr>
        <w:t>x</w:t>
      </w:r>
      <w:r w:rsidRPr="001D4291">
        <w:rPr>
          <w:i/>
          <w:vertAlign w:val="subscript"/>
          <w:lang w:eastAsia="x-none"/>
        </w:rPr>
        <w:t>i</w:t>
      </w:r>
      <w:r w:rsidRPr="001D4291">
        <w:rPr>
          <w:lang w:eastAsia="x-none"/>
        </w:rPr>
        <w:t xml:space="preserve"> - relative flow enthalpy. For round pipes, the constants A and B are 0.216 and 0.807, respectively. For wire wound rod bundles, A = 0.224 and B = 0.766.</w:t>
      </w:r>
    </w:p>
    <w:p w14:paraId="63B9BEB2" w14:textId="7C93FEA1" w:rsidR="00071210" w:rsidRPr="001D4291" w:rsidRDefault="00071210" w:rsidP="00071210">
      <w:pPr>
        <w:spacing w:line="240" w:lineRule="atLeast"/>
        <w:jc w:val="both"/>
        <w:rPr>
          <w:lang w:eastAsia="x-none"/>
        </w:rPr>
      </w:pPr>
      <w:r w:rsidRPr="001D4291">
        <w:rPr>
          <w:lang w:eastAsia="x-none"/>
        </w:rPr>
        <w:t xml:space="preserve">The measured values of the critical heat flux for sodium flow in the experiments of </w:t>
      </w:r>
      <w:proofErr w:type="spellStart"/>
      <w:r w:rsidRPr="001D4291">
        <w:rPr>
          <w:lang w:eastAsia="x-none"/>
        </w:rPr>
        <w:t>Kottovsky</w:t>
      </w:r>
      <w:proofErr w:type="spellEnd"/>
      <w:r w:rsidRPr="001D4291">
        <w:rPr>
          <w:lang w:eastAsia="x-none"/>
        </w:rPr>
        <w:t xml:space="preserve"> [3] varied in the range from 1 to 7.4 MW/m</w:t>
      </w:r>
      <w:r w:rsidRPr="003C2A3D">
        <w:rPr>
          <w:vertAlign w:val="superscript"/>
          <w:lang w:eastAsia="x-none"/>
        </w:rPr>
        <w:t>2</w:t>
      </w:r>
      <w:r w:rsidRPr="001D4291">
        <w:rPr>
          <w:lang w:eastAsia="x-none"/>
        </w:rPr>
        <w:t>.</w:t>
      </w:r>
    </w:p>
    <w:p w14:paraId="67D5AA79" w14:textId="41167CEB" w:rsidR="00D33C26" w:rsidRPr="003D4C5E" w:rsidRDefault="00071210" w:rsidP="00B80201">
      <w:pPr>
        <w:spacing w:line="240" w:lineRule="atLeast"/>
        <w:ind w:firstLine="567"/>
        <w:jc w:val="both"/>
        <w:rPr>
          <w:lang w:eastAsia="x-none"/>
        </w:rPr>
      </w:pPr>
      <w:r w:rsidRPr="001D4291">
        <w:rPr>
          <w:lang w:eastAsia="x-none"/>
        </w:rPr>
        <w:t>When liquid alkali metals boil in a large volume</w:t>
      </w:r>
      <w:r w:rsidR="006063CD">
        <w:rPr>
          <w:lang w:eastAsia="x-none"/>
        </w:rPr>
        <w:t xml:space="preserve"> without directional flow</w:t>
      </w:r>
      <w:r w:rsidRPr="001D4291">
        <w:rPr>
          <w:lang w:eastAsia="x-none"/>
        </w:rPr>
        <w:t xml:space="preserve">, the critical heat flux is calculated using the </w:t>
      </w:r>
      <w:proofErr w:type="spellStart"/>
      <w:r w:rsidRPr="001D4291">
        <w:rPr>
          <w:lang w:eastAsia="x-none"/>
        </w:rPr>
        <w:t>Kirillov</w:t>
      </w:r>
      <w:proofErr w:type="spellEnd"/>
      <w:r w:rsidRPr="001D4291">
        <w:rPr>
          <w:lang w:eastAsia="x-none"/>
        </w:rPr>
        <w:t xml:space="preserve"> model [4]</w:t>
      </w:r>
    </w:p>
    <w:tbl>
      <w:tblPr>
        <w:tblW w:w="0" w:type="auto"/>
        <w:tblInd w:w="108" w:type="dxa"/>
        <w:tblLook w:val="04A0" w:firstRow="1" w:lastRow="0" w:firstColumn="1" w:lastColumn="0" w:noHBand="0" w:noVBand="1"/>
      </w:tblPr>
      <w:tblGrid>
        <w:gridCol w:w="8222"/>
        <w:gridCol w:w="1134"/>
      </w:tblGrid>
      <w:tr w:rsidR="00D33C26" w:rsidRPr="003159BE" w14:paraId="34AE133A" w14:textId="77777777" w:rsidTr="00514721">
        <w:trPr>
          <w:trHeight w:val="730"/>
        </w:trPr>
        <w:tc>
          <w:tcPr>
            <w:tcW w:w="8222" w:type="dxa"/>
            <w:shd w:val="clear" w:color="auto" w:fill="auto"/>
          </w:tcPr>
          <w:p w14:paraId="0AF9CECF" w14:textId="0D6A5981" w:rsidR="003801F4" w:rsidRPr="005C5E7B" w:rsidRDefault="006966DC" w:rsidP="00514721">
            <w:pPr>
              <w:spacing w:line="240" w:lineRule="atLeast"/>
              <w:ind w:firstLine="567"/>
              <w:jc w:val="center"/>
              <w:rPr>
                <w:sz w:val="24"/>
                <w:szCs w:val="24"/>
                <w:lang w:eastAsia="x-none"/>
              </w:rPr>
            </w:pPr>
            <m:oMath>
              <m:sSub>
                <m:sSubPr>
                  <m:ctrlPr>
                    <w:rPr>
                      <w:rFonts w:ascii="Cambria Math" w:hAnsi="Cambria Math"/>
                      <w:i/>
                      <w:sz w:val="24"/>
                      <w:szCs w:val="24"/>
                      <w:lang w:eastAsia="x-none"/>
                    </w:rPr>
                  </m:ctrlPr>
                </m:sSubPr>
                <m:e>
                  <m:r>
                    <w:rPr>
                      <w:rFonts w:ascii="Cambria Math" w:hAnsi="Cambria Math"/>
                      <w:sz w:val="24"/>
                      <w:szCs w:val="24"/>
                      <w:lang w:eastAsia="x-none"/>
                    </w:rPr>
                    <m:t>q</m:t>
                  </m:r>
                </m:e>
                <m:sub>
                  <m:r>
                    <w:rPr>
                      <w:rFonts w:ascii="Cambria Math" w:hAnsi="Cambria Math"/>
                      <w:sz w:val="24"/>
                      <w:szCs w:val="24"/>
                      <w:lang w:eastAsia="x-none"/>
                    </w:rPr>
                    <m:t>CHF</m:t>
                  </m:r>
                </m:sub>
              </m:sSub>
              <m:r>
                <w:rPr>
                  <w:rFonts w:ascii="Cambria Math" w:hAnsi="Cambria Math"/>
                  <w:sz w:val="24"/>
                  <w:szCs w:val="24"/>
                  <w:lang w:eastAsia="x-none"/>
                </w:rPr>
                <m:t>=3.12∙</m:t>
              </m:r>
              <m:sSup>
                <m:sSupPr>
                  <m:ctrlPr>
                    <w:rPr>
                      <w:rFonts w:ascii="Cambria Math" w:hAnsi="Cambria Math"/>
                      <w:i/>
                      <w:sz w:val="24"/>
                      <w:szCs w:val="24"/>
                      <w:lang w:eastAsia="x-none"/>
                    </w:rPr>
                  </m:ctrlPr>
                </m:sSupPr>
                <m:e>
                  <m:r>
                    <w:rPr>
                      <w:rFonts w:ascii="Cambria Math" w:hAnsi="Cambria Math"/>
                      <w:sz w:val="24"/>
                      <w:szCs w:val="24"/>
                      <w:lang w:eastAsia="x-none"/>
                    </w:rPr>
                    <m:t>10</m:t>
                  </m:r>
                </m:e>
                <m:sup>
                  <m:r>
                    <w:rPr>
                      <w:rFonts w:ascii="Cambria Math" w:hAnsi="Cambria Math"/>
                      <w:sz w:val="24"/>
                      <w:szCs w:val="24"/>
                      <w:lang w:eastAsia="x-none"/>
                    </w:rPr>
                    <m:t>5</m:t>
                  </m:r>
                </m:sup>
              </m:sSup>
              <m:r>
                <w:rPr>
                  <w:rFonts w:ascii="Cambria Math" w:hAnsi="Cambria Math"/>
                  <w:sz w:val="24"/>
                  <w:szCs w:val="24"/>
                  <w:lang w:eastAsia="x-none"/>
                </w:rPr>
                <m:t>∙</m:t>
              </m:r>
              <m:sSubSup>
                <m:sSubSupPr>
                  <m:ctrlPr>
                    <w:rPr>
                      <w:rFonts w:ascii="Cambria Math" w:hAnsi="Cambria Math"/>
                      <w:i/>
                      <w:sz w:val="24"/>
                      <w:szCs w:val="24"/>
                      <w:lang w:eastAsia="x-none"/>
                    </w:rPr>
                  </m:ctrlPr>
                </m:sSubSupPr>
                <m:e>
                  <m:r>
                    <w:rPr>
                      <w:rFonts w:ascii="Cambria Math" w:hAnsi="Cambria Math"/>
                      <w:sz w:val="24"/>
                      <w:szCs w:val="24"/>
                      <w:lang w:eastAsia="x-none"/>
                    </w:rPr>
                    <m:t>k</m:t>
                  </m:r>
                </m:e>
                <m:sub>
                  <m:r>
                    <w:rPr>
                      <w:rFonts w:ascii="Cambria Math" w:hAnsi="Cambria Math"/>
                      <w:sz w:val="24"/>
                      <w:szCs w:val="24"/>
                      <w:lang w:eastAsia="x-none"/>
                    </w:rPr>
                    <m:t>f</m:t>
                  </m:r>
                </m:sub>
                <m:sup>
                  <m:r>
                    <w:rPr>
                      <w:rFonts w:ascii="Cambria Math" w:hAnsi="Cambria Math"/>
                      <w:sz w:val="24"/>
                      <w:szCs w:val="24"/>
                      <w:lang w:eastAsia="x-none"/>
                    </w:rPr>
                    <m:t>0.6</m:t>
                  </m:r>
                </m:sup>
              </m:sSubSup>
              <m:r>
                <w:rPr>
                  <w:rFonts w:ascii="Cambria Math" w:hAnsi="Cambria Math"/>
                  <w:sz w:val="24"/>
                  <w:szCs w:val="24"/>
                  <w:lang w:eastAsia="x-none"/>
                </w:rPr>
                <m:t>∙</m:t>
              </m:r>
              <m:sSup>
                <m:sSupPr>
                  <m:ctrlPr>
                    <w:rPr>
                      <w:rFonts w:ascii="Cambria Math" w:hAnsi="Cambria Math"/>
                      <w:i/>
                      <w:sz w:val="24"/>
                      <w:szCs w:val="24"/>
                      <w:lang w:eastAsia="x-none"/>
                    </w:rPr>
                  </m:ctrlPr>
                </m:sSupPr>
                <m:e>
                  <m:d>
                    <m:dPr>
                      <m:ctrlPr>
                        <w:rPr>
                          <w:rFonts w:ascii="Cambria Math" w:hAnsi="Cambria Math"/>
                          <w:i/>
                          <w:sz w:val="24"/>
                          <w:szCs w:val="24"/>
                          <w:lang w:eastAsia="x-none"/>
                        </w:rPr>
                      </m:ctrlPr>
                    </m:dPr>
                    <m:e>
                      <m:f>
                        <m:fPr>
                          <m:ctrlPr>
                            <w:rPr>
                              <w:rFonts w:ascii="Cambria Math" w:hAnsi="Cambria Math"/>
                              <w:i/>
                              <w:sz w:val="24"/>
                              <w:szCs w:val="24"/>
                              <w:lang w:eastAsia="x-none"/>
                            </w:rPr>
                          </m:ctrlPr>
                        </m:fPr>
                        <m:num>
                          <m:r>
                            <w:rPr>
                              <w:rFonts w:ascii="Cambria Math" w:hAnsi="Cambria Math"/>
                              <w:sz w:val="24"/>
                              <w:szCs w:val="24"/>
                              <w:lang w:eastAsia="x-none"/>
                            </w:rPr>
                            <m:t>p</m:t>
                          </m:r>
                        </m:num>
                        <m:den>
                          <m:sSub>
                            <m:sSubPr>
                              <m:ctrlPr>
                                <w:rPr>
                                  <w:rFonts w:ascii="Cambria Math" w:hAnsi="Cambria Math"/>
                                  <w:i/>
                                  <w:sz w:val="24"/>
                                  <w:szCs w:val="24"/>
                                  <w:lang w:eastAsia="x-none"/>
                                </w:rPr>
                              </m:ctrlPr>
                            </m:sSubPr>
                            <m:e>
                              <m:r>
                                <w:rPr>
                                  <w:rFonts w:ascii="Cambria Math" w:hAnsi="Cambria Math"/>
                                  <w:sz w:val="24"/>
                                  <w:szCs w:val="24"/>
                                  <w:lang w:eastAsia="x-none"/>
                                </w:rPr>
                                <m:t>p</m:t>
                              </m:r>
                            </m:e>
                            <m:sub>
                              <m:r>
                                <w:rPr>
                                  <w:rFonts w:ascii="Cambria Math" w:hAnsi="Cambria Math"/>
                                  <w:sz w:val="24"/>
                                  <w:szCs w:val="24"/>
                                  <w:lang w:eastAsia="x-none"/>
                                </w:rPr>
                                <m:t>crit</m:t>
                              </m:r>
                            </m:sub>
                          </m:sSub>
                        </m:den>
                      </m:f>
                    </m:e>
                  </m:d>
                </m:e>
                <m:sup>
                  <m:f>
                    <m:fPr>
                      <m:ctrlPr>
                        <w:rPr>
                          <w:rFonts w:ascii="Cambria Math" w:hAnsi="Cambria Math"/>
                          <w:i/>
                          <w:sz w:val="24"/>
                          <w:szCs w:val="24"/>
                          <w:lang w:eastAsia="x-none"/>
                        </w:rPr>
                      </m:ctrlPr>
                    </m:fPr>
                    <m:num>
                      <m:r>
                        <w:rPr>
                          <w:rFonts w:ascii="Cambria Math" w:hAnsi="Cambria Math"/>
                          <w:sz w:val="24"/>
                          <w:szCs w:val="24"/>
                          <w:lang w:eastAsia="x-none"/>
                        </w:rPr>
                        <m:t>1</m:t>
                      </m:r>
                    </m:num>
                    <m:den>
                      <m:r>
                        <w:rPr>
                          <w:rFonts w:ascii="Cambria Math" w:hAnsi="Cambria Math"/>
                          <w:sz w:val="24"/>
                          <w:szCs w:val="24"/>
                          <w:lang w:eastAsia="x-none"/>
                        </w:rPr>
                        <m:t>6</m:t>
                      </m:r>
                    </m:den>
                  </m:f>
                </m:sup>
              </m:sSup>
            </m:oMath>
            <w:r w:rsidR="00D33C26" w:rsidRPr="003D4C5E">
              <w:rPr>
                <w:sz w:val="24"/>
                <w:szCs w:val="24"/>
                <w:lang w:eastAsia="x-none"/>
              </w:rPr>
              <w:t>,</w:t>
            </w:r>
          </w:p>
        </w:tc>
        <w:tc>
          <w:tcPr>
            <w:tcW w:w="1134" w:type="dxa"/>
            <w:shd w:val="clear" w:color="auto" w:fill="auto"/>
          </w:tcPr>
          <w:p w14:paraId="2C7F8F6D" w14:textId="77777777" w:rsidR="00D33C26" w:rsidRPr="003D4C5E" w:rsidRDefault="00D33C26" w:rsidP="004342EB">
            <w:pPr>
              <w:spacing w:line="240" w:lineRule="atLeast"/>
              <w:ind w:firstLine="567"/>
              <w:rPr>
                <w:lang w:eastAsia="x-none"/>
              </w:rPr>
            </w:pPr>
          </w:p>
        </w:tc>
      </w:tr>
    </w:tbl>
    <w:p w14:paraId="15246E9E" w14:textId="77777777" w:rsidR="00BC6080" w:rsidRPr="001D4291" w:rsidRDefault="00BC6080" w:rsidP="00BC6080">
      <w:pPr>
        <w:spacing w:line="240" w:lineRule="atLeast"/>
        <w:jc w:val="both"/>
        <w:rPr>
          <w:lang w:eastAsia="x-none"/>
        </w:rPr>
      </w:pPr>
      <w:proofErr w:type="gramStart"/>
      <w:r w:rsidRPr="001D4291">
        <w:rPr>
          <w:lang w:eastAsia="x-none"/>
        </w:rPr>
        <w:t>where</w:t>
      </w:r>
      <w:proofErr w:type="gramEnd"/>
      <w:r w:rsidRPr="001D4291">
        <w:rPr>
          <w:lang w:eastAsia="x-none"/>
        </w:rPr>
        <w:t xml:space="preserve"> </w:t>
      </w:r>
      <w:proofErr w:type="spellStart"/>
      <w:r w:rsidRPr="001D4291">
        <w:rPr>
          <w:i/>
          <w:lang w:eastAsia="x-none"/>
        </w:rPr>
        <w:t>k</w:t>
      </w:r>
      <w:r w:rsidRPr="001D4291">
        <w:rPr>
          <w:i/>
          <w:vertAlign w:val="subscript"/>
          <w:lang w:eastAsia="x-none"/>
        </w:rPr>
        <w:t>f</w:t>
      </w:r>
      <w:proofErr w:type="spellEnd"/>
      <w:r w:rsidRPr="001D4291">
        <w:rPr>
          <w:lang w:eastAsia="x-none"/>
        </w:rPr>
        <w:t xml:space="preserve"> is the thermal conductivity of the liquid ph</w:t>
      </w:r>
      <w:r>
        <w:rPr>
          <w:lang w:eastAsia="x-none"/>
        </w:rPr>
        <w:t>ase, [W/m</w:t>
      </w:r>
      <w:r w:rsidRPr="001D4291">
        <w:rPr>
          <w:lang w:eastAsia="x-none"/>
        </w:rPr>
        <w:t xml:space="preserve"> K]; p - pressure [Pa]; </w:t>
      </w:r>
      <w:proofErr w:type="spellStart"/>
      <w:r w:rsidRPr="001D4291">
        <w:rPr>
          <w:i/>
          <w:lang w:eastAsia="x-none"/>
        </w:rPr>
        <w:t>p</w:t>
      </w:r>
      <w:r w:rsidRPr="001D4291">
        <w:rPr>
          <w:i/>
          <w:vertAlign w:val="subscript"/>
          <w:lang w:eastAsia="x-none"/>
        </w:rPr>
        <w:t>crit</w:t>
      </w:r>
      <w:proofErr w:type="spellEnd"/>
      <w:r w:rsidRPr="001D4291">
        <w:rPr>
          <w:lang w:eastAsia="x-none"/>
        </w:rPr>
        <w:t xml:space="preserve"> is the critical sodium pressure [Pa].</w:t>
      </w:r>
    </w:p>
    <w:p w14:paraId="31B44F02" w14:textId="77777777" w:rsidR="00BC6080" w:rsidRPr="001D4291" w:rsidRDefault="00BC6080" w:rsidP="001D4291">
      <w:pPr>
        <w:spacing w:line="240" w:lineRule="atLeast"/>
        <w:ind w:firstLine="567"/>
        <w:rPr>
          <w:lang w:eastAsia="x-none"/>
        </w:rPr>
      </w:pPr>
      <w:r w:rsidRPr="001D4291">
        <w:rPr>
          <w:lang w:eastAsia="x-none"/>
        </w:rPr>
        <w:t>The model implemented in SOCRAT-BN uses the maximum value among the two possible.</w:t>
      </w:r>
    </w:p>
    <w:p w14:paraId="6D47CEA0" w14:textId="77777777" w:rsidR="00D33C26" w:rsidRPr="00B80201" w:rsidRDefault="00BC6080" w:rsidP="009B76A0">
      <w:pPr>
        <w:spacing w:line="240" w:lineRule="atLeast"/>
        <w:ind w:firstLine="567"/>
        <w:jc w:val="both"/>
        <w:rPr>
          <w:lang w:val="ru-RU" w:eastAsia="x-none"/>
        </w:rPr>
      </w:pPr>
      <w:r>
        <w:rPr>
          <w:lang w:eastAsia="x-none"/>
        </w:rPr>
        <w:t xml:space="preserve">The critical heat flux </w:t>
      </w:r>
      <w:proofErr w:type="spellStart"/>
      <w:r w:rsidRPr="001D4291">
        <w:rPr>
          <w:i/>
          <w:lang w:eastAsia="x-none"/>
        </w:rPr>
        <w:t>q</w:t>
      </w:r>
      <w:r w:rsidRPr="001D4291">
        <w:rPr>
          <w:i/>
          <w:vertAlign w:val="subscript"/>
          <w:lang w:eastAsia="x-none"/>
        </w:rPr>
        <w:t>CHF</w:t>
      </w:r>
      <w:proofErr w:type="spellEnd"/>
      <w:r w:rsidRPr="001D4291">
        <w:rPr>
          <w:lang w:eastAsia="x-none"/>
        </w:rPr>
        <w:t xml:space="preserve"> corresp</w:t>
      </w:r>
      <w:r>
        <w:rPr>
          <w:lang w:eastAsia="x-none"/>
        </w:rPr>
        <w:t xml:space="preserve">onds to the maximum heat flux </w:t>
      </w:r>
      <w:proofErr w:type="spellStart"/>
      <w:proofErr w:type="gramStart"/>
      <w:r w:rsidRPr="001D4291">
        <w:rPr>
          <w:i/>
          <w:lang w:eastAsia="x-none"/>
        </w:rPr>
        <w:t>q</w:t>
      </w:r>
      <w:r w:rsidRPr="001D4291">
        <w:rPr>
          <w:i/>
          <w:vertAlign w:val="subscript"/>
          <w:lang w:eastAsia="x-none"/>
        </w:rPr>
        <w:t>f</w:t>
      </w:r>
      <w:proofErr w:type="spellEnd"/>
      <w:proofErr w:type="gramEnd"/>
      <w:r w:rsidRPr="001D4291">
        <w:rPr>
          <w:i/>
          <w:vertAlign w:val="subscript"/>
          <w:lang w:eastAsia="x-none"/>
        </w:rPr>
        <w:t xml:space="preserve"> </w:t>
      </w:r>
      <w:r w:rsidRPr="003C2A3D">
        <w:rPr>
          <w:iCs/>
          <w:lang w:eastAsia="x-none"/>
        </w:rPr>
        <w:t>from</w:t>
      </w:r>
      <w:r w:rsidRPr="006063CD">
        <w:rPr>
          <w:iCs/>
          <w:lang w:eastAsia="x-none"/>
        </w:rPr>
        <w:t xml:space="preserve"> the</w:t>
      </w:r>
      <w:r w:rsidRPr="001D4291">
        <w:rPr>
          <w:lang w:eastAsia="x-none"/>
        </w:rPr>
        <w:t xml:space="preserve"> wall on the boiling cur</w:t>
      </w:r>
      <w:r>
        <w:rPr>
          <w:lang w:eastAsia="x-none"/>
        </w:rPr>
        <w:t xml:space="preserve">ve in the bubble flow regime, </w:t>
      </w:r>
      <w:proofErr w:type="spellStart"/>
      <w:r w:rsidRPr="001D4291">
        <w:rPr>
          <w:i/>
          <w:lang w:eastAsia="x-none"/>
        </w:rPr>
        <w:t>q</w:t>
      </w:r>
      <w:r w:rsidRPr="001D4291">
        <w:rPr>
          <w:i/>
          <w:vertAlign w:val="subscript"/>
          <w:lang w:eastAsia="x-none"/>
        </w:rPr>
        <w:t>CHF</w:t>
      </w:r>
      <w:proofErr w:type="spellEnd"/>
      <w:r>
        <w:rPr>
          <w:lang w:eastAsia="x-none"/>
        </w:rPr>
        <w:t xml:space="preserve"> = </w:t>
      </w:r>
      <w:proofErr w:type="spellStart"/>
      <w:r w:rsidRPr="001D4291">
        <w:rPr>
          <w:i/>
          <w:lang w:eastAsia="x-none"/>
        </w:rPr>
        <w:t>q</w:t>
      </w:r>
      <w:r w:rsidRPr="001D4291">
        <w:rPr>
          <w:i/>
          <w:vertAlign w:val="subscript"/>
          <w:lang w:eastAsia="x-none"/>
        </w:rPr>
        <w:t>f</w:t>
      </w:r>
      <w:proofErr w:type="spellEnd"/>
      <w:r w:rsidRPr="001D4291">
        <w:rPr>
          <w:lang w:eastAsia="x-none"/>
        </w:rPr>
        <w:t>. Therefore, at this point, the equality holds:</w:t>
      </w:r>
    </w:p>
    <w:tbl>
      <w:tblPr>
        <w:tblW w:w="0" w:type="auto"/>
        <w:tblInd w:w="108" w:type="dxa"/>
        <w:tblLook w:val="04A0" w:firstRow="1" w:lastRow="0" w:firstColumn="1" w:lastColumn="0" w:noHBand="0" w:noVBand="1"/>
      </w:tblPr>
      <w:tblGrid>
        <w:gridCol w:w="8222"/>
        <w:gridCol w:w="1134"/>
      </w:tblGrid>
      <w:tr w:rsidR="00D33C26" w:rsidRPr="00373BD7" w14:paraId="578B05E7" w14:textId="77777777" w:rsidTr="00CC25D3">
        <w:tc>
          <w:tcPr>
            <w:tcW w:w="8222" w:type="dxa"/>
            <w:shd w:val="clear" w:color="auto" w:fill="auto"/>
          </w:tcPr>
          <w:p w14:paraId="76CEB43A" w14:textId="77777777" w:rsidR="00D33C26" w:rsidRPr="00104772" w:rsidRDefault="006966DC" w:rsidP="004342EB">
            <w:pPr>
              <w:spacing w:line="240" w:lineRule="atLeast"/>
              <w:ind w:firstLine="567"/>
              <w:jc w:val="center"/>
              <w:rPr>
                <w:sz w:val="24"/>
                <w:szCs w:val="24"/>
                <w:lang w:val="ru-RU" w:eastAsia="x-none"/>
              </w:rPr>
            </w:pPr>
            <m:oMath>
              <m:sSub>
                <m:sSubPr>
                  <m:ctrlPr>
                    <w:rPr>
                      <w:rFonts w:ascii="Cambria Math" w:hAnsi="Cambria Math"/>
                      <w:i/>
                      <w:sz w:val="24"/>
                      <w:szCs w:val="24"/>
                      <w:lang w:eastAsia="x-none"/>
                    </w:rPr>
                  </m:ctrlPr>
                </m:sSubPr>
                <m:e>
                  <m:r>
                    <w:rPr>
                      <w:rFonts w:ascii="Cambria Math" w:hAnsi="Cambria Math"/>
                      <w:sz w:val="24"/>
                      <w:szCs w:val="24"/>
                      <w:lang w:eastAsia="x-none"/>
                    </w:rPr>
                    <m:t>q</m:t>
                  </m:r>
                </m:e>
                <m:sub>
                  <m:r>
                    <w:rPr>
                      <w:rFonts w:ascii="Cambria Math" w:hAnsi="Cambria Math"/>
                      <w:sz w:val="24"/>
                      <w:szCs w:val="24"/>
                      <w:lang w:eastAsia="x-none"/>
                    </w:rPr>
                    <m:t>CHF</m:t>
                  </m:r>
                </m:sub>
              </m:sSub>
              <m:r>
                <w:rPr>
                  <w:rFonts w:ascii="Cambria Math" w:hAnsi="Cambria Math"/>
                  <w:sz w:val="24"/>
                  <w:szCs w:val="24"/>
                  <w:lang w:val="ru-RU" w:eastAsia="x-none"/>
                </w:rPr>
                <m:t>=</m:t>
              </m:r>
              <m:sSub>
                <m:sSubPr>
                  <m:ctrlPr>
                    <w:rPr>
                      <w:rFonts w:ascii="Cambria Math" w:hAnsi="Cambria Math"/>
                      <w:i/>
                      <w:sz w:val="24"/>
                      <w:szCs w:val="24"/>
                      <w:lang w:eastAsia="x-none"/>
                    </w:rPr>
                  </m:ctrlPr>
                </m:sSubPr>
                <m:e>
                  <m:r>
                    <w:rPr>
                      <w:rFonts w:ascii="Cambria Math" w:hAnsi="Cambria Math"/>
                      <w:sz w:val="24"/>
                      <w:szCs w:val="24"/>
                      <w:lang w:val="ru-RU" w:eastAsia="x-none"/>
                    </w:rPr>
                    <m:t>h</m:t>
                  </m:r>
                </m:e>
                <m:sub>
                  <m:r>
                    <w:rPr>
                      <w:rFonts w:ascii="Cambria Math" w:hAnsi="Cambria Math"/>
                      <w:sz w:val="24"/>
                      <w:szCs w:val="24"/>
                      <w:lang w:eastAsia="x-none"/>
                    </w:rPr>
                    <m:t>wf</m:t>
                  </m:r>
                </m:sub>
              </m:sSub>
              <m:r>
                <w:rPr>
                  <w:rFonts w:ascii="Cambria Math" w:hAnsi="Cambria Math"/>
                  <w:sz w:val="24"/>
                  <w:szCs w:val="24"/>
                  <w:lang w:val="ru-RU" w:eastAsia="x-none"/>
                </w:rPr>
                <m:t>∙</m:t>
              </m:r>
              <m:d>
                <m:dPr>
                  <m:ctrlPr>
                    <w:rPr>
                      <w:rFonts w:ascii="Cambria Math" w:hAnsi="Cambria Math"/>
                      <w:i/>
                      <w:sz w:val="24"/>
                      <w:szCs w:val="24"/>
                      <w:lang w:eastAsia="x-none"/>
                    </w:rPr>
                  </m:ctrlPr>
                </m:dPr>
                <m:e>
                  <m:sSub>
                    <m:sSubPr>
                      <m:ctrlPr>
                        <w:rPr>
                          <w:rFonts w:ascii="Cambria Math" w:hAnsi="Cambria Math"/>
                          <w:i/>
                          <w:sz w:val="24"/>
                          <w:szCs w:val="24"/>
                          <w:lang w:eastAsia="x-none"/>
                        </w:rPr>
                      </m:ctrlPr>
                    </m:sSubPr>
                    <m:e>
                      <m:r>
                        <w:rPr>
                          <w:rFonts w:ascii="Cambria Math" w:hAnsi="Cambria Math"/>
                          <w:sz w:val="24"/>
                          <w:szCs w:val="24"/>
                          <w:lang w:eastAsia="x-none"/>
                        </w:rPr>
                        <m:t>T</m:t>
                      </m:r>
                    </m:e>
                    <m:sub>
                      <m:r>
                        <w:rPr>
                          <w:rFonts w:ascii="Cambria Math" w:hAnsi="Cambria Math"/>
                          <w:sz w:val="24"/>
                          <w:szCs w:val="24"/>
                          <w:lang w:eastAsia="x-none"/>
                        </w:rPr>
                        <m:t>crit</m:t>
                      </m:r>
                    </m:sub>
                  </m:sSub>
                  <m:r>
                    <w:rPr>
                      <w:rFonts w:ascii="Cambria Math" w:hAnsi="Cambria Math"/>
                      <w:sz w:val="24"/>
                      <w:szCs w:val="24"/>
                      <w:lang w:val="ru-RU" w:eastAsia="x-none"/>
                    </w:rPr>
                    <m:t>-</m:t>
                  </m:r>
                  <m:sSub>
                    <m:sSubPr>
                      <m:ctrlPr>
                        <w:rPr>
                          <w:rFonts w:ascii="Cambria Math" w:hAnsi="Cambria Math"/>
                          <w:i/>
                          <w:sz w:val="24"/>
                          <w:szCs w:val="24"/>
                          <w:lang w:eastAsia="x-none"/>
                        </w:rPr>
                      </m:ctrlPr>
                    </m:sSubPr>
                    <m:e>
                      <m:r>
                        <w:rPr>
                          <w:rFonts w:ascii="Cambria Math" w:hAnsi="Cambria Math"/>
                          <w:sz w:val="24"/>
                          <w:szCs w:val="24"/>
                          <w:lang w:eastAsia="x-none"/>
                        </w:rPr>
                        <m:t>T</m:t>
                      </m:r>
                    </m:e>
                    <m:sub>
                      <m:r>
                        <w:rPr>
                          <w:rFonts w:ascii="Cambria Math" w:hAnsi="Cambria Math"/>
                          <w:sz w:val="24"/>
                          <w:szCs w:val="24"/>
                          <w:lang w:eastAsia="x-none"/>
                        </w:rPr>
                        <m:t>s</m:t>
                      </m:r>
                    </m:sub>
                  </m:sSub>
                </m:e>
              </m:d>
            </m:oMath>
            <w:r w:rsidR="00D33C26" w:rsidRPr="00104772">
              <w:rPr>
                <w:sz w:val="24"/>
                <w:szCs w:val="24"/>
                <w:lang w:val="ru-RU" w:eastAsia="x-none"/>
              </w:rPr>
              <w:t>,</w:t>
            </w:r>
          </w:p>
        </w:tc>
        <w:tc>
          <w:tcPr>
            <w:tcW w:w="1134" w:type="dxa"/>
            <w:shd w:val="clear" w:color="auto" w:fill="auto"/>
          </w:tcPr>
          <w:p w14:paraId="72E508AF" w14:textId="77777777" w:rsidR="00D33C26" w:rsidRPr="00104772" w:rsidRDefault="00D33C26" w:rsidP="004342EB">
            <w:pPr>
              <w:spacing w:line="240" w:lineRule="atLeast"/>
              <w:ind w:firstLine="567"/>
              <w:rPr>
                <w:lang w:val="ru-RU" w:eastAsia="x-none"/>
              </w:rPr>
            </w:pPr>
          </w:p>
        </w:tc>
      </w:tr>
    </w:tbl>
    <w:p w14:paraId="0B6E5127" w14:textId="43F8655B" w:rsidR="00D33C26" w:rsidRPr="001D4291" w:rsidRDefault="00BC6080" w:rsidP="009B76A0">
      <w:pPr>
        <w:spacing w:line="240" w:lineRule="atLeast"/>
        <w:jc w:val="both"/>
        <w:rPr>
          <w:lang w:eastAsia="x-none"/>
        </w:rPr>
      </w:pPr>
      <w:proofErr w:type="gramStart"/>
      <w:r>
        <w:rPr>
          <w:lang w:eastAsia="x-none"/>
        </w:rPr>
        <w:t>where</w:t>
      </w:r>
      <w:proofErr w:type="gramEnd"/>
      <w:r>
        <w:rPr>
          <w:lang w:eastAsia="x-none"/>
        </w:rPr>
        <w:t xml:space="preserve"> </w:t>
      </w:r>
      <w:proofErr w:type="spellStart"/>
      <w:r w:rsidRPr="001D4291">
        <w:rPr>
          <w:i/>
          <w:lang w:eastAsia="x-none"/>
        </w:rPr>
        <w:t>h</w:t>
      </w:r>
      <w:r w:rsidRPr="001D4291">
        <w:rPr>
          <w:i/>
          <w:vertAlign w:val="subscript"/>
          <w:lang w:eastAsia="x-none"/>
        </w:rPr>
        <w:t>wf</w:t>
      </w:r>
      <w:proofErr w:type="spellEnd"/>
      <w:r w:rsidRPr="001D4291">
        <w:rPr>
          <w:lang w:eastAsia="x-none"/>
        </w:rPr>
        <w:t xml:space="preserve"> is the nucleate boilin</w:t>
      </w:r>
      <w:r>
        <w:rPr>
          <w:lang w:eastAsia="x-none"/>
        </w:rPr>
        <w:t>g heat transfer coefficient, [W/</w:t>
      </w:r>
      <w:r w:rsidRPr="001D4291">
        <w:rPr>
          <w:lang w:eastAsia="x-none"/>
        </w:rPr>
        <w:t>m</w:t>
      </w:r>
      <w:r w:rsidRPr="001D4291">
        <w:rPr>
          <w:vertAlign w:val="superscript"/>
          <w:lang w:eastAsia="x-none"/>
        </w:rPr>
        <w:t>2</w:t>
      </w:r>
      <w:r>
        <w:rPr>
          <w:lang w:eastAsia="x-none"/>
        </w:rPr>
        <w:t xml:space="preserve">K]; </w:t>
      </w:r>
      <w:proofErr w:type="spellStart"/>
      <w:r>
        <w:rPr>
          <w:lang w:eastAsia="x-none"/>
        </w:rPr>
        <w:t>T</w:t>
      </w:r>
      <w:r w:rsidRPr="001D4291">
        <w:rPr>
          <w:vertAlign w:val="subscript"/>
          <w:lang w:eastAsia="x-none"/>
        </w:rPr>
        <w:t>s</w:t>
      </w:r>
      <w:proofErr w:type="spellEnd"/>
      <w:r w:rsidRPr="001D4291">
        <w:rPr>
          <w:lang w:eastAsia="x-none"/>
        </w:rPr>
        <w:t xml:space="preserve"> - saturation temperature, [K]. From the equality, it is possible to calculate the critical wall temperature </w:t>
      </w:r>
      <w:proofErr w:type="spellStart"/>
      <w:r w:rsidRPr="001D4291">
        <w:rPr>
          <w:i/>
          <w:lang w:eastAsia="x-none"/>
        </w:rPr>
        <w:t>T</w:t>
      </w:r>
      <w:r w:rsidRPr="001D4291">
        <w:rPr>
          <w:i/>
          <w:vertAlign w:val="subscript"/>
          <w:lang w:eastAsia="x-none"/>
        </w:rPr>
        <w:t>crit</w:t>
      </w:r>
      <w:proofErr w:type="spellEnd"/>
      <w:r w:rsidRPr="001D4291">
        <w:rPr>
          <w:lang w:eastAsia="x-none"/>
        </w:rPr>
        <w:t xml:space="preserve">, above which the heat transfer will be supercritical. The condition for the transition to the supercritical </w:t>
      </w:r>
      <w:r>
        <w:rPr>
          <w:lang w:eastAsia="x-none"/>
        </w:rPr>
        <w:t xml:space="preserve">heat transfer </w:t>
      </w:r>
      <w:r w:rsidR="006063CD">
        <w:rPr>
          <w:lang w:eastAsia="x-none"/>
        </w:rPr>
        <w:t xml:space="preserve">regime </w:t>
      </w:r>
      <w:r>
        <w:rPr>
          <w:lang w:eastAsia="x-none"/>
        </w:rPr>
        <w:t>in SO</w:t>
      </w:r>
      <w:r>
        <w:rPr>
          <w:lang w:val="ru-RU" w:eastAsia="x-none"/>
        </w:rPr>
        <w:t>С</w:t>
      </w:r>
      <w:r>
        <w:rPr>
          <w:lang w:eastAsia="x-none"/>
        </w:rPr>
        <w:t>RAT-BN/</w:t>
      </w:r>
      <w:r w:rsidRPr="001D4291">
        <w:rPr>
          <w:lang w:eastAsia="x-none"/>
        </w:rPr>
        <w:t>V2 is the fulfillment of the inequality</w:t>
      </w:r>
    </w:p>
    <w:tbl>
      <w:tblPr>
        <w:tblW w:w="0" w:type="auto"/>
        <w:tblInd w:w="108" w:type="dxa"/>
        <w:tblLook w:val="04A0" w:firstRow="1" w:lastRow="0" w:firstColumn="1" w:lastColumn="0" w:noHBand="0" w:noVBand="1"/>
      </w:tblPr>
      <w:tblGrid>
        <w:gridCol w:w="8222"/>
        <w:gridCol w:w="1134"/>
      </w:tblGrid>
      <w:tr w:rsidR="00D33C26" w14:paraId="39754E1A" w14:textId="77777777" w:rsidTr="00CC25D3">
        <w:tc>
          <w:tcPr>
            <w:tcW w:w="8222" w:type="dxa"/>
            <w:shd w:val="clear" w:color="auto" w:fill="auto"/>
          </w:tcPr>
          <w:p w14:paraId="222BFDAB" w14:textId="77777777" w:rsidR="00D33C26" w:rsidRPr="003B456C" w:rsidRDefault="006966DC" w:rsidP="004342EB">
            <w:pPr>
              <w:spacing w:line="240" w:lineRule="atLeast"/>
              <w:ind w:firstLine="567"/>
              <w:jc w:val="center"/>
              <w:rPr>
                <w:lang w:eastAsia="x-none"/>
              </w:rPr>
            </w:pPr>
            <m:oMath>
              <m:sSub>
                <m:sSubPr>
                  <m:ctrlPr>
                    <w:rPr>
                      <w:rFonts w:ascii="Cambria Math" w:hAnsi="Cambria Math"/>
                      <w:i/>
                      <w:lang w:eastAsia="x-none"/>
                    </w:rPr>
                  </m:ctrlPr>
                </m:sSubPr>
                <m:e>
                  <m:r>
                    <w:rPr>
                      <w:rFonts w:ascii="Cambria Math" w:hAnsi="Cambria Math"/>
                      <w:lang w:eastAsia="x-none"/>
                    </w:rPr>
                    <m:t>T</m:t>
                  </m:r>
                </m:e>
                <m:sub>
                  <m:r>
                    <w:rPr>
                      <w:rFonts w:ascii="Cambria Math" w:hAnsi="Cambria Math"/>
                      <w:lang w:eastAsia="x-none"/>
                    </w:rPr>
                    <m:t>w</m:t>
                  </m:r>
                </m:sub>
              </m:sSub>
              <m:r>
                <w:rPr>
                  <w:rFonts w:ascii="Cambria Math" w:hAnsi="Cambria Math"/>
                  <w:lang w:eastAsia="x-none"/>
                </w:rPr>
                <m:t>&gt;</m:t>
              </m:r>
              <m:sSub>
                <m:sSubPr>
                  <m:ctrlPr>
                    <w:rPr>
                      <w:rFonts w:ascii="Cambria Math" w:hAnsi="Cambria Math"/>
                      <w:i/>
                      <w:lang w:eastAsia="x-none"/>
                    </w:rPr>
                  </m:ctrlPr>
                </m:sSubPr>
                <m:e>
                  <m:r>
                    <w:rPr>
                      <w:rFonts w:ascii="Cambria Math" w:hAnsi="Cambria Math"/>
                      <w:lang w:eastAsia="x-none"/>
                    </w:rPr>
                    <m:t>T</m:t>
                  </m:r>
                </m:e>
                <m:sub>
                  <m:r>
                    <w:rPr>
                      <w:rFonts w:ascii="Cambria Math" w:hAnsi="Cambria Math"/>
                      <w:lang w:eastAsia="x-none"/>
                    </w:rPr>
                    <m:t>crit</m:t>
                  </m:r>
                </m:sub>
              </m:sSub>
            </m:oMath>
            <w:r w:rsidR="00D33C26">
              <w:rPr>
                <w:lang w:eastAsia="x-none"/>
              </w:rPr>
              <w:t>.</w:t>
            </w:r>
          </w:p>
        </w:tc>
        <w:tc>
          <w:tcPr>
            <w:tcW w:w="1134" w:type="dxa"/>
            <w:shd w:val="clear" w:color="auto" w:fill="auto"/>
          </w:tcPr>
          <w:p w14:paraId="0CAF3AF4" w14:textId="77777777" w:rsidR="00D33C26" w:rsidRDefault="00D33C26" w:rsidP="004342EB">
            <w:pPr>
              <w:spacing w:line="240" w:lineRule="atLeast"/>
              <w:ind w:firstLine="567"/>
              <w:rPr>
                <w:lang w:eastAsia="x-none"/>
              </w:rPr>
            </w:pPr>
          </w:p>
        </w:tc>
      </w:tr>
    </w:tbl>
    <w:p w14:paraId="6441FC68" w14:textId="77777777" w:rsidR="00D33C26" w:rsidRDefault="00D33C26" w:rsidP="00240156">
      <w:pPr>
        <w:pStyle w:val="af6"/>
        <w:widowControl/>
        <w:autoSpaceDE/>
        <w:autoSpaceDN/>
        <w:adjustRightInd/>
        <w:ind w:left="0" w:firstLine="709"/>
        <w:jc w:val="both"/>
        <w:rPr>
          <w:rFonts w:eastAsia="Times New Roman"/>
          <w:lang w:val="ru-RU" w:eastAsia="ru-RU"/>
        </w:rPr>
      </w:pPr>
    </w:p>
    <w:p w14:paraId="527D0E20" w14:textId="77777777" w:rsidR="00240156" w:rsidRPr="00B83BCF" w:rsidRDefault="00240156" w:rsidP="00240156">
      <w:pPr>
        <w:pStyle w:val="30"/>
        <w:ind w:left="0"/>
        <w:rPr>
          <w:iCs/>
        </w:rPr>
      </w:pPr>
    </w:p>
    <w:p w14:paraId="2293D47E" w14:textId="77777777" w:rsidR="00BC6080" w:rsidRPr="00631C29" w:rsidRDefault="00373BD7" w:rsidP="001D4291">
      <w:pPr>
        <w:pStyle w:val="30"/>
        <w:jc w:val="both"/>
        <w:rPr>
          <w:iCs/>
        </w:rPr>
      </w:pPr>
      <w:r w:rsidRPr="00631C29">
        <w:object w:dxaOrig="31269" w:dyaOrig="17726" w14:anchorId="524C8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23.5pt;height:254.5pt" o:ole="">
            <v:imagedata r:id="rId10" o:title=""/>
          </v:shape>
          <o:OLEObject Type="Embed" ProgID="Visio.Drawing.11" ShapeID="_x0000_i1034" DrawAspect="Content" ObjectID="_1710002093" r:id="rId11"/>
        </w:object>
      </w:r>
    </w:p>
    <w:p w14:paraId="1C4BAAB6" w14:textId="77777777" w:rsidR="00BC6080" w:rsidRPr="00631C29" w:rsidRDefault="00BC6080" w:rsidP="00BC6080">
      <w:pPr>
        <w:pStyle w:val="30"/>
        <w:rPr>
          <w:b/>
          <w:i/>
          <w:iCs/>
        </w:rPr>
      </w:pPr>
    </w:p>
    <w:p w14:paraId="1DE0BFCB" w14:textId="77777777" w:rsidR="00BC6080" w:rsidRPr="00514721" w:rsidRDefault="00BC49F1" w:rsidP="00BC6080">
      <w:pPr>
        <w:pStyle w:val="30"/>
        <w:jc w:val="center"/>
        <w:rPr>
          <w:i/>
          <w:iCs/>
          <w:sz w:val="18"/>
          <w:szCs w:val="18"/>
        </w:rPr>
      </w:pPr>
      <w:r w:rsidRPr="00514721">
        <w:rPr>
          <w:i/>
          <w:iCs/>
          <w:sz w:val="18"/>
          <w:szCs w:val="18"/>
        </w:rPr>
        <w:t>FIG.</w:t>
      </w:r>
      <w:r w:rsidR="00BC6080" w:rsidRPr="00514721">
        <w:rPr>
          <w:i/>
          <w:iCs/>
          <w:sz w:val="18"/>
          <w:szCs w:val="18"/>
        </w:rPr>
        <w:t xml:space="preserve"> 1</w:t>
      </w:r>
      <w:r w:rsidRPr="00514721">
        <w:rPr>
          <w:i/>
          <w:iCs/>
          <w:sz w:val="18"/>
          <w:szCs w:val="18"/>
        </w:rPr>
        <w:t>.</w:t>
      </w:r>
      <w:r w:rsidR="00BC6080" w:rsidRPr="00514721">
        <w:rPr>
          <w:i/>
          <w:iCs/>
          <w:sz w:val="18"/>
          <w:szCs w:val="18"/>
        </w:rPr>
        <w:t xml:space="preserve">  Structure of the code SOCRAT-BN/V2</w:t>
      </w:r>
    </w:p>
    <w:p w14:paraId="522A80A6" w14:textId="77777777" w:rsidR="003159BE" w:rsidRPr="001D4291" w:rsidRDefault="003159BE" w:rsidP="00240156">
      <w:pPr>
        <w:pStyle w:val="30"/>
        <w:jc w:val="center"/>
        <w:rPr>
          <w:i/>
          <w:iCs/>
          <w:sz w:val="20"/>
          <w:szCs w:val="20"/>
        </w:rPr>
      </w:pPr>
    </w:p>
    <w:p w14:paraId="43963918" w14:textId="3A6D73DC" w:rsidR="004342EB" w:rsidRPr="00514721" w:rsidRDefault="00BC6080" w:rsidP="001D4291">
      <w:pPr>
        <w:pStyle w:val="af6"/>
        <w:widowControl/>
        <w:numPr>
          <w:ilvl w:val="0"/>
          <w:numId w:val="5"/>
        </w:numPr>
        <w:autoSpaceDE/>
        <w:autoSpaceDN/>
        <w:adjustRightInd/>
        <w:spacing w:line="280" w:lineRule="atLeast"/>
        <w:ind w:left="0" w:firstLine="0"/>
        <w:jc w:val="both"/>
        <w:rPr>
          <w:rFonts w:eastAsia="Times New Roman"/>
          <w:lang w:eastAsia="ru-RU"/>
        </w:rPr>
      </w:pPr>
      <w:r>
        <w:rPr>
          <w:rFonts w:eastAsia="Times New Roman"/>
          <w:lang w:eastAsia="ru-RU"/>
        </w:rPr>
        <w:t>IMPROVEMENT</w:t>
      </w:r>
      <w:r w:rsidRPr="001D4291">
        <w:rPr>
          <w:rFonts w:eastAsia="Times New Roman"/>
          <w:lang w:eastAsia="ru-RU"/>
        </w:rPr>
        <w:t xml:space="preserve"> </w:t>
      </w:r>
      <w:r>
        <w:rPr>
          <w:rFonts w:eastAsia="Times New Roman"/>
          <w:lang w:eastAsia="ru-RU"/>
        </w:rPr>
        <w:t xml:space="preserve">OF THE </w:t>
      </w:r>
      <w:r w:rsidR="003C2A3D">
        <w:rPr>
          <w:rFonts w:eastAsia="Times New Roman"/>
          <w:lang w:eastAsia="ru-RU"/>
        </w:rPr>
        <w:t xml:space="preserve">FISSION PRODUCT </w:t>
      </w:r>
      <w:r>
        <w:rPr>
          <w:rFonts w:eastAsia="Times New Roman"/>
          <w:lang w:eastAsia="ru-RU"/>
        </w:rPr>
        <w:t>MODULE</w:t>
      </w:r>
      <w:r w:rsidR="003C2A3D">
        <w:rPr>
          <w:rFonts w:eastAsia="Times New Roman"/>
          <w:lang w:eastAsia="ru-RU"/>
        </w:rPr>
        <w:t>S</w:t>
      </w:r>
      <w:r>
        <w:rPr>
          <w:rFonts w:eastAsia="Times New Roman"/>
          <w:lang w:eastAsia="ru-RU"/>
        </w:rPr>
        <w:t xml:space="preserve"> </w:t>
      </w:r>
    </w:p>
    <w:p w14:paraId="751930EC" w14:textId="77777777" w:rsidR="00BC6080" w:rsidRDefault="00BC6080" w:rsidP="004342EB">
      <w:pPr>
        <w:spacing w:line="260" w:lineRule="atLeast"/>
        <w:ind w:firstLine="567"/>
        <w:jc w:val="both"/>
        <w:rPr>
          <w:lang w:eastAsia="ru-RU"/>
        </w:rPr>
      </w:pPr>
    </w:p>
    <w:p w14:paraId="6276BA74" w14:textId="0423A4CB" w:rsidR="00BC6080" w:rsidRPr="001D4291" w:rsidRDefault="00BC6080" w:rsidP="00BC6080">
      <w:pPr>
        <w:spacing w:line="260" w:lineRule="atLeast"/>
        <w:ind w:firstLine="567"/>
        <w:jc w:val="both"/>
        <w:rPr>
          <w:lang w:eastAsia="ru-RU"/>
        </w:rPr>
      </w:pPr>
      <w:r w:rsidRPr="001D4291">
        <w:rPr>
          <w:lang w:eastAsia="ru-RU"/>
        </w:rPr>
        <w:t xml:space="preserve">The </w:t>
      </w:r>
      <w:r w:rsidR="003B2060">
        <w:rPr>
          <w:lang w:eastAsia="ru-RU"/>
        </w:rPr>
        <w:t>fission product</w:t>
      </w:r>
      <w:r w:rsidR="003B2060" w:rsidRPr="001D4291">
        <w:rPr>
          <w:lang w:eastAsia="ru-RU"/>
        </w:rPr>
        <w:t xml:space="preserve"> </w:t>
      </w:r>
      <w:r w:rsidR="003B2060">
        <w:rPr>
          <w:lang w:eastAsia="ru-RU"/>
        </w:rPr>
        <w:t>block</w:t>
      </w:r>
      <w:r w:rsidR="003B2060" w:rsidRPr="001D4291">
        <w:rPr>
          <w:lang w:eastAsia="ru-RU"/>
        </w:rPr>
        <w:t xml:space="preserve"> </w:t>
      </w:r>
      <w:r w:rsidRPr="001D4291">
        <w:rPr>
          <w:lang w:eastAsia="ru-RU"/>
        </w:rPr>
        <w:t xml:space="preserve">consists of a </w:t>
      </w:r>
      <w:r w:rsidR="00766B50">
        <w:rPr>
          <w:lang w:eastAsia="ru-RU"/>
        </w:rPr>
        <w:t>program</w:t>
      </w:r>
      <w:r w:rsidR="00766B50" w:rsidRPr="001D4291">
        <w:rPr>
          <w:lang w:eastAsia="ru-RU"/>
        </w:rPr>
        <w:t xml:space="preserve"> </w:t>
      </w:r>
      <w:r w:rsidRPr="001D4291">
        <w:rPr>
          <w:lang w:eastAsia="ru-RU"/>
        </w:rPr>
        <w:t>module for calculating the production of fission products BONUS-BN and a module for transferring fission products</w:t>
      </w:r>
      <w:r w:rsidR="008A6B92">
        <w:rPr>
          <w:lang w:eastAsia="ru-RU"/>
        </w:rPr>
        <w:t xml:space="preserve"> (FP)</w:t>
      </w:r>
      <w:r w:rsidRPr="001D4291">
        <w:rPr>
          <w:lang w:eastAsia="ru-RU"/>
        </w:rPr>
        <w:t xml:space="preserve"> in the loop of the TRANS-FP reactor. In the initial version of the code, the BONUS-BN module worked until the fuel rods were depressurized. Further, the TRANS-FP module transported fission products without taking into account radiation decay from the moment of depressurization until the moment the fission products were ejected from the reactor circuit. At present, at the moment of fission products exit from the circuit, a call of the BONUS-BN module is organized to calculate radiation decays taking into account the transport time of fission products.</w:t>
      </w:r>
    </w:p>
    <w:p w14:paraId="7FDBE38E" w14:textId="7BD708B4" w:rsidR="00BC6080" w:rsidRDefault="00BC6080" w:rsidP="00BC6080">
      <w:pPr>
        <w:spacing w:line="260" w:lineRule="atLeast"/>
        <w:ind w:firstLine="567"/>
        <w:jc w:val="both"/>
        <w:rPr>
          <w:lang w:eastAsia="ru-RU"/>
        </w:rPr>
      </w:pPr>
      <w:r w:rsidRPr="001D4291">
        <w:rPr>
          <w:lang w:eastAsia="ru-RU"/>
        </w:rPr>
        <w:t xml:space="preserve">An additional improvement of the radiation </w:t>
      </w:r>
      <w:r w:rsidR="00504B97">
        <w:rPr>
          <w:lang w:eastAsia="ru-RU"/>
        </w:rPr>
        <w:t xml:space="preserve">module </w:t>
      </w:r>
      <w:r w:rsidRPr="001D4291">
        <w:rPr>
          <w:lang w:eastAsia="ru-RU"/>
        </w:rPr>
        <w:t>is the i</w:t>
      </w:r>
      <w:r w:rsidR="00504B97">
        <w:rPr>
          <w:lang w:eastAsia="ru-RU"/>
        </w:rPr>
        <w:t>mplementation</w:t>
      </w:r>
      <w:r w:rsidRPr="001D4291">
        <w:rPr>
          <w:lang w:eastAsia="ru-RU"/>
        </w:rPr>
        <w:t xml:space="preserve"> into the TRANS-FP module of a model for the evaporation of volatile fission products from the surface of a molten</w:t>
      </w:r>
      <w:r w:rsidR="00373BD7">
        <w:rPr>
          <w:lang w:eastAsia="ru-RU"/>
        </w:rPr>
        <w:t xml:space="preserve"> </w:t>
      </w:r>
      <w:r w:rsidR="00504B97">
        <w:rPr>
          <w:lang w:eastAsia="ru-RU"/>
        </w:rPr>
        <w:t>pool</w:t>
      </w:r>
      <w:r w:rsidRPr="001D4291">
        <w:rPr>
          <w:lang w:eastAsia="ru-RU"/>
        </w:rPr>
        <w:t xml:space="preserve">, based on finding the thermodynamic equilibrium of chemical compounds into which </w:t>
      </w:r>
      <w:r w:rsidR="00504B97">
        <w:rPr>
          <w:lang w:eastAsia="ru-RU"/>
        </w:rPr>
        <w:t>FP</w:t>
      </w:r>
      <w:r w:rsidRPr="001D4291">
        <w:rPr>
          <w:lang w:eastAsia="ru-RU"/>
        </w:rPr>
        <w:t>s are combined. The new model makes it possible to reduce the uncertainties of the basic model based on the use of empirical volatility coefficients. Since the empirical coefficients were obtained in a narrow temperature range, their extrapolation to higher temperatures gives additional uncertainties. The model is based on the representation of the evaporation process of fission products as a sequence of quasi-stationary states between the surface layers of liquid sodium and a protective gas of the pressure compensation system. For each equilibrium state, the source of fission products is determined:</w:t>
      </w:r>
    </w:p>
    <w:p w14:paraId="31B5C29C" w14:textId="77777777" w:rsidR="00BA176D" w:rsidRPr="001D4291" w:rsidRDefault="00BA176D" w:rsidP="004342EB">
      <w:pPr>
        <w:pStyle w:val="af7"/>
        <w:spacing w:before="0" w:after="0" w:line="260" w:lineRule="atLeast"/>
        <w:ind w:firstLine="567"/>
        <w:jc w:val="center"/>
        <w:rPr>
          <w:lang w:val="en-US"/>
        </w:rPr>
      </w:pPr>
      <w:r w:rsidRPr="0059663E">
        <w:rPr>
          <w:noProof/>
          <w:position w:val="-32"/>
        </w:rPr>
        <w:object w:dxaOrig="2540" w:dyaOrig="740" w14:anchorId="5CA41F50">
          <v:shape id="_x0000_i1025" type="#_x0000_t75" alt="" style="width:125.5pt;height:37pt" o:ole="">
            <v:imagedata r:id="rId12" o:title=""/>
          </v:shape>
          <o:OLEObject Type="Embed" ProgID="Equation.3" ShapeID="_x0000_i1025" DrawAspect="Content" ObjectID="_1710002094" r:id="rId13"/>
        </w:object>
      </w:r>
      <w:r w:rsidRPr="001D4291">
        <w:rPr>
          <w:lang w:val="en-US"/>
        </w:rPr>
        <w:t>,</w:t>
      </w:r>
      <w:r w:rsidRPr="001D4291">
        <w:rPr>
          <w:lang w:val="en-US"/>
        </w:rPr>
        <w:tab/>
      </w:r>
    </w:p>
    <w:p w14:paraId="24F7B69C" w14:textId="7B9A6C9B" w:rsidR="00BC6080" w:rsidRPr="00BC6080" w:rsidRDefault="00BC6080" w:rsidP="00BC6080">
      <w:pPr>
        <w:spacing w:line="260" w:lineRule="atLeast"/>
        <w:jc w:val="both"/>
        <w:rPr>
          <w:szCs w:val="24"/>
        </w:rPr>
      </w:pPr>
      <w:r w:rsidRPr="00BC6080">
        <w:rPr>
          <w:szCs w:val="24"/>
        </w:rPr>
        <w:t xml:space="preserve">where </w:t>
      </w:r>
      <w:r w:rsidRPr="00553613">
        <w:rPr>
          <w:noProof/>
          <w:position w:val="-14"/>
          <w:szCs w:val="24"/>
        </w:rPr>
        <w:object w:dxaOrig="520" w:dyaOrig="400" w14:anchorId="1F522F8F">
          <v:shape id="_x0000_i1026" type="#_x0000_t75" alt="" style="width:26pt;height:20pt;mso-width-percent:0;mso-height-percent:0;mso-width-percent:0;mso-height-percent:0" o:ole="">
            <v:imagedata r:id="rId14" o:title=""/>
          </v:shape>
          <o:OLEObject Type="Embed" ProgID="Equation.3" ShapeID="_x0000_i1026" DrawAspect="Content" ObjectID="_1710002095" r:id="rId15"/>
        </w:object>
      </w:r>
      <w:r w:rsidRPr="00BC6080">
        <w:rPr>
          <w:szCs w:val="24"/>
        </w:rPr>
        <w:t xml:space="preserve">is the rate of loss of </w:t>
      </w:r>
      <w:r w:rsidR="00985B8E">
        <w:rPr>
          <w:szCs w:val="24"/>
        </w:rPr>
        <w:t xml:space="preserve">fission products </w:t>
      </w:r>
      <w:r w:rsidRPr="00BC6080">
        <w:rPr>
          <w:szCs w:val="24"/>
        </w:rPr>
        <w:t>from the surface layer of the sodium volume (kg / m</w:t>
      </w:r>
      <w:r w:rsidRPr="003C2A3D">
        <w:rPr>
          <w:szCs w:val="24"/>
          <w:vertAlign w:val="superscript"/>
        </w:rPr>
        <w:t>3</w:t>
      </w:r>
      <w:r w:rsidRPr="00BC6080">
        <w:rPr>
          <w:szCs w:val="24"/>
        </w:rPr>
        <w:t xml:space="preserve"> / s), </w:t>
      </w:r>
      <w:r w:rsidR="00907560" w:rsidRPr="00553613">
        <w:rPr>
          <w:noProof/>
          <w:position w:val="-14"/>
          <w:szCs w:val="24"/>
        </w:rPr>
        <w:object w:dxaOrig="320" w:dyaOrig="380" w14:anchorId="2EF73F37">
          <v:shape id="_x0000_i1027" type="#_x0000_t75" alt="" style="width:15.5pt;height:19pt;mso-width-percent:0;mso-height-percent:0;mso-width-percent:0;mso-height-percent:0" o:ole="">
            <v:imagedata r:id="rId16" o:title=""/>
          </v:shape>
          <o:OLEObject Type="Embed" ProgID="Equation.3" ShapeID="_x0000_i1027" DrawAspect="Content" ObjectID="_1710002096" r:id="rId17"/>
        </w:object>
      </w:r>
      <w:r w:rsidRPr="00BC6080">
        <w:rPr>
          <w:szCs w:val="24"/>
        </w:rPr>
        <w:t xml:space="preserve">is the surface area of the sodium-gas system, </w:t>
      </w:r>
      <w:r w:rsidR="00907560" w:rsidRPr="00553613">
        <w:rPr>
          <w:noProof/>
          <w:position w:val="-14"/>
          <w:szCs w:val="24"/>
        </w:rPr>
        <w:object w:dxaOrig="300" w:dyaOrig="380" w14:anchorId="5E40F8A5">
          <v:shape id="_x0000_i1028" type="#_x0000_t75" alt="" style="width:15pt;height:19pt;mso-width-percent:0;mso-height-percent:0;mso-width-percent:0;mso-height-percent:0" o:ole="">
            <v:imagedata r:id="rId18" o:title=""/>
          </v:shape>
          <o:OLEObject Type="Embed" ProgID="Equation.3" ShapeID="_x0000_i1028" DrawAspect="Content" ObjectID="_1710002097" r:id="rId19"/>
        </w:object>
      </w:r>
      <w:r w:rsidRPr="00BC6080">
        <w:rPr>
          <w:szCs w:val="24"/>
        </w:rPr>
        <w:t xml:space="preserve">is the volume of sodium coolant (which is considered to be ideally mixed within the approximations of the model), </w:t>
      </w:r>
      <w:r w:rsidR="00907560" w:rsidRPr="00553613">
        <w:rPr>
          <w:noProof/>
          <w:position w:val="-14"/>
          <w:szCs w:val="24"/>
        </w:rPr>
        <w:object w:dxaOrig="340" w:dyaOrig="380" w14:anchorId="7D8FBFB5">
          <v:shape id="_x0000_i1029" type="#_x0000_t75" alt="" style="width:18.5pt;height:19pt;mso-width-percent:0;mso-height-percent:0;mso-width-percent:0;mso-height-percent:0" o:ole="">
            <v:imagedata r:id="rId20" o:title=""/>
          </v:shape>
          <o:OLEObject Type="Embed" ProgID="Equation.3" ShapeID="_x0000_i1029" DrawAspect="Content" ObjectID="_1710002098" r:id="rId21"/>
        </w:object>
      </w:r>
      <w:r w:rsidRPr="00BC6080">
        <w:rPr>
          <w:szCs w:val="24"/>
        </w:rPr>
        <w:t xml:space="preserve">is the diffusion coefficient of the vapor of the chemical compound </w:t>
      </w:r>
      <w:r w:rsidR="00985B8E">
        <w:rPr>
          <w:szCs w:val="24"/>
        </w:rPr>
        <w:t>FP</w:t>
      </w:r>
      <w:r w:rsidRPr="00BC6080">
        <w:rPr>
          <w:szCs w:val="24"/>
        </w:rPr>
        <w:t xml:space="preserve">, in the form of which this is predominantly present in the shielding gas, </w:t>
      </w:r>
      <w:r w:rsidR="00907560" w:rsidRPr="00553613">
        <w:rPr>
          <w:noProof/>
          <w:position w:val="-14"/>
          <w:szCs w:val="24"/>
        </w:rPr>
        <w:object w:dxaOrig="320" w:dyaOrig="400" w14:anchorId="0EBA86EE">
          <v:shape id="_x0000_i1030" type="#_x0000_t75" alt="" style="width:15.5pt;height:20pt;mso-width-percent:0;mso-height-percent:0;mso-width-percent:0;mso-height-percent:0" o:ole="">
            <v:imagedata r:id="rId22" o:title=""/>
          </v:shape>
          <o:OLEObject Type="Embed" ProgID="Equation.3" ShapeID="_x0000_i1030" DrawAspect="Content" ObjectID="_1710002099" r:id="rId23"/>
        </w:object>
      </w:r>
      <w:r w:rsidRPr="00BC6080">
        <w:rPr>
          <w:szCs w:val="24"/>
        </w:rPr>
        <w:t xml:space="preserve">is the concentration of the chemical element </w:t>
      </w:r>
      <w:r w:rsidR="00985B8E">
        <w:rPr>
          <w:szCs w:val="24"/>
        </w:rPr>
        <w:t>FP</w:t>
      </w:r>
      <w:r w:rsidR="00985B8E" w:rsidRPr="00BC6080">
        <w:rPr>
          <w:szCs w:val="24"/>
        </w:rPr>
        <w:t xml:space="preserve"> </w:t>
      </w:r>
      <w:r w:rsidRPr="00BC6080">
        <w:rPr>
          <w:szCs w:val="24"/>
        </w:rPr>
        <w:t xml:space="preserve">in the shielding gas at the surface of the melt, </w:t>
      </w:r>
      <w:r w:rsidR="00907560" w:rsidRPr="00553613">
        <w:rPr>
          <w:noProof/>
          <w:position w:val="-14"/>
          <w:szCs w:val="24"/>
        </w:rPr>
        <w:object w:dxaOrig="320" w:dyaOrig="380" w14:anchorId="24D71BD3">
          <v:shape id="_x0000_i1031" type="#_x0000_t75" alt="" style="width:15.5pt;height:19pt;mso-width-percent:0;mso-height-percent:0;mso-width-percent:0;mso-height-percent:0" o:ole="">
            <v:imagedata r:id="rId24" o:title=""/>
          </v:shape>
          <o:OLEObject Type="Embed" ProgID="Equation.3" ShapeID="_x0000_i1031" DrawAspect="Content" ObjectID="_1710002100" r:id="rId25"/>
        </w:object>
      </w:r>
      <w:r w:rsidRPr="00BC6080">
        <w:rPr>
          <w:szCs w:val="24"/>
        </w:rPr>
        <w:t xml:space="preserve">is the average concentration of the chemical element </w:t>
      </w:r>
      <w:r w:rsidR="00985B8E">
        <w:rPr>
          <w:szCs w:val="24"/>
        </w:rPr>
        <w:t>FP</w:t>
      </w:r>
      <w:r w:rsidR="00985B8E" w:rsidRPr="00BC6080">
        <w:rPr>
          <w:szCs w:val="24"/>
        </w:rPr>
        <w:t xml:space="preserve"> </w:t>
      </w:r>
      <w:r w:rsidRPr="00BC6080">
        <w:rPr>
          <w:szCs w:val="24"/>
        </w:rPr>
        <w:t xml:space="preserve">in the volume of the shielding gas, </w:t>
      </w:r>
      <w:r w:rsidR="00907560" w:rsidRPr="001D05EB">
        <w:rPr>
          <w:position w:val="-14"/>
        </w:rPr>
        <w:object w:dxaOrig="300" w:dyaOrig="380" w14:anchorId="6B532C71">
          <v:shape id="_x0000_i1032" type="#_x0000_t75" style="width:15pt;height:19pt" o:ole="">
            <v:imagedata r:id="rId26" o:title=""/>
          </v:shape>
          <o:OLEObject Type="Embed" ProgID="Equation.3" ShapeID="_x0000_i1032" DrawAspect="Content" ObjectID="_1710002101" r:id="rId27"/>
        </w:object>
      </w:r>
      <w:r w:rsidRPr="00BC6080">
        <w:rPr>
          <w:szCs w:val="24"/>
        </w:rPr>
        <w:t>is the thickness of the boundary layer.</w:t>
      </w:r>
    </w:p>
    <w:p w14:paraId="4E2553A4" w14:textId="6E45771C" w:rsidR="00BC6080" w:rsidRDefault="00BC6080" w:rsidP="00BC6080">
      <w:pPr>
        <w:spacing w:line="260" w:lineRule="atLeast"/>
        <w:jc w:val="both"/>
        <w:rPr>
          <w:szCs w:val="24"/>
        </w:rPr>
      </w:pPr>
      <w:r w:rsidRPr="00BC6080">
        <w:rPr>
          <w:szCs w:val="24"/>
        </w:rPr>
        <w:t xml:space="preserve">The equilibrium value </w:t>
      </w:r>
      <w:r w:rsidR="00907560" w:rsidRPr="00553613">
        <w:rPr>
          <w:noProof/>
          <w:position w:val="-14"/>
          <w:szCs w:val="24"/>
        </w:rPr>
        <w:object w:dxaOrig="320" w:dyaOrig="400" w14:anchorId="70DCCD21">
          <v:shape id="_x0000_i1033" type="#_x0000_t75" alt="" style="width:15.5pt;height:20pt;mso-width-percent:0;mso-height-percent:0;mso-width-percent:0;mso-height-percent:0" o:ole="">
            <v:imagedata r:id="rId22" o:title=""/>
          </v:shape>
          <o:OLEObject Type="Embed" ProgID="Equation.3" ShapeID="_x0000_i1033" DrawAspect="Content" ObjectID="_1710002102" r:id="rId28"/>
        </w:object>
      </w:r>
      <w:r w:rsidRPr="00BC6080">
        <w:rPr>
          <w:szCs w:val="24"/>
        </w:rPr>
        <w:t xml:space="preserve">is determined by the values of the equilibrium vapor pressures of chemical compounds of a given element of the </w:t>
      </w:r>
      <w:r w:rsidR="00985B8E">
        <w:rPr>
          <w:szCs w:val="24"/>
        </w:rPr>
        <w:t>FP</w:t>
      </w:r>
      <w:r w:rsidRPr="00BC6080">
        <w:rPr>
          <w:szCs w:val="24"/>
        </w:rPr>
        <w:t>, determined in the course of solving the thermodynamic problem. The equilibrium state is defined as the equality of the Gibbs energy of the entire system to zero - dG = 0.</w:t>
      </w:r>
    </w:p>
    <w:p w14:paraId="090693AC" w14:textId="77777777" w:rsidR="00BA176D" w:rsidRPr="003D4C5E" w:rsidRDefault="00BA176D" w:rsidP="00BA176D">
      <w:pPr>
        <w:jc w:val="both"/>
        <w:rPr>
          <w:szCs w:val="24"/>
        </w:rPr>
      </w:pPr>
    </w:p>
    <w:p w14:paraId="5C5BDFD6" w14:textId="79F7504C" w:rsidR="004342EB" w:rsidRDefault="00B65C13" w:rsidP="001D4291">
      <w:pPr>
        <w:pStyle w:val="af6"/>
        <w:widowControl/>
        <w:numPr>
          <w:ilvl w:val="0"/>
          <w:numId w:val="5"/>
        </w:numPr>
        <w:autoSpaceDE/>
        <w:autoSpaceDN/>
        <w:adjustRightInd/>
        <w:spacing w:line="280" w:lineRule="atLeast"/>
        <w:ind w:left="0" w:firstLine="0"/>
        <w:jc w:val="both"/>
        <w:rPr>
          <w:rFonts w:eastAsia="Times New Roman"/>
          <w:lang w:val="ru-RU" w:eastAsia="ru-RU"/>
        </w:rPr>
      </w:pPr>
      <w:r w:rsidRPr="00B65C13">
        <w:rPr>
          <w:rFonts w:eastAsia="Times New Roman"/>
          <w:lang w:val="ru-RU" w:eastAsia="ru-RU"/>
        </w:rPr>
        <w:t>UNCERTAINTY ANALYSIS</w:t>
      </w:r>
      <w:r w:rsidR="008A6B92">
        <w:rPr>
          <w:rFonts w:eastAsia="Times New Roman"/>
          <w:lang w:val="ru-RU" w:eastAsia="ru-RU"/>
        </w:rPr>
        <w:t xml:space="preserve"> </w:t>
      </w:r>
      <w:r w:rsidR="008A6B92">
        <w:rPr>
          <w:rFonts w:eastAsia="Times New Roman"/>
          <w:lang w:eastAsia="ru-RU"/>
        </w:rPr>
        <w:t>IN VALIDATION</w:t>
      </w:r>
    </w:p>
    <w:p w14:paraId="4BA6F0FB" w14:textId="77777777" w:rsidR="004342EB" w:rsidRPr="004342EB" w:rsidRDefault="004342EB" w:rsidP="004342EB">
      <w:pPr>
        <w:pStyle w:val="af6"/>
        <w:widowControl/>
        <w:autoSpaceDE/>
        <w:autoSpaceDN/>
        <w:adjustRightInd/>
        <w:spacing w:line="280" w:lineRule="atLeast"/>
        <w:ind w:left="1429"/>
        <w:jc w:val="both"/>
        <w:rPr>
          <w:rFonts w:eastAsia="Times New Roman"/>
          <w:lang w:val="ru-RU" w:eastAsia="ru-RU"/>
        </w:rPr>
      </w:pPr>
    </w:p>
    <w:p w14:paraId="5E7797A9" w14:textId="344E94F8" w:rsidR="00637500" w:rsidRDefault="000A4D61" w:rsidP="004342EB">
      <w:pPr>
        <w:pStyle w:val="30"/>
        <w:spacing w:after="0" w:line="260" w:lineRule="atLeast"/>
        <w:ind w:left="0" w:firstLine="567"/>
        <w:jc w:val="both"/>
        <w:rPr>
          <w:sz w:val="20"/>
          <w:szCs w:val="24"/>
        </w:rPr>
      </w:pPr>
      <w:r>
        <w:rPr>
          <w:sz w:val="20"/>
          <w:szCs w:val="24"/>
        </w:rPr>
        <w:t>For the purpose of the</w:t>
      </w:r>
      <w:r w:rsidR="00637500" w:rsidRPr="001D4291">
        <w:rPr>
          <w:sz w:val="20"/>
          <w:szCs w:val="24"/>
        </w:rPr>
        <w:t xml:space="preserve"> code validation, the ASME V&amp;V20 method [5] was adapted to estimate the </w:t>
      </w:r>
      <w:r>
        <w:rPr>
          <w:sz w:val="20"/>
          <w:szCs w:val="24"/>
        </w:rPr>
        <w:t xml:space="preserve">modelling </w:t>
      </w:r>
      <w:r w:rsidR="00637500" w:rsidRPr="001D4291">
        <w:rPr>
          <w:sz w:val="20"/>
          <w:szCs w:val="24"/>
        </w:rPr>
        <w:t>error. The main idea in the used method is to use the analogy between a computer</w:t>
      </w:r>
      <w:r w:rsidR="008A6B92">
        <w:rPr>
          <w:sz w:val="20"/>
          <w:szCs w:val="24"/>
        </w:rPr>
        <w:t xml:space="preserve"> program</w:t>
      </w:r>
      <w:r w:rsidR="00637500" w:rsidRPr="001D4291">
        <w:rPr>
          <w:sz w:val="20"/>
          <w:szCs w:val="24"/>
        </w:rPr>
        <w:t xml:space="preserve"> and a measurement</w:t>
      </w:r>
      <w:r w:rsidR="008A6B92">
        <w:rPr>
          <w:sz w:val="20"/>
          <w:szCs w:val="24"/>
        </w:rPr>
        <w:t xml:space="preserve"> device</w:t>
      </w:r>
      <w:r w:rsidR="00637500" w:rsidRPr="001D4291">
        <w:rPr>
          <w:sz w:val="20"/>
          <w:szCs w:val="24"/>
        </w:rPr>
        <w:t xml:space="preserve">, the result of calculation and measurement. As a consequence, the basic metrological terms "true value", "measurement error" and "measurement uncertainty" </w:t>
      </w:r>
      <w:proofErr w:type="gramStart"/>
      <w:r w:rsidR="00637500" w:rsidRPr="001D4291">
        <w:rPr>
          <w:sz w:val="20"/>
          <w:szCs w:val="24"/>
        </w:rPr>
        <w:t>apply</w:t>
      </w:r>
      <w:proofErr w:type="gramEnd"/>
      <w:r w:rsidR="00637500" w:rsidRPr="001D4291">
        <w:rPr>
          <w:sz w:val="20"/>
          <w:szCs w:val="24"/>
        </w:rPr>
        <w:t xml:space="preserve"> to the area of calculations. The purpose of code validation is to assess the component of the calculation error associated with simplifications and approximations of physical and mathematical models implemented in the computer</w:t>
      </w:r>
      <w:r w:rsidR="006063CD">
        <w:rPr>
          <w:sz w:val="20"/>
          <w:szCs w:val="24"/>
        </w:rPr>
        <w:t xml:space="preserve"> i.e., modelling error</w:t>
      </w:r>
      <w:r w:rsidR="00637500" w:rsidRPr="001D4291">
        <w:rPr>
          <w:sz w:val="20"/>
          <w:szCs w:val="24"/>
        </w:rPr>
        <w:t xml:space="preserve">. A graphical representation of the terms used is shown in </w:t>
      </w:r>
      <w:r w:rsidR="00F7095C" w:rsidRPr="001D4291">
        <w:rPr>
          <w:sz w:val="20"/>
          <w:szCs w:val="24"/>
        </w:rPr>
        <w:t>Fig</w:t>
      </w:r>
      <w:r w:rsidR="00F7095C">
        <w:rPr>
          <w:sz w:val="20"/>
          <w:szCs w:val="24"/>
        </w:rPr>
        <w:t>.</w:t>
      </w:r>
      <w:r w:rsidR="00F7095C" w:rsidRPr="001D4291">
        <w:rPr>
          <w:sz w:val="20"/>
          <w:szCs w:val="24"/>
        </w:rPr>
        <w:t xml:space="preserve"> </w:t>
      </w:r>
      <w:r w:rsidR="00637500" w:rsidRPr="001D4291">
        <w:rPr>
          <w:sz w:val="20"/>
          <w:szCs w:val="24"/>
        </w:rPr>
        <w:t>2 [6].</w:t>
      </w:r>
    </w:p>
    <w:p w14:paraId="2D021D5D" w14:textId="77777777" w:rsidR="004342EB" w:rsidRPr="001D4291" w:rsidRDefault="004342EB" w:rsidP="004342EB">
      <w:pPr>
        <w:pStyle w:val="30"/>
        <w:spacing w:after="0" w:line="260" w:lineRule="atLeast"/>
        <w:ind w:left="0" w:firstLine="567"/>
        <w:jc w:val="both"/>
        <w:rPr>
          <w:sz w:val="20"/>
          <w:szCs w:val="24"/>
        </w:rPr>
      </w:pPr>
    </w:p>
    <w:p w14:paraId="452D5300" w14:textId="77777777" w:rsidR="00087C23" w:rsidRPr="001D4291" w:rsidRDefault="00514F8D" w:rsidP="00087C23">
      <w:pPr>
        <w:pStyle w:val="30"/>
        <w:ind w:left="0"/>
        <w:jc w:val="center"/>
        <w:rPr>
          <w:iCs/>
          <w:sz w:val="20"/>
          <w:szCs w:val="20"/>
        </w:rPr>
      </w:pPr>
      <w:r w:rsidRPr="00514F8D">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iCs/>
          <w:noProof/>
          <w:sz w:val="20"/>
          <w:szCs w:val="20"/>
          <w:lang w:val="ru-RU" w:eastAsia="ru-RU"/>
        </w:rPr>
        <w:drawing>
          <wp:inline distT="0" distB="0" distL="0" distR="0" wp14:anchorId="61B66259" wp14:editId="2CE7D7CF">
            <wp:extent cx="3529467" cy="2440272"/>
            <wp:effectExtent l="0" t="0" r="0" b="0"/>
            <wp:docPr id="4" name="Рисунок 4" descr="C:\Users\aa\AppData\Local\Microsoft\Windows\Temporary Internet Files\Content.Outlook\NG1AUV93\path57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aa\AppData\Local\Microsoft\Windows\Temporary Internet Files\Content.Outlook\NG1AUV93\path5703-2.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30828" cy="2441213"/>
                    </a:xfrm>
                    <a:prstGeom prst="rect">
                      <a:avLst/>
                    </a:prstGeom>
                    <a:noFill/>
                    <a:ln>
                      <a:noFill/>
                    </a:ln>
                  </pic:spPr>
                </pic:pic>
              </a:graphicData>
            </a:graphic>
          </wp:inline>
        </w:drawing>
      </w:r>
    </w:p>
    <w:p w14:paraId="76D5F526" w14:textId="45B5CA2D" w:rsidR="00087C23" w:rsidRPr="00514721" w:rsidRDefault="00796A96" w:rsidP="00087C23">
      <w:pPr>
        <w:pStyle w:val="30"/>
        <w:jc w:val="center"/>
        <w:rPr>
          <w:i/>
          <w:iCs/>
          <w:sz w:val="18"/>
          <w:szCs w:val="18"/>
        </w:rPr>
      </w:pPr>
      <w:r w:rsidRPr="00514721">
        <w:rPr>
          <w:i/>
          <w:iCs/>
          <w:sz w:val="18"/>
          <w:szCs w:val="18"/>
        </w:rPr>
        <w:t>Fig</w:t>
      </w:r>
      <w:r w:rsidR="00BC49F1" w:rsidRPr="00514721">
        <w:rPr>
          <w:i/>
          <w:iCs/>
          <w:sz w:val="18"/>
          <w:szCs w:val="18"/>
        </w:rPr>
        <w:t>.</w:t>
      </w:r>
      <w:r w:rsidRPr="00514721">
        <w:rPr>
          <w:i/>
          <w:iCs/>
          <w:sz w:val="18"/>
          <w:szCs w:val="18"/>
        </w:rPr>
        <w:t xml:space="preserve"> 2</w:t>
      </w:r>
      <w:r w:rsidR="00BC49F1" w:rsidRPr="00514721">
        <w:rPr>
          <w:i/>
          <w:iCs/>
          <w:sz w:val="18"/>
          <w:szCs w:val="18"/>
        </w:rPr>
        <w:t xml:space="preserve">. </w:t>
      </w:r>
      <w:r w:rsidRPr="00514721">
        <w:rPr>
          <w:i/>
          <w:iCs/>
          <w:sz w:val="18"/>
          <w:szCs w:val="18"/>
        </w:rPr>
        <w:t xml:space="preserve"> Graphic illustration of the concepts used in the validation of the co</w:t>
      </w:r>
      <w:r w:rsidR="001155B5">
        <w:rPr>
          <w:i/>
          <w:iCs/>
          <w:sz w:val="18"/>
          <w:szCs w:val="18"/>
        </w:rPr>
        <w:t>de</w:t>
      </w:r>
    </w:p>
    <w:p w14:paraId="092A9DF5" w14:textId="68F8830F" w:rsidR="00637500" w:rsidRPr="00637500" w:rsidRDefault="00637500" w:rsidP="001D4291">
      <w:pPr>
        <w:pStyle w:val="30"/>
        <w:spacing w:line="260" w:lineRule="atLeast"/>
        <w:ind w:left="0" w:firstLine="567"/>
        <w:jc w:val="both"/>
        <w:rPr>
          <w:iCs/>
          <w:sz w:val="20"/>
          <w:szCs w:val="20"/>
        </w:rPr>
      </w:pPr>
      <w:r>
        <w:rPr>
          <w:iCs/>
          <w:sz w:val="20"/>
          <w:szCs w:val="20"/>
        </w:rPr>
        <w:t>A</w:t>
      </w:r>
      <w:r w:rsidRPr="00637500">
        <w:rPr>
          <w:iCs/>
          <w:sz w:val="20"/>
          <w:szCs w:val="20"/>
        </w:rPr>
        <w:t xml:space="preserve"> </w:t>
      </w:r>
      <w:r w:rsidR="006063CD">
        <w:rPr>
          <w:iCs/>
          <w:sz w:val="20"/>
          <w:szCs w:val="20"/>
        </w:rPr>
        <w:t xml:space="preserve">central </w:t>
      </w:r>
      <w:r w:rsidRPr="00637500">
        <w:rPr>
          <w:iCs/>
          <w:sz w:val="20"/>
          <w:szCs w:val="20"/>
        </w:rPr>
        <w:t>part of the method is the analysis of the uncertainties of the validation calculations. The uncertainty analysis algorithm is based on Monte Carlo</w:t>
      </w:r>
      <w:r w:rsidR="006063CD">
        <w:rPr>
          <w:iCs/>
          <w:sz w:val="20"/>
          <w:szCs w:val="20"/>
        </w:rPr>
        <w:t xml:space="preserve"> method</w:t>
      </w:r>
      <w:r w:rsidRPr="00637500">
        <w:rPr>
          <w:iCs/>
          <w:sz w:val="20"/>
          <w:szCs w:val="20"/>
        </w:rPr>
        <w:t xml:space="preserve">. At the first stage, the input parameters of the calculation are determined, which will participate in the </w:t>
      </w:r>
      <w:r w:rsidR="006063CD">
        <w:rPr>
          <w:iCs/>
          <w:sz w:val="20"/>
          <w:szCs w:val="20"/>
        </w:rPr>
        <w:t xml:space="preserve">uncertainty </w:t>
      </w:r>
      <w:r w:rsidRPr="00637500">
        <w:rPr>
          <w:iCs/>
          <w:sz w:val="20"/>
          <w:szCs w:val="20"/>
        </w:rPr>
        <w:t xml:space="preserve">analysis, and their </w:t>
      </w:r>
      <w:r w:rsidR="006063CD">
        <w:rPr>
          <w:iCs/>
          <w:sz w:val="20"/>
          <w:szCs w:val="20"/>
        </w:rPr>
        <w:t xml:space="preserve">probability </w:t>
      </w:r>
      <w:r w:rsidRPr="00637500">
        <w:rPr>
          <w:iCs/>
          <w:sz w:val="20"/>
          <w:szCs w:val="20"/>
        </w:rPr>
        <w:t>distribution functions</w:t>
      </w:r>
      <w:r w:rsidR="006063CD">
        <w:rPr>
          <w:iCs/>
          <w:sz w:val="20"/>
          <w:szCs w:val="20"/>
        </w:rPr>
        <w:t xml:space="preserve"> (PDF)</w:t>
      </w:r>
      <w:r w:rsidRPr="00637500">
        <w:rPr>
          <w:iCs/>
          <w:sz w:val="20"/>
          <w:szCs w:val="20"/>
        </w:rPr>
        <w:t xml:space="preserve"> are estimated. At the second stage, samples of input parameters are generated using a pseudo-random number generator from a given </w:t>
      </w:r>
      <w:proofErr w:type="gramStart"/>
      <w:r w:rsidR="006063CD">
        <w:rPr>
          <w:iCs/>
          <w:sz w:val="20"/>
          <w:szCs w:val="20"/>
        </w:rPr>
        <w:t>PDFs  to</w:t>
      </w:r>
      <w:proofErr w:type="gramEnd"/>
      <w:r w:rsidR="006063CD">
        <w:rPr>
          <w:iCs/>
          <w:sz w:val="20"/>
          <w:szCs w:val="20"/>
        </w:rPr>
        <w:t xml:space="preserve"> per</w:t>
      </w:r>
      <w:r w:rsidR="00BF1F2D">
        <w:rPr>
          <w:iCs/>
          <w:sz w:val="20"/>
          <w:szCs w:val="20"/>
        </w:rPr>
        <w:t xml:space="preserve">form Monte Carlo </w:t>
      </w:r>
      <w:r w:rsidRPr="00637500">
        <w:rPr>
          <w:iCs/>
          <w:sz w:val="20"/>
          <w:szCs w:val="20"/>
        </w:rPr>
        <w:t xml:space="preserve">calculations. After the calculations are completed, the average </w:t>
      </w:r>
      <w:r w:rsidR="00BF1F2D">
        <w:rPr>
          <w:iCs/>
          <w:sz w:val="20"/>
          <w:szCs w:val="20"/>
        </w:rPr>
        <w:t xml:space="preserve">comparison error </w:t>
      </w:r>
      <w:r w:rsidRPr="00637500">
        <w:rPr>
          <w:iCs/>
          <w:sz w:val="20"/>
          <w:szCs w:val="20"/>
        </w:rPr>
        <w:t xml:space="preserve">of the calculations </w:t>
      </w:r>
      <w:r w:rsidR="00BF1F2D">
        <w:rPr>
          <w:iCs/>
          <w:sz w:val="20"/>
          <w:szCs w:val="20"/>
        </w:rPr>
        <w:t xml:space="preserve">with </w:t>
      </w:r>
      <w:r w:rsidRPr="00637500">
        <w:rPr>
          <w:iCs/>
          <w:sz w:val="20"/>
          <w:szCs w:val="20"/>
        </w:rPr>
        <w:t>the measurements and the standard deviation of the calculation results are estimated.</w:t>
      </w:r>
    </w:p>
    <w:p w14:paraId="42FA69E4" w14:textId="77777777" w:rsidR="00637500" w:rsidRPr="00637500" w:rsidRDefault="00637500" w:rsidP="001D4291">
      <w:pPr>
        <w:pStyle w:val="30"/>
        <w:spacing w:line="260" w:lineRule="atLeast"/>
        <w:ind w:left="0" w:firstLine="567"/>
        <w:jc w:val="both"/>
        <w:rPr>
          <w:iCs/>
          <w:sz w:val="20"/>
          <w:szCs w:val="20"/>
        </w:rPr>
      </w:pPr>
      <w:r w:rsidRPr="00637500">
        <w:rPr>
          <w:iCs/>
          <w:sz w:val="20"/>
          <w:szCs w:val="20"/>
        </w:rPr>
        <w:t>Validation uncertainty includes three components:</w:t>
      </w:r>
    </w:p>
    <w:p w14:paraId="1BBD17E9" w14:textId="20C8B4C9" w:rsidR="00637500" w:rsidRPr="00637500" w:rsidRDefault="00637500" w:rsidP="001D4291">
      <w:pPr>
        <w:pStyle w:val="30"/>
        <w:numPr>
          <w:ilvl w:val="0"/>
          <w:numId w:val="10"/>
        </w:numPr>
        <w:spacing w:line="260" w:lineRule="atLeast"/>
        <w:ind w:left="0" w:firstLine="567"/>
        <w:jc w:val="both"/>
        <w:rPr>
          <w:iCs/>
          <w:sz w:val="20"/>
          <w:szCs w:val="20"/>
        </w:rPr>
      </w:pPr>
      <w:r w:rsidRPr="00637500">
        <w:rPr>
          <w:iCs/>
          <w:sz w:val="20"/>
          <w:szCs w:val="20"/>
        </w:rPr>
        <w:t>u</w:t>
      </w:r>
      <w:r w:rsidRPr="001D4291">
        <w:rPr>
          <w:iCs/>
          <w:sz w:val="20"/>
          <w:szCs w:val="20"/>
          <w:vertAlign w:val="subscript"/>
        </w:rPr>
        <w:t>D</w:t>
      </w:r>
      <w:r w:rsidRPr="00637500">
        <w:rPr>
          <w:iCs/>
          <w:sz w:val="20"/>
          <w:szCs w:val="20"/>
        </w:rPr>
        <w:t xml:space="preserve"> is the </w:t>
      </w:r>
      <w:r w:rsidR="000A4D61">
        <w:rPr>
          <w:iCs/>
          <w:sz w:val="20"/>
          <w:szCs w:val="20"/>
        </w:rPr>
        <w:t xml:space="preserve">standard </w:t>
      </w:r>
      <w:r w:rsidRPr="00637500">
        <w:rPr>
          <w:iCs/>
          <w:sz w:val="20"/>
          <w:szCs w:val="20"/>
        </w:rPr>
        <w:t>measurement uncertainty of the compared (</w:t>
      </w:r>
      <w:r w:rsidR="000A4D61">
        <w:rPr>
          <w:iCs/>
          <w:sz w:val="20"/>
          <w:szCs w:val="20"/>
        </w:rPr>
        <w:t>measured</w:t>
      </w:r>
      <w:r w:rsidRPr="00637500">
        <w:rPr>
          <w:iCs/>
          <w:sz w:val="20"/>
          <w:szCs w:val="20"/>
        </w:rPr>
        <w:t>) value;</w:t>
      </w:r>
    </w:p>
    <w:p w14:paraId="404B1572" w14:textId="0F446A6B" w:rsidR="00637500" w:rsidRPr="00637500" w:rsidRDefault="00637500" w:rsidP="001D4291">
      <w:pPr>
        <w:pStyle w:val="30"/>
        <w:numPr>
          <w:ilvl w:val="0"/>
          <w:numId w:val="10"/>
        </w:numPr>
        <w:spacing w:line="260" w:lineRule="atLeast"/>
        <w:ind w:left="0" w:firstLine="567"/>
        <w:jc w:val="both"/>
        <w:rPr>
          <w:iCs/>
          <w:sz w:val="20"/>
          <w:szCs w:val="20"/>
        </w:rPr>
      </w:pPr>
      <w:r w:rsidRPr="00637500">
        <w:rPr>
          <w:iCs/>
          <w:sz w:val="20"/>
          <w:szCs w:val="20"/>
        </w:rPr>
        <w:t>u</w:t>
      </w:r>
      <w:r w:rsidRPr="001D4291">
        <w:rPr>
          <w:iCs/>
          <w:sz w:val="20"/>
          <w:szCs w:val="20"/>
          <w:vertAlign w:val="subscript"/>
        </w:rPr>
        <w:t>input</w:t>
      </w:r>
      <w:r w:rsidRPr="00637500">
        <w:rPr>
          <w:iCs/>
          <w:sz w:val="20"/>
          <w:szCs w:val="20"/>
        </w:rPr>
        <w:t xml:space="preserve"> is the </w:t>
      </w:r>
      <w:r w:rsidR="000A4D61">
        <w:rPr>
          <w:iCs/>
          <w:sz w:val="20"/>
          <w:szCs w:val="20"/>
        </w:rPr>
        <w:t xml:space="preserve">standard </w:t>
      </w:r>
      <w:r w:rsidRPr="00637500">
        <w:rPr>
          <w:iCs/>
          <w:sz w:val="20"/>
          <w:szCs w:val="20"/>
        </w:rPr>
        <w:t xml:space="preserve">uncertainty of the calculation results due to the incompleteness of information about the input parameters (initial and boundary conditions, properties, etc.) - estimated on the results of Monte Carlo </w:t>
      </w:r>
      <w:r w:rsidR="000A4D61">
        <w:rPr>
          <w:iCs/>
          <w:sz w:val="20"/>
          <w:szCs w:val="20"/>
        </w:rPr>
        <w:t>run</w:t>
      </w:r>
      <w:r w:rsidRPr="00637500">
        <w:rPr>
          <w:iCs/>
          <w:sz w:val="20"/>
          <w:szCs w:val="20"/>
        </w:rPr>
        <w:t>s;</w:t>
      </w:r>
    </w:p>
    <w:p w14:paraId="1B827B0D" w14:textId="4EB34936" w:rsidR="00637500" w:rsidRDefault="00637500" w:rsidP="001D4291">
      <w:pPr>
        <w:pStyle w:val="30"/>
        <w:numPr>
          <w:ilvl w:val="0"/>
          <w:numId w:val="10"/>
        </w:numPr>
        <w:spacing w:line="260" w:lineRule="atLeast"/>
        <w:ind w:left="0" w:firstLine="567"/>
        <w:jc w:val="both"/>
        <w:rPr>
          <w:iCs/>
          <w:sz w:val="20"/>
          <w:szCs w:val="20"/>
        </w:rPr>
      </w:pPr>
      <w:proofErr w:type="gramStart"/>
      <w:r w:rsidRPr="00637500">
        <w:rPr>
          <w:iCs/>
          <w:sz w:val="20"/>
          <w:szCs w:val="20"/>
        </w:rPr>
        <w:t>u</w:t>
      </w:r>
      <w:r w:rsidRPr="001D4291">
        <w:rPr>
          <w:iCs/>
          <w:sz w:val="20"/>
          <w:szCs w:val="20"/>
          <w:vertAlign w:val="subscript"/>
        </w:rPr>
        <w:t>num</w:t>
      </w:r>
      <w:proofErr w:type="gramEnd"/>
      <w:r w:rsidRPr="00637500">
        <w:rPr>
          <w:iCs/>
          <w:sz w:val="20"/>
          <w:szCs w:val="20"/>
        </w:rPr>
        <w:t xml:space="preserve"> is the </w:t>
      </w:r>
      <w:r w:rsidR="000A4D61">
        <w:rPr>
          <w:iCs/>
          <w:sz w:val="20"/>
          <w:szCs w:val="20"/>
        </w:rPr>
        <w:t xml:space="preserve">standard </w:t>
      </w:r>
      <w:r w:rsidRPr="00637500">
        <w:rPr>
          <w:iCs/>
          <w:sz w:val="20"/>
          <w:szCs w:val="20"/>
        </w:rPr>
        <w:t>uncertainty due to the numerical solution</w:t>
      </w:r>
      <w:r w:rsidR="000A4D61">
        <w:rPr>
          <w:iCs/>
          <w:sz w:val="20"/>
          <w:szCs w:val="20"/>
        </w:rPr>
        <w:t xml:space="preserve"> of the equations</w:t>
      </w:r>
      <w:r w:rsidRPr="00637500">
        <w:rPr>
          <w:iCs/>
          <w:sz w:val="20"/>
          <w:szCs w:val="20"/>
        </w:rPr>
        <w:t xml:space="preserve"> (choice of the time integration step, cell sizes).</w:t>
      </w:r>
    </w:p>
    <w:p w14:paraId="77B763E2" w14:textId="4F0C7B40" w:rsidR="00637500" w:rsidRPr="00637500" w:rsidRDefault="00637500" w:rsidP="001D4291">
      <w:pPr>
        <w:pStyle w:val="30"/>
        <w:spacing w:line="260" w:lineRule="atLeast"/>
        <w:ind w:left="0" w:firstLine="567"/>
        <w:jc w:val="both"/>
        <w:rPr>
          <w:iCs/>
          <w:sz w:val="20"/>
          <w:szCs w:val="20"/>
        </w:rPr>
      </w:pPr>
      <w:r w:rsidRPr="00637500">
        <w:rPr>
          <w:iCs/>
          <w:sz w:val="20"/>
          <w:szCs w:val="20"/>
        </w:rPr>
        <w:t xml:space="preserve">As a result of calculations by the Monte Carlo method, we obtain the value of the average </w:t>
      </w:r>
      <w:r w:rsidR="000A4D61">
        <w:rPr>
          <w:iCs/>
          <w:sz w:val="20"/>
          <w:szCs w:val="20"/>
        </w:rPr>
        <w:t xml:space="preserve">comparison error </w:t>
      </w:r>
      <w:r w:rsidRPr="00637500">
        <w:rPr>
          <w:iCs/>
          <w:sz w:val="20"/>
          <w:szCs w:val="20"/>
        </w:rPr>
        <w:t>E:</w:t>
      </w:r>
    </w:p>
    <w:p w14:paraId="517FBDDA" w14:textId="77777777" w:rsidR="00637500" w:rsidRPr="00637500" w:rsidRDefault="006966DC" w:rsidP="001D4291">
      <w:pPr>
        <w:pStyle w:val="30"/>
        <w:spacing w:line="260" w:lineRule="atLeast"/>
        <w:ind w:left="0"/>
        <w:jc w:val="center"/>
        <w:rPr>
          <w:iCs/>
          <w:sz w:val="20"/>
          <w:szCs w:val="20"/>
        </w:rPr>
      </w:pPr>
      <m:oMath>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n</m:t>
            </m:r>
            <m:r>
              <m:rPr>
                <m:sty m:val="p"/>
              </m:rPr>
              <w:rPr>
                <w:rFonts w:ascii="Cambria Math" w:hAnsi="Cambria Math" w:hint="eastAsia"/>
                <w:sz w:val="24"/>
                <w:szCs w:val="24"/>
              </w:rPr>
              <m:t>,%</m:t>
            </m:r>
          </m:sub>
        </m:sSub>
        <m:r>
          <m:rPr>
            <m:sty m:val="p"/>
          </m:rPr>
          <w:rPr>
            <w:rFonts w:ascii="Cambria Math" w:hAnsi="Cambria Math" w:hint="eastAsia"/>
            <w:sz w:val="24"/>
            <w:szCs w:val="24"/>
          </w:rPr>
          <m:t>=</m:t>
        </m:r>
        <m:f>
          <m:fPr>
            <m:ctrlPr>
              <w:rPr>
                <w:rFonts w:ascii="Cambria Math" w:hAnsi="Cambria Math"/>
                <w:sz w:val="24"/>
                <w:szCs w:val="24"/>
              </w:rPr>
            </m:ctrlPr>
          </m:fPr>
          <m:num>
            <m:r>
              <m:rPr>
                <m:sty m:val="p"/>
              </m:rPr>
              <w:rPr>
                <w:rFonts w:ascii="Cambria Math" w:hAnsi="Cambria Math" w:hint="eastAsia"/>
                <w:sz w:val="24"/>
                <w:szCs w:val="24"/>
              </w:rPr>
              <m:t>1</m:t>
            </m:r>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calc</m:t>
                </m:r>
              </m:sub>
            </m:sSub>
          </m:den>
        </m:f>
        <m:nary>
          <m:naryPr>
            <m:chr m:val="∑"/>
            <m:limLoc m:val="undOvr"/>
            <m:ctrlPr>
              <w:rPr>
                <w:rFonts w:ascii="Cambria Math" w:hAnsi="Cambria Math"/>
                <w:sz w:val="24"/>
                <w:szCs w:val="24"/>
              </w:rPr>
            </m:ctrlPr>
          </m:naryPr>
          <m:sub>
            <m:r>
              <m:rPr>
                <m:sty m:val="p"/>
              </m:rPr>
              <w:rPr>
                <w:rFonts w:ascii="Cambria Math" w:hAnsi="Cambria Math"/>
                <w:sz w:val="24"/>
                <w:szCs w:val="24"/>
              </w:rPr>
              <m:t>k</m:t>
            </m:r>
            <m:r>
              <m:rPr>
                <m:sty m:val="p"/>
              </m:rPr>
              <w:rPr>
                <w:rFonts w:ascii="Cambria Math" w:hAnsi="Cambria Math" w:hint="eastAsia"/>
                <w:sz w:val="24"/>
                <w:szCs w:val="24"/>
              </w:rPr>
              <m:t>=1</m:t>
            </m:r>
          </m:sub>
          <m:sup>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calc</m:t>
                </m:r>
              </m:sub>
            </m:sSub>
          </m:sup>
          <m:e>
            <m:f>
              <m:fPr>
                <m:ctrlPr>
                  <w:rPr>
                    <w:rFonts w:ascii="Cambria Math" w:hAnsi="Cambria Math"/>
                    <w:sz w:val="24"/>
                    <w:szCs w:val="24"/>
                  </w:rPr>
                </m:ctrlPr>
              </m:fPr>
              <m:num>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rPr>
                          <m:t>S</m:t>
                        </m:r>
                      </m:e>
                      <m:sub>
                        <m:r>
                          <m:rPr>
                            <m:sty m:val="p"/>
                          </m:rPr>
                          <w:rPr>
                            <w:rFonts w:ascii="Cambria Math" w:hAnsi="Cambria Math"/>
                            <w:sz w:val="24"/>
                            <w:szCs w:val="24"/>
                          </w:rPr>
                          <m:t>n</m:t>
                        </m:r>
                      </m:sub>
                      <m:sup>
                        <m:r>
                          <m:rPr>
                            <m:sty m:val="p"/>
                          </m:rPr>
                          <w:rPr>
                            <w:rFonts w:ascii="Cambria Math" w:hAnsi="Cambria Math"/>
                            <w:sz w:val="24"/>
                            <w:szCs w:val="24"/>
                          </w:rPr>
                          <m:t>k</m:t>
                        </m:r>
                      </m:sup>
                    </m:sSubSup>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D</m:t>
                            </m:r>
                          </m:e>
                        </m:acc>
                      </m:e>
                      <m:sub>
                        <m:r>
                          <m:rPr>
                            <m:sty m:val="p"/>
                          </m:rPr>
                          <w:rPr>
                            <w:rFonts w:ascii="Cambria Math" w:hAnsi="Cambria Math"/>
                            <w:sz w:val="24"/>
                            <w:szCs w:val="24"/>
                          </w:rPr>
                          <m:t>n</m:t>
                        </m:r>
                      </m:sub>
                    </m:sSub>
                  </m:e>
                </m:d>
              </m:num>
              <m:den>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D</m:t>
                        </m:r>
                      </m:e>
                    </m:acc>
                  </m:e>
                  <m:sub>
                    <m:r>
                      <m:rPr>
                        <m:sty m:val="p"/>
                      </m:rPr>
                      <w:rPr>
                        <w:rFonts w:ascii="Cambria Math" w:hAnsi="Cambria Math"/>
                        <w:sz w:val="24"/>
                        <w:szCs w:val="24"/>
                      </w:rPr>
                      <m:t>n</m:t>
                    </m:r>
                  </m:sub>
                </m:sSub>
              </m:den>
            </m:f>
          </m:e>
        </m:nary>
        <m:r>
          <m:rPr>
            <m:sty m:val="p"/>
          </m:rPr>
          <w:rPr>
            <w:rFonts w:ascii="Cambria Math" w:hAnsi="Cambria Math" w:hint="eastAsia"/>
            <w:sz w:val="24"/>
            <w:szCs w:val="24"/>
          </w:rPr>
          <m:t>=</m:t>
        </m:r>
        <m:f>
          <m:fPr>
            <m:ctrlPr>
              <w:rPr>
                <w:rFonts w:ascii="Cambria Math" w:hAnsi="Cambria Math"/>
                <w:sz w:val="24"/>
                <w:szCs w:val="24"/>
              </w:rPr>
            </m:ctrlPr>
          </m:fPr>
          <m:num>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S</m:t>
                    </m:r>
                  </m:e>
                </m:acc>
              </m:e>
              <m:sub>
                <m:r>
                  <m:rPr>
                    <m:sty m:val="p"/>
                  </m:rPr>
                  <w:rPr>
                    <w:rFonts w:ascii="Cambria Math" w:hAnsi="Cambria Math"/>
                    <w:sz w:val="24"/>
                    <w:szCs w:val="24"/>
                  </w:rPr>
                  <m:t>n</m:t>
                </m:r>
              </m:sub>
            </m:sSub>
            <m:r>
              <m:rPr>
                <m:sty m:val="p"/>
              </m:rPr>
              <w:rPr>
                <w:rFonts w:ascii="Cambria Math" w:hAnsi="Cambria Math"/>
                <w:sz w:val="24"/>
                <w:szCs w:val="24"/>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D</m:t>
                    </m:r>
                  </m:e>
                </m:acc>
              </m:e>
              <m:sub>
                <m:r>
                  <m:rPr>
                    <m:sty m:val="p"/>
                  </m:rPr>
                  <w:rPr>
                    <w:rFonts w:ascii="Cambria Math" w:hAnsi="Cambria Math"/>
                    <w:sz w:val="24"/>
                    <w:szCs w:val="24"/>
                  </w:rPr>
                  <m:t>n</m:t>
                </m:r>
              </m:sub>
            </m:sSub>
          </m:num>
          <m:den>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D</m:t>
                    </m:r>
                  </m:e>
                </m:acc>
              </m:e>
              <m:sub>
                <m:r>
                  <m:rPr>
                    <m:sty m:val="p"/>
                  </m:rPr>
                  <w:rPr>
                    <w:rFonts w:ascii="Cambria Math" w:hAnsi="Cambria Math"/>
                    <w:sz w:val="24"/>
                    <w:szCs w:val="24"/>
                  </w:rPr>
                  <m:t>n</m:t>
                </m:r>
              </m:sub>
            </m:sSub>
          </m:den>
        </m:f>
      </m:oMath>
      <w:r w:rsidR="00637500" w:rsidRPr="00637500">
        <w:rPr>
          <w:iCs/>
          <w:sz w:val="20"/>
          <w:szCs w:val="20"/>
        </w:rPr>
        <w:t>;</w:t>
      </w:r>
      <w:bookmarkStart w:id="0" w:name="_GoBack"/>
      <w:bookmarkEnd w:id="0"/>
    </w:p>
    <w:p w14:paraId="2CA32BA3" w14:textId="0F7A00DE" w:rsidR="00637500" w:rsidRDefault="00637500" w:rsidP="001D4291">
      <w:pPr>
        <w:pStyle w:val="30"/>
        <w:spacing w:line="260" w:lineRule="atLeast"/>
        <w:ind w:left="0" w:firstLine="567"/>
        <w:jc w:val="both"/>
        <w:rPr>
          <w:iCs/>
          <w:sz w:val="20"/>
          <w:szCs w:val="20"/>
        </w:rPr>
      </w:pPr>
      <w:proofErr w:type="gramStart"/>
      <w:r w:rsidRPr="00637500">
        <w:rPr>
          <w:iCs/>
          <w:sz w:val="20"/>
          <w:szCs w:val="20"/>
        </w:rPr>
        <w:t>and</w:t>
      </w:r>
      <w:proofErr w:type="gramEnd"/>
      <w:r w:rsidRPr="00637500">
        <w:rPr>
          <w:iCs/>
          <w:sz w:val="20"/>
          <w:szCs w:val="20"/>
        </w:rPr>
        <w:t xml:space="preserve"> the standard uncertainty</w:t>
      </w:r>
      <w:r w:rsidR="00BF1F2D">
        <w:rPr>
          <w:iCs/>
          <w:sz w:val="20"/>
          <w:szCs w:val="20"/>
        </w:rPr>
        <w:t xml:space="preserve"> </w:t>
      </w:r>
      <w:proofErr w:type="spellStart"/>
      <w:r w:rsidR="00BF1F2D" w:rsidRPr="00637500">
        <w:rPr>
          <w:iCs/>
          <w:sz w:val="20"/>
          <w:szCs w:val="20"/>
        </w:rPr>
        <w:t>u</w:t>
      </w:r>
      <w:r w:rsidR="00BF1F2D" w:rsidRPr="001D4291">
        <w:rPr>
          <w:iCs/>
          <w:sz w:val="20"/>
          <w:szCs w:val="20"/>
          <w:vertAlign w:val="subscript"/>
        </w:rPr>
        <w:t>input</w:t>
      </w:r>
      <w:proofErr w:type="spellEnd"/>
      <w:r w:rsidRPr="00637500">
        <w:rPr>
          <w:iCs/>
          <w:sz w:val="20"/>
          <w:szCs w:val="20"/>
        </w:rPr>
        <w:t xml:space="preserve"> by the formula:</w:t>
      </w:r>
    </w:p>
    <w:p w14:paraId="0ACDE515" w14:textId="77777777" w:rsidR="008854BC" w:rsidRPr="00637500" w:rsidRDefault="006966DC" w:rsidP="001D4291">
      <w:pPr>
        <w:pStyle w:val="30"/>
        <w:spacing w:line="260" w:lineRule="atLeast"/>
        <w:ind w:left="0" w:firstLine="567"/>
        <w:jc w:val="both"/>
        <w:rPr>
          <w:iCs/>
          <w:sz w:val="20"/>
          <w:szCs w:val="20"/>
        </w:rPr>
      </w:pPr>
      <m:oMathPara>
        <m:oMath>
          <m:sSubSup>
            <m:sSubSupPr>
              <m:ctrlPr>
                <w:rPr>
                  <w:rFonts w:ascii="Cambria Math" w:hAnsi="Cambria Math"/>
                  <w:sz w:val="24"/>
                  <w:szCs w:val="24"/>
                </w:rPr>
              </m:ctrlPr>
            </m:sSubSupPr>
            <m:e>
              <m:r>
                <m:rPr>
                  <m:sty m:val="p"/>
                </m:rPr>
                <w:rPr>
                  <w:rFonts w:ascii="Cambria Math" w:hAnsi="Cambria Math"/>
                  <w:sz w:val="24"/>
                  <w:szCs w:val="24"/>
                </w:rPr>
                <m:t>u</m:t>
              </m:r>
            </m:e>
            <m:sub>
              <m:r>
                <m:rPr>
                  <m:sty m:val="p"/>
                </m:rPr>
                <w:rPr>
                  <w:rFonts w:ascii="Cambria Math" w:hAnsi="Cambria Math"/>
                  <w:sz w:val="24"/>
                  <w:szCs w:val="24"/>
                </w:rPr>
                <m:t>input</m:t>
              </m:r>
              <m:r>
                <m:rPr>
                  <m:sty m:val="p"/>
                </m:rPr>
                <w:rPr>
                  <w:rFonts w:ascii="Cambria Math" w:hAnsi="Cambria Math"/>
                  <w:sz w:val="24"/>
                  <w:szCs w:val="24"/>
                  <w:lang w:val="ru-RU"/>
                </w:rPr>
                <m:t>,</m:t>
              </m:r>
              <m:r>
                <m:rPr>
                  <m:sty m:val="p"/>
                </m:rPr>
                <w:rPr>
                  <w:rFonts w:ascii="Cambria Math" w:hAnsi="Cambria Math"/>
                  <w:sz w:val="24"/>
                  <w:szCs w:val="24"/>
                </w:rPr>
                <m:t>n</m:t>
              </m:r>
              <m:r>
                <m:rPr>
                  <m:sty m:val="p"/>
                </m:rPr>
                <w:rPr>
                  <w:rFonts w:ascii="Cambria Math" w:hAnsi="Cambria Math"/>
                  <w:sz w:val="24"/>
                  <w:szCs w:val="24"/>
                  <w:lang w:val="ru-RU"/>
                </w:rPr>
                <m:t>,%</m:t>
              </m:r>
            </m:sub>
            <m:sup>
              <m:r>
                <m:rPr>
                  <m:sty m:val="p"/>
                </m:rPr>
                <w:rPr>
                  <w:rFonts w:ascii="Cambria Math" w:hAnsi="Cambria Math"/>
                  <w:sz w:val="24"/>
                  <w:szCs w:val="24"/>
                  <w:lang w:val="ru-RU"/>
                </w:rPr>
                <m:t>2</m:t>
              </m:r>
            </m:sup>
          </m:sSubSup>
          <m:r>
            <m:rPr>
              <m:sty m:val="p"/>
            </m:rPr>
            <w:rPr>
              <w:rFonts w:ascii="Cambria Math" w:hAnsi="Cambria Math"/>
              <w:sz w:val="24"/>
              <w:szCs w:val="24"/>
              <w:lang w:val="ru-RU"/>
            </w:rPr>
            <m:t>=</m:t>
          </m:r>
          <m:f>
            <m:fPr>
              <m:ctrlPr>
                <w:rPr>
                  <w:rFonts w:ascii="Cambria Math" w:hAnsi="Cambria Math"/>
                  <w:sz w:val="24"/>
                  <w:szCs w:val="24"/>
                </w:rPr>
              </m:ctrlPr>
            </m:fPr>
            <m:num>
              <m:r>
                <m:rPr>
                  <m:sty m:val="p"/>
                </m:rPr>
                <w:rPr>
                  <w:rFonts w:ascii="Cambria Math" w:hAnsi="Cambria Math"/>
                  <w:sz w:val="24"/>
                  <w:szCs w:val="24"/>
                  <w:lang w:val="ru-RU"/>
                </w:rPr>
                <m:t>1</m:t>
              </m:r>
            </m:num>
            <m:den>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calc</m:t>
                  </m:r>
                </m:sub>
              </m:sSub>
              <m:r>
                <m:rPr>
                  <m:sty m:val="p"/>
                </m:rPr>
                <w:rPr>
                  <w:rFonts w:ascii="Cambria Math" w:hAnsi="Cambria Math"/>
                  <w:sz w:val="24"/>
                  <w:szCs w:val="24"/>
                  <w:lang w:val="ru-RU"/>
                </w:rPr>
                <m:t>-1</m:t>
              </m:r>
            </m:den>
          </m:f>
          <m:nary>
            <m:naryPr>
              <m:chr m:val="∑"/>
              <m:limLoc m:val="undOvr"/>
              <m:ctrlPr>
                <w:rPr>
                  <w:rFonts w:ascii="Cambria Math" w:hAnsi="Cambria Math"/>
                  <w:sz w:val="24"/>
                  <w:szCs w:val="24"/>
                </w:rPr>
              </m:ctrlPr>
            </m:naryPr>
            <m:sub>
              <m:r>
                <m:rPr>
                  <m:sty m:val="p"/>
                </m:rPr>
                <w:rPr>
                  <w:rFonts w:ascii="Cambria Math" w:hAnsi="Cambria Math"/>
                  <w:sz w:val="24"/>
                  <w:szCs w:val="24"/>
                </w:rPr>
                <m:t>k</m:t>
              </m:r>
              <m:r>
                <m:rPr>
                  <m:sty m:val="p"/>
                </m:rPr>
                <w:rPr>
                  <w:rFonts w:ascii="Cambria Math" w:hAnsi="Cambria Math"/>
                  <w:sz w:val="24"/>
                  <w:szCs w:val="24"/>
                  <w:lang w:val="ru-RU"/>
                </w:rPr>
                <m:t>=1</m:t>
              </m:r>
            </m:sub>
            <m:sup>
              <m:sSub>
                <m:sSubPr>
                  <m:ctrlPr>
                    <w:rPr>
                      <w:rFonts w:ascii="Cambria Math" w:hAnsi="Cambria Math"/>
                      <w:sz w:val="24"/>
                      <w:szCs w:val="24"/>
                    </w:rPr>
                  </m:ctrlPr>
                </m:sSubPr>
                <m:e>
                  <m:r>
                    <m:rPr>
                      <m:sty m:val="p"/>
                    </m:rPr>
                    <w:rPr>
                      <w:rFonts w:ascii="Cambria Math" w:hAnsi="Cambria Math"/>
                      <w:sz w:val="24"/>
                      <w:szCs w:val="24"/>
                    </w:rPr>
                    <m:t>N</m:t>
                  </m:r>
                </m:e>
                <m:sub>
                  <m:r>
                    <m:rPr>
                      <m:sty m:val="p"/>
                    </m:rPr>
                    <w:rPr>
                      <w:rFonts w:ascii="Cambria Math" w:hAnsi="Cambria Math"/>
                      <w:sz w:val="24"/>
                      <w:szCs w:val="24"/>
                    </w:rPr>
                    <m:t>calc</m:t>
                  </m:r>
                </m:sub>
              </m:sSub>
            </m:sup>
            <m:e>
              <m:f>
                <m:fPr>
                  <m:ctrlPr>
                    <w:rPr>
                      <w:rFonts w:ascii="Cambria Math" w:hAnsi="Cambria Math"/>
                      <w:sz w:val="24"/>
                      <w:szCs w:val="24"/>
                    </w:rPr>
                  </m:ctrlPr>
                </m:fPr>
                <m:num>
                  <m:sSup>
                    <m:sSupPr>
                      <m:ctrlPr>
                        <w:rPr>
                          <w:rFonts w:ascii="Cambria Math" w:hAnsi="Cambria Math"/>
                          <w:sz w:val="24"/>
                          <w:szCs w:val="24"/>
                        </w:rPr>
                      </m:ctrlPr>
                    </m:sSupPr>
                    <m:e>
                      <m:d>
                        <m:dPr>
                          <m:ctrlPr>
                            <w:rPr>
                              <w:rFonts w:ascii="Cambria Math" w:hAnsi="Cambria Math"/>
                              <w:sz w:val="24"/>
                              <w:szCs w:val="24"/>
                            </w:rPr>
                          </m:ctrlPr>
                        </m:dPr>
                        <m:e>
                          <m:sSubSup>
                            <m:sSubSupPr>
                              <m:ctrlPr>
                                <w:rPr>
                                  <w:rFonts w:ascii="Cambria Math" w:hAnsi="Cambria Math"/>
                                  <w:sz w:val="24"/>
                                  <w:szCs w:val="24"/>
                                </w:rPr>
                              </m:ctrlPr>
                            </m:sSubSupPr>
                            <m:e>
                              <m:r>
                                <m:rPr>
                                  <m:sty m:val="p"/>
                                </m:rPr>
                                <w:rPr>
                                  <w:rFonts w:ascii="Cambria Math" w:hAnsi="Cambria Math"/>
                                  <w:sz w:val="24"/>
                                  <w:szCs w:val="24"/>
                                </w:rPr>
                                <m:t>S</m:t>
                              </m:r>
                            </m:e>
                            <m:sub>
                              <m:r>
                                <m:rPr>
                                  <m:sty m:val="p"/>
                                </m:rPr>
                                <w:rPr>
                                  <w:rFonts w:ascii="Cambria Math" w:hAnsi="Cambria Math"/>
                                  <w:sz w:val="24"/>
                                  <w:szCs w:val="24"/>
                                </w:rPr>
                                <m:t>n</m:t>
                              </m:r>
                            </m:sub>
                            <m:sup>
                              <m:r>
                                <m:rPr>
                                  <m:sty m:val="p"/>
                                </m:rPr>
                                <w:rPr>
                                  <w:rFonts w:ascii="Cambria Math" w:hAnsi="Cambria Math"/>
                                  <w:sz w:val="24"/>
                                  <w:szCs w:val="24"/>
                                </w:rPr>
                                <m:t>k</m:t>
                              </m:r>
                            </m:sup>
                          </m:sSubSup>
                          <m:r>
                            <m:rPr>
                              <m:sty m:val="p"/>
                            </m:rPr>
                            <w:rPr>
                              <w:rFonts w:ascii="Cambria Math" w:hAnsi="Cambria Math"/>
                              <w:sz w:val="24"/>
                              <w:szCs w:val="24"/>
                              <w:lang w:val="ru-RU"/>
                            </w:rPr>
                            <m:t>-</m:t>
                          </m:r>
                          <m:sSub>
                            <m:sSubPr>
                              <m:ctrlPr>
                                <w:rPr>
                                  <w:rFonts w:ascii="Cambria Math" w:hAnsi="Cambria Math"/>
                                  <w:sz w:val="24"/>
                                  <w:szCs w:val="24"/>
                                </w:rPr>
                              </m:ctrlPr>
                            </m:sSubPr>
                            <m:e>
                              <m:acc>
                                <m:accPr>
                                  <m:chr m:val="̅"/>
                                  <m:ctrlPr>
                                    <w:rPr>
                                      <w:rFonts w:ascii="Cambria Math" w:hAnsi="Cambria Math"/>
                                      <w:sz w:val="24"/>
                                      <w:szCs w:val="24"/>
                                    </w:rPr>
                                  </m:ctrlPr>
                                </m:accPr>
                                <m:e>
                                  <m:r>
                                    <m:rPr>
                                      <m:sty m:val="p"/>
                                    </m:rPr>
                                    <w:rPr>
                                      <w:rFonts w:ascii="Cambria Math" w:hAnsi="Cambria Math"/>
                                      <w:sz w:val="24"/>
                                      <w:szCs w:val="24"/>
                                    </w:rPr>
                                    <m:t>S</m:t>
                                  </m:r>
                                </m:e>
                              </m:acc>
                            </m:e>
                            <m:sub>
                              <m:r>
                                <m:rPr>
                                  <m:sty m:val="p"/>
                                </m:rPr>
                                <w:rPr>
                                  <w:rFonts w:ascii="Cambria Math" w:hAnsi="Cambria Math"/>
                                  <w:sz w:val="24"/>
                                  <w:szCs w:val="24"/>
                                </w:rPr>
                                <m:t>n</m:t>
                              </m:r>
                            </m:sub>
                          </m:sSub>
                        </m:e>
                      </m:d>
                    </m:e>
                    <m:sup>
                      <m:r>
                        <m:rPr>
                          <m:sty m:val="p"/>
                        </m:rPr>
                        <w:rPr>
                          <w:rFonts w:ascii="Cambria Math" w:hAnsi="Cambria Math"/>
                          <w:sz w:val="24"/>
                          <w:szCs w:val="24"/>
                          <w:lang w:val="ru-RU"/>
                        </w:rPr>
                        <m:t>2</m:t>
                      </m:r>
                    </m:sup>
                  </m:sSup>
                </m:num>
                <m:den>
                  <m:sSubSup>
                    <m:sSubSupPr>
                      <m:ctrlPr>
                        <w:rPr>
                          <w:rFonts w:ascii="Cambria Math" w:hAnsi="Cambria Math"/>
                          <w:sz w:val="24"/>
                          <w:szCs w:val="24"/>
                        </w:rPr>
                      </m:ctrlPr>
                    </m:sSubSupPr>
                    <m:e>
                      <m:acc>
                        <m:accPr>
                          <m:chr m:val="̅"/>
                          <m:ctrlPr>
                            <w:rPr>
                              <w:rFonts w:ascii="Cambria Math" w:hAnsi="Cambria Math"/>
                              <w:sz w:val="24"/>
                              <w:szCs w:val="24"/>
                            </w:rPr>
                          </m:ctrlPr>
                        </m:accPr>
                        <m:e>
                          <m:r>
                            <m:rPr>
                              <m:sty m:val="p"/>
                            </m:rPr>
                            <w:rPr>
                              <w:rFonts w:ascii="Cambria Math" w:hAnsi="Cambria Math"/>
                              <w:sz w:val="24"/>
                              <w:szCs w:val="24"/>
                            </w:rPr>
                            <m:t>S</m:t>
                          </m:r>
                        </m:e>
                      </m:acc>
                    </m:e>
                    <m:sub>
                      <m:r>
                        <m:rPr>
                          <m:sty m:val="p"/>
                        </m:rPr>
                        <w:rPr>
                          <w:rFonts w:ascii="Cambria Math" w:hAnsi="Cambria Math"/>
                          <w:sz w:val="24"/>
                          <w:szCs w:val="24"/>
                        </w:rPr>
                        <m:t>n</m:t>
                      </m:r>
                    </m:sub>
                    <m:sup>
                      <m:r>
                        <m:rPr>
                          <m:sty m:val="p"/>
                        </m:rPr>
                        <w:rPr>
                          <w:rFonts w:ascii="Cambria Math" w:hAnsi="Cambria Math"/>
                          <w:sz w:val="24"/>
                          <w:szCs w:val="24"/>
                          <w:lang w:val="ru-RU"/>
                        </w:rPr>
                        <m:t>2</m:t>
                      </m:r>
                    </m:sup>
                  </m:sSubSup>
                </m:den>
              </m:f>
            </m:e>
          </m:nary>
        </m:oMath>
      </m:oMathPara>
    </w:p>
    <w:p w14:paraId="17DA1A71" w14:textId="69EF3B14" w:rsidR="00637500" w:rsidRPr="00637500" w:rsidRDefault="00637500" w:rsidP="001D4291">
      <w:pPr>
        <w:pStyle w:val="30"/>
        <w:spacing w:line="260" w:lineRule="atLeast"/>
        <w:ind w:left="0"/>
        <w:jc w:val="both"/>
        <w:rPr>
          <w:iCs/>
          <w:sz w:val="20"/>
          <w:szCs w:val="20"/>
        </w:rPr>
      </w:pPr>
      <w:proofErr w:type="gramStart"/>
      <w:r w:rsidRPr="00637500">
        <w:rPr>
          <w:iCs/>
          <w:sz w:val="20"/>
          <w:szCs w:val="20"/>
        </w:rPr>
        <w:t xml:space="preserve">where </w:t>
      </w:r>
      <w:proofErr w:type="gramEnd"/>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D</m:t>
                </m:r>
              </m:e>
            </m:acc>
          </m:e>
          <m:sub>
            <m:r>
              <w:rPr>
                <w:rFonts w:ascii="Cambria Math" w:hAnsi="Cambria Math"/>
                <w:sz w:val="20"/>
                <w:szCs w:val="20"/>
              </w:rPr>
              <m:t>n</m:t>
            </m:r>
          </m:sub>
        </m:sSub>
      </m:oMath>
      <w:r w:rsidR="008854BC" w:rsidRPr="001D4291">
        <w:rPr>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n</m:t>
            </m:r>
          </m:sub>
        </m:sSub>
      </m:oMath>
      <w:r w:rsidR="008854BC" w:rsidRPr="001D4291">
        <w:rPr>
          <w:sz w:val="20"/>
          <w:szCs w:val="20"/>
        </w:rPr>
        <w:t xml:space="preserve"> – </w:t>
      </w:r>
      <w:r w:rsidRPr="00637500">
        <w:rPr>
          <w:iCs/>
          <w:sz w:val="20"/>
          <w:szCs w:val="20"/>
        </w:rPr>
        <w:t>average value</w:t>
      </w:r>
      <w:r w:rsidR="000A4D61">
        <w:rPr>
          <w:iCs/>
          <w:sz w:val="20"/>
          <w:szCs w:val="20"/>
        </w:rPr>
        <w:t>s</w:t>
      </w:r>
      <w:r w:rsidRPr="00637500">
        <w:rPr>
          <w:iCs/>
          <w:sz w:val="20"/>
          <w:szCs w:val="20"/>
        </w:rPr>
        <w:t xml:space="preserve"> of measurement and calculation, respectively; </w:t>
      </w:r>
      <w:r w:rsidRPr="001D4291">
        <w:rPr>
          <w:i/>
          <w:iCs/>
          <w:sz w:val="20"/>
          <w:szCs w:val="20"/>
        </w:rPr>
        <w:t>k</w:t>
      </w:r>
      <w:r w:rsidRPr="00637500">
        <w:rPr>
          <w:iCs/>
          <w:sz w:val="20"/>
          <w:szCs w:val="20"/>
        </w:rPr>
        <w:t xml:space="preserve"> is the number of</w:t>
      </w:r>
      <w:r w:rsidR="008854BC">
        <w:rPr>
          <w:iCs/>
          <w:sz w:val="20"/>
          <w:szCs w:val="20"/>
        </w:rPr>
        <w:t xml:space="preserve"> the Monte </w:t>
      </w:r>
      <w:proofErr w:type="spellStart"/>
      <w:r w:rsidR="008854BC">
        <w:rPr>
          <w:iCs/>
          <w:sz w:val="20"/>
          <w:szCs w:val="20"/>
        </w:rPr>
        <w:t>Carlo</w:t>
      </w:r>
      <w:r w:rsidR="000A4D61">
        <w:rPr>
          <w:iCs/>
          <w:sz w:val="20"/>
          <w:szCs w:val="20"/>
        </w:rPr>
        <w:t>run</w:t>
      </w:r>
      <w:proofErr w:type="spellEnd"/>
      <w:r w:rsidR="008854BC">
        <w:rPr>
          <w:iCs/>
          <w:sz w:val="20"/>
          <w:szCs w:val="20"/>
        </w:rPr>
        <w:t xml:space="preserve">, </w:t>
      </w:r>
      <w:proofErr w:type="spellStart"/>
      <w:r w:rsidR="008854BC" w:rsidRPr="001D4291">
        <w:rPr>
          <w:i/>
          <w:iCs/>
          <w:sz w:val="20"/>
          <w:szCs w:val="20"/>
        </w:rPr>
        <w:t>N</w:t>
      </w:r>
      <w:r w:rsidRPr="001D4291">
        <w:rPr>
          <w:i/>
          <w:iCs/>
          <w:sz w:val="20"/>
          <w:szCs w:val="20"/>
          <w:vertAlign w:val="subscript"/>
        </w:rPr>
        <w:t>calc</w:t>
      </w:r>
      <w:proofErr w:type="spellEnd"/>
      <w:r w:rsidRPr="00637500">
        <w:rPr>
          <w:iCs/>
          <w:sz w:val="20"/>
          <w:szCs w:val="20"/>
        </w:rPr>
        <w:t xml:space="preserve"> is the number of </w:t>
      </w:r>
      <w:r w:rsidR="000A4D61">
        <w:rPr>
          <w:iCs/>
          <w:sz w:val="20"/>
          <w:szCs w:val="20"/>
        </w:rPr>
        <w:t>run</w:t>
      </w:r>
      <w:r w:rsidR="000A4D61" w:rsidRPr="00637500">
        <w:rPr>
          <w:iCs/>
          <w:sz w:val="20"/>
          <w:szCs w:val="20"/>
        </w:rPr>
        <w:t>s</w:t>
      </w:r>
      <w:r w:rsidRPr="00637500">
        <w:rPr>
          <w:iCs/>
          <w:sz w:val="20"/>
          <w:szCs w:val="20"/>
        </w:rPr>
        <w:t>. The resulting validation uncertainty is calculated using the formula:</w:t>
      </w:r>
    </w:p>
    <w:p w14:paraId="2535234A" w14:textId="77777777" w:rsidR="008854BC" w:rsidRPr="0054123F" w:rsidRDefault="006966DC" w:rsidP="008854BC">
      <w:pPr>
        <w:pStyle w:val="30"/>
        <w:spacing w:after="0" w:line="260" w:lineRule="atLeast"/>
        <w:ind w:left="0" w:firstLine="567"/>
        <w:jc w:val="both"/>
        <w:rPr>
          <w:iCs/>
          <w:sz w:val="24"/>
          <w:szCs w:val="24"/>
          <w:lang w:val="ru-RU"/>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val, n,%</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input,n,%</m:t>
                  </m:r>
                </m:sub>
                <m:sup>
                  <m:r>
                    <w:rPr>
                      <w:rFonts w:ascii="Cambria Math" w:hAnsi="Cambria Math"/>
                      <w:sz w:val="24"/>
                      <w:szCs w:val="24"/>
                    </w:rPr>
                    <m:t>2</m:t>
                  </m:r>
                </m:sup>
              </m:sSubSup>
              <m:r>
                <w:rPr>
                  <w:rFonts w:ascii="Cambria Math" w:hAnsi="Cambria Math"/>
                  <w:sz w:val="24"/>
                  <w:szCs w:val="24"/>
                </w:rPr>
                <m:t>∙</m:t>
              </m:r>
              <m:f>
                <m:fPr>
                  <m:type m:val="lin"/>
                  <m:ctrlPr>
                    <w:rPr>
                      <w:rFonts w:ascii="Cambria Math" w:hAnsi="Cambria Math"/>
                      <w:i/>
                      <w:sz w:val="24"/>
                      <w:szCs w:val="24"/>
                    </w:rPr>
                  </m:ctrlPr>
                </m:fPr>
                <m:num>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S</m:t>
                          </m:r>
                        </m:e>
                      </m:acc>
                    </m:e>
                    <m:sub>
                      <m:r>
                        <w:rPr>
                          <w:rFonts w:ascii="Cambria Math" w:hAnsi="Cambria Math"/>
                          <w:sz w:val="24"/>
                          <w:szCs w:val="24"/>
                        </w:rPr>
                        <m:t>n</m:t>
                      </m:r>
                    </m:sub>
                    <m:sup>
                      <m:r>
                        <w:rPr>
                          <w:rFonts w:ascii="Cambria Math" w:hAnsi="Cambria Math"/>
                          <w:sz w:val="24"/>
                          <w:szCs w:val="24"/>
                        </w:rPr>
                        <m:t>2</m:t>
                      </m:r>
                    </m:sup>
                  </m:sSubSup>
                </m:num>
                <m:den>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n</m:t>
                      </m:r>
                    </m:sub>
                    <m:sup>
                      <m:r>
                        <w:rPr>
                          <w:rFonts w:ascii="Cambria Math" w:hAnsi="Cambria Math"/>
                          <w:sz w:val="24"/>
                          <w:szCs w:val="24"/>
                        </w:rPr>
                        <m:t>2</m:t>
                      </m:r>
                    </m:sup>
                  </m:sSub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num,n,%</m:t>
                  </m:r>
                </m:sub>
                <m:sup>
                  <m:r>
                    <w:rPr>
                      <w:rFonts w:ascii="Cambria Math" w:hAnsi="Cambria Math"/>
                      <w:sz w:val="24"/>
                      <w:szCs w:val="24"/>
                    </w:rPr>
                    <m:t>2</m:t>
                  </m:r>
                </m:sup>
              </m:sSubSup>
              <m:r>
                <w:rPr>
                  <w:rFonts w:ascii="Cambria Math" w:hAnsi="Cambria Math"/>
                  <w:sz w:val="24"/>
                  <w:szCs w:val="24"/>
                </w:rPr>
                <m:t>∙</m:t>
              </m:r>
              <m:f>
                <m:fPr>
                  <m:type m:val="lin"/>
                  <m:ctrlPr>
                    <w:rPr>
                      <w:rFonts w:ascii="Cambria Math" w:hAnsi="Cambria Math"/>
                      <w:i/>
                      <w:sz w:val="24"/>
                      <w:szCs w:val="24"/>
                    </w:rPr>
                  </m:ctrlPr>
                </m:fPr>
                <m:num>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S</m:t>
                          </m:r>
                        </m:e>
                      </m:acc>
                    </m:e>
                    <m:sub>
                      <m:r>
                        <w:rPr>
                          <w:rFonts w:ascii="Cambria Math" w:hAnsi="Cambria Math"/>
                          <w:sz w:val="24"/>
                          <w:szCs w:val="24"/>
                        </w:rPr>
                        <m:t>n</m:t>
                      </m:r>
                    </m:sub>
                    <m:sup>
                      <m:r>
                        <w:rPr>
                          <w:rFonts w:ascii="Cambria Math" w:hAnsi="Cambria Math"/>
                          <w:sz w:val="24"/>
                          <w:szCs w:val="24"/>
                        </w:rPr>
                        <m:t>2</m:t>
                      </m:r>
                    </m:sup>
                  </m:sSubSup>
                </m:num>
                <m:den>
                  <m:sSubSup>
                    <m:sSubSupPr>
                      <m:ctrlPr>
                        <w:rPr>
                          <w:rFonts w:ascii="Cambria Math" w:hAnsi="Cambria Math"/>
                          <w:i/>
                          <w:sz w:val="24"/>
                          <w:szCs w:val="24"/>
                        </w:rPr>
                      </m:ctrlPr>
                    </m:sSubSupPr>
                    <m:e>
                      <m:acc>
                        <m:accPr>
                          <m:chr m:val="̅"/>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n</m:t>
                      </m:r>
                    </m:sub>
                    <m:sup>
                      <m:r>
                        <w:rPr>
                          <w:rFonts w:ascii="Cambria Math" w:hAnsi="Cambria Math"/>
                          <w:sz w:val="24"/>
                          <w:szCs w:val="24"/>
                        </w:rPr>
                        <m:t>2</m:t>
                      </m:r>
                    </m:sup>
                  </m:sSubSup>
                </m:den>
              </m:f>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D,n,%</m:t>
                  </m:r>
                </m:sub>
                <m:sup>
                  <m:r>
                    <w:rPr>
                      <w:rFonts w:ascii="Cambria Math" w:hAnsi="Cambria Math"/>
                      <w:sz w:val="24"/>
                      <w:szCs w:val="24"/>
                    </w:rPr>
                    <m:t>2</m:t>
                  </m:r>
                </m:sup>
              </m:sSubSup>
            </m:e>
          </m:rad>
        </m:oMath>
      </m:oMathPara>
    </w:p>
    <w:p w14:paraId="0297973E" w14:textId="2043C23C" w:rsidR="00637500" w:rsidRPr="00637500" w:rsidRDefault="00637500" w:rsidP="001D4291">
      <w:pPr>
        <w:pStyle w:val="30"/>
        <w:spacing w:line="260" w:lineRule="atLeast"/>
        <w:ind w:left="0" w:firstLine="567"/>
        <w:jc w:val="both"/>
        <w:rPr>
          <w:iCs/>
          <w:sz w:val="20"/>
          <w:szCs w:val="20"/>
        </w:rPr>
      </w:pPr>
      <w:r w:rsidRPr="00637500">
        <w:rPr>
          <w:iCs/>
          <w:sz w:val="20"/>
          <w:szCs w:val="20"/>
        </w:rPr>
        <w:t xml:space="preserve">The </w:t>
      </w:r>
      <w:r w:rsidRPr="003C2A3D">
        <w:rPr>
          <w:i/>
          <w:sz w:val="20"/>
          <w:szCs w:val="20"/>
        </w:rPr>
        <w:t>n</w:t>
      </w:r>
      <w:r w:rsidRPr="00637500">
        <w:rPr>
          <w:iCs/>
          <w:sz w:val="20"/>
          <w:szCs w:val="20"/>
        </w:rPr>
        <w:t xml:space="preserve"> (experiment number) symbol in expressions indicates that the current evaluation was performed for one experiment. Validation results for individual experiments are averaged</w:t>
      </w:r>
      <w:r w:rsidR="000A4D61">
        <w:rPr>
          <w:iCs/>
          <w:sz w:val="20"/>
          <w:szCs w:val="20"/>
        </w:rPr>
        <w:t xml:space="preserve"> over similar experiments</w:t>
      </w:r>
      <w:r w:rsidRPr="00637500">
        <w:rPr>
          <w:iCs/>
          <w:sz w:val="20"/>
          <w:szCs w:val="20"/>
        </w:rPr>
        <w:t xml:space="preserve"> and the values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E</m:t>
                </m:r>
              </m:e>
            </m:acc>
          </m:e>
          <m:sub>
            <m:r>
              <w:rPr>
                <w:rFonts w:ascii="Cambria Math" w:hAnsi="Cambria Math" w:hint="eastAsia"/>
                <w:sz w:val="20"/>
                <w:szCs w:val="20"/>
              </w:rPr>
              <m:t>%</m:t>
            </m:r>
          </m:sub>
        </m:sSub>
        <m:r>
          <w:rPr>
            <w:rFonts w:ascii="Cambria Math" w:hAnsi="Cambria Math" w:hint="eastAsia"/>
            <w:sz w:val="20"/>
            <w:szCs w:val="20"/>
          </w:rPr>
          <m:t xml:space="preserve"> </m:t>
        </m:r>
        <m:r>
          <m:rPr>
            <m:sty m:val="p"/>
          </m:rPr>
          <w:rPr>
            <w:rFonts w:ascii="Cambria Math" w:hAnsi="Cambria Math" w:hint="eastAsia"/>
            <w:sz w:val="20"/>
            <w:szCs w:val="20"/>
          </w:rPr>
          <m:t>and</m:t>
        </m:r>
        <m:r>
          <w:rPr>
            <w:rFonts w:ascii="Cambria Math" w:hAnsi="Cambria Math" w:hint="eastAsia"/>
            <w:sz w:val="20"/>
            <w:szCs w:val="20"/>
          </w:rPr>
          <m:t xml:space="preserve"> </m:t>
        </m:r>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val</m:t>
            </m:r>
            <m:r>
              <w:rPr>
                <w:rFonts w:ascii="Cambria Math" w:hAnsi="Cambria Math" w:hint="eastAsia"/>
                <w:sz w:val="20"/>
                <w:szCs w:val="20"/>
              </w:rPr>
              <m:t>,%</m:t>
            </m:r>
          </m:sub>
          <m:sup>
            <m:r>
              <w:rPr>
                <w:rFonts w:ascii="Cambria Math" w:hAnsi="Cambria Math"/>
                <w:sz w:val="20"/>
                <w:szCs w:val="20"/>
              </w:rPr>
              <m:t>tot</m:t>
            </m:r>
          </m:sup>
        </m:sSubSup>
      </m:oMath>
      <w:r w:rsidRPr="00637500">
        <w:rPr>
          <w:iCs/>
          <w:sz w:val="20"/>
          <w:szCs w:val="20"/>
        </w:rPr>
        <w:t xml:space="preserve"> are obtained. The result of validation is the interval in which the </w:t>
      </w:r>
      <w:r w:rsidR="000A4D61">
        <w:rPr>
          <w:iCs/>
          <w:sz w:val="20"/>
          <w:szCs w:val="20"/>
        </w:rPr>
        <w:t xml:space="preserve">modelling </w:t>
      </w:r>
      <w:r w:rsidRPr="00637500">
        <w:rPr>
          <w:iCs/>
          <w:sz w:val="20"/>
          <w:szCs w:val="20"/>
        </w:rPr>
        <w:t>error is located:</w:t>
      </w:r>
    </w:p>
    <w:p w14:paraId="0C91D256" w14:textId="77777777" w:rsidR="008854BC" w:rsidRPr="001D4291" w:rsidRDefault="006966DC" w:rsidP="008854BC">
      <w:pPr>
        <w:pStyle w:val="30"/>
        <w:spacing w:after="0" w:line="260" w:lineRule="atLeast"/>
        <w:ind w:left="0" w:firstLine="567"/>
        <w:jc w:val="center"/>
        <w:rPr>
          <w:sz w:val="24"/>
          <w:szCs w:val="24"/>
        </w:rPr>
      </w:pPr>
      <m:oMath>
        <m:sSub>
          <m:sSubPr>
            <m:ctrlPr>
              <w:rPr>
                <w:rFonts w:ascii="Cambria Math" w:hAnsi="Cambria Math"/>
                <w:i/>
                <w:sz w:val="24"/>
                <w:szCs w:val="24"/>
              </w:rPr>
            </m:ctrlPr>
          </m:sSubPr>
          <m:e>
            <m:r>
              <w:rPr>
                <w:rFonts w:ascii="Cambria Math" w:hAnsi="Cambria Math"/>
                <w:sz w:val="24"/>
                <w:szCs w:val="24"/>
              </w:rPr>
              <m:t>δ</m:t>
            </m:r>
          </m:e>
          <m:sub>
            <m:r>
              <w:rPr>
                <w:rFonts w:ascii="Cambria Math" w:hAnsi="Cambria Math"/>
                <w:sz w:val="24"/>
                <w:szCs w:val="24"/>
              </w:rPr>
              <m:t>model</m:t>
            </m:r>
          </m:sub>
        </m:sSub>
        <m:r>
          <w:rPr>
            <w:rFonts w:ascii="Cambria Math" w:hAnsi="Cambria Math" w:hint="eastAsia"/>
            <w:sz w:val="24"/>
            <w:szCs w:val="24"/>
          </w:rPr>
          <m:t>∈</m:t>
        </m:r>
        <m:r>
          <w:rPr>
            <w:rFonts w:ascii="Cambria Math" w:hAnsi="Cambria Math" w:hint="eastAsia"/>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E</m:t>
                </m:r>
              </m:e>
            </m:acc>
          </m:e>
          <m:sub>
            <m:r>
              <w:rPr>
                <w:rFonts w:ascii="Cambria Math" w:hAnsi="Cambria Math" w:hint="eastAsia"/>
                <w:sz w:val="24"/>
                <w:szCs w:val="24"/>
              </w:rPr>
              <m:t>%</m:t>
            </m:r>
          </m:sub>
        </m:sSub>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val</m:t>
            </m:r>
            <m:r>
              <w:rPr>
                <w:rFonts w:ascii="Cambria Math" w:hAnsi="Cambria Math" w:hint="eastAsia"/>
                <w:sz w:val="24"/>
                <w:szCs w:val="24"/>
              </w:rPr>
              <m:t>,%</m:t>
            </m:r>
          </m:sub>
          <m:sup>
            <m:r>
              <w:rPr>
                <w:rFonts w:ascii="Cambria Math" w:hAnsi="Cambria Math"/>
                <w:sz w:val="24"/>
                <w:szCs w:val="24"/>
              </w:rPr>
              <m:t>tot</m:t>
            </m:r>
          </m:sup>
        </m:sSubSup>
        <m:r>
          <w:rPr>
            <w:rFonts w:ascii="Cambria Math" w:hAnsi="Cambria Math" w:hint="eastAsia"/>
            <w:sz w:val="24"/>
            <w:szCs w:val="24"/>
          </w:rPr>
          <m:t xml:space="preserve">; </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E</m:t>
                </m:r>
              </m:e>
            </m:acc>
          </m:e>
          <m:sub>
            <m:r>
              <w:rPr>
                <w:rFonts w:ascii="Cambria Math" w:hAnsi="Cambria Math" w:hint="eastAsia"/>
                <w:sz w:val="24"/>
                <w:szCs w:val="24"/>
              </w:rPr>
              <m:t>%</m:t>
            </m:r>
          </m:sub>
        </m:sSub>
        <m:sSubSup>
          <m:sSubSupPr>
            <m:ctrlPr>
              <w:rPr>
                <w:rFonts w:ascii="Cambria Math" w:hAnsi="Cambria Math"/>
                <w:i/>
                <w:sz w:val="24"/>
                <w:szCs w:val="24"/>
              </w:rPr>
            </m:ctrlPr>
          </m:sSubSupPr>
          <m:e>
            <m:r>
              <w:rPr>
                <w:rFonts w:ascii="Cambria Math" w:hAnsi="Cambria Math" w:hint="eastAsia"/>
                <w:sz w:val="24"/>
                <w:szCs w:val="24"/>
              </w:rPr>
              <m:t>+</m:t>
            </m:r>
            <m:r>
              <w:rPr>
                <w:rFonts w:ascii="Cambria Math" w:hAnsi="Cambria Math"/>
                <w:sz w:val="24"/>
                <w:szCs w:val="24"/>
              </w:rPr>
              <m:t>u</m:t>
            </m:r>
          </m:e>
          <m:sub>
            <m:r>
              <w:rPr>
                <w:rFonts w:ascii="Cambria Math" w:hAnsi="Cambria Math"/>
                <w:sz w:val="24"/>
                <w:szCs w:val="24"/>
              </w:rPr>
              <m:t>val</m:t>
            </m:r>
            <m:r>
              <w:rPr>
                <w:rFonts w:ascii="Cambria Math" w:hAnsi="Cambria Math" w:hint="eastAsia"/>
                <w:sz w:val="24"/>
                <w:szCs w:val="24"/>
              </w:rPr>
              <m:t>,%</m:t>
            </m:r>
          </m:sub>
          <m:sup>
            <m:r>
              <w:rPr>
                <w:rFonts w:ascii="Cambria Math" w:hAnsi="Cambria Math"/>
                <w:sz w:val="24"/>
                <w:szCs w:val="24"/>
              </w:rPr>
              <m:t>tot</m:t>
            </m:r>
          </m:sup>
        </m:sSubSup>
        <m:r>
          <w:rPr>
            <w:rFonts w:ascii="Cambria Math" w:hAnsi="Cambria Math" w:hint="eastAsia"/>
            <w:sz w:val="24"/>
            <w:szCs w:val="24"/>
          </w:rPr>
          <m:t>)</m:t>
        </m:r>
      </m:oMath>
      <w:r w:rsidR="008854BC" w:rsidRPr="001D4291">
        <w:rPr>
          <w:sz w:val="24"/>
          <w:szCs w:val="24"/>
        </w:rPr>
        <w:t>.</w:t>
      </w:r>
    </w:p>
    <w:p w14:paraId="513ED22F" w14:textId="627F3037" w:rsidR="00637500" w:rsidRPr="00637500" w:rsidRDefault="00637500" w:rsidP="001D4291">
      <w:pPr>
        <w:pStyle w:val="30"/>
        <w:spacing w:line="260" w:lineRule="atLeast"/>
        <w:ind w:left="0" w:firstLine="567"/>
        <w:jc w:val="both"/>
        <w:rPr>
          <w:iCs/>
          <w:sz w:val="20"/>
          <w:szCs w:val="20"/>
        </w:rPr>
      </w:pPr>
      <w:r w:rsidRPr="00637500">
        <w:rPr>
          <w:iCs/>
          <w:sz w:val="20"/>
          <w:szCs w:val="20"/>
        </w:rPr>
        <w:t xml:space="preserve">This error is recorded in the </w:t>
      </w:r>
      <w:r w:rsidR="00986668">
        <w:rPr>
          <w:iCs/>
          <w:sz w:val="20"/>
          <w:szCs w:val="20"/>
        </w:rPr>
        <w:t xml:space="preserve">code </w:t>
      </w:r>
      <w:r w:rsidRPr="00637500">
        <w:rPr>
          <w:iCs/>
          <w:sz w:val="20"/>
          <w:szCs w:val="20"/>
        </w:rPr>
        <w:t>certificate.</w:t>
      </w:r>
    </w:p>
    <w:p w14:paraId="72123498" w14:textId="1C1EAC47" w:rsidR="00637500" w:rsidRPr="00637500" w:rsidRDefault="00637500" w:rsidP="001D4291">
      <w:pPr>
        <w:pStyle w:val="30"/>
        <w:spacing w:line="260" w:lineRule="atLeast"/>
        <w:ind w:left="0" w:firstLine="567"/>
        <w:jc w:val="both"/>
        <w:rPr>
          <w:iCs/>
          <w:sz w:val="20"/>
          <w:szCs w:val="20"/>
        </w:rPr>
      </w:pPr>
      <w:r w:rsidRPr="00637500">
        <w:rPr>
          <w:iCs/>
          <w:sz w:val="20"/>
          <w:szCs w:val="20"/>
        </w:rPr>
        <w:t xml:space="preserve">To </w:t>
      </w:r>
      <w:r w:rsidR="00BF1F2D">
        <w:rPr>
          <w:iCs/>
          <w:sz w:val="20"/>
          <w:szCs w:val="20"/>
        </w:rPr>
        <w:t xml:space="preserve">apply </w:t>
      </w:r>
      <w:r w:rsidRPr="00637500">
        <w:rPr>
          <w:iCs/>
          <w:sz w:val="20"/>
          <w:szCs w:val="20"/>
        </w:rPr>
        <w:t>the results of validation to the results of the accident</w:t>
      </w:r>
      <w:r w:rsidR="000A4D61">
        <w:rPr>
          <w:iCs/>
          <w:sz w:val="20"/>
          <w:szCs w:val="20"/>
        </w:rPr>
        <w:t xml:space="preserve"> calculation</w:t>
      </w:r>
      <w:r w:rsidRPr="00637500">
        <w:rPr>
          <w:iCs/>
          <w:sz w:val="20"/>
          <w:szCs w:val="20"/>
        </w:rPr>
        <w:t>, the same approach is used (Fig</w:t>
      </w:r>
      <w:r w:rsidR="00BC49F1" w:rsidRPr="00514721">
        <w:rPr>
          <w:iCs/>
          <w:sz w:val="20"/>
          <w:szCs w:val="20"/>
        </w:rPr>
        <w:t>.</w:t>
      </w:r>
      <w:r w:rsidRPr="00637500">
        <w:rPr>
          <w:iCs/>
          <w:sz w:val="20"/>
          <w:szCs w:val="20"/>
        </w:rPr>
        <w:t xml:space="preserve"> 2) as in the validation. The di</w:t>
      </w:r>
      <w:r w:rsidR="00BF1F2D">
        <w:rPr>
          <w:iCs/>
          <w:sz w:val="20"/>
          <w:szCs w:val="20"/>
        </w:rPr>
        <w:t>stinctive feature</w:t>
      </w:r>
      <w:r w:rsidRPr="00637500">
        <w:rPr>
          <w:iCs/>
          <w:sz w:val="20"/>
          <w:szCs w:val="20"/>
        </w:rPr>
        <w:t xml:space="preserve"> is the lack of measurement results at the reactor plant under the conditions of a simulated accident. Uncertainty in the result of calculating an accident at a reactor consists of 3 components:</w:t>
      </w:r>
    </w:p>
    <w:tbl>
      <w:tblPr>
        <w:tblW w:w="0" w:type="auto"/>
        <w:tblInd w:w="108" w:type="dxa"/>
        <w:tblLook w:val="04A0" w:firstRow="1" w:lastRow="0" w:firstColumn="1" w:lastColumn="0" w:noHBand="0" w:noVBand="1"/>
      </w:tblPr>
      <w:tblGrid>
        <w:gridCol w:w="8256"/>
        <w:gridCol w:w="1100"/>
      </w:tblGrid>
      <w:tr w:rsidR="008854BC" w:rsidRPr="008854BC" w14:paraId="68F69396" w14:textId="77777777" w:rsidTr="006A774C">
        <w:tc>
          <w:tcPr>
            <w:tcW w:w="8256" w:type="dxa"/>
          </w:tcPr>
          <w:p w14:paraId="3F78B2D7" w14:textId="77777777" w:rsidR="008854BC" w:rsidRPr="001D4291" w:rsidRDefault="006966DC" w:rsidP="006A774C">
            <w:pPr>
              <w:spacing w:line="260" w:lineRule="atLeast"/>
              <w:ind w:firstLine="567"/>
              <w:jc w:val="center"/>
              <w:rPr>
                <w:sz w:val="24"/>
                <w:szCs w:val="24"/>
              </w:rPr>
            </w:pPr>
            <m:oMath>
              <m:sSubSup>
                <m:sSubSupPr>
                  <m:ctrlPr>
                    <w:rPr>
                      <w:rFonts w:ascii="Cambria Math" w:hAnsi="Cambria Math"/>
                      <w:bCs/>
                      <w:i/>
                      <w:sz w:val="24"/>
                      <w:szCs w:val="24"/>
                    </w:rPr>
                  </m:ctrlPr>
                </m:sSubSupPr>
                <m:e>
                  <m:r>
                    <w:rPr>
                      <w:rFonts w:ascii="Cambria Math" w:hAnsi="Cambria Math"/>
                      <w:sz w:val="24"/>
                      <w:szCs w:val="24"/>
                    </w:rPr>
                    <m:t>u</m:t>
                  </m:r>
                </m:e>
                <m:sub>
                  <m:r>
                    <w:rPr>
                      <w:rFonts w:ascii="Cambria Math" w:hAnsi="Cambria Math"/>
                      <w:sz w:val="24"/>
                      <w:szCs w:val="24"/>
                    </w:rPr>
                    <m:t>S</m:t>
                  </m:r>
                </m:sub>
                <m:sup>
                  <m:r>
                    <w:rPr>
                      <w:rFonts w:ascii="Cambria Math" w:hAnsi="Cambria Math" w:hint="eastAsia"/>
                      <w:sz w:val="24"/>
                      <w:szCs w:val="24"/>
                    </w:rPr>
                    <m:t>2</m:t>
                  </m:r>
                </m:sup>
              </m:sSubSup>
              <m:r>
                <w:rPr>
                  <w:rFonts w:ascii="Cambria Math" w:hAnsi="Cambria Math" w:hint="eastAsia"/>
                  <w:sz w:val="24"/>
                  <w:szCs w:val="24"/>
                </w:rPr>
                <m:t>=</m:t>
              </m:r>
              <m:sSubSup>
                <m:sSubSupPr>
                  <m:ctrlPr>
                    <w:rPr>
                      <w:rFonts w:ascii="Cambria Math" w:hAnsi="Cambria Math"/>
                      <w:bCs/>
                      <w:i/>
                      <w:sz w:val="24"/>
                      <w:szCs w:val="24"/>
                    </w:rPr>
                  </m:ctrlPr>
                </m:sSubSupPr>
                <m:e>
                  <m:sSubSup>
                    <m:sSubSupPr>
                      <m:ctrlPr>
                        <w:rPr>
                          <w:rFonts w:ascii="Cambria Math" w:hAnsi="Cambria Math"/>
                          <w:bCs/>
                          <w:i/>
                          <w:sz w:val="24"/>
                          <w:szCs w:val="24"/>
                        </w:rPr>
                      </m:ctrlPr>
                    </m:sSubSupPr>
                    <m:e>
                      <m:r>
                        <w:rPr>
                          <w:rFonts w:ascii="Cambria Math" w:hAnsi="Cambria Math"/>
                          <w:sz w:val="24"/>
                          <w:szCs w:val="24"/>
                        </w:rPr>
                        <m:t>u</m:t>
                      </m:r>
                    </m:e>
                    <m:sub>
                      <m:r>
                        <w:rPr>
                          <w:rFonts w:ascii="Cambria Math" w:hAnsi="Cambria Math"/>
                          <w:sz w:val="24"/>
                          <w:szCs w:val="24"/>
                        </w:rPr>
                        <m:t>model</m:t>
                      </m:r>
                    </m:sub>
                    <m:sup>
                      <m:r>
                        <w:rPr>
                          <w:rFonts w:ascii="Cambria Math" w:hAnsi="Cambria Math" w:hint="eastAsia"/>
                          <w:sz w:val="24"/>
                          <w:szCs w:val="24"/>
                        </w:rPr>
                        <m:t>2</m:t>
                      </m:r>
                    </m:sup>
                  </m:sSubSup>
                  <m:r>
                    <w:rPr>
                      <w:rFonts w:ascii="Cambria Math" w:hAnsi="Cambria Math" w:hint="eastAsia"/>
                      <w:sz w:val="24"/>
                      <w:szCs w:val="24"/>
                    </w:rPr>
                    <m:t>+</m:t>
                  </m:r>
                  <m:r>
                    <w:rPr>
                      <w:rFonts w:ascii="Cambria Math" w:hAnsi="Cambria Math"/>
                      <w:sz w:val="24"/>
                      <w:szCs w:val="24"/>
                    </w:rPr>
                    <m:t>u</m:t>
                  </m:r>
                </m:e>
                <m:sub>
                  <m:r>
                    <w:rPr>
                      <w:rFonts w:ascii="Cambria Math" w:hAnsi="Cambria Math"/>
                      <w:sz w:val="24"/>
                      <w:szCs w:val="24"/>
                    </w:rPr>
                    <m:t>input</m:t>
                  </m:r>
                </m:sub>
                <m:sup>
                  <m:r>
                    <w:rPr>
                      <w:rFonts w:ascii="Cambria Math" w:hAnsi="Cambria Math" w:hint="eastAsia"/>
                      <w:sz w:val="24"/>
                      <w:szCs w:val="24"/>
                    </w:rPr>
                    <m:t>2</m:t>
                  </m:r>
                </m:sup>
              </m:sSubSup>
              <m:r>
                <w:rPr>
                  <w:rFonts w:ascii="Cambria Math" w:hAnsi="Cambria Math" w:hint="eastAsia"/>
                  <w:sz w:val="24"/>
                  <w:szCs w:val="24"/>
                </w:rPr>
                <m:t>+</m:t>
              </m:r>
              <m:sSubSup>
                <m:sSubSupPr>
                  <m:ctrlPr>
                    <w:rPr>
                      <w:rFonts w:ascii="Cambria Math" w:hAnsi="Cambria Math"/>
                      <w:bCs/>
                      <w:i/>
                      <w:sz w:val="24"/>
                      <w:szCs w:val="24"/>
                    </w:rPr>
                  </m:ctrlPr>
                </m:sSubSupPr>
                <m:e>
                  <m:r>
                    <w:rPr>
                      <w:rFonts w:ascii="Cambria Math" w:hAnsi="Cambria Math"/>
                      <w:sz w:val="24"/>
                      <w:szCs w:val="24"/>
                    </w:rPr>
                    <m:t>u</m:t>
                  </m:r>
                </m:e>
                <m:sub>
                  <m:r>
                    <w:rPr>
                      <w:rFonts w:ascii="Cambria Math" w:hAnsi="Cambria Math"/>
                      <w:sz w:val="24"/>
                      <w:szCs w:val="24"/>
                    </w:rPr>
                    <m:t>num</m:t>
                  </m:r>
                </m:sub>
                <m:sup>
                  <m:r>
                    <w:rPr>
                      <w:rFonts w:ascii="Cambria Math" w:hAnsi="Cambria Math" w:hint="eastAsia"/>
                      <w:sz w:val="24"/>
                      <w:szCs w:val="24"/>
                    </w:rPr>
                    <m:t>2</m:t>
                  </m:r>
                </m:sup>
              </m:sSubSup>
            </m:oMath>
            <w:r w:rsidR="008854BC" w:rsidRPr="001D4291">
              <w:rPr>
                <w:bCs/>
                <w:sz w:val="24"/>
                <w:szCs w:val="24"/>
              </w:rPr>
              <w:t>,</w:t>
            </w:r>
          </w:p>
        </w:tc>
        <w:tc>
          <w:tcPr>
            <w:tcW w:w="1100" w:type="dxa"/>
            <w:vAlign w:val="center"/>
          </w:tcPr>
          <w:p w14:paraId="1471B341" w14:textId="77777777" w:rsidR="008854BC" w:rsidRPr="001D4291" w:rsidRDefault="008854BC" w:rsidP="006A774C">
            <w:pPr>
              <w:spacing w:line="260" w:lineRule="atLeast"/>
              <w:ind w:firstLine="567"/>
            </w:pPr>
          </w:p>
        </w:tc>
      </w:tr>
    </w:tbl>
    <w:p w14:paraId="5688CC90" w14:textId="5FC3E912" w:rsidR="00637500" w:rsidRPr="00637500" w:rsidRDefault="00637500" w:rsidP="00514721">
      <w:pPr>
        <w:pStyle w:val="30"/>
        <w:spacing w:line="260" w:lineRule="atLeast"/>
        <w:ind w:left="0"/>
        <w:jc w:val="both"/>
        <w:rPr>
          <w:iCs/>
          <w:sz w:val="20"/>
          <w:szCs w:val="20"/>
        </w:rPr>
      </w:pPr>
      <w:proofErr w:type="gramStart"/>
      <w:r w:rsidRPr="00637500">
        <w:rPr>
          <w:rFonts w:hint="eastAsia"/>
          <w:iCs/>
          <w:sz w:val="20"/>
          <w:szCs w:val="20"/>
        </w:rPr>
        <w:t>where</w:t>
      </w:r>
      <w:proofErr w:type="gramEnd"/>
      <w:r w:rsidRPr="00637500">
        <w:rPr>
          <w:rFonts w:hint="eastAsia"/>
          <w:iCs/>
          <w:sz w:val="20"/>
          <w:szCs w:val="20"/>
        </w:rPr>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model</m:t>
            </m:r>
          </m:sub>
        </m:sSub>
      </m:oMath>
      <w:r w:rsidR="008854BC" w:rsidRPr="001D4291">
        <w:rPr>
          <w:sz w:val="20"/>
          <w:szCs w:val="20"/>
        </w:rPr>
        <w:t xml:space="preserve"> </w:t>
      </w:r>
      <w:r w:rsidRPr="00637500">
        <w:rPr>
          <w:rFonts w:hint="eastAsia"/>
          <w:iCs/>
          <w:sz w:val="20"/>
          <w:szCs w:val="20"/>
        </w:rPr>
        <w:t xml:space="preserve">means the value </w:t>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val</m:t>
            </m:r>
            <m:r>
              <w:rPr>
                <w:rFonts w:ascii="Cambria Math" w:hAnsi="Cambria Math" w:hint="eastAsia"/>
                <w:sz w:val="24"/>
                <w:szCs w:val="24"/>
              </w:rPr>
              <m:t>,%</m:t>
            </m:r>
          </m:sub>
          <m:sup>
            <m:r>
              <w:rPr>
                <w:rFonts w:ascii="Cambria Math" w:hAnsi="Cambria Math"/>
                <w:sz w:val="24"/>
                <w:szCs w:val="24"/>
              </w:rPr>
              <m:t>tot</m:t>
            </m:r>
          </m:sup>
        </m:sSubSup>
      </m:oMath>
      <w:r w:rsidR="008854BC" w:rsidRPr="001D4291">
        <w:rPr>
          <w:sz w:val="20"/>
          <w:szCs w:val="20"/>
        </w:rPr>
        <w:t>,</w:t>
      </w:r>
      <w:r w:rsidRPr="00637500">
        <w:rPr>
          <w:rFonts w:hint="eastAsia"/>
          <w:iCs/>
          <w:sz w:val="20"/>
          <w:szCs w:val="20"/>
        </w:rPr>
        <w:t xml:space="preserve"> that is,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model</m:t>
            </m:r>
          </m:sub>
        </m:sSub>
        <m:r>
          <w:rPr>
            <w:rFonts w:ascii="Cambria Math" w:hAnsi="Cambria Math" w:hint="eastAsia"/>
            <w:sz w:val="20"/>
            <w:szCs w:val="20"/>
          </w:rPr>
          <m:t>≡</m:t>
        </m:r>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val</m:t>
            </m:r>
            <m:r>
              <w:rPr>
                <w:rFonts w:ascii="Cambria Math" w:hAnsi="Cambria Math" w:hint="eastAsia"/>
                <w:sz w:val="24"/>
                <w:szCs w:val="24"/>
              </w:rPr>
              <m:t>,%</m:t>
            </m:r>
          </m:sub>
          <m:sup>
            <m:r>
              <w:rPr>
                <w:rFonts w:ascii="Cambria Math" w:hAnsi="Cambria Math"/>
                <w:sz w:val="24"/>
                <w:szCs w:val="24"/>
              </w:rPr>
              <m:t>tot</m:t>
            </m:r>
          </m:sup>
        </m:sSubSup>
      </m:oMath>
      <w:r w:rsidR="008854BC" w:rsidRPr="001D4291">
        <w:rPr>
          <w:sz w:val="20"/>
          <w:szCs w:val="20"/>
        </w:rPr>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model</m:t>
            </m:r>
          </m:sub>
        </m:sSub>
      </m:oMath>
      <w:r w:rsidR="008854BC" w:rsidRPr="001D4291">
        <w:rPr>
          <w:sz w:val="20"/>
          <w:szCs w:val="20"/>
        </w:rPr>
        <w:t xml:space="preserve"> </w:t>
      </w:r>
      <w:r w:rsidR="008854BC">
        <w:rPr>
          <w:sz w:val="20"/>
          <w:szCs w:val="20"/>
          <w:lang w:val="ru-RU"/>
        </w:rPr>
        <w:t>и</w:t>
      </w:r>
      <w:r w:rsidR="008854BC" w:rsidRPr="001D4291">
        <w:rPr>
          <w:sz w:val="20"/>
          <w:szCs w:val="20"/>
        </w:rPr>
        <w:t xml:space="preserve">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num</m:t>
            </m:r>
          </m:sub>
        </m:sSub>
      </m:oMath>
      <w:r w:rsidR="008854BC">
        <w:rPr>
          <w:sz w:val="20"/>
          <w:szCs w:val="20"/>
        </w:rPr>
        <w:t xml:space="preserve"> </w:t>
      </w:r>
      <w:r w:rsidRPr="00637500">
        <w:rPr>
          <w:rFonts w:hint="eastAsia"/>
          <w:iCs/>
          <w:sz w:val="20"/>
          <w:szCs w:val="20"/>
        </w:rPr>
        <w:t xml:space="preserve">are the uncertainties associated with the uncertainties in the input data and the choice of the grid and the time integration step (similar to validation) </w:t>
      </w:r>
      <w:r w:rsidRPr="00637500">
        <w:rPr>
          <w:iCs/>
          <w:sz w:val="20"/>
          <w:szCs w:val="20"/>
        </w:rPr>
        <w:t>...</w:t>
      </w:r>
    </w:p>
    <w:p w14:paraId="591C9FCE" w14:textId="77777777" w:rsidR="00637500" w:rsidRPr="00637500" w:rsidRDefault="00637500" w:rsidP="001D4291">
      <w:pPr>
        <w:pStyle w:val="30"/>
        <w:spacing w:line="260" w:lineRule="atLeast"/>
        <w:ind w:left="0" w:firstLine="567"/>
        <w:jc w:val="both"/>
        <w:rPr>
          <w:iCs/>
          <w:sz w:val="20"/>
          <w:szCs w:val="20"/>
        </w:rPr>
      </w:pPr>
      <w:r w:rsidRPr="00637500">
        <w:rPr>
          <w:iCs/>
          <w:sz w:val="20"/>
          <w:szCs w:val="20"/>
        </w:rPr>
        <w:t>Then the estimate of the true value T of the calculated parameter is calculated as:</w:t>
      </w:r>
    </w:p>
    <w:tbl>
      <w:tblPr>
        <w:tblW w:w="0" w:type="auto"/>
        <w:tblInd w:w="108" w:type="dxa"/>
        <w:tblLook w:val="04A0" w:firstRow="1" w:lastRow="0" w:firstColumn="1" w:lastColumn="0" w:noHBand="0" w:noVBand="1"/>
      </w:tblPr>
      <w:tblGrid>
        <w:gridCol w:w="8256"/>
        <w:gridCol w:w="1100"/>
      </w:tblGrid>
      <w:tr w:rsidR="008854BC" w:rsidRPr="00231705" w14:paraId="4AF5F0F6" w14:textId="77777777" w:rsidTr="006A774C">
        <w:tc>
          <w:tcPr>
            <w:tcW w:w="8256" w:type="dxa"/>
          </w:tcPr>
          <w:p w14:paraId="3A2B8677" w14:textId="77777777" w:rsidR="008854BC" w:rsidRPr="0054123F" w:rsidRDefault="008854BC" w:rsidP="006A774C">
            <w:pPr>
              <w:pStyle w:val="30"/>
              <w:spacing w:after="0" w:line="260" w:lineRule="atLeast"/>
              <w:ind w:left="0" w:firstLine="567"/>
              <w:rPr>
                <w:bCs/>
                <w:sz w:val="24"/>
                <w:szCs w:val="24"/>
                <w:lang w:val="ru-RU"/>
              </w:rPr>
            </w:pPr>
            <m:oMathPara>
              <m:oMathParaPr>
                <m:jc m:val="center"/>
              </m:oMathParaPr>
              <m:oMath>
                <m:r>
                  <w:rPr>
                    <w:rFonts w:ascii="Cambria Math" w:hAnsi="Cambria Math"/>
                    <w:sz w:val="24"/>
                    <w:szCs w:val="24"/>
                    <w:lang w:val="ru-RU"/>
                  </w:rPr>
                  <m:t>T∈</m:t>
                </m:r>
                <m:d>
                  <m:dPr>
                    <m:ctrlPr>
                      <w:rPr>
                        <w:rFonts w:ascii="Cambria Math" w:hAnsi="Cambria Math"/>
                        <w:bCs/>
                        <w:i/>
                        <w:sz w:val="24"/>
                        <w:szCs w:val="24"/>
                        <w:lang w:val="ru-RU"/>
                      </w:rPr>
                    </m:ctrlPr>
                  </m:dPr>
                  <m:e>
                    <m:acc>
                      <m:accPr>
                        <m:chr m:val="̅"/>
                        <m:ctrlPr>
                          <w:rPr>
                            <w:rFonts w:ascii="Cambria Math" w:hAnsi="Cambria Math"/>
                            <w:bCs/>
                            <w:i/>
                            <w:sz w:val="24"/>
                            <w:szCs w:val="24"/>
                            <w:lang w:val="ru-RU"/>
                          </w:rPr>
                        </m:ctrlPr>
                      </m:accPr>
                      <m:e>
                        <m:r>
                          <w:rPr>
                            <w:rFonts w:ascii="Cambria Math" w:hAnsi="Cambria Math"/>
                            <w:sz w:val="24"/>
                            <w:szCs w:val="24"/>
                            <w:lang w:val="ru-RU"/>
                          </w:rPr>
                          <m:t>S</m:t>
                        </m:r>
                      </m:e>
                    </m:acc>
                    <m:r>
                      <w:rPr>
                        <w:rFonts w:ascii="Cambria Math" w:hAnsi="Cambria Math"/>
                        <w:sz w:val="24"/>
                        <w:szCs w:val="24"/>
                        <w:lang w:val="ru-RU"/>
                      </w:rPr>
                      <m:t>-</m:t>
                    </m:r>
                    <m:acc>
                      <m:accPr>
                        <m:chr m:val="̅"/>
                        <m:ctrlPr>
                          <w:rPr>
                            <w:rFonts w:ascii="Cambria Math" w:hAnsi="Cambria Math"/>
                            <w:bCs/>
                            <w:i/>
                            <w:sz w:val="24"/>
                            <w:szCs w:val="24"/>
                            <w:lang w:val="ru-RU"/>
                          </w:rPr>
                        </m:ctrlPr>
                      </m:accPr>
                      <m:e>
                        <m:r>
                          <w:rPr>
                            <w:rFonts w:ascii="Cambria Math" w:hAnsi="Cambria Math"/>
                            <w:sz w:val="24"/>
                            <w:szCs w:val="24"/>
                            <w:lang w:val="ru-RU"/>
                          </w:rPr>
                          <m:t>E</m:t>
                        </m:r>
                      </m:e>
                    </m:acc>
                    <m:r>
                      <w:rPr>
                        <w:rFonts w:ascii="Cambria Math" w:hAnsi="Cambria Math"/>
                        <w:sz w:val="24"/>
                        <w:szCs w:val="24"/>
                        <w:lang w:val="ru-RU"/>
                      </w:rPr>
                      <m:t>-</m:t>
                    </m:r>
                    <m:sSub>
                      <m:sSubPr>
                        <m:ctrlPr>
                          <w:rPr>
                            <w:rFonts w:ascii="Cambria Math" w:hAnsi="Cambria Math"/>
                            <w:bCs/>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r>
                      <w:rPr>
                        <w:rFonts w:ascii="Cambria Math" w:hAnsi="Cambria Math"/>
                        <w:sz w:val="24"/>
                        <w:szCs w:val="24"/>
                      </w:rPr>
                      <m:t xml:space="preserve">; </m:t>
                    </m:r>
                    <m:acc>
                      <m:accPr>
                        <m:chr m:val="̅"/>
                        <m:ctrlPr>
                          <w:rPr>
                            <w:rFonts w:ascii="Cambria Math" w:hAnsi="Cambria Math"/>
                            <w:bCs/>
                            <w:i/>
                            <w:sz w:val="24"/>
                            <w:szCs w:val="24"/>
                            <w:lang w:val="ru-RU"/>
                          </w:rPr>
                        </m:ctrlPr>
                      </m:accPr>
                      <m:e>
                        <m:r>
                          <w:rPr>
                            <w:rFonts w:ascii="Cambria Math" w:hAnsi="Cambria Math"/>
                            <w:sz w:val="24"/>
                            <w:szCs w:val="24"/>
                            <w:lang w:val="ru-RU"/>
                          </w:rPr>
                          <m:t>S</m:t>
                        </m:r>
                      </m:e>
                    </m:acc>
                    <m:r>
                      <w:rPr>
                        <w:rFonts w:ascii="Cambria Math" w:hAnsi="Cambria Math"/>
                        <w:sz w:val="24"/>
                        <w:szCs w:val="24"/>
                        <w:lang w:val="ru-RU"/>
                      </w:rPr>
                      <m:t>-</m:t>
                    </m:r>
                    <m:acc>
                      <m:accPr>
                        <m:chr m:val="̅"/>
                        <m:ctrlPr>
                          <w:rPr>
                            <w:rFonts w:ascii="Cambria Math" w:hAnsi="Cambria Math"/>
                            <w:bCs/>
                            <w:i/>
                            <w:sz w:val="24"/>
                            <w:szCs w:val="24"/>
                            <w:lang w:val="ru-RU"/>
                          </w:rPr>
                        </m:ctrlPr>
                      </m:accPr>
                      <m:e>
                        <m:r>
                          <w:rPr>
                            <w:rFonts w:ascii="Cambria Math" w:hAnsi="Cambria Math"/>
                            <w:sz w:val="24"/>
                            <w:szCs w:val="24"/>
                            <w:lang w:val="ru-RU"/>
                          </w:rPr>
                          <m:t>E</m:t>
                        </m:r>
                      </m:e>
                    </m:acc>
                    <m:r>
                      <w:rPr>
                        <w:rFonts w:ascii="Cambria Math" w:hAnsi="Cambria Math"/>
                        <w:sz w:val="24"/>
                        <w:szCs w:val="24"/>
                        <w:lang w:val="ru-RU"/>
                      </w:rPr>
                      <m:t>+</m:t>
                    </m:r>
                    <m:sSub>
                      <m:sSubPr>
                        <m:ctrlPr>
                          <w:rPr>
                            <w:rFonts w:ascii="Cambria Math" w:hAnsi="Cambria Math"/>
                            <w:bCs/>
                            <w:i/>
                            <w:sz w:val="24"/>
                            <w:szCs w:val="24"/>
                            <w:lang w:val="ru-RU"/>
                          </w:rPr>
                        </m:ctrlPr>
                      </m:sSubPr>
                      <m:e>
                        <m:r>
                          <w:rPr>
                            <w:rFonts w:ascii="Cambria Math" w:hAnsi="Cambria Math"/>
                            <w:sz w:val="24"/>
                            <w:szCs w:val="24"/>
                            <w:lang w:val="ru-RU"/>
                          </w:rPr>
                          <m:t>u</m:t>
                        </m:r>
                      </m:e>
                      <m:sub>
                        <m:r>
                          <w:rPr>
                            <w:rFonts w:ascii="Cambria Math" w:hAnsi="Cambria Math"/>
                            <w:sz w:val="24"/>
                            <w:szCs w:val="24"/>
                            <w:lang w:val="ru-RU"/>
                          </w:rPr>
                          <m:t>S</m:t>
                        </m:r>
                      </m:sub>
                    </m:sSub>
                  </m:e>
                </m:d>
                <m:r>
                  <w:rPr>
                    <w:rFonts w:ascii="Cambria Math" w:hAnsi="Cambria Math"/>
                    <w:sz w:val="24"/>
                    <w:szCs w:val="24"/>
                    <w:lang w:val="ru-RU"/>
                  </w:rPr>
                  <m:t>.</m:t>
                </m:r>
              </m:oMath>
            </m:oMathPara>
          </w:p>
        </w:tc>
        <w:tc>
          <w:tcPr>
            <w:tcW w:w="1100" w:type="dxa"/>
            <w:vAlign w:val="center"/>
          </w:tcPr>
          <w:p w14:paraId="32D25AE6" w14:textId="77777777" w:rsidR="008854BC" w:rsidRPr="00231705" w:rsidRDefault="008854BC" w:rsidP="006A774C">
            <w:pPr>
              <w:pStyle w:val="30"/>
              <w:spacing w:after="0" w:line="260" w:lineRule="atLeast"/>
              <w:ind w:left="0" w:firstLine="567"/>
              <w:rPr>
                <w:sz w:val="20"/>
                <w:szCs w:val="20"/>
                <w:lang w:val="ru-RU"/>
              </w:rPr>
            </w:pPr>
          </w:p>
        </w:tc>
      </w:tr>
    </w:tbl>
    <w:p w14:paraId="5829EB2D" w14:textId="2624269F" w:rsidR="00637500" w:rsidRDefault="00637500" w:rsidP="001D4291">
      <w:pPr>
        <w:pStyle w:val="30"/>
        <w:spacing w:after="0" w:line="260" w:lineRule="atLeast"/>
        <w:ind w:left="0"/>
        <w:jc w:val="both"/>
        <w:rPr>
          <w:iCs/>
          <w:sz w:val="20"/>
          <w:szCs w:val="20"/>
        </w:rPr>
      </w:pPr>
      <w:proofErr w:type="gramStart"/>
      <w:r w:rsidRPr="00637500">
        <w:rPr>
          <w:iCs/>
          <w:sz w:val="20"/>
          <w:szCs w:val="20"/>
        </w:rPr>
        <w:t>where</w:t>
      </w:r>
      <w:proofErr w:type="gramEnd"/>
      <w:r w:rsidRPr="00637500">
        <w:rPr>
          <w:iCs/>
          <w:sz w:val="20"/>
          <w:szCs w:val="20"/>
        </w:rPr>
        <w:t xml:space="preserve"> </w:t>
      </w:r>
      <m:oMath>
        <m:acc>
          <m:accPr>
            <m:chr m:val="̅"/>
            <m:ctrlPr>
              <w:rPr>
                <w:rFonts w:ascii="Cambria Math" w:hAnsi="Cambria Math"/>
                <w:bCs/>
                <w:i/>
                <w:sz w:val="20"/>
                <w:szCs w:val="20"/>
                <w:lang w:val="ru-RU"/>
              </w:rPr>
            </m:ctrlPr>
          </m:accPr>
          <m:e>
            <m:r>
              <w:rPr>
                <w:rFonts w:ascii="Cambria Math" w:hAnsi="Cambria Math"/>
                <w:sz w:val="20"/>
                <w:szCs w:val="20"/>
                <w:lang w:val="ru-RU"/>
              </w:rPr>
              <m:t>S</m:t>
            </m:r>
          </m:e>
        </m:acc>
        <m:r>
          <w:rPr>
            <w:rFonts w:ascii="Cambria Math" w:hAnsi="Cambria Math" w:hint="eastAsia"/>
            <w:sz w:val="20"/>
            <w:szCs w:val="20"/>
          </w:rPr>
          <m:t xml:space="preserve"> </m:t>
        </m:r>
      </m:oMath>
      <w:r w:rsidR="00BF1F2D">
        <w:rPr>
          <w:sz w:val="20"/>
          <w:szCs w:val="20"/>
        </w:rPr>
        <w:t xml:space="preserve"> </w:t>
      </w:r>
      <w:r w:rsidR="00BF1F2D">
        <w:rPr>
          <w:iCs/>
          <w:sz w:val="20"/>
          <w:szCs w:val="20"/>
        </w:rPr>
        <w:t>is</w:t>
      </w:r>
      <w:r w:rsidRPr="00637500">
        <w:rPr>
          <w:iCs/>
          <w:sz w:val="20"/>
          <w:szCs w:val="20"/>
        </w:rPr>
        <w:t xml:space="preserve"> the averaged result of accident calculations by the Monte Carlo method, and </w:t>
      </w:r>
      <m:oMath>
        <m:acc>
          <m:accPr>
            <m:chr m:val="̅"/>
            <m:ctrlPr>
              <w:rPr>
                <w:rFonts w:ascii="Cambria Math" w:hAnsi="Cambria Math"/>
                <w:bCs/>
                <w:i/>
                <w:sz w:val="20"/>
                <w:szCs w:val="20"/>
                <w:lang w:val="ru-RU"/>
              </w:rPr>
            </m:ctrlPr>
          </m:accPr>
          <m:e>
            <m:r>
              <w:rPr>
                <w:rFonts w:ascii="Cambria Math" w:hAnsi="Cambria Math"/>
                <w:sz w:val="20"/>
                <w:szCs w:val="20"/>
                <w:lang w:val="ru-RU"/>
              </w:rPr>
              <m:t>E</m:t>
            </m:r>
          </m:e>
        </m:acc>
      </m:oMath>
      <w:r w:rsidR="008854BC" w:rsidRPr="001D4291">
        <w:rPr>
          <w:bCs/>
          <w:sz w:val="20"/>
          <w:szCs w:val="20"/>
        </w:rPr>
        <w:t xml:space="preserve"> </w:t>
      </w:r>
      <w:r w:rsidRPr="00637500">
        <w:rPr>
          <w:iCs/>
          <w:sz w:val="20"/>
          <w:szCs w:val="20"/>
        </w:rPr>
        <w:t>is the systematic error of the model (validation results). Note that the transfer of model</w:t>
      </w:r>
      <w:r w:rsidR="00BF1F2D">
        <w:rPr>
          <w:iCs/>
          <w:sz w:val="20"/>
          <w:szCs w:val="20"/>
        </w:rPr>
        <w:t>ling</w:t>
      </w:r>
      <w:r w:rsidRPr="00637500">
        <w:rPr>
          <w:iCs/>
          <w:sz w:val="20"/>
          <w:szCs w:val="20"/>
        </w:rPr>
        <w:t xml:space="preserve"> error is possible only for the case when the model</w:t>
      </w:r>
      <w:r w:rsidR="00BF1F2D">
        <w:rPr>
          <w:iCs/>
          <w:sz w:val="20"/>
          <w:szCs w:val="20"/>
        </w:rPr>
        <w:t>ling</w:t>
      </w:r>
      <w:r w:rsidRPr="00637500">
        <w:rPr>
          <w:iCs/>
          <w:sz w:val="20"/>
          <w:szCs w:val="20"/>
        </w:rPr>
        <w:t xml:space="preserve"> error </w:t>
      </w:r>
      <w:r w:rsidR="00BF1F2D">
        <w:rPr>
          <w:iCs/>
          <w:sz w:val="20"/>
          <w:szCs w:val="20"/>
        </w:rPr>
        <w:t>is</w:t>
      </w:r>
      <w:r w:rsidRPr="00637500">
        <w:rPr>
          <w:iCs/>
          <w:sz w:val="20"/>
          <w:szCs w:val="20"/>
        </w:rPr>
        <w:t xml:space="preserve"> </w:t>
      </w:r>
      <w:r w:rsidR="00BF1F2D">
        <w:rPr>
          <w:iCs/>
          <w:sz w:val="20"/>
          <w:szCs w:val="20"/>
        </w:rPr>
        <w:t>estimated</w:t>
      </w:r>
      <w:r w:rsidRPr="00637500">
        <w:rPr>
          <w:iCs/>
          <w:sz w:val="20"/>
          <w:szCs w:val="20"/>
        </w:rPr>
        <w:t xml:space="preserve"> under conditions close to the conditions that arise during an accident</w:t>
      </w:r>
      <w:r w:rsidR="00BF1F2D">
        <w:rPr>
          <w:iCs/>
          <w:sz w:val="20"/>
          <w:szCs w:val="20"/>
        </w:rPr>
        <w:t xml:space="preserve"> calculation</w:t>
      </w:r>
      <w:r w:rsidRPr="00637500">
        <w:rPr>
          <w:iCs/>
          <w:sz w:val="20"/>
          <w:szCs w:val="20"/>
        </w:rPr>
        <w:t>.</w:t>
      </w:r>
    </w:p>
    <w:p w14:paraId="5B300712" w14:textId="77777777" w:rsidR="004342EB" w:rsidRPr="003D4C5E" w:rsidRDefault="004342EB" w:rsidP="004342EB">
      <w:pPr>
        <w:pStyle w:val="30"/>
        <w:spacing w:after="0" w:line="260" w:lineRule="atLeast"/>
        <w:ind w:left="0" w:firstLine="567"/>
        <w:jc w:val="both"/>
        <w:rPr>
          <w:bCs/>
          <w:sz w:val="20"/>
          <w:szCs w:val="20"/>
        </w:rPr>
      </w:pPr>
    </w:p>
    <w:p w14:paraId="5C8C22B1" w14:textId="77777777" w:rsidR="00231705" w:rsidRPr="001D4291" w:rsidRDefault="008854BC" w:rsidP="006F788C">
      <w:pPr>
        <w:pStyle w:val="af6"/>
        <w:widowControl/>
        <w:numPr>
          <w:ilvl w:val="0"/>
          <w:numId w:val="5"/>
        </w:numPr>
        <w:autoSpaceDE/>
        <w:autoSpaceDN/>
        <w:adjustRightInd/>
        <w:ind w:left="0" w:firstLine="0"/>
        <w:jc w:val="both"/>
        <w:rPr>
          <w:rFonts w:eastAsia="Times New Roman"/>
          <w:lang w:eastAsia="ru-RU"/>
        </w:rPr>
      </w:pPr>
      <w:r>
        <w:rPr>
          <w:rFonts w:eastAsia="Times New Roman"/>
          <w:lang w:eastAsia="ru-RU"/>
        </w:rPr>
        <w:t>DEVELOPMENT OF THE INTERFACES</w:t>
      </w:r>
      <w:r w:rsidRPr="001D4291">
        <w:rPr>
          <w:rFonts w:eastAsia="Times New Roman"/>
          <w:lang w:eastAsia="ru-RU"/>
        </w:rPr>
        <w:t xml:space="preserve"> </w:t>
      </w:r>
    </w:p>
    <w:p w14:paraId="071BC263" w14:textId="77777777" w:rsidR="004342EB" w:rsidRPr="001D4291" w:rsidRDefault="004342EB" w:rsidP="004342EB">
      <w:pPr>
        <w:pStyle w:val="af6"/>
        <w:widowControl/>
        <w:autoSpaceDE/>
        <w:autoSpaceDN/>
        <w:adjustRightInd/>
        <w:ind w:left="0"/>
        <w:jc w:val="both"/>
        <w:rPr>
          <w:rFonts w:eastAsia="Times New Roman"/>
          <w:b/>
          <w:lang w:eastAsia="ru-RU"/>
        </w:rPr>
      </w:pPr>
    </w:p>
    <w:p w14:paraId="4EFCFA86" w14:textId="77777777"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 xml:space="preserve">Since 2018, active development of user interfaces for the </w:t>
      </w:r>
      <w:r w:rsidR="00985B8E" w:rsidRPr="001D4291">
        <w:rPr>
          <w:rFonts w:eastAsia="Times New Roman"/>
          <w:lang w:eastAsia="ru-RU"/>
        </w:rPr>
        <w:t>SO</w:t>
      </w:r>
      <w:r w:rsidR="00985B8E">
        <w:rPr>
          <w:rFonts w:eastAsia="Times New Roman"/>
          <w:lang w:val="ru-RU" w:eastAsia="ru-RU"/>
        </w:rPr>
        <w:t>С</w:t>
      </w:r>
      <w:r w:rsidR="00985B8E" w:rsidRPr="001D4291">
        <w:rPr>
          <w:rFonts w:eastAsia="Times New Roman"/>
          <w:lang w:eastAsia="ru-RU"/>
        </w:rPr>
        <w:t>RAT</w:t>
      </w:r>
      <w:r w:rsidRPr="001D4291">
        <w:rPr>
          <w:rFonts w:eastAsia="Times New Roman"/>
          <w:lang w:eastAsia="ru-RU"/>
        </w:rPr>
        <w:t>-BN code has been underway. At the first stage, a postprocessor was developed [7</w:t>
      </w:r>
      <w:r w:rsidR="006A774C">
        <w:rPr>
          <w:rFonts w:eastAsia="Times New Roman"/>
          <w:lang w:eastAsia="ru-RU"/>
        </w:rPr>
        <w:t>]</w:t>
      </w:r>
      <w:r w:rsidR="006A774C" w:rsidRPr="001D4291">
        <w:rPr>
          <w:rFonts w:eastAsia="Times New Roman"/>
          <w:lang w:eastAsia="ru-RU"/>
        </w:rPr>
        <w:t>-</w:t>
      </w:r>
      <w:r w:rsidR="006A774C">
        <w:rPr>
          <w:rFonts w:eastAsia="Times New Roman"/>
          <w:lang w:eastAsia="ru-RU"/>
        </w:rPr>
        <w:t>[</w:t>
      </w:r>
      <w:r w:rsidR="006A774C" w:rsidRPr="001D4291">
        <w:rPr>
          <w:rFonts w:eastAsia="Times New Roman"/>
          <w:lang w:eastAsia="ru-RU"/>
        </w:rPr>
        <w:t>8</w:t>
      </w:r>
      <w:r w:rsidRPr="001D4291">
        <w:rPr>
          <w:rFonts w:eastAsia="Times New Roman"/>
          <w:lang w:eastAsia="ru-RU"/>
        </w:rPr>
        <w:t>] using the Qt 4 programming library, which provides the ability to visualize and analyze the results of calculations with the SO</w:t>
      </w:r>
      <w:r w:rsidR="006A774C">
        <w:rPr>
          <w:rFonts w:eastAsia="Times New Roman"/>
          <w:lang w:eastAsia="ru-RU"/>
        </w:rPr>
        <w:t>C</w:t>
      </w:r>
      <w:r w:rsidRPr="001D4291">
        <w:rPr>
          <w:rFonts w:eastAsia="Times New Roman"/>
          <w:lang w:eastAsia="ru-RU"/>
        </w:rPr>
        <w:t>RAT-BN code for:</w:t>
      </w:r>
    </w:p>
    <w:p w14:paraId="5A23C71C" w14:textId="77777777"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1) time dependences of the design parameters of the thermohydraulic design module;</w:t>
      </w:r>
    </w:p>
    <w:p w14:paraId="299A749C" w14:textId="77777777"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2) spatial distributions of the calculated parameters of the thermohydraulic and severe emergency modules.</w:t>
      </w:r>
    </w:p>
    <w:p w14:paraId="25784CAE" w14:textId="77777777"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An example of a post processor interface is shown in Fig</w:t>
      </w:r>
      <w:r w:rsidR="00F7095C">
        <w:rPr>
          <w:rFonts w:eastAsia="Times New Roman"/>
          <w:lang w:eastAsia="ru-RU"/>
        </w:rPr>
        <w:t>.</w:t>
      </w:r>
      <w:r w:rsidRPr="001D4291">
        <w:rPr>
          <w:rFonts w:eastAsia="Times New Roman"/>
          <w:lang w:eastAsia="ru-RU"/>
        </w:rPr>
        <w:t xml:space="preserve"> 3.</w:t>
      </w:r>
    </w:p>
    <w:p w14:paraId="1322780B" w14:textId="77777777" w:rsidR="008854BC"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At the second stage, a preprocessor is being developed for the interactive preparation of computational schemes. The preprocessor is implemented using the C ++ cross-platform language and the free Qt 5.15 library [</w:t>
      </w:r>
      <w:r w:rsidR="00985B8E" w:rsidRPr="00514721">
        <w:rPr>
          <w:rFonts w:eastAsia="Times New Roman"/>
          <w:lang w:eastAsia="ru-RU"/>
        </w:rPr>
        <w:t>9</w:t>
      </w:r>
      <w:r w:rsidRPr="001D4291">
        <w:rPr>
          <w:rFonts w:eastAsia="Times New Roman"/>
          <w:lang w:eastAsia="ru-RU"/>
        </w:rPr>
        <w:t>]. At the same time, the freely distributed components QtnProperty [</w:t>
      </w:r>
      <w:r w:rsidR="00985B8E" w:rsidRPr="00514721">
        <w:rPr>
          <w:rFonts w:eastAsia="Times New Roman"/>
          <w:lang w:eastAsia="ru-RU"/>
        </w:rPr>
        <w:t>10</w:t>
      </w:r>
      <w:r w:rsidRPr="001D4291">
        <w:rPr>
          <w:rFonts w:eastAsia="Times New Roman"/>
          <w:lang w:eastAsia="ru-RU"/>
        </w:rPr>
        <w:t>] and nodeeditor [</w:t>
      </w:r>
      <w:r w:rsidR="00985B8E" w:rsidRPr="001D4291">
        <w:rPr>
          <w:rFonts w:eastAsia="Times New Roman"/>
          <w:lang w:eastAsia="ru-RU"/>
        </w:rPr>
        <w:t>1</w:t>
      </w:r>
      <w:r w:rsidR="00985B8E" w:rsidRPr="00514721">
        <w:rPr>
          <w:rFonts w:eastAsia="Times New Roman"/>
          <w:lang w:eastAsia="ru-RU"/>
        </w:rPr>
        <w:t>1</w:t>
      </w:r>
      <w:r w:rsidRPr="001D4291">
        <w:rPr>
          <w:rFonts w:eastAsia="Times New Roman"/>
          <w:lang w:eastAsia="ru-RU"/>
        </w:rPr>
        <w:t>] are used to implement the graphical interface.</w:t>
      </w:r>
    </w:p>
    <w:p w14:paraId="2C6406C1" w14:textId="77777777" w:rsidR="00F7095C" w:rsidRPr="001D4291" w:rsidRDefault="00F7095C" w:rsidP="00F7095C">
      <w:pPr>
        <w:pStyle w:val="af6"/>
        <w:widowControl/>
        <w:autoSpaceDE/>
        <w:autoSpaceDN/>
        <w:adjustRightInd/>
        <w:ind w:left="0" w:firstLine="567"/>
        <w:jc w:val="both"/>
        <w:rPr>
          <w:rFonts w:eastAsia="Times New Roman"/>
          <w:lang w:eastAsia="ru-RU"/>
        </w:rPr>
      </w:pPr>
      <w:r w:rsidRPr="001D4291">
        <w:rPr>
          <w:rFonts w:eastAsia="Times New Roman"/>
          <w:lang w:eastAsia="ru-RU"/>
        </w:rPr>
        <w:t xml:space="preserve">An example of a </w:t>
      </w:r>
      <w:r>
        <w:rPr>
          <w:rFonts w:eastAsia="Times New Roman"/>
          <w:lang w:eastAsia="ru-RU"/>
        </w:rPr>
        <w:t>pre</w:t>
      </w:r>
      <w:r w:rsidRPr="001D4291">
        <w:rPr>
          <w:rFonts w:eastAsia="Times New Roman"/>
          <w:lang w:eastAsia="ru-RU"/>
        </w:rPr>
        <w:t>processor interface is shown in Fig</w:t>
      </w:r>
      <w:r>
        <w:rPr>
          <w:rFonts w:eastAsia="Times New Roman"/>
          <w:lang w:eastAsia="ru-RU"/>
        </w:rPr>
        <w:t>.</w:t>
      </w:r>
      <w:r w:rsidRPr="001D4291">
        <w:rPr>
          <w:rFonts w:eastAsia="Times New Roman"/>
          <w:lang w:eastAsia="ru-RU"/>
        </w:rPr>
        <w:t xml:space="preserve"> </w:t>
      </w:r>
      <w:r>
        <w:rPr>
          <w:rFonts w:eastAsia="Times New Roman"/>
          <w:lang w:eastAsia="ru-RU"/>
        </w:rPr>
        <w:t>4</w:t>
      </w:r>
      <w:r w:rsidRPr="001D4291">
        <w:rPr>
          <w:rFonts w:eastAsia="Times New Roman"/>
          <w:lang w:eastAsia="ru-RU"/>
        </w:rPr>
        <w:t>.</w:t>
      </w:r>
    </w:p>
    <w:p w14:paraId="1463DBE7" w14:textId="61280792"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 xml:space="preserve">The preprocessor allows </w:t>
      </w:r>
      <w:r w:rsidR="001155B5">
        <w:rPr>
          <w:rFonts w:eastAsia="Times New Roman"/>
          <w:lang w:eastAsia="ru-RU"/>
        </w:rPr>
        <w:t xml:space="preserve">one </w:t>
      </w:r>
      <w:r w:rsidRPr="001D4291">
        <w:rPr>
          <w:rFonts w:eastAsia="Times New Roman"/>
          <w:lang w:eastAsia="ru-RU"/>
        </w:rPr>
        <w:t>to graphically create hydraulic design schemes, adjust the parameters of the circuit elements and additional modules. The preprocessor provides control over the correctness of the entered values and their sufficiency, start and control of the calculation progress.</w:t>
      </w:r>
    </w:p>
    <w:p w14:paraId="55F7F2D3" w14:textId="57B751DE" w:rsidR="008854BC" w:rsidRPr="001D4291" w:rsidRDefault="008854BC" w:rsidP="001D4291">
      <w:pPr>
        <w:pStyle w:val="af6"/>
        <w:widowControl/>
        <w:autoSpaceDE/>
        <w:autoSpaceDN/>
        <w:adjustRightInd/>
        <w:ind w:left="0" w:firstLine="567"/>
        <w:jc w:val="both"/>
        <w:rPr>
          <w:rFonts w:eastAsia="Times New Roman"/>
          <w:lang w:eastAsia="ru-RU"/>
        </w:rPr>
      </w:pPr>
      <w:r w:rsidRPr="001D4291">
        <w:rPr>
          <w:rFonts w:eastAsia="Times New Roman"/>
          <w:lang w:eastAsia="ru-RU"/>
        </w:rPr>
        <w:t>The preprocessor has the ability to fully configure the parameters without additional programming. This provides an opportunity to accompany changes in the structure of the input d</w:t>
      </w:r>
      <w:r w:rsidR="00BF1F2D">
        <w:rPr>
          <w:rFonts w:eastAsia="Times New Roman"/>
          <w:lang w:eastAsia="ru-RU"/>
        </w:rPr>
        <w:t>eck</w:t>
      </w:r>
      <w:r w:rsidRPr="001D4291">
        <w:rPr>
          <w:rFonts w:eastAsia="Times New Roman"/>
          <w:lang w:eastAsia="ru-RU"/>
        </w:rPr>
        <w:t xml:space="preserve"> of the SO</w:t>
      </w:r>
      <w:r w:rsidR="006A774C">
        <w:rPr>
          <w:rFonts w:eastAsia="Times New Roman"/>
          <w:lang w:val="ru-RU" w:eastAsia="ru-RU"/>
        </w:rPr>
        <w:t>С</w:t>
      </w:r>
      <w:r w:rsidR="006A774C">
        <w:rPr>
          <w:rFonts w:eastAsia="Times New Roman"/>
          <w:lang w:eastAsia="ru-RU"/>
        </w:rPr>
        <w:t>RAT-BN/</w:t>
      </w:r>
      <w:r w:rsidR="00C972A7">
        <w:rPr>
          <w:rFonts w:eastAsia="Times New Roman"/>
          <w:lang w:eastAsia="ru-RU"/>
        </w:rPr>
        <w:t>V</w:t>
      </w:r>
      <w:r w:rsidRPr="001D4291">
        <w:rPr>
          <w:rFonts w:eastAsia="Times New Roman"/>
          <w:lang w:eastAsia="ru-RU"/>
        </w:rPr>
        <w:t>2 code without involving the developers of the preprocessor. Provides the ability to add support for additional calculation modules, add / remove parameters, set ranges and format of parameter values, set links between parameters.</w:t>
      </w:r>
    </w:p>
    <w:p w14:paraId="242B748D" w14:textId="77777777" w:rsidR="008854BC" w:rsidRDefault="008854BC">
      <w:pPr>
        <w:spacing w:line="260" w:lineRule="atLeast"/>
        <w:ind w:firstLine="567"/>
        <w:jc w:val="both"/>
        <w:rPr>
          <w:rFonts w:eastAsia="Times New Roman"/>
          <w:lang w:eastAsia="ru-RU"/>
        </w:rPr>
      </w:pPr>
      <w:r w:rsidRPr="001D4291">
        <w:rPr>
          <w:rFonts w:eastAsia="Times New Roman"/>
          <w:lang w:eastAsia="ru-RU"/>
        </w:rPr>
        <w:t>For this purpose, a special configuration file with a json structure has been created.</w:t>
      </w:r>
    </w:p>
    <w:p w14:paraId="32230E47" w14:textId="77777777" w:rsidR="00A27BA6" w:rsidRPr="001D4291" w:rsidRDefault="00A27BA6">
      <w:pPr>
        <w:spacing w:line="260" w:lineRule="atLeast"/>
        <w:ind w:firstLine="567"/>
        <w:jc w:val="both"/>
        <w:rPr>
          <w:lang w:eastAsia="ru-RU"/>
        </w:rPr>
      </w:pPr>
    </w:p>
    <w:p w14:paraId="05E79775" w14:textId="77777777" w:rsidR="00B3465D" w:rsidRPr="00521B02" w:rsidRDefault="00B3465D" w:rsidP="00B3465D">
      <w:pPr>
        <w:jc w:val="center"/>
      </w:pPr>
      <w:r>
        <w:rPr>
          <w:noProof/>
          <w:lang w:val="ru-RU" w:eastAsia="ru-RU"/>
        </w:rPr>
        <w:drawing>
          <wp:inline distT="0" distB="0" distL="0" distR="0" wp14:anchorId="554EF41E" wp14:editId="50F80D85">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0425" cy="3341370"/>
                    </a:xfrm>
                    <a:prstGeom prst="rect">
                      <a:avLst/>
                    </a:prstGeom>
                  </pic:spPr>
                </pic:pic>
              </a:graphicData>
            </a:graphic>
          </wp:inline>
        </w:drawing>
      </w:r>
    </w:p>
    <w:p w14:paraId="20AA18EE" w14:textId="77777777" w:rsidR="00BC49F1" w:rsidRDefault="00BC49F1" w:rsidP="00B3465D">
      <w:pPr>
        <w:jc w:val="center"/>
        <w:rPr>
          <w:lang w:val="ru-RU"/>
        </w:rPr>
      </w:pPr>
    </w:p>
    <w:p w14:paraId="388B297E" w14:textId="77777777" w:rsidR="00B3465D" w:rsidRPr="00514721" w:rsidRDefault="00796A96" w:rsidP="00B3465D">
      <w:pPr>
        <w:jc w:val="center"/>
        <w:rPr>
          <w:i/>
          <w:sz w:val="18"/>
          <w:szCs w:val="18"/>
        </w:rPr>
      </w:pPr>
      <w:r w:rsidRPr="00514721">
        <w:rPr>
          <w:i/>
          <w:sz w:val="18"/>
          <w:szCs w:val="18"/>
        </w:rPr>
        <w:t>Fig</w:t>
      </w:r>
      <w:r w:rsidR="00BC49F1" w:rsidRPr="00514721">
        <w:rPr>
          <w:i/>
          <w:sz w:val="18"/>
          <w:szCs w:val="18"/>
        </w:rPr>
        <w:t>.</w:t>
      </w:r>
      <w:r w:rsidRPr="00514721">
        <w:rPr>
          <w:i/>
          <w:sz w:val="18"/>
          <w:szCs w:val="18"/>
        </w:rPr>
        <w:t xml:space="preserve"> </w:t>
      </w:r>
      <w:r w:rsidR="00B3465D" w:rsidRPr="00514721">
        <w:rPr>
          <w:i/>
          <w:sz w:val="18"/>
          <w:szCs w:val="18"/>
        </w:rPr>
        <w:t>3</w:t>
      </w:r>
      <w:r w:rsidR="00BC49F1">
        <w:rPr>
          <w:i/>
          <w:sz w:val="18"/>
          <w:szCs w:val="18"/>
          <w:lang w:val="ru-RU"/>
        </w:rPr>
        <w:t>.</w:t>
      </w:r>
      <w:r w:rsidR="00B3465D" w:rsidRPr="00514721">
        <w:rPr>
          <w:i/>
          <w:sz w:val="18"/>
          <w:szCs w:val="18"/>
        </w:rPr>
        <w:t xml:space="preserve"> </w:t>
      </w:r>
      <w:r w:rsidRPr="00514721">
        <w:rPr>
          <w:i/>
          <w:sz w:val="18"/>
          <w:szCs w:val="18"/>
        </w:rPr>
        <w:t>Postprocessor interface</w:t>
      </w:r>
    </w:p>
    <w:p w14:paraId="4DC3A81B" w14:textId="77777777" w:rsidR="00B3465D" w:rsidRPr="00514721" w:rsidRDefault="00B3465D" w:rsidP="00B3465D">
      <w:pPr>
        <w:rPr>
          <w:lang w:eastAsia="ru-RU"/>
        </w:rPr>
      </w:pPr>
    </w:p>
    <w:p w14:paraId="6614EBC6" w14:textId="77777777" w:rsidR="00231705" w:rsidRPr="00514721" w:rsidRDefault="00231705" w:rsidP="00CC25D3">
      <w:pPr>
        <w:pStyle w:val="30"/>
        <w:ind w:left="0" w:firstLine="851"/>
        <w:jc w:val="both"/>
        <w:rPr>
          <w:bCs/>
          <w:sz w:val="20"/>
          <w:szCs w:val="20"/>
        </w:rPr>
      </w:pPr>
    </w:p>
    <w:p w14:paraId="4BA5EE36" w14:textId="77777777" w:rsidR="00231705" w:rsidRPr="00514721" w:rsidRDefault="004342EB" w:rsidP="004342EB">
      <w:pPr>
        <w:pStyle w:val="30"/>
        <w:ind w:left="0"/>
        <w:jc w:val="center"/>
        <w:rPr>
          <w:sz w:val="20"/>
          <w:szCs w:val="20"/>
        </w:rPr>
      </w:pPr>
      <w:r>
        <w:rPr>
          <w:noProof/>
          <w:lang w:val="ru-RU" w:eastAsia="ru-RU"/>
        </w:rPr>
        <w:drawing>
          <wp:inline distT="0" distB="0" distL="0" distR="0" wp14:anchorId="572B935D" wp14:editId="3DC12DC7">
            <wp:extent cx="5787314" cy="3075179"/>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5245" t="4140" b="6417"/>
                    <a:stretch/>
                  </pic:blipFill>
                  <pic:spPr bwMode="auto">
                    <a:xfrm>
                      <a:off x="0" y="0"/>
                      <a:ext cx="5784705" cy="3073793"/>
                    </a:xfrm>
                    <a:prstGeom prst="rect">
                      <a:avLst/>
                    </a:prstGeom>
                    <a:noFill/>
                    <a:ln>
                      <a:noFill/>
                    </a:ln>
                    <a:extLst>
                      <a:ext uri="{53640926-AAD7-44D8-BBD7-CCE9431645EC}">
                        <a14:shadowObscured xmlns:a14="http://schemas.microsoft.com/office/drawing/2010/main"/>
                      </a:ext>
                    </a:extLst>
                  </pic:spPr>
                </pic:pic>
              </a:graphicData>
            </a:graphic>
          </wp:inline>
        </w:drawing>
      </w:r>
    </w:p>
    <w:p w14:paraId="37B05AF2" w14:textId="77777777" w:rsidR="004342EB" w:rsidRPr="00514721" w:rsidRDefault="00796A96" w:rsidP="004342EB">
      <w:pPr>
        <w:jc w:val="center"/>
        <w:rPr>
          <w:i/>
          <w:sz w:val="18"/>
          <w:szCs w:val="18"/>
        </w:rPr>
      </w:pPr>
      <w:r w:rsidRPr="00514721">
        <w:rPr>
          <w:i/>
          <w:sz w:val="18"/>
          <w:szCs w:val="18"/>
        </w:rPr>
        <w:t>Fig</w:t>
      </w:r>
      <w:r w:rsidR="00BC49F1" w:rsidRPr="00514721">
        <w:rPr>
          <w:i/>
          <w:sz w:val="18"/>
          <w:szCs w:val="18"/>
        </w:rPr>
        <w:t>.</w:t>
      </w:r>
      <w:r w:rsidRPr="00514721">
        <w:rPr>
          <w:i/>
          <w:sz w:val="18"/>
          <w:szCs w:val="18"/>
        </w:rPr>
        <w:t xml:space="preserve"> 4</w:t>
      </w:r>
      <w:r w:rsidR="00BC49F1">
        <w:rPr>
          <w:i/>
          <w:sz w:val="18"/>
          <w:szCs w:val="18"/>
          <w:lang w:val="ru-RU"/>
        </w:rPr>
        <w:t xml:space="preserve">. </w:t>
      </w:r>
      <w:r w:rsidRPr="00514721">
        <w:rPr>
          <w:i/>
          <w:sz w:val="18"/>
          <w:szCs w:val="18"/>
        </w:rPr>
        <w:t xml:space="preserve"> Preprocessor interface</w:t>
      </w:r>
    </w:p>
    <w:p w14:paraId="039DBAC7" w14:textId="77777777" w:rsidR="009E4833" w:rsidRPr="00514721" w:rsidRDefault="009E4833" w:rsidP="004342EB">
      <w:pPr>
        <w:jc w:val="center"/>
      </w:pPr>
    </w:p>
    <w:p w14:paraId="551314FF" w14:textId="77777777" w:rsidR="009E4833" w:rsidRPr="00514721" w:rsidRDefault="009E4833" w:rsidP="004342EB">
      <w:pPr>
        <w:jc w:val="center"/>
      </w:pPr>
    </w:p>
    <w:p w14:paraId="58195706" w14:textId="77777777" w:rsidR="009E4833" w:rsidRPr="00514721" w:rsidRDefault="008854BC" w:rsidP="006F788C">
      <w:pPr>
        <w:pStyle w:val="af6"/>
        <w:widowControl/>
        <w:numPr>
          <w:ilvl w:val="0"/>
          <w:numId w:val="5"/>
        </w:numPr>
        <w:autoSpaceDE/>
        <w:autoSpaceDN/>
        <w:adjustRightInd/>
        <w:ind w:left="0" w:firstLine="0"/>
        <w:jc w:val="both"/>
        <w:rPr>
          <w:rFonts w:eastAsia="Times New Roman"/>
          <w:lang w:eastAsia="ru-RU"/>
        </w:rPr>
      </w:pPr>
      <w:r>
        <w:rPr>
          <w:rFonts w:eastAsia="Times New Roman"/>
          <w:lang w:eastAsia="ru-RU"/>
        </w:rPr>
        <w:t>CONCLUSION</w:t>
      </w:r>
    </w:p>
    <w:p w14:paraId="5F2C5998" w14:textId="77777777" w:rsidR="00A27BA6" w:rsidRPr="00514721" w:rsidRDefault="00A27BA6" w:rsidP="00A27BA6">
      <w:pPr>
        <w:pStyle w:val="af6"/>
        <w:widowControl/>
        <w:autoSpaceDE/>
        <w:autoSpaceDN/>
        <w:adjustRightInd/>
        <w:ind w:left="0"/>
        <w:jc w:val="both"/>
        <w:rPr>
          <w:rFonts w:eastAsia="Times New Roman"/>
          <w:lang w:eastAsia="ru-RU"/>
        </w:rPr>
      </w:pPr>
    </w:p>
    <w:p w14:paraId="437602F2" w14:textId="1AAFB0C8" w:rsidR="009E4833" w:rsidRPr="001D4291" w:rsidRDefault="00833A0E">
      <w:pPr>
        <w:pStyle w:val="af6"/>
        <w:widowControl/>
        <w:autoSpaceDE/>
        <w:autoSpaceDN/>
        <w:adjustRightInd/>
        <w:spacing w:line="260" w:lineRule="atLeast"/>
        <w:ind w:left="0" w:firstLine="567"/>
        <w:jc w:val="both"/>
        <w:rPr>
          <w:rFonts w:eastAsia="Times New Roman"/>
          <w:lang w:eastAsia="ru-RU"/>
        </w:rPr>
      </w:pPr>
      <w:r>
        <w:rPr>
          <w:lang w:eastAsia="ru-RU"/>
        </w:rPr>
        <w:t>At present</w:t>
      </w:r>
      <w:r w:rsidR="003D727A" w:rsidRPr="001D4291">
        <w:rPr>
          <w:lang w:eastAsia="ru-RU"/>
        </w:rPr>
        <w:t>, the development of the SO</w:t>
      </w:r>
      <w:r w:rsidR="00796A96">
        <w:rPr>
          <w:lang w:eastAsia="ru-RU"/>
        </w:rPr>
        <w:t>C</w:t>
      </w:r>
      <w:r w:rsidR="003D727A" w:rsidRPr="001D4291">
        <w:rPr>
          <w:lang w:eastAsia="ru-RU"/>
        </w:rPr>
        <w:t xml:space="preserve">RAT-BN code has been fully completed. The code is certified by </w:t>
      </w:r>
      <w:proofErr w:type="spellStart"/>
      <w:r w:rsidR="003D727A" w:rsidRPr="001D4291">
        <w:rPr>
          <w:lang w:eastAsia="ru-RU"/>
        </w:rPr>
        <w:t>Rostekhnadzor</w:t>
      </w:r>
      <w:proofErr w:type="spellEnd"/>
      <w:r w:rsidR="003D727A" w:rsidRPr="001D4291">
        <w:rPr>
          <w:lang w:eastAsia="ru-RU"/>
        </w:rPr>
        <w:t xml:space="preserve"> and </w:t>
      </w:r>
      <w:r w:rsidR="006575E6">
        <w:rPr>
          <w:lang w:eastAsia="ru-RU"/>
        </w:rPr>
        <w:t>nowadays</w:t>
      </w:r>
      <w:r w:rsidR="00146652">
        <w:rPr>
          <w:lang w:eastAsia="ru-RU"/>
        </w:rPr>
        <w:t xml:space="preserve"> code is</w:t>
      </w:r>
      <w:r w:rsidR="003D727A" w:rsidRPr="001D4291">
        <w:rPr>
          <w:lang w:eastAsia="ru-RU"/>
        </w:rPr>
        <w:t xml:space="preserve"> used to </w:t>
      </w:r>
      <w:r w:rsidR="00517F16">
        <w:rPr>
          <w:lang w:eastAsia="ru-RU"/>
        </w:rPr>
        <w:t>justify</w:t>
      </w:r>
      <w:r w:rsidR="00BD240C">
        <w:rPr>
          <w:lang w:eastAsia="ru-RU"/>
        </w:rPr>
        <w:t xml:space="preserve"> </w:t>
      </w:r>
      <w:r w:rsidR="003D727A" w:rsidRPr="001D4291">
        <w:rPr>
          <w:lang w:eastAsia="ru-RU"/>
        </w:rPr>
        <w:t xml:space="preserve">the safety of sodium-cooled fast breeder reactor plants in the area of violations of normal operation, design basis and beyond design basis accidents. The code makes it possible to </w:t>
      </w:r>
      <w:r w:rsidR="00F7095C">
        <w:rPr>
          <w:lang w:eastAsia="ru-RU"/>
        </w:rPr>
        <w:t>simulat</w:t>
      </w:r>
      <w:r w:rsidR="00766B50">
        <w:rPr>
          <w:lang w:eastAsia="ru-RU"/>
        </w:rPr>
        <w:t>e</w:t>
      </w:r>
      <w:r w:rsidR="00517F16" w:rsidRPr="003C2A3D">
        <w:rPr>
          <w:lang w:eastAsia="ru-RU"/>
        </w:rPr>
        <w:t xml:space="preserve"> </w:t>
      </w:r>
      <w:r w:rsidR="00517F16">
        <w:rPr>
          <w:lang w:eastAsia="ru-RU"/>
        </w:rPr>
        <w:t>an accident</w:t>
      </w:r>
      <w:r w:rsidR="003D727A" w:rsidRPr="001D4291">
        <w:rPr>
          <w:lang w:eastAsia="ru-RU"/>
        </w:rPr>
        <w:t xml:space="preserve"> from the initial event to the formation of the source of fission products into the environment. IBRAE RA</w:t>
      </w:r>
      <w:r w:rsidR="00517F16">
        <w:rPr>
          <w:lang w:eastAsia="ru-RU"/>
        </w:rPr>
        <w:t>N</w:t>
      </w:r>
      <w:r w:rsidR="003D727A" w:rsidRPr="001D4291">
        <w:rPr>
          <w:lang w:eastAsia="ru-RU"/>
        </w:rPr>
        <w:t xml:space="preserve"> specialists provide technical support to users in terms of improving code models, diagnostic systems and user interfaces. User training is carried out within the framework of seminars.</w:t>
      </w:r>
      <w:r w:rsidR="009E4833" w:rsidRPr="001D4291">
        <w:rPr>
          <w:lang w:eastAsia="ru-RU"/>
        </w:rPr>
        <w:t xml:space="preserve"> </w:t>
      </w:r>
    </w:p>
    <w:p w14:paraId="215BD8E1" w14:textId="77777777" w:rsidR="003D727A" w:rsidRDefault="00A27BA6" w:rsidP="00A27BA6">
      <w:pPr>
        <w:widowControl/>
        <w:autoSpaceDE/>
        <w:autoSpaceDN/>
        <w:adjustRightInd/>
        <w:ind w:left="1069"/>
        <w:jc w:val="both"/>
        <w:rPr>
          <w:rFonts w:eastAsia="Times New Roman"/>
          <w:sz w:val="24"/>
          <w:szCs w:val="24"/>
          <w:lang w:eastAsia="ru-RU"/>
        </w:rPr>
      </w:pPr>
      <w:r w:rsidRPr="001D4291">
        <w:rPr>
          <w:rFonts w:eastAsia="Times New Roman"/>
          <w:sz w:val="24"/>
          <w:szCs w:val="24"/>
          <w:lang w:eastAsia="ru-RU"/>
        </w:rPr>
        <w:t xml:space="preserve"> </w:t>
      </w:r>
    </w:p>
    <w:p w14:paraId="5B9BF6D8" w14:textId="77777777" w:rsidR="00A27BA6" w:rsidRPr="001D4291" w:rsidRDefault="00BC49F1" w:rsidP="00514721">
      <w:pPr>
        <w:widowControl/>
        <w:autoSpaceDE/>
        <w:autoSpaceDN/>
        <w:adjustRightInd/>
        <w:jc w:val="both"/>
        <w:rPr>
          <w:rFonts w:eastAsia="Times New Roman"/>
          <w:lang w:eastAsia="ru-RU"/>
        </w:rPr>
      </w:pPr>
      <w:r w:rsidRPr="005C5E7B">
        <w:rPr>
          <w:rFonts w:eastAsia="Times New Roman"/>
          <w:lang w:eastAsia="ru-RU"/>
        </w:rPr>
        <w:t xml:space="preserve">8         </w:t>
      </w:r>
      <w:r w:rsidR="003D727A">
        <w:rPr>
          <w:rFonts w:eastAsia="Times New Roman"/>
          <w:lang w:eastAsia="ru-RU"/>
        </w:rPr>
        <w:t>REFERENCES</w:t>
      </w:r>
    </w:p>
    <w:p w14:paraId="0959A4C6" w14:textId="77777777" w:rsidR="00B04CC2" w:rsidRPr="003D4C5E" w:rsidRDefault="00B04CC2" w:rsidP="001D4291">
      <w:pPr>
        <w:widowControl/>
        <w:autoSpaceDE/>
        <w:autoSpaceDN/>
        <w:adjustRightInd/>
        <w:ind w:left="357" w:firstLine="69"/>
        <w:jc w:val="both"/>
        <w:rPr>
          <w:rFonts w:eastAsia="Times New Roman"/>
          <w:sz w:val="18"/>
          <w:szCs w:val="18"/>
          <w:lang w:eastAsia="ru-RU"/>
        </w:rPr>
      </w:pPr>
    </w:p>
    <w:p w14:paraId="4F12ED69" w14:textId="77777777" w:rsidR="00432BBD" w:rsidRPr="003D4C5E" w:rsidRDefault="00B80201" w:rsidP="001D4291">
      <w:pPr>
        <w:widowControl/>
        <w:tabs>
          <w:tab w:val="left" w:pos="567"/>
        </w:tabs>
        <w:autoSpaceDE/>
        <w:autoSpaceDN/>
        <w:adjustRightInd/>
        <w:ind w:left="851" w:hanging="425"/>
        <w:jc w:val="both"/>
        <w:rPr>
          <w:iCs/>
          <w:sz w:val="18"/>
          <w:szCs w:val="18"/>
        </w:rPr>
      </w:pPr>
      <w:r w:rsidRPr="003D4C5E">
        <w:rPr>
          <w:sz w:val="18"/>
          <w:szCs w:val="18"/>
          <w:lang w:eastAsia="en-US"/>
        </w:rPr>
        <w:t>[</w:t>
      </w:r>
      <w:r w:rsidR="000C2CE5" w:rsidRPr="003D4C5E">
        <w:rPr>
          <w:sz w:val="18"/>
          <w:szCs w:val="18"/>
          <w:lang w:eastAsia="en-US"/>
        </w:rPr>
        <w:t>1</w:t>
      </w:r>
      <w:r w:rsidRPr="003D4C5E">
        <w:rPr>
          <w:sz w:val="18"/>
          <w:szCs w:val="18"/>
          <w:lang w:eastAsia="en-US"/>
        </w:rPr>
        <w:t>]</w:t>
      </w:r>
      <w:r w:rsidR="000C2CE5" w:rsidRPr="003D4C5E">
        <w:rPr>
          <w:sz w:val="18"/>
          <w:szCs w:val="18"/>
          <w:lang w:eastAsia="en-US"/>
        </w:rPr>
        <w:t xml:space="preserve"> </w:t>
      </w:r>
      <w:r w:rsidR="00D734DC" w:rsidRPr="003D4C5E">
        <w:rPr>
          <w:sz w:val="18"/>
          <w:szCs w:val="18"/>
          <w:lang w:eastAsia="en-US"/>
        </w:rPr>
        <w:t xml:space="preserve">  </w:t>
      </w:r>
      <w:r w:rsidR="000C2CE5" w:rsidRPr="003D4C5E">
        <w:rPr>
          <w:sz w:val="18"/>
          <w:szCs w:val="18"/>
          <w:lang w:eastAsia="en-US"/>
        </w:rPr>
        <w:t>http://www.okbm.nnov.ru/business-directions/bystrye-reaktory-s-natrievym-teplonositelem/</w:t>
      </w:r>
    </w:p>
    <w:p w14:paraId="242AB8CD" w14:textId="77777777" w:rsidR="00EF6E81" w:rsidRPr="001D4291" w:rsidRDefault="00B80201" w:rsidP="001D4291">
      <w:pPr>
        <w:widowControl/>
        <w:tabs>
          <w:tab w:val="left" w:pos="567"/>
        </w:tabs>
        <w:ind w:left="851" w:hanging="425"/>
        <w:jc w:val="both"/>
        <w:rPr>
          <w:sz w:val="18"/>
          <w:szCs w:val="18"/>
        </w:rPr>
      </w:pPr>
      <w:r w:rsidRPr="001D4291">
        <w:rPr>
          <w:sz w:val="18"/>
          <w:szCs w:val="18"/>
        </w:rPr>
        <w:t>[</w:t>
      </w:r>
      <w:r w:rsidR="000C2CE5" w:rsidRPr="001D4291">
        <w:rPr>
          <w:sz w:val="18"/>
          <w:szCs w:val="18"/>
        </w:rPr>
        <w:t>2</w:t>
      </w:r>
      <w:r w:rsidRPr="001D4291">
        <w:rPr>
          <w:sz w:val="18"/>
          <w:szCs w:val="18"/>
        </w:rPr>
        <w:t>]</w:t>
      </w:r>
      <w:r w:rsidR="00D734DC" w:rsidRPr="001D4291">
        <w:rPr>
          <w:sz w:val="18"/>
          <w:szCs w:val="18"/>
        </w:rPr>
        <w:t xml:space="preserve">  </w:t>
      </w:r>
      <w:r w:rsidR="004B15A3" w:rsidRPr="001D4291">
        <w:rPr>
          <w:sz w:val="18"/>
          <w:szCs w:val="18"/>
        </w:rPr>
        <w:t>Chalyy</w:t>
      </w:r>
      <w:r w:rsidR="009E3DD9" w:rsidRPr="001D4291">
        <w:rPr>
          <w:sz w:val="18"/>
          <w:szCs w:val="18"/>
        </w:rPr>
        <w:t xml:space="preserve"> </w:t>
      </w:r>
      <w:r w:rsidR="004B15A3" w:rsidRPr="001D4291">
        <w:rPr>
          <w:sz w:val="18"/>
          <w:szCs w:val="18"/>
        </w:rPr>
        <w:t>R</w:t>
      </w:r>
      <w:r w:rsidR="009E3DD9" w:rsidRPr="001D4291">
        <w:rPr>
          <w:sz w:val="18"/>
          <w:szCs w:val="18"/>
        </w:rPr>
        <w:t>.V., et al. “</w:t>
      </w:r>
      <w:r w:rsidR="004B15A3" w:rsidRPr="001D4291">
        <w:rPr>
          <w:sz w:val="18"/>
          <w:szCs w:val="18"/>
        </w:rPr>
        <w:t xml:space="preserve">SOCRAT-BN </w:t>
      </w:r>
      <w:r w:rsidR="00D734DC" w:rsidRPr="001D4291">
        <w:rPr>
          <w:sz w:val="18"/>
          <w:szCs w:val="18"/>
        </w:rPr>
        <w:t>integral code for safety analyses of</w:t>
      </w:r>
      <w:r w:rsidR="004B15A3" w:rsidRPr="001D4291">
        <w:rPr>
          <w:sz w:val="18"/>
          <w:szCs w:val="18"/>
        </w:rPr>
        <w:t xml:space="preserve"> </w:t>
      </w:r>
      <w:r w:rsidR="00807B3F" w:rsidRPr="001D4291">
        <w:rPr>
          <w:sz w:val="18"/>
          <w:szCs w:val="18"/>
        </w:rPr>
        <w:t xml:space="preserve">NPP </w:t>
      </w:r>
      <w:r w:rsidR="00D734DC" w:rsidRPr="001D4291">
        <w:rPr>
          <w:sz w:val="18"/>
          <w:szCs w:val="18"/>
        </w:rPr>
        <w:t>with sodium cooled fast reactors:development and plant applications</w:t>
      </w:r>
      <w:r w:rsidR="009E3DD9" w:rsidRPr="001D4291">
        <w:rPr>
          <w:sz w:val="18"/>
          <w:szCs w:val="18"/>
        </w:rPr>
        <w:t xml:space="preserve">”, International Conference on Fast Reactors and Related Fuel Cycles: Next Generation Nuclear Systems for Sustainable Development (FR17), (Proc. Int. Conf., Yekaterinburg, 2017), IAEA, Vienna (2018), Paper </w:t>
      </w:r>
      <w:r w:rsidR="004B15A3" w:rsidRPr="001D4291">
        <w:rPr>
          <w:sz w:val="18"/>
          <w:szCs w:val="18"/>
        </w:rPr>
        <w:t>CN245_281</w:t>
      </w:r>
    </w:p>
    <w:p w14:paraId="16005A48" w14:textId="77777777" w:rsidR="00D33C26" w:rsidRPr="001D4291" w:rsidRDefault="00B80201" w:rsidP="001D4291">
      <w:pPr>
        <w:widowControl/>
        <w:tabs>
          <w:tab w:val="left" w:pos="567"/>
        </w:tabs>
        <w:autoSpaceDE/>
        <w:autoSpaceDN/>
        <w:adjustRightInd/>
        <w:ind w:left="851" w:hanging="425"/>
        <w:jc w:val="both"/>
        <w:rPr>
          <w:sz w:val="18"/>
          <w:szCs w:val="18"/>
        </w:rPr>
      </w:pPr>
      <w:r w:rsidRPr="001D4291">
        <w:rPr>
          <w:sz w:val="18"/>
          <w:szCs w:val="18"/>
        </w:rPr>
        <w:t>[</w:t>
      </w:r>
      <w:r w:rsidR="00D33C26" w:rsidRPr="001D4291">
        <w:rPr>
          <w:sz w:val="18"/>
          <w:szCs w:val="18"/>
        </w:rPr>
        <w:t>3</w:t>
      </w:r>
      <w:bookmarkStart w:id="1" w:name="_Ref525829956"/>
      <w:r w:rsidRPr="001D4291">
        <w:rPr>
          <w:sz w:val="18"/>
          <w:szCs w:val="18"/>
        </w:rPr>
        <w:t>]</w:t>
      </w:r>
      <w:r w:rsidR="00D33C26" w:rsidRPr="001D4291">
        <w:rPr>
          <w:sz w:val="18"/>
          <w:szCs w:val="18"/>
        </w:rPr>
        <w:t xml:space="preserve"> </w:t>
      </w:r>
      <w:r w:rsidR="00D734DC" w:rsidRPr="001D4291">
        <w:rPr>
          <w:sz w:val="18"/>
          <w:szCs w:val="18"/>
        </w:rPr>
        <w:t xml:space="preserve"> </w:t>
      </w:r>
      <w:r w:rsidR="006A774C">
        <w:rPr>
          <w:sz w:val="18"/>
          <w:szCs w:val="18"/>
        </w:rPr>
        <w:t xml:space="preserve"> </w:t>
      </w:r>
      <w:r w:rsidR="00D33C26" w:rsidRPr="001D4291">
        <w:rPr>
          <w:sz w:val="18"/>
          <w:szCs w:val="18"/>
        </w:rPr>
        <w:t>H.M. Kottowski, C. Savatteri and W. Hufschmidt, A new critical heat flux correlation for boiling liquid metals, Nucl. Sci. and Eng., V. 108(4), pp. 396-413, 1991.</w:t>
      </w:r>
      <w:bookmarkEnd w:id="1"/>
    </w:p>
    <w:p w14:paraId="26942C69" w14:textId="77777777" w:rsidR="00B80201" w:rsidRPr="001D4291" w:rsidRDefault="00B80201" w:rsidP="001D4291">
      <w:pPr>
        <w:widowControl/>
        <w:tabs>
          <w:tab w:val="left" w:pos="567"/>
        </w:tabs>
        <w:autoSpaceDE/>
        <w:autoSpaceDN/>
        <w:adjustRightInd/>
        <w:ind w:left="851" w:hanging="425"/>
        <w:jc w:val="both"/>
        <w:rPr>
          <w:sz w:val="18"/>
          <w:szCs w:val="18"/>
        </w:rPr>
      </w:pPr>
      <w:r w:rsidRPr="001D4291">
        <w:rPr>
          <w:sz w:val="18"/>
          <w:szCs w:val="18"/>
        </w:rPr>
        <w:t xml:space="preserve">[4] </w:t>
      </w:r>
      <w:r w:rsidR="00C972A7">
        <w:rPr>
          <w:sz w:val="18"/>
          <w:szCs w:val="18"/>
        </w:rPr>
        <w:t xml:space="preserve">  </w:t>
      </w:r>
      <w:r w:rsidR="00C972A7" w:rsidRPr="00C972A7">
        <w:rPr>
          <w:sz w:val="18"/>
          <w:szCs w:val="18"/>
        </w:rPr>
        <w:t>Kaeri/AR-553/99. Reviev of the critical Heat Flux Correlation for liquid Metalls. 1999. 20 p.</w:t>
      </w:r>
      <w:r w:rsidR="006A774C" w:rsidRPr="001D4291">
        <w:rPr>
          <w:sz w:val="18"/>
          <w:szCs w:val="18"/>
        </w:rPr>
        <w:t>.</w:t>
      </w:r>
    </w:p>
    <w:p w14:paraId="1D789116" w14:textId="77777777" w:rsidR="00087C23" w:rsidRPr="003D4C5E" w:rsidRDefault="00B80201" w:rsidP="001D4291">
      <w:pPr>
        <w:widowControl/>
        <w:tabs>
          <w:tab w:val="left" w:pos="567"/>
        </w:tabs>
        <w:autoSpaceDE/>
        <w:autoSpaceDN/>
        <w:adjustRightInd/>
        <w:ind w:left="851" w:hanging="425"/>
        <w:jc w:val="both"/>
        <w:rPr>
          <w:sz w:val="18"/>
          <w:szCs w:val="18"/>
        </w:rPr>
      </w:pPr>
      <w:r w:rsidRPr="001D4291">
        <w:rPr>
          <w:sz w:val="18"/>
          <w:szCs w:val="18"/>
        </w:rPr>
        <w:t>[5]</w:t>
      </w:r>
      <w:r w:rsidR="00087C23" w:rsidRPr="001D4291">
        <w:rPr>
          <w:sz w:val="18"/>
          <w:szCs w:val="18"/>
        </w:rPr>
        <w:t xml:space="preserve"> </w:t>
      </w:r>
      <w:r w:rsidR="006A774C">
        <w:rPr>
          <w:sz w:val="18"/>
          <w:szCs w:val="18"/>
        </w:rPr>
        <w:t xml:space="preserve">  </w:t>
      </w:r>
      <w:r w:rsidR="00087C23" w:rsidRPr="001D4291">
        <w:rPr>
          <w:sz w:val="18"/>
          <w:szCs w:val="18"/>
        </w:rPr>
        <w:t>Standard for verification and validation in computational fluid dynamics and heat transfer. ASME</w:t>
      </w:r>
      <w:r w:rsidR="00087C23" w:rsidRPr="003D4C5E">
        <w:rPr>
          <w:sz w:val="18"/>
          <w:szCs w:val="18"/>
        </w:rPr>
        <w:t xml:space="preserve"> </w:t>
      </w:r>
      <w:r w:rsidR="00087C23" w:rsidRPr="001D4291">
        <w:rPr>
          <w:sz w:val="18"/>
          <w:szCs w:val="18"/>
        </w:rPr>
        <w:t>V</w:t>
      </w:r>
      <w:r w:rsidR="00087C23" w:rsidRPr="003D4C5E">
        <w:rPr>
          <w:sz w:val="18"/>
          <w:szCs w:val="18"/>
        </w:rPr>
        <w:t>&amp;</w:t>
      </w:r>
      <w:r w:rsidR="00087C23" w:rsidRPr="001D4291">
        <w:rPr>
          <w:sz w:val="18"/>
          <w:szCs w:val="18"/>
        </w:rPr>
        <w:t>V</w:t>
      </w:r>
      <w:r w:rsidR="00087C23" w:rsidRPr="003D4C5E">
        <w:rPr>
          <w:sz w:val="18"/>
          <w:szCs w:val="18"/>
        </w:rPr>
        <w:t xml:space="preserve">20–2009. </w:t>
      </w:r>
      <w:r w:rsidR="00087C23" w:rsidRPr="001D4291">
        <w:rPr>
          <w:sz w:val="18"/>
          <w:szCs w:val="18"/>
        </w:rPr>
        <w:t>New</w:t>
      </w:r>
      <w:r w:rsidR="00087C23" w:rsidRPr="003D4C5E">
        <w:rPr>
          <w:sz w:val="18"/>
          <w:szCs w:val="18"/>
        </w:rPr>
        <w:t xml:space="preserve"> </w:t>
      </w:r>
      <w:r w:rsidR="00087C23" w:rsidRPr="001D4291">
        <w:rPr>
          <w:sz w:val="18"/>
          <w:szCs w:val="18"/>
        </w:rPr>
        <w:t>York</w:t>
      </w:r>
      <w:r w:rsidR="00087C23" w:rsidRPr="003D4C5E">
        <w:rPr>
          <w:sz w:val="18"/>
          <w:szCs w:val="18"/>
        </w:rPr>
        <w:t xml:space="preserve">: </w:t>
      </w:r>
      <w:r w:rsidR="00087C23" w:rsidRPr="001D4291">
        <w:rPr>
          <w:sz w:val="18"/>
          <w:szCs w:val="18"/>
        </w:rPr>
        <w:t>ASME</w:t>
      </w:r>
      <w:r w:rsidR="00087C23" w:rsidRPr="003D4C5E">
        <w:rPr>
          <w:sz w:val="18"/>
          <w:szCs w:val="18"/>
        </w:rPr>
        <w:t xml:space="preserve">, 2009. 88 </w:t>
      </w:r>
      <w:r w:rsidR="00087C23" w:rsidRPr="001D4291">
        <w:rPr>
          <w:sz w:val="18"/>
          <w:szCs w:val="18"/>
        </w:rPr>
        <w:t>p</w:t>
      </w:r>
      <w:r w:rsidR="00087C23" w:rsidRPr="003D4C5E">
        <w:rPr>
          <w:sz w:val="18"/>
          <w:szCs w:val="18"/>
        </w:rPr>
        <w:t>.</w:t>
      </w:r>
    </w:p>
    <w:p w14:paraId="3562C3C6" w14:textId="77777777" w:rsidR="00D33C26" w:rsidRPr="003D4C5E" w:rsidRDefault="00B80201" w:rsidP="001D4291">
      <w:pPr>
        <w:widowControl/>
        <w:autoSpaceDE/>
        <w:autoSpaceDN/>
        <w:adjustRightInd/>
        <w:ind w:left="851" w:hanging="425"/>
        <w:jc w:val="both"/>
        <w:rPr>
          <w:sz w:val="18"/>
          <w:szCs w:val="18"/>
        </w:rPr>
      </w:pPr>
      <w:r w:rsidRPr="001D4291">
        <w:rPr>
          <w:sz w:val="18"/>
          <w:szCs w:val="18"/>
        </w:rPr>
        <w:t xml:space="preserve">[6] </w:t>
      </w:r>
      <w:r w:rsidR="006A774C">
        <w:rPr>
          <w:sz w:val="18"/>
          <w:szCs w:val="18"/>
        </w:rPr>
        <w:t xml:space="preserve">  </w:t>
      </w:r>
      <w:r w:rsidR="000411E8" w:rsidRPr="001D4291">
        <w:rPr>
          <w:sz w:val="18"/>
          <w:szCs w:val="18"/>
        </w:rPr>
        <w:t xml:space="preserve">Dolganov K.S., et all. EVALUATION OF SOKRAT CODE POSSIBILITY TO MODEL URANIUM-DIOXIDE FUEL DISSOLUTION BY MOLTEN ZIRCONIUM. </w:t>
      </w:r>
      <w:r w:rsidR="000411E8" w:rsidRPr="003D4C5E">
        <w:rPr>
          <w:sz w:val="18"/>
          <w:szCs w:val="18"/>
        </w:rPr>
        <w:t xml:space="preserve">Atomic Energy. 2018. </w:t>
      </w:r>
      <w:r w:rsidR="000411E8" w:rsidRPr="001D4291">
        <w:rPr>
          <w:sz w:val="18"/>
          <w:szCs w:val="18"/>
          <w:lang w:val="ru-RU"/>
        </w:rPr>
        <w:t>Т</w:t>
      </w:r>
      <w:r w:rsidR="000411E8" w:rsidRPr="003D4C5E">
        <w:rPr>
          <w:sz w:val="18"/>
          <w:szCs w:val="18"/>
        </w:rPr>
        <w:t xml:space="preserve">. 125. № 2. </w:t>
      </w:r>
      <w:r w:rsidR="000411E8" w:rsidRPr="001D4291">
        <w:rPr>
          <w:sz w:val="18"/>
          <w:szCs w:val="18"/>
          <w:lang w:val="ru-RU"/>
        </w:rPr>
        <w:t>С</w:t>
      </w:r>
      <w:r w:rsidR="000411E8" w:rsidRPr="003D4C5E">
        <w:rPr>
          <w:sz w:val="18"/>
          <w:szCs w:val="18"/>
        </w:rPr>
        <w:t>. 82-90</w:t>
      </w:r>
    </w:p>
    <w:p w14:paraId="28FD410C" w14:textId="77777777" w:rsidR="00564389" w:rsidRPr="003D4C5E" w:rsidRDefault="006A774C" w:rsidP="001D4291">
      <w:pPr>
        <w:widowControl/>
        <w:tabs>
          <w:tab w:val="left" w:pos="567"/>
        </w:tabs>
        <w:autoSpaceDE/>
        <w:autoSpaceDN/>
        <w:adjustRightInd/>
        <w:ind w:left="851" w:hanging="425"/>
        <w:jc w:val="both"/>
        <w:rPr>
          <w:sz w:val="18"/>
          <w:szCs w:val="18"/>
        </w:rPr>
      </w:pPr>
      <w:r w:rsidRPr="001D4291">
        <w:rPr>
          <w:sz w:val="18"/>
          <w:szCs w:val="18"/>
        </w:rPr>
        <w:t xml:space="preserve">[7] </w:t>
      </w:r>
      <w:r w:rsidR="00C972A7">
        <w:rPr>
          <w:sz w:val="18"/>
          <w:szCs w:val="18"/>
        </w:rPr>
        <w:t xml:space="preserve">  </w:t>
      </w:r>
      <w:r w:rsidR="00564389" w:rsidRPr="001D4291">
        <w:rPr>
          <w:sz w:val="18"/>
          <w:szCs w:val="18"/>
        </w:rPr>
        <w:t>S. Sumarokov., et al. «Integral computational code SOCRAT-BN for modeling serious accidents at NPP: analysis and visualization of results». Information</w:t>
      </w:r>
      <w:r w:rsidR="00564389" w:rsidRPr="003D4C5E">
        <w:rPr>
          <w:sz w:val="18"/>
          <w:szCs w:val="18"/>
        </w:rPr>
        <w:t xml:space="preserve"> </w:t>
      </w:r>
      <w:r w:rsidR="00564389" w:rsidRPr="001D4291">
        <w:rPr>
          <w:sz w:val="18"/>
          <w:szCs w:val="18"/>
        </w:rPr>
        <w:t>technologies</w:t>
      </w:r>
      <w:r w:rsidR="00564389" w:rsidRPr="003D4C5E">
        <w:rPr>
          <w:sz w:val="18"/>
          <w:szCs w:val="18"/>
        </w:rPr>
        <w:t xml:space="preserve"> </w:t>
      </w:r>
      <w:r w:rsidR="00564389" w:rsidRPr="001D4291">
        <w:rPr>
          <w:sz w:val="18"/>
          <w:szCs w:val="18"/>
        </w:rPr>
        <w:t>of</w:t>
      </w:r>
      <w:r w:rsidR="00564389" w:rsidRPr="003D4C5E">
        <w:rPr>
          <w:sz w:val="18"/>
          <w:szCs w:val="18"/>
        </w:rPr>
        <w:t xml:space="preserve"> </w:t>
      </w:r>
      <w:r w:rsidR="00564389" w:rsidRPr="001D4291">
        <w:rPr>
          <w:sz w:val="18"/>
          <w:szCs w:val="18"/>
        </w:rPr>
        <w:t>CAD</w:t>
      </w:r>
      <w:r w:rsidR="00564389" w:rsidRPr="003D4C5E">
        <w:rPr>
          <w:sz w:val="18"/>
          <w:szCs w:val="18"/>
        </w:rPr>
        <w:t>/</w:t>
      </w:r>
      <w:r w:rsidR="00564389" w:rsidRPr="001D4291">
        <w:rPr>
          <w:sz w:val="18"/>
          <w:szCs w:val="18"/>
        </w:rPr>
        <w:t>CAM</w:t>
      </w:r>
      <w:r w:rsidR="00564389" w:rsidRPr="003D4C5E">
        <w:rPr>
          <w:sz w:val="18"/>
          <w:szCs w:val="18"/>
        </w:rPr>
        <w:t>/</w:t>
      </w:r>
      <w:r w:rsidR="00564389" w:rsidRPr="001D4291">
        <w:rPr>
          <w:sz w:val="18"/>
          <w:szCs w:val="18"/>
        </w:rPr>
        <w:t>CAE</w:t>
      </w:r>
      <w:r w:rsidR="00564389" w:rsidRPr="003D4C5E">
        <w:rPr>
          <w:sz w:val="18"/>
          <w:szCs w:val="18"/>
        </w:rPr>
        <w:t xml:space="preserve">, №2, 2019, </w:t>
      </w:r>
      <w:r w:rsidR="00564389" w:rsidRPr="001D4291">
        <w:rPr>
          <w:sz w:val="18"/>
          <w:szCs w:val="18"/>
        </w:rPr>
        <w:t>pp</w:t>
      </w:r>
      <w:r w:rsidR="00564389" w:rsidRPr="003D4C5E">
        <w:rPr>
          <w:sz w:val="18"/>
          <w:szCs w:val="18"/>
        </w:rPr>
        <w:t>. 12-15.</w:t>
      </w:r>
    </w:p>
    <w:p w14:paraId="16B53317" w14:textId="77777777" w:rsidR="00564389" w:rsidRPr="001D4291" w:rsidRDefault="00564389" w:rsidP="001D4291">
      <w:pPr>
        <w:widowControl/>
        <w:tabs>
          <w:tab w:val="left" w:pos="567"/>
        </w:tabs>
        <w:autoSpaceDE/>
        <w:autoSpaceDN/>
        <w:adjustRightInd/>
        <w:ind w:left="851" w:hanging="425"/>
        <w:jc w:val="both"/>
        <w:rPr>
          <w:sz w:val="18"/>
          <w:szCs w:val="18"/>
        </w:rPr>
      </w:pPr>
      <w:r w:rsidRPr="001D4291">
        <w:rPr>
          <w:sz w:val="18"/>
          <w:szCs w:val="18"/>
        </w:rPr>
        <w:t>[</w:t>
      </w:r>
      <w:r w:rsidR="006A774C" w:rsidRPr="001D4291">
        <w:rPr>
          <w:sz w:val="18"/>
          <w:szCs w:val="18"/>
        </w:rPr>
        <w:t>8</w:t>
      </w:r>
      <w:r w:rsidRPr="001D4291">
        <w:rPr>
          <w:sz w:val="18"/>
          <w:szCs w:val="18"/>
        </w:rPr>
        <w:t xml:space="preserve">] </w:t>
      </w:r>
      <w:r w:rsidR="006A774C" w:rsidRPr="00C972A7">
        <w:rPr>
          <w:sz w:val="18"/>
          <w:szCs w:val="18"/>
        </w:rPr>
        <w:t xml:space="preserve"> </w:t>
      </w:r>
      <w:r w:rsidR="00C972A7">
        <w:rPr>
          <w:sz w:val="18"/>
          <w:szCs w:val="18"/>
        </w:rPr>
        <w:t xml:space="preserve"> </w:t>
      </w:r>
      <w:r w:rsidR="00C972A7" w:rsidRPr="001D4291">
        <w:rPr>
          <w:sz w:val="18"/>
          <w:szCs w:val="18"/>
        </w:rPr>
        <w:t xml:space="preserve">Sumarokov S. V., et al. "Analysis and visualization of the calculation results of the integrated heavy-accident calculation code </w:t>
      </w:r>
      <w:r w:rsidR="007D315A" w:rsidRPr="001D4291">
        <w:rPr>
          <w:sz w:val="18"/>
          <w:szCs w:val="18"/>
        </w:rPr>
        <w:t>SO</w:t>
      </w:r>
      <w:r w:rsidR="007D315A">
        <w:rPr>
          <w:sz w:val="18"/>
          <w:szCs w:val="18"/>
        </w:rPr>
        <w:t>C</w:t>
      </w:r>
      <w:r w:rsidR="007D315A" w:rsidRPr="001D4291">
        <w:rPr>
          <w:sz w:val="18"/>
          <w:szCs w:val="18"/>
        </w:rPr>
        <w:t>RAT</w:t>
      </w:r>
      <w:r w:rsidR="00C972A7" w:rsidRPr="001D4291">
        <w:rPr>
          <w:sz w:val="18"/>
          <w:szCs w:val="18"/>
        </w:rPr>
        <w:t>-BN", Information technology in design and production, No. 2, 2019, pp. 12-15.</w:t>
      </w:r>
    </w:p>
    <w:p w14:paraId="4075C901" w14:textId="77777777" w:rsidR="00A27BA6" w:rsidRPr="003D4C5E" w:rsidRDefault="00A27BA6" w:rsidP="001D4291">
      <w:pPr>
        <w:widowControl/>
        <w:tabs>
          <w:tab w:val="left" w:pos="567"/>
        </w:tabs>
        <w:autoSpaceDE/>
        <w:autoSpaceDN/>
        <w:adjustRightInd/>
        <w:ind w:left="851" w:hanging="425"/>
        <w:jc w:val="both"/>
        <w:rPr>
          <w:sz w:val="18"/>
          <w:szCs w:val="18"/>
        </w:rPr>
      </w:pPr>
      <w:r w:rsidRPr="003D4C5E">
        <w:rPr>
          <w:sz w:val="18"/>
          <w:szCs w:val="18"/>
        </w:rPr>
        <w:t>[</w:t>
      </w:r>
      <w:r w:rsidR="006A774C" w:rsidRPr="001D4291">
        <w:rPr>
          <w:sz w:val="18"/>
          <w:szCs w:val="18"/>
        </w:rPr>
        <w:t>9</w:t>
      </w:r>
      <w:r w:rsidRPr="003D4C5E">
        <w:rPr>
          <w:sz w:val="18"/>
          <w:szCs w:val="18"/>
        </w:rPr>
        <w:t>]</w:t>
      </w:r>
      <w:r w:rsidRPr="003D4C5E">
        <w:rPr>
          <w:sz w:val="18"/>
          <w:szCs w:val="18"/>
          <w:lang w:eastAsia="en-US"/>
        </w:rPr>
        <w:tab/>
      </w:r>
      <w:r w:rsidRPr="003D4C5E">
        <w:rPr>
          <w:sz w:val="18"/>
          <w:szCs w:val="18"/>
        </w:rPr>
        <w:t>URL: https://www.qt.io.</w:t>
      </w:r>
    </w:p>
    <w:p w14:paraId="01AD086E" w14:textId="77777777" w:rsidR="00A27BA6" w:rsidRPr="001D4291" w:rsidRDefault="00A27BA6" w:rsidP="001D4291">
      <w:pPr>
        <w:widowControl/>
        <w:tabs>
          <w:tab w:val="left" w:pos="567"/>
        </w:tabs>
        <w:autoSpaceDE/>
        <w:autoSpaceDN/>
        <w:adjustRightInd/>
        <w:ind w:left="851" w:hanging="425"/>
        <w:jc w:val="both"/>
        <w:rPr>
          <w:sz w:val="18"/>
          <w:szCs w:val="18"/>
        </w:rPr>
      </w:pPr>
      <w:r w:rsidRPr="001D4291">
        <w:rPr>
          <w:sz w:val="18"/>
          <w:szCs w:val="18"/>
        </w:rPr>
        <w:t>[</w:t>
      </w:r>
      <w:r w:rsidR="008169D7">
        <w:rPr>
          <w:sz w:val="18"/>
          <w:szCs w:val="18"/>
        </w:rPr>
        <w:t>10</w:t>
      </w:r>
      <w:r w:rsidRPr="001D4291">
        <w:rPr>
          <w:sz w:val="18"/>
          <w:szCs w:val="18"/>
        </w:rPr>
        <w:t>]</w:t>
      </w:r>
      <w:r w:rsidRPr="001D4291">
        <w:rPr>
          <w:sz w:val="18"/>
          <w:szCs w:val="18"/>
        </w:rPr>
        <w:tab/>
        <w:t>http://github.com/qtinuum/QtnProperty.</w:t>
      </w:r>
    </w:p>
    <w:p w14:paraId="66290800" w14:textId="77777777" w:rsidR="00A27BA6" w:rsidRPr="001D4291" w:rsidRDefault="00A27BA6" w:rsidP="001D4291">
      <w:pPr>
        <w:widowControl/>
        <w:tabs>
          <w:tab w:val="left" w:pos="567"/>
        </w:tabs>
        <w:autoSpaceDE/>
        <w:autoSpaceDN/>
        <w:adjustRightInd/>
        <w:ind w:left="851" w:hanging="425"/>
        <w:jc w:val="both"/>
        <w:rPr>
          <w:sz w:val="18"/>
          <w:szCs w:val="18"/>
        </w:rPr>
      </w:pPr>
      <w:r w:rsidRPr="001D4291">
        <w:rPr>
          <w:sz w:val="18"/>
          <w:szCs w:val="18"/>
        </w:rPr>
        <w:t>[1</w:t>
      </w:r>
      <w:r w:rsidR="008169D7">
        <w:rPr>
          <w:sz w:val="18"/>
          <w:szCs w:val="18"/>
        </w:rPr>
        <w:t>1</w:t>
      </w:r>
      <w:r w:rsidRPr="001D4291">
        <w:rPr>
          <w:sz w:val="18"/>
          <w:szCs w:val="18"/>
        </w:rPr>
        <w:t>]</w:t>
      </w:r>
      <w:r w:rsidRPr="001D4291">
        <w:rPr>
          <w:sz w:val="18"/>
          <w:szCs w:val="18"/>
        </w:rPr>
        <w:tab/>
        <w:t>https://github.com/paceholder/nodeeditor.</w:t>
      </w:r>
    </w:p>
    <w:p w14:paraId="4F24D001" w14:textId="77777777" w:rsidR="008D7B78" w:rsidRPr="00AB71C4" w:rsidRDefault="008D7B78" w:rsidP="001E73E4">
      <w:pPr>
        <w:pStyle w:val="af6"/>
        <w:ind w:left="0" w:firstLine="709"/>
        <w:jc w:val="both"/>
        <w:rPr>
          <w:color w:val="000000"/>
          <w:sz w:val="24"/>
          <w:szCs w:val="24"/>
          <w:lang w:val="fr-FR"/>
        </w:rPr>
      </w:pPr>
    </w:p>
    <w:sectPr w:rsidR="008D7B78" w:rsidRPr="00AB71C4" w:rsidSect="00514721">
      <w:headerReference w:type="even" r:id="rId32"/>
      <w:headerReference w:type="default" r:id="rId33"/>
      <w:footerReference w:type="even" r:id="rId34"/>
      <w:footerReference w:type="default" r:id="rId35"/>
      <w:headerReference w:type="first" r:id="rId36"/>
      <w:footerReference w:type="first" r:id="rId37"/>
      <w:pgSz w:w="11907" w:h="16840" w:code="9"/>
      <w:pgMar w:top="1134" w:right="850" w:bottom="1134" w:left="1701" w:header="720" w:footer="720" w:gutter="0"/>
      <w:cols w:space="284"/>
      <w:noEndnote/>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B5A6BD" w15:done="0"/>
  <w15:commentEx w15:paraId="57C1A940" w15:done="0"/>
  <w15:commentEx w15:paraId="1C434C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E6615" w16cex:dateUtc="2021-05-18T13:13:00Z"/>
  <w16cex:commentExtensible w16cex:durableId="244E694A" w16cex:dateUtc="2021-05-18T13:26:00Z"/>
  <w16cex:commentExtensible w16cex:durableId="244E8498" w16cex:dateUtc="2021-05-18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5A6BD" w16cid:durableId="244E6615"/>
  <w16cid:commentId w16cid:paraId="57C1A940" w16cid:durableId="244E694A"/>
  <w16cid:commentId w16cid:paraId="1C434C08" w16cid:durableId="244E84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1A3E1" w14:textId="77777777" w:rsidR="006966DC" w:rsidRDefault="006966DC">
      <w:r>
        <w:separator/>
      </w:r>
    </w:p>
  </w:endnote>
  <w:endnote w:type="continuationSeparator" w:id="0">
    <w:p w14:paraId="51DB1420" w14:textId="77777777" w:rsidR="006966DC" w:rsidRDefault="0069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6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D2D32" w14:textId="77777777" w:rsidR="006D1A7A" w:rsidRDefault="006D1A7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EADB" w14:textId="77777777" w:rsidR="006D1A7A" w:rsidRDefault="006D1A7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5F7E" w14:textId="77777777" w:rsidR="006D1A7A" w:rsidRDefault="006D1A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C371A" w14:textId="77777777" w:rsidR="006966DC" w:rsidRDefault="006966DC">
      <w:pPr>
        <w:pStyle w:val="ab"/>
      </w:pPr>
      <w:r>
        <w:continuationSeparator/>
      </w:r>
    </w:p>
  </w:footnote>
  <w:footnote w:type="continuationSeparator" w:id="0">
    <w:p w14:paraId="629AC32D" w14:textId="77777777" w:rsidR="006966DC" w:rsidRDefault="00696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A2790" w14:textId="77777777" w:rsidR="006D1A7A" w:rsidRDefault="006D1A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E3E8C" w14:textId="77777777" w:rsidR="003C2A3D" w:rsidRPr="00514721" w:rsidRDefault="003C2A3D" w:rsidP="00514721">
    <w:pPr>
      <w:pStyle w:val="af"/>
      <w:jc w:val="center"/>
      <w:rPr>
        <w:rFonts w:eastAsia="MS Mincho"/>
        <w:lang w:val="ru-RU" w:eastAsia="ja-JP"/>
      </w:rPr>
    </w:pPr>
    <w:r w:rsidRPr="00DE4D2E">
      <w:rPr>
        <w:rFonts w:eastAsia="MS Mincho"/>
        <w:lang w:eastAsia="ja-JP"/>
      </w:rPr>
      <w:t>FR21: IAEA-CN-291/</w:t>
    </w:r>
    <w:r>
      <w:rPr>
        <w:rFonts w:eastAsia="MS Mincho"/>
        <w:lang w:val="ru-RU" w:eastAsia="ja-JP"/>
      </w:rPr>
      <w:t>93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A4216" w14:textId="77777777" w:rsidR="003C2A3D" w:rsidRPr="00DE4D2E" w:rsidRDefault="003C2A3D" w:rsidP="00514721">
    <w:pPr>
      <w:pStyle w:val="af"/>
      <w:jc w:val="center"/>
    </w:pPr>
    <w:r w:rsidRPr="00DE4D2E">
      <w:t>Chalyy at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314AE1A"/>
    <w:lvl w:ilvl="0">
      <w:start w:val="1"/>
      <w:numFmt w:val="decimal"/>
      <w:pStyle w:val="ericstyle"/>
      <w:lvlText w:val="%1)"/>
      <w:lvlJc w:val="left"/>
      <w:pPr>
        <w:tabs>
          <w:tab w:val="num" w:pos="360"/>
        </w:tabs>
        <w:ind w:left="360" w:hanging="360"/>
      </w:pPr>
      <w:rPr>
        <w:sz w:val="20"/>
        <w:szCs w:val="20"/>
      </w:rPr>
    </w:lvl>
  </w:abstractNum>
  <w:abstractNum w:abstractNumId="1">
    <w:nsid w:val="06661694"/>
    <w:multiLevelType w:val="hybridMultilevel"/>
    <w:tmpl w:val="D772C1A0"/>
    <w:lvl w:ilvl="0" w:tplc="FCE20F10">
      <w:start w:val="1"/>
      <w:numFmt w:val="bullet"/>
      <w:lvlText w:val="­"/>
      <w:lvlJc w:val="left"/>
      <w:pPr>
        <w:tabs>
          <w:tab w:val="num" w:pos="720"/>
        </w:tabs>
        <w:ind w:left="720" w:hanging="360"/>
      </w:pPr>
      <w:rPr>
        <w:rFonts w:ascii="Times New Roman CYR" w:hAnsi="Times New Roman CYR" w:hint="default"/>
      </w:rPr>
    </w:lvl>
    <w:lvl w:ilvl="1" w:tplc="1A080C42" w:tentative="1">
      <w:start w:val="1"/>
      <w:numFmt w:val="bullet"/>
      <w:lvlText w:val=""/>
      <w:lvlJc w:val="left"/>
      <w:pPr>
        <w:tabs>
          <w:tab w:val="num" w:pos="1440"/>
        </w:tabs>
        <w:ind w:left="1440" w:hanging="360"/>
      </w:pPr>
      <w:rPr>
        <w:rFonts w:ascii="Wingdings" w:hAnsi="Wingdings" w:hint="default"/>
      </w:rPr>
    </w:lvl>
    <w:lvl w:ilvl="2" w:tplc="B372AD40" w:tentative="1">
      <w:start w:val="1"/>
      <w:numFmt w:val="bullet"/>
      <w:lvlText w:val=""/>
      <w:lvlJc w:val="left"/>
      <w:pPr>
        <w:tabs>
          <w:tab w:val="num" w:pos="2160"/>
        </w:tabs>
        <w:ind w:left="2160" w:hanging="360"/>
      </w:pPr>
      <w:rPr>
        <w:rFonts w:ascii="Wingdings" w:hAnsi="Wingdings" w:hint="default"/>
      </w:rPr>
    </w:lvl>
    <w:lvl w:ilvl="3" w:tplc="2348DB26" w:tentative="1">
      <w:start w:val="1"/>
      <w:numFmt w:val="bullet"/>
      <w:lvlText w:val=""/>
      <w:lvlJc w:val="left"/>
      <w:pPr>
        <w:tabs>
          <w:tab w:val="num" w:pos="2880"/>
        </w:tabs>
        <w:ind w:left="2880" w:hanging="360"/>
      </w:pPr>
      <w:rPr>
        <w:rFonts w:ascii="Wingdings" w:hAnsi="Wingdings" w:hint="default"/>
      </w:rPr>
    </w:lvl>
    <w:lvl w:ilvl="4" w:tplc="BD0CF360" w:tentative="1">
      <w:start w:val="1"/>
      <w:numFmt w:val="bullet"/>
      <w:lvlText w:val=""/>
      <w:lvlJc w:val="left"/>
      <w:pPr>
        <w:tabs>
          <w:tab w:val="num" w:pos="3600"/>
        </w:tabs>
        <w:ind w:left="3600" w:hanging="360"/>
      </w:pPr>
      <w:rPr>
        <w:rFonts w:ascii="Wingdings" w:hAnsi="Wingdings" w:hint="default"/>
      </w:rPr>
    </w:lvl>
    <w:lvl w:ilvl="5" w:tplc="40985C32" w:tentative="1">
      <w:start w:val="1"/>
      <w:numFmt w:val="bullet"/>
      <w:lvlText w:val=""/>
      <w:lvlJc w:val="left"/>
      <w:pPr>
        <w:tabs>
          <w:tab w:val="num" w:pos="4320"/>
        </w:tabs>
        <w:ind w:left="4320" w:hanging="360"/>
      </w:pPr>
      <w:rPr>
        <w:rFonts w:ascii="Wingdings" w:hAnsi="Wingdings" w:hint="default"/>
      </w:rPr>
    </w:lvl>
    <w:lvl w:ilvl="6" w:tplc="6604FD06" w:tentative="1">
      <w:start w:val="1"/>
      <w:numFmt w:val="bullet"/>
      <w:lvlText w:val=""/>
      <w:lvlJc w:val="left"/>
      <w:pPr>
        <w:tabs>
          <w:tab w:val="num" w:pos="5040"/>
        </w:tabs>
        <w:ind w:left="5040" w:hanging="360"/>
      </w:pPr>
      <w:rPr>
        <w:rFonts w:ascii="Wingdings" w:hAnsi="Wingdings" w:hint="default"/>
      </w:rPr>
    </w:lvl>
    <w:lvl w:ilvl="7" w:tplc="6C5C9A40" w:tentative="1">
      <w:start w:val="1"/>
      <w:numFmt w:val="bullet"/>
      <w:lvlText w:val=""/>
      <w:lvlJc w:val="left"/>
      <w:pPr>
        <w:tabs>
          <w:tab w:val="num" w:pos="5760"/>
        </w:tabs>
        <w:ind w:left="5760" w:hanging="360"/>
      </w:pPr>
      <w:rPr>
        <w:rFonts w:ascii="Wingdings" w:hAnsi="Wingdings" w:hint="default"/>
      </w:rPr>
    </w:lvl>
    <w:lvl w:ilvl="8" w:tplc="38269C22" w:tentative="1">
      <w:start w:val="1"/>
      <w:numFmt w:val="bullet"/>
      <w:lvlText w:val=""/>
      <w:lvlJc w:val="left"/>
      <w:pPr>
        <w:tabs>
          <w:tab w:val="num" w:pos="6480"/>
        </w:tabs>
        <w:ind w:left="6480" w:hanging="360"/>
      </w:pPr>
      <w:rPr>
        <w:rFonts w:ascii="Wingdings" w:hAnsi="Wingdings" w:hint="default"/>
      </w:rPr>
    </w:lvl>
  </w:abstractNum>
  <w:abstractNum w:abstractNumId="2">
    <w:nsid w:val="280D2EB0"/>
    <w:multiLevelType w:val="hybridMultilevel"/>
    <w:tmpl w:val="7DB4FC1E"/>
    <w:lvl w:ilvl="0" w:tplc="77D49DCE">
      <w:start w:val="1"/>
      <w:numFmt w:val="decimal"/>
      <w:pStyle w:val="Tablecaption"/>
      <w:lvlText w:val="Table  %1"/>
      <w:lvlJc w:val="left"/>
      <w:pPr>
        <w:tabs>
          <w:tab w:val="num" w:pos="420"/>
        </w:tabs>
        <w:ind w:left="420" w:hanging="420"/>
      </w:pPr>
      <w:rPr>
        <w:rFonts w:ascii="Times New Roman" w:hAnsi="Times New Roman" w:hint="default"/>
        <w:b/>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D2F28E4"/>
    <w:multiLevelType w:val="hybridMultilevel"/>
    <w:tmpl w:val="C9BE211E"/>
    <w:lvl w:ilvl="0" w:tplc="06960784">
      <w:start w:val="1"/>
      <w:numFmt w:val="decimal"/>
      <w:pStyle w:val="a"/>
      <w:lvlText w:val="%1)"/>
      <w:lvlJc w:val="left"/>
      <w:pPr>
        <w:ind w:left="0" w:firstLine="1134"/>
      </w:pPr>
      <w:rPr>
        <w:rFonts w:hint="default"/>
      </w:rPr>
    </w:lvl>
    <w:lvl w:ilvl="1" w:tplc="04190003" w:tentative="1">
      <w:start w:val="1"/>
      <w:numFmt w:val="lowerLetter"/>
      <w:lvlText w:val="%2."/>
      <w:lvlJc w:val="left"/>
      <w:pPr>
        <w:ind w:left="2858" w:hanging="360"/>
      </w:pPr>
    </w:lvl>
    <w:lvl w:ilvl="2" w:tplc="04190005" w:tentative="1">
      <w:start w:val="1"/>
      <w:numFmt w:val="lowerRoman"/>
      <w:lvlText w:val="%3."/>
      <w:lvlJc w:val="right"/>
      <w:pPr>
        <w:ind w:left="3578" w:hanging="180"/>
      </w:pPr>
    </w:lvl>
    <w:lvl w:ilvl="3" w:tplc="04190001" w:tentative="1">
      <w:start w:val="1"/>
      <w:numFmt w:val="decimal"/>
      <w:lvlText w:val="%4."/>
      <w:lvlJc w:val="left"/>
      <w:pPr>
        <w:ind w:left="4298" w:hanging="360"/>
      </w:pPr>
    </w:lvl>
    <w:lvl w:ilvl="4" w:tplc="04190003" w:tentative="1">
      <w:start w:val="1"/>
      <w:numFmt w:val="lowerLetter"/>
      <w:lvlText w:val="%5."/>
      <w:lvlJc w:val="left"/>
      <w:pPr>
        <w:ind w:left="5018" w:hanging="360"/>
      </w:pPr>
    </w:lvl>
    <w:lvl w:ilvl="5" w:tplc="04190005" w:tentative="1">
      <w:start w:val="1"/>
      <w:numFmt w:val="lowerRoman"/>
      <w:lvlText w:val="%6."/>
      <w:lvlJc w:val="right"/>
      <w:pPr>
        <w:ind w:left="5738" w:hanging="180"/>
      </w:pPr>
    </w:lvl>
    <w:lvl w:ilvl="6" w:tplc="04190001" w:tentative="1">
      <w:start w:val="1"/>
      <w:numFmt w:val="decimal"/>
      <w:lvlText w:val="%7."/>
      <w:lvlJc w:val="left"/>
      <w:pPr>
        <w:ind w:left="6458" w:hanging="360"/>
      </w:pPr>
    </w:lvl>
    <w:lvl w:ilvl="7" w:tplc="04190003" w:tentative="1">
      <w:start w:val="1"/>
      <w:numFmt w:val="lowerLetter"/>
      <w:lvlText w:val="%8."/>
      <w:lvlJc w:val="left"/>
      <w:pPr>
        <w:ind w:left="7178" w:hanging="360"/>
      </w:pPr>
    </w:lvl>
    <w:lvl w:ilvl="8" w:tplc="04190005" w:tentative="1">
      <w:start w:val="1"/>
      <w:numFmt w:val="lowerRoman"/>
      <w:lvlText w:val="%9."/>
      <w:lvlJc w:val="right"/>
      <w:pPr>
        <w:ind w:left="7898" w:hanging="180"/>
      </w:pPr>
    </w:lvl>
  </w:abstractNum>
  <w:abstractNum w:abstractNumId="4">
    <w:nsid w:val="43850262"/>
    <w:multiLevelType w:val="hybridMultilevel"/>
    <w:tmpl w:val="B2E80112"/>
    <w:lvl w:ilvl="0" w:tplc="253269E4">
      <w:start w:val="1"/>
      <w:numFmt w:val="decimal"/>
      <w:pStyle w:val="Figurecaption"/>
      <w:lvlText w:val="Fig.  %1"/>
      <w:lvlJc w:val="left"/>
      <w:pPr>
        <w:tabs>
          <w:tab w:val="num" w:pos="170"/>
        </w:tabs>
        <w:ind w:left="170" w:hanging="170"/>
      </w:pPr>
      <w:rPr>
        <w:rFonts w:ascii="Times New Roman" w:hAnsi="Times New Roman" w:hint="default"/>
        <w:b/>
        <w:i w:val="0"/>
        <w:strike w:val="0"/>
        <w:dstrike w:val="0"/>
        <w:sz w:val="18"/>
      </w:rPr>
    </w:lvl>
    <w:lvl w:ilvl="1" w:tplc="04090017" w:tentative="1">
      <w:start w:val="1"/>
      <w:numFmt w:val="aiueoFullWidth"/>
      <w:lvlText w:val="(%2)"/>
      <w:lvlJc w:val="left"/>
      <w:pPr>
        <w:tabs>
          <w:tab w:val="num" w:pos="698"/>
        </w:tabs>
        <w:ind w:left="698" w:hanging="420"/>
      </w:pPr>
    </w:lvl>
    <w:lvl w:ilvl="2" w:tplc="04090011" w:tentative="1">
      <w:start w:val="1"/>
      <w:numFmt w:val="decimalEnclosedCircle"/>
      <w:lvlText w:val="%3"/>
      <w:lvlJc w:val="left"/>
      <w:pPr>
        <w:tabs>
          <w:tab w:val="num" w:pos="1118"/>
        </w:tabs>
        <w:ind w:left="1118" w:hanging="420"/>
      </w:pPr>
    </w:lvl>
    <w:lvl w:ilvl="3" w:tplc="0409000F" w:tentative="1">
      <w:start w:val="1"/>
      <w:numFmt w:val="decimal"/>
      <w:lvlText w:val="%4."/>
      <w:lvlJc w:val="left"/>
      <w:pPr>
        <w:tabs>
          <w:tab w:val="num" w:pos="1538"/>
        </w:tabs>
        <w:ind w:left="1538" w:hanging="420"/>
      </w:pPr>
    </w:lvl>
    <w:lvl w:ilvl="4" w:tplc="04090017" w:tentative="1">
      <w:start w:val="1"/>
      <w:numFmt w:val="aiueoFullWidth"/>
      <w:lvlText w:val="(%5)"/>
      <w:lvlJc w:val="left"/>
      <w:pPr>
        <w:tabs>
          <w:tab w:val="num" w:pos="1958"/>
        </w:tabs>
        <w:ind w:left="1958" w:hanging="420"/>
      </w:pPr>
    </w:lvl>
    <w:lvl w:ilvl="5" w:tplc="04090011" w:tentative="1">
      <w:start w:val="1"/>
      <w:numFmt w:val="decimalEnclosedCircle"/>
      <w:lvlText w:val="%6"/>
      <w:lvlJc w:val="left"/>
      <w:pPr>
        <w:tabs>
          <w:tab w:val="num" w:pos="2378"/>
        </w:tabs>
        <w:ind w:left="2378" w:hanging="420"/>
      </w:pPr>
    </w:lvl>
    <w:lvl w:ilvl="6" w:tplc="0409000F" w:tentative="1">
      <w:start w:val="1"/>
      <w:numFmt w:val="decimal"/>
      <w:lvlText w:val="%7."/>
      <w:lvlJc w:val="left"/>
      <w:pPr>
        <w:tabs>
          <w:tab w:val="num" w:pos="2798"/>
        </w:tabs>
        <w:ind w:left="2798" w:hanging="420"/>
      </w:pPr>
    </w:lvl>
    <w:lvl w:ilvl="7" w:tplc="04090017" w:tentative="1">
      <w:start w:val="1"/>
      <w:numFmt w:val="aiueoFullWidth"/>
      <w:lvlText w:val="(%8)"/>
      <w:lvlJc w:val="left"/>
      <w:pPr>
        <w:tabs>
          <w:tab w:val="num" w:pos="3218"/>
        </w:tabs>
        <w:ind w:left="3218" w:hanging="420"/>
      </w:pPr>
    </w:lvl>
    <w:lvl w:ilvl="8" w:tplc="04090011" w:tentative="1">
      <w:start w:val="1"/>
      <w:numFmt w:val="decimalEnclosedCircle"/>
      <w:lvlText w:val="%9"/>
      <w:lvlJc w:val="left"/>
      <w:pPr>
        <w:tabs>
          <w:tab w:val="num" w:pos="3638"/>
        </w:tabs>
        <w:ind w:left="3638" w:hanging="420"/>
      </w:pPr>
    </w:lvl>
  </w:abstractNum>
  <w:abstractNum w:abstractNumId="5">
    <w:nsid w:val="43E31DD6"/>
    <w:multiLevelType w:val="hybridMultilevel"/>
    <w:tmpl w:val="446E89B8"/>
    <w:lvl w:ilvl="0" w:tplc="65084DE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2B1C58"/>
    <w:multiLevelType w:val="hybridMultilevel"/>
    <w:tmpl w:val="1750B678"/>
    <w:lvl w:ilvl="0" w:tplc="FCE20F10">
      <w:start w:val="1"/>
      <w:numFmt w:val="bullet"/>
      <w:lvlText w:val="­"/>
      <w:lvlJc w:val="left"/>
      <w:pPr>
        <w:ind w:left="1287" w:hanging="360"/>
      </w:pPr>
      <w:rPr>
        <w:rFonts w:ascii="Times New Roman CYR" w:hAnsi="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8">
    <w:nsid w:val="7BCC2774"/>
    <w:multiLevelType w:val="hybridMultilevel"/>
    <w:tmpl w:val="16A4E4EE"/>
    <w:lvl w:ilvl="0" w:tplc="099ABB08">
      <w:start w:val="1"/>
      <w:numFmt w:val="decimal"/>
      <w:pStyle w:val="ReferenceText"/>
      <w:lvlText w:val="%1)"/>
      <w:lvlJc w:val="left"/>
      <w:pPr>
        <w:tabs>
          <w:tab w:val="num" w:pos="800"/>
        </w:tabs>
        <w:ind w:left="800" w:hanging="40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8"/>
  </w:num>
  <w:num w:numId="2">
    <w:abstractNumId w:val="4"/>
  </w:num>
  <w:num w:numId="3">
    <w:abstractNumId w:val="2"/>
  </w:num>
  <w:num w:numId="4">
    <w:abstractNumId w:val="0"/>
  </w:num>
  <w:num w:numId="5">
    <w:abstractNumId w:val="5"/>
  </w:num>
  <w:num w:numId="6">
    <w:abstractNumId w:val="1"/>
  </w:num>
  <w:num w:numId="7">
    <w:abstractNumId w:val="3"/>
    <w:lvlOverride w:ilvl="0">
      <w:startOverride w:val="1"/>
    </w:lvlOverride>
  </w:num>
  <w:num w:numId="8">
    <w:abstractNumId w:val="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9">
    <w:abstractNumId w:val="3"/>
  </w:num>
  <w:num w:numId="10">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Николай Рыжов">
    <w15:presenceInfo w15:providerId="None" w15:userId="Николай Рыж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rawingGridVerticalSpacing w:val="120"/>
  <w:displayHorizontalDrawingGridEvery w:val="0"/>
  <w:displayVerticalDrawingGridEvery w:val="3"/>
  <w:characterSpacingControl w:val="compressPunctuation"/>
  <w:savePreviewPicture/>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D3"/>
    <w:rsid w:val="00000267"/>
    <w:rsid w:val="0000035C"/>
    <w:rsid w:val="00000AD4"/>
    <w:rsid w:val="000010D9"/>
    <w:rsid w:val="00002C52"/>
    <w:rsid w:val="000036AF"/>
    <w:rsid w:val="00004D20"/>
    <w:rsid w:val="000069AC"/>
    <w:rsid w:val="00006B85"/>
    <w:rsid w:val="0001644E"/>
    <w:rsid w:val="00017EE8"/>
    <w:rsid w:val="0002290F"/>
    <w:rsid w:val="00022BFF"/>
    <w:rsid w:val="0002440D"/>
    <w:rsid w:val="00027116"/>
    <w:rsid w:val="0003236A"/>
    <w:rsid w:val="00032379"/>
    <w:rsid w:val="00034FC9"/>
    <w:rsid w:val="00036DEC"/>
    <w:rsid w:val="0004102C"/>
    <w:rsid w:val="000411E8"/>
    <w:rsid w:val="00041416"/>
    <w:rsid w:val="00043260"/>
    <w:rsid w:val="00054AB3"/>
    <w:rsid w:val="00054CFF"/>
    <w:rsid w:val="000556A6"/>
    <w:rsid w:val="00055D88"/>
    <w:rsid w:val="00061377"/>
    <w:rsid w:val="00061AEA"/>
    <w:rsid w:val="0006361B"/>
    <w:rsid w:val="00064CA6"/>
    <w:rsid w:val="00065880"/>
    <w:rsid w:val="0006796E"/>
    <w:rsid w:val="00071210"/>
    <w:rsid w:val="000713B2"/>
    <w:rsid w:val="000774FA"/>
    <w:rsid w:val="00077FBA"/>
    <w:rsid w:val="00080EB3"/>
    <w:rsid w:val="00081688"/>
    <w:rsid w:val="000836B0"/>
    <w:rsid w:val="00084074"/>
    <w:rsid w:val="00084193"/>
    <w:rsid w:val="00084C4A"/>
    <w:rsid w:val="00085C36"/>
    <w:rsid w:val="00087C23"/>
    <w:rsid w:val="00090E34"/>
    <w:rsid w:val="0009565F"/>
    <w:rsid w:val="000A0CED"/>
    <w:rsid w:val="000A0E1D"/>
    <w:rsid w:val="000A2D2E"/>
    <w:rsid w:val="000A4D61"/>
    <w:rsid w:val="000B40B1"/>
    <w:rsid w:val="000B4EED"/>
    <w:rsid w:val="000C2CE5"/>
    <w:rsid w:val="000C39D7"/>
    <w:rsid w:val="000C42DB"/>
    <w:rsid w:val="000D1E0A"/>
    <w:rsid w:val="000D22AD"/>
    <w:rsid w:val="000D25B3"/>
    <w:rsid w:val="000D37D0"/>
    <w:rsid w:val="000D7013"/>
    <w:rsid w:val="000D756B"/>
    <w:rsid w:val="000E087E"/>
    <w:rsid w:val="000E5B72"/>
    <w:rsid w:val="000E7BDC"/>
    <w:rsid w:val="000F01A4"/>
    <w:rsid w:val="000F036E"/>
    <w:rsid w:val="000F10F5"/>
    <w:rsid w:val="000F3A83"/>
    <w:rsid w:val="000F4BF3"/>
    <w:rsid w:val="000F53AF"/>
    <w:rsid w:val="000F6D4B"/>
    <w:rsid w:val="00104772"/>
    <w:rsid w:val="00106A99"/>
    <w:rsid w:val="00106F74"/>
    <w:rsid w:val="0011491F"/>
    <w:rsid w:val="001155B5"/>
    <w:rsid w:val="0011595C"/>
    <w:rsid w:val="00117265"/>
    <w:rsid w:val="00117701"/>
    <w:rsid w:val="0012766E"/>
    <w:rsid w:val="00131285"/>
    <w:rsid w:val="001328D5"/>
    <w:rsid w:val="00134406"/>
    <w:rsid w:val="00142B0B"/>
    <w:rsid w:val="001450A1"/>
    <w:rsid w:val="00146652"/>
    <w:rsid w:val="0014767C"/>
    <w:rsid w:val="00152DDA"/>
    <w:rsid w:val="00153775"/>
    <w:rsid w:val="001555DD"/>
    <w:rsid w:val="00156BEB"/>
    <w:rsid w:val="001572A1"/>
    <w:rsid w:val="00157E98"/>
    <w:rsid w:val="0016320A"/>
    <w:rsid w:val="00164D16"/>
    <w:rsid w:val="001666BC"/>
    <w:rsid w:val="00171CD7"/>
    <w:rsid w:val="00172E52"/>
    <w:rsid w:val="00173C98"/>
    <w:rsid w:val="00176596"/>
    <w:rsid w:val="00176B94"/>
    <w:rsid w:val="00185BCA"/>
    <w:rsid w:val="00187A0A"/>
    <w:rsid w:val="00191DCE"/>
    <w:rsid w:val="001933C9"/>
    <w:rsid w:val="0019602A"/>
    <w:rsid w:val="00196D7F"/>
    <w:rsid w:val="001974AE"/>
    <w:rsid w:val="001A28D0"/>
    <w:rsid w:val="001A47C0"/>
    <w:rsid w:val="001A55AE"/>
    <w:rsid w:val="001A62AA"/>
    <w:rsid w:val="001A6F8A"/>
    <w:rsid w:val="001A7833"/>
    <w:rsid w:val="001A79DE"/>
    <w:rsid w:val="001B13A4"/>
    <w:rsid w:val="001B5226"/>
    <w:rsid w:val="001B527D"/>
    <w:rsid w:val="001B57A4"/>
    <w:rsid w:val="001B661D"/>
    <w:rsid w:val="001B6757"/>
    <w:rsid w:val="001C078A"/>
    <w:rsid w:val="001C22AB"/>
    <w:rsid w:val="001C3523"/>
    <w:rsid w:val="001C5CDD"/>
    <w:rsid w:val="001D280E"/>
    <w:rsid w:val="001D4291"/>
    <w:rsid w:val="001D7662"/>
    <w:rsid w:val="001E0BD2"/>
    <w:rsid w:val="001E27D5"/>
    <w:rsid w:val="001E5919"/>
    <w:rsid w:val="001E73E4"/>
    <w:rsid w:val="001F4031"/>
    <w:rsid w:val="001F40B9"/>
    <w:rsid w:val="001F681E"/>
    <w:rsid w:val="001F7838"/>
    <w:rsid w:val="00200B45"/>
    <w:rsid w:val="00201E8B"/>
    <w:rsid w:val="00202EC4"/>
    <w:rsid w:val="00203C44"/>
    <w:rsid w:val="00205251"/>
    <w:rsid w:val="0020781F"/>
    <w:rsid w:val="002117FC"/>
    <w:rsid w:val="0021181E"/>
    <w:rsid w:val="002203D7"/>
    <w:rsid w:val="00221C87"/>
    <w:rsid w:val="00231705"/>
    <w:rsid w:val="00232508"/>
    <w:rsid w:val="00233FC9"/>
    <w:rsid w:val="00240156"/>
    <w:rsid w:val="00240E77"/>
    <w:rsid w:val="00243A97"/>
    <w:rsid w:val="00243B9B"/>
    <w:rsid w:val="00245EA3"/>
    <w:rsid w:val="00247B84"/>
    <w:rsid w:val="00251440"/>
    <w:rsid w:val="002529A8"/>
    <w:rsid w:val="002659CA"/>
    <w:rsid w:val="002673A1"/>
    <w:rsid w:val="00270416"/>
    <w:rsid w:val="00271B6B"/>
    <w:rsid w:val="00276164"/>
    <w:rsid w:val="0027616E"/>
    <w:rsid w:val="00280014"/>
    <w:rsid w:val="00284A47"/>
    <w:rsid w:val="0028703F"/>
    <w:rsid w:val="00287DE3"/>
    <w:rsid w:val="0029027A"/>
    <w:rsid w:val="0029115D"/>
    <w:rsid w:val="002944E1"/>
    <w:rsid w:val="002972AE"/>
    <w:rsid w:val="002B33C9"/>
    <w:rsid w:val="002C0C73"/>
    <w:rsid w:val="002C3750"/>
    <w:rsid w:val="002C42EC"/>
    <w:rsid w:val="002C4715"/>
    <w:rsid w:val="002C59CC"/>
    <w:rsid w:val="002D01F8"/>
    <w:rsid w:val="002F2A97"/>
    <w:rsid w:val="002F4FD1"/>
    <w:rsid w:val="002F592B"/>
    <w:rsid w:val="003035E1"/>
    <w:rsid w:val="00312AFA"/>
    <w:rsid w:val="003159BE"/>
    <w:rsid w:val="003165D3"/>
    <w:rsid w:val="00323388"/>
    <w:rsid w:val="0032339B"/>
    <w:rsid w:val="0032489F"/>
    <w:rsid w:val="00331AB6"/>
    <w:rsid w:val="00332919"/>
    <w:rsid w:val="00333108"/>
    <w:rsid w:val="00333346"/>
    <w:rsid w:val="003335F7"/>
    <w:rsid w:val="00350239"/>
    <w:rsid w:val="00350E66"/>
    <w:rsid w:val="00353BD3"/>
    <w:rsid w:val="00354891"/>
    <w:rsid w:val="00361AAB"/>
    <w:rsid w:val="003622B2"/>
    <w:rsid w:val="00362BEB"/>
    <w:rsid w:val="003646AF"/>
    <w:rsid w:val="003725F7"/>
    <w:rsid w:val="00373BD7"/>
    <w:rsid w:val="00373D46"/>
    <w:rsid w:val="00374673"/>
    <w:rsid w:val="00374D0F"/>
    <w:rsid w:val="00376D20"/>
    <w:rsid w:val="003779FB"/>
    <w:rsid w:val="003801F4"/>
    <w:rsid w:val="00384BFC"/>
    <w:rsid w:val="003853DF"/>
    <w:rsid w:val="00391668"/>
    <w:rsid w:val="003945F6"/>
    <w:rsid w:val="0039539A"/>
    <w:rsid w:val="003A1604"/>
    <w:rsid w:val="003A45AE"/>
    <w:rsid w:val="003A6005"/>
    <w:rsid w:val="003A6E99"/>
    <w:rsid w:val="003B0253"/>
    <w:rsid w:val="003B2060"/>
    <w:rsid w:val="003B7F57"/>
    <w:rsid w:val="003C2A3D"/>
    <w:rsid w:val="003C3145"/>
    <w:rsid w:val="003C3AF7"/>
    <w:rsid w:val="003C6EBF"/>
    <w:rsid w:val="003C7172"/>
    <w:rsid w:val="003C7EA7"/>
    <w:rsid w:val="003C7FA1"/>
    <w:rsid w:val="003D4C5E"/>
    <w:rsid w:val="003D727A"/>
    <w:rsid w:val="003E42E7"/>
    <w:rsid w:val="003E4C7B"/>
    <w:rsid w:val="003E772A"/>
    <w:rsid w:val="003F2DF7"/>
    <w:rsid w:val="003F4804"/>
    <w:rsid w:val="003F480A"/>
    <w:rsid w:val="003F7363"/>
    <w:rsid w:val="00410EAF"/>
    <w:rsid w:val="0041297D"/>
    <w:rsid w:val="00413526"/>
    <w:rsid w:val="0041624E"/>
    <w:rsid w:val="004211C3"/>
    <w:rsid w:val="00431DDF"/>
    <w:rsid w:val="00432550"/>
    <w:rsid w:val="00432BBD"/>
    <w:rsid w:val="004342EB"/>
    <w:rsid w:val="00434A04"/>
    <w:rsid w:val="00434D94"/>
    <w:rsid w:val="004409A2"/>
    <w:rsid w:val="004466DA"/>
    <w:rsid w:val="00450868"/>
    <w:rsid w:val="00452615"/>
    <w:rsid w:val="00453386"/>
    <w:rsid w:val="00453758"/>
    <w:rsid w:val="00453A0B"/>
    <w:rsid w:val="00453DED"/>
    <w:rsid w:val="00460B52"/>
    <w:rsid w:val="00461CE1"/>
    <w:rsid w:val="00462F6C"/>
    <w:rsid w:val="004640DE"/>
    <w:rsid w:val="004647D5"/>
    <w:rsid w:val="004675B6"/>
    <w:rsid w:val="00473D01"/>
    <w:rsid w:val="004760CB"/>
    <w:rsid w:val="004835EA"/>
    <w:rsid w:val="00492385"/>
    <w:rsid w:val="00493B39"/>
    <w:rsid w:val="00496517"/>
    <w:rsid w:val="004A0292"/>
    <w:rsid w:val="004A0686"/>
    <w:rsid w:val="004A2793"/>
    <w:rsid w:val="004A4F00"/>
    <w:rsid w:val="004A50AF"/>
    <w:rsid w:val="004B144C"/>
    <w:rsid w:val="004B15A3"/>
    <w:rsid w:val="004C1400"/>
    <w:rsid w:val="004C3421"/>
    <w:rsid w:val="004C5466"/>
    <w:rsid w:val="004C613B"/>
    <w:rsid w:val="004D03B5"/>
    <w:rsid w:val="004D1A34"/>
    <w:rsid w:val="004D6CDC"/>
    <w:rsid w:val="004E07F2"/>
    <w:rsid w:val="004E130C"/>
    <w:rsid w:val="004E135A"/>
    <w:rsid w:val="004E33D1"/>
    <w:rsid w:val="004E3771"/>
    <w:rsid w:val="004E53B3"/>
    <w:rsid w:val="004E5DBB"/>
    <w:rsid w:val="004E628B"/>
    <w:rsid w:val="004F12E1"/>
    <w:rsid w:val="004F47B4"/>
    <w:rsid w:val="004F4AF1"/>
    <w:rsid w:val="004F56BA"/>
    <w:rsid w:val="0050179B"/>
    <w:rsid w:val="00502AF8"/>
    <w:rsid w:val="00504B97"/>
    <w:rsid w:val="00506773"/>
    <w:rsid w:val="0050702B"/>
    <w:rsid w:val="00511BE7"/>
    <w:rsid w:val="005122FF"/>
    <w:rsid w:val="00514721"/>
    <w:rsid w:val="00514DBA"/>
    <w:rsid w:val="00514F8D"/>
    <w:rsid w:val="00517F16"/>
    <w:rsid w:val="005210DE"/>
    <w:rsid w:val="005228AE"/>
    <w:rsid w:val="005238F0"/>
    <w:rsid w:val="00524C6B"/>
    <w:rsid w:val="00530152"/>
    <w:rsid w:val="00530576"/>
    <w:rsid w:val="005317CF"/>
    <w:rsid w:val="00532307"/>
    <w:rsid w:val="0054123F"/>
    <w:rsid w:val="0054173D"/>
    <w:rsid w:val="00541C9C"/>
    <w:rsid w:val="00544609"/>
    <w:rsid w:val="00547EF7"/>
    <w:rsid w:val="005501D0"/>
    <w:rsid w:val="005509C0"/>
    <w:rsid w:val="00560146"/>
    <w:rsid w:val="0056017C"/>
    <w:rsid w:val="005629A7"/>
    <w:rsid w:val="00562C7E"/>
    <w:rsid w:val="00562FD4"/>
    <w:rsid w:val="00564389"/>
    <w:rsid w:val="00566FE7"/>
    <w:rsid w:val="00571535"/>
    <w:rsid w:val="00571FB9"/>
    <w:rsid w:val="005728A0"/>
    <w:rsid w:val="00575FCD"/>
    <w:rsid w:val="005765E0"/>
    <w:rsid w:val="005849BE"/>
    <w:rsid w:val="005877DB"/>
    <w:rsid w:val="00587BD2"/>
    <w:rsid w:val="005908D0"/>
    <w:rsid w:val="00590D7F"/>
    <w:rsid w:val="00597E34"/>
    <w:rsid w:val="005A02BF"/>
    <w:rsid w:val="005A13B1"/>
    <w:rsid w:val="005A2B68"/>
    <w:rsid w:val="005A442A"/>
    <w:rsid w:val="005A4F6D"/>
    <w:rsid w:val="005A6484"/>
    <w:rsid w:val="005A7C1A"/>
    <w:rsid w:val="005B00CD"/>
    <w:rsid w:val="005B38B9"/>
    <w:rsid w:val="005B419E"/>
    <w:rsid w:val="005B6194"/>
    <w:rsid w:val="005C5E7B"/>
    <w:rsid w:val="005D1813"/>
    <w:rsid w:val="005D2059"/>
    <w:rsid w:val="005D46CA"/>
    <w:rsid w:val="005D6A9A"/>
    <w:rsid w:val="005D7821"/>
    <w:rsid w:val="005D7DF6"/>
    <w:rsid w:val="005E44DE"/>
    <w:rsid w:val="005E6321"/>
    <w:rsid w:val="005F28A0"/>
    <w:rsid w:val="00601B1E"/>
    <w:rsid w:val="00603DAF"/>
    <w:rsid w:val="006048CD"/>
    <w:rsid w:val="00604BE4"/>
    <w:rsid w:val="006063CD"/>
    <w:rsid w:val="006101EC"/>
    <w:rsid w:val="00611E07"/>
    <w:rsid w:val="006166E8"/>
    <w:rsid w:val="00621015"/>
    <w:rsid w:val="00622E66"/>
    <w:rsid w:val="006241A7"/>
    <w:rsid w:val="006262C2"/>
    <w:rsid w:val="006279E9"/>
    <w:rsid w:val="0063083F"/>
    <w:rsid w:val="00631954"/>
    <w:rsid w:val="00636131"/>
    <w:rsid w:val="00637500"/>
    <w:rsid w:val="006410D5"/>
    <w:rsid w:val="0064279F"/>
    <w:rsid w:val="00644C15"/>
    <w:rsid w:val="00650BD9"/>
    <w:rsid w:val="00651181"/>
    <w:rsid w:val="0065363F"/>
    <w:rsid w:val="00654EC3"/>
    <w:rsid w:val="0065537B"/>
    <w:rsid w:val="00655727"/>
    <w:rsid w:val="006575E6"/>
    <w:rsid w:val="006606D8"/>
    <w:rsid w:val="00662458"/>
    <w:rsid w:val="00664E3C"/>
    <w:rsid w:val="00664FB7"/>
    <w:rsid w:val="0066725D"/>
    <w:rsid w:val="00671AA5"/>
    <w:rsid w:val="00686655"/>
    <w:rsid w:val="006944D0"/>
    <w:rsid w:val="00694BAC"/>
    <w:rsid w:val="00694EC2"/>
    <w:rsid w:val="00695B41"/>
    <w:rsid w:val="0069608E"/>
    <w:rsid w:val="0069657B"/>
    <w:rsid w:val="006966DC"/>
    <w:rsid w:val="006A4DDC"/>
    <w:rsid w:val="006A774C"/>
    <w:rsid w:val="006A7A92"/>
    <w:rsid w:val="006A7DFA"/>
    <w:rsid w:val="006B2A6E"/>
    <w:rsid w:val="006B358E"/>
    <w:rsid w:val="006B4B9D"/>
    <w:rsid w:val="006B72C2"/>
    <w:rsid w:val="006B7B69"/>
    <w:rsid w:val="006C2B5B"/>
    <w:rsid w:val="006C398D"/>
    <w:rsid w:val="006C3A27"/>
    <w:rsid w:val="006C555E"/>
    <w:rsid w:val="006C7087"/>
    <w:rsid w:val="006D1978"/>
    <w:rsid w:val="006D1A7A"/>
    <w:rsid w:val="006D4B6E"/>
    <w:rsid w:val="006D5513"/>
    <w:rsid w:val="006D7200"/>
    <w:rsid w:val="006E545D"/>
    <w:rsid w:val="006F2590"/>
    <w:rsid w:val="006F27ED"/>
    <w:rsid w:val="006F788C"/>
    <w:rsid w:val="00700790"/>
    <w:rsid w:val="007011BB"/>
    <w:rsid w:val="00701A45"/>
    <w:rsid w:val="007054BD"/>
    <w:rsid w:val="007073A9"/>
    <w:rsid w:val="00710198"/>
    <w:rsid w:val="00711BE0"/>
    <w:rsid w:val="007155AB"/>
    <w:rsid w:val="00716B4C"/>
    <w:rsid w:val="007222BE"/>
    <w:rsid w:val="007229B2"/>
    <w:rsid w:val="00734956"/>
    <w:rsid w:val="00734DBB"/>
    <w:rsid w:val="00742832"/>
    <w:rsid w:val="00745D64"/>
    <w:rsid w:val="0075024C"/>
    <w:rsid w:val="0075095D"/>
    <w:rsid w:val="00751868"/>
    <w:rsid w:val="00751DDE"/>
    <w:rsid w:val="00752642"/>
    <w:rsid w:val="00753EF2"/>
    <w:rsid w:val="00755F2B"/>
    <w:rsid w:val="00756EEA"/>
    <w:rsid w:val="00760EBB"/>
    <w:rsid w:val="0076206D"/>
    <w:rsid w:val="00766AF5"/>
    <w:rsid w:val="00766B50"/>
    <w:rsid w:val="00776BBB"/>
    <w:rsid w:val="00782173"/>
    <w:rsid w:val="007835B9"/>
    <w:rsid w:val="00784AEB"/>
    <w:rsid w:val="0078591F"/>
    <w:rsid w:val="007919EB"/>
    <w:rsid w:val="00793A31"/>
    <w:rsid w:val="00794E0B"/>
    <w:rsid w:val="00796A96"/>
    <w:rsid w:val="00796B5E"/>
    <w:rsid w:val="00797D08"/>
    <w:rsid w:val="007A265E"/>
    <w:rsid w:val="007A2DBA"/>
    <w:rsid w:val="007B478E"/>
    <w:rsid w:val="007C1B40"/>
    <w:rsid w:val="007C1D21"/>
    <w:rsid w:val="007D0720"/>
    <w:rsid w:val="007D15D0"/>
    <w:rsid w:val="007D315A"/>
    <w:rsid w:val="007D61AF"/>
    <w:rsid w:val="007E1F04"/>
    <w:rsid w:val="007E2E70"/>
    <w:rsid w:val="007E640E"/>
    <w:rsid w:val="007F0E99"/>
    <w:rsid w:val="007F3D0E"/>
    <w:rsid w:val="007F4EC7"/>
    <w:rsid w:val="007F6B3D"/>
    <w:rsid w:val="008022DE"/>
    <w:rsid w:val="0080332C"/>
    <w:rsid w:val="008066F9"/>
    <w:rsid w:val="008072B0"/>
    <w:rsid w:val="00807B3F"/>
    <w:rsid w:val="00810456"/>
    <w:rsid w:val="008169D7"/>
    <w:rsid w:val="0081717A"/>
    <w:rsid w:val="008200DB"/>
    <w:rsid w:val="008224D3"/>
    <w:rsid w:val="0082370E"/>
    <w:rsid w:val="00827676"/>
    <w:rsid w:val="0083389D"/>
    <w:rsid w:val="00833A0E"/>
    <w:rsid w:val="008342CE"/>
    <w:rsid w:val="008374C1"/>
    <w:rsid w:val="00843289"/>
    <w:rsid w:val="00846BB6"/>
    <w:rsid w:val="00850376"/>
    <w:rsid w:val="008558BA"/>
    <w:rsid w:val="008561AC"/>
    <w:rsid w:val="008658DE"/>
    <w:rsid w:val="00871A93"/>
    <w:rsid w:val="008809A1"/>
    <w:rsid w:val="00882BE2"/>
    <w:rsid w:val="008854BC"/>
    <w:rsid w:val="0088682C"/>
    <w:rsid w:val="008923F1"/>
    <w:rsid w:val="00897039"/>
    <w:rsid w:val="008A013A"/>
    <w:rsid w:val="008A021D"/>
    <w:rsid w:val="008A1892"/>
    <w:rsid w:val="008A3CD3"/>
    <w:rsid w:val="008A4DD8"/>
    <w:rsid w:val="008A5115"/>
    <w:rsid w:val="008A6B92"/>
    <w:rsid w:val="008B1C0C"/>
    <w:rsid w:val="008B792A"/>
    <w:rsid w:val="008C2534"/>
    <w:rsid w:val="008C56DC"/>
    <w:rsid w:val="008C6BD7"/>
    <w:rsid w:val="008D0667"/>
    <w:rsid w:val="008D3560"/>
    <w:rsid w:val="008D7B78"/>
    <w:rsid w:val="008F0A89"/>
    <w:rsid w:val="008F2A6A"/>
    <w:rsid w:val="008F5520"/>
    <w:rsid w:val="008F6584"/>
    <w:rsid w:val="008F72D1"/>
    <w:rsid w:val="00902848"/>
    <w:rsid w:val="00907560"/>
    <w:rsid w:val="00913AB3"/>
    <w:rsid w:val="009169C6"/>
    <w:rsid w:val="00916DA8"/>
    <w:rsid w:val="00921C0D"/>
    <w:rsid w:val="00923B56"/>
    <w:rsid w:val="00924B88"/>
    <w:rsid w:val="00926400"/>
    <w:rsid w:val="00935D04"/>
    <w:rsid w:val="00942850"/>
    <w:rsid w:val="0094289B"/>
    <w:rsid w:val="00943A3F"/>
    <w:rsid w:val="0094740D"/>
    <w:rsid w:val="00947885"/>
    <w:rsid w:val="00952A2E"/>
    <w:rsid w:val="009533B4"/>
    <w:rsid w:val="009566A5"/>
    <w:rsid w:val="0096749D"/>
    <w:rsid w:val="009706C1"/>
    <w:rsid w:val="00970E63"/>
    <w:rsid w:val="00971751"/>
    <w:rsid w:val="0097187D"/>
    <w:rsid w:val="00972772"/>
    <w:rsid w:val="00974FF0"/>
    <w:rsid w:val="0098273B"/>
    <w:rsid w:val="00985B8E"/>
    <w:rsid w:val="00986668"/>
    <w:rsid w:val="009930A8"/>
    <w:rsid w:val="00993FE8"/>
    <w:rsid w:val="00994142"/>
    <w:rsid w:val="009A00E0"/>
    <w:rsid w:val="009A334D"/>
    <w:rsid w:val="009A6F1F"/>
    <w:rsid w:val="009B494D"/>
    <w:rsid w:val="009B637C"/>
    <w:rsid w:val="009B65AD"/>
    <w:rsid w:val="009B66B6"/>
    <w:rsid w:val="009B76A0"/>
    <w:rsid w:val="009C24DB"/>
    <w:rsid w:val="009D1256"/>
    <w:rsid w:val="009D1F2D"/>
    <w:rsid w:val="009D60E4"/>
    <w:rsid w:val="009D6AD6"/>
    <w:rsid w:val="009E0302"/>
    <w:rsid w:val="009E267E"/>
    <w:rsid w:val="009E3DD9"/>
    <w:rsid w:val="009E4833"/>
    <w:rsid w:val="009E5765"/>
    <w:rsid w:val="009F157C"/>
    <w:rsid w:val="009F4F39"/>
    <w:rsid w:val="00A01260"/>
    <w:rsid w:val="00A014AA"/>
    <w:rsid w:val="00A07A33"/>
    <w:rsid w:val="00A07EE2"/>
    <w:rsid w:val="00A12D25"/>
    <w:rsid w:val="00A1444E"/>
    <w:rsid w:val="00A1707F"/>
    <w:rsid w:val="00A21BB9"/>
    <w:rsid w:val="00A22600"/>
    <w:rsid w:val="00A2577E"/>
    <w:rsid w:val="00A2613D"/>
    <w:rsid w:val="00A26FA9"/>
    <w:rsid w:val="00A27BA6"/>
    <w:rsid w:val="00A30318"/>
    <w:rsid w:val="00A31E6D"/>
    <w:rsid w:val="00A32339"/>
    <w:rsid w:val="00A32482"/>
    <w:rsid w:val="00A4043D"/>
    <w:rsid w:val="00A44229"/>
    <w:rsid w:val="00A47A5D"/>
    <w:rsid w:val="00A50718"/>
    <w:rsid w:val="00A578E6"/>
    <w:rsid w:val="00A57A4D"/>
    <w:rsid w:val="00A61D24"/>
    <w:rsid w:val="00A63365"/>
    <w:rsid w:val="00A67984"/>
    <w:rsid w:val="00A67A99"/>
    <w:rsid w:val="00A70D30"/>
    <w:rsid w:val="00A77258"/>
    <w:rsid w:val="00A80D46"/>
    <w:rsid w:val="00A815F1"/>
    <w:rsid w:val="00A82E11"/>
    <w:rsid w:val="00A83B2B"/>
    <w:rsid w:val="00A87F42"/>
    <w:rsid w:val="00A913DC"/>
    <w:rsid w:val="00A917B3"/>
    <w:rsid w:val="00A93CE5"/>
    <w:rsid w:val="00A951E8"/>
    <w:rsid w:val="00A95997"/>
    <w:rsid w:val="00AA07A6"/>
    <w:rsid w:val="00AA229A"/>
    <w:rsid w:val="00AA6582"/>
    <w:rsid w:val="00AB175D"/>
    <w:rsid w:val="00AB1A54"/>
    <w:rsid w:val="00AB2571"/>
    <w:rsid w:val="00AB2FD8"/>
    <w:rsid w:val="00AB6E76"/>
    <w:rsid w:val="00AB71C4"/>
    <w:rsid w:val="00AB7304"/>
    <w:rsid w:val="00AC0ACD"/>
    <w:rsid w:val="00AC4174"/>
    <w:rsid w:val="00AC70D3"/>
    <w:rsid w:val="00AC7F38"/>
    <w:rsid w:val="00AD1142"/>
    <w:rsid w:val="00AD18D1"/>
    <w:rsid w:val="00AD1D9F"/>
    <w:rsid w:val="00AD24B8"/>
    <w:rsid w:val="00AD7E6A"/>
    <w:rsid w:val="00AE2653"/>
    <w:rsid w:val="00AE4F6F"/>
    <w:rsid w:val="00AE5145"/>
    <w:rsid w:val="00AE6BFB"/>
    <w:rsid w:val="00AE6C92"/>
    <w:rsid w:val="00AE7429"/>
    <w:rsid w:val="00AF2676"/>
    <w:rsid w:val="00AF4BAF"/>
    <w:rsid w:val="00AF5EFD"/>
    <w:rsid w:val="00B02A0D"/>
    <w:rsid w:val="00B04557"/>
    <w:rsid w:val="00B04CC2"/>
    <w:rsid w:val="00B14AD5"/>
    <w:rsid w:val="00B17182"/>
    <w:rsid w:val="00B20520"/>
    <w:rsid w:val="00B21F6D"/>
    <w:rsid w:val="00B24F44"/>
    <w:rsid w:val="00B26E91"/>
    <w:rsid w:val="00B27266"/>
    <w:rsid w:val="00B3465D"/>
    <w:rsid w:val="00B350E9"/>
    <w:rsid w:val="00B35AFA"/>
    <w:rsid w:val="00B46A5E"/>
    <w:rsid w:val="00B47F38"/>
    <w:rsid w:val="00B50999"/>
    <w:rsid w:val="00B52CB4"/>
    <w:rsid w:val="00B54D71"/>
    <w:rsid w:val="00B55F08"/>
    <w:rsid w:val="00B60BFC"/>
    <w:rsid w:val="00B623BE"/>
    <w:rsid w:val="00B63233"/>
    <w:rsid w:val="00B65C13"/>
    <w:rsid w:val="00B67EE0"/>
    <w:rsid w:val="00B706FF"/>
    <w:rsid w:val="00B71871"/>
    <w:rsid w:val="00B74358"/>
    <w:rsid w:val="00B74D43"/>
    <w:rsid w:val="00B76523"/>
    <w:rsid w:val="00B7716B"/>
    <w:rsid w:val="00B772D6"/>
    <w:rsid w:val="00B774A9"/>
    <w:rsid w:val="00B80201"/>
    <w:rsid w:val="00B817F4"/>
    <w:rsid w:val="00B81BD2"/>
    <w:rsid w:val="00B85746"/>
    <w:rsid w:val="00B8621E"/>
    <w:rsid w:val="00B8733D"/>
    <w:rsid w:val="00B908D5"/>
    <w:rsid w:val="00B955B2"/>
    <w:rsid w:val="00BA0D39"/>
    <w:rsid w:val="00BA176D"/>
    <w:rsid w:val="00BA2C0A"/>
    <w:rsid w:val="00BA7EA0"/>
    <w:rsid w:val="00BB16E7"/>
    <w:rsid w:val="00BC49F1"/>
    <w:rsid w:val="00BC5504"/>
    <w:rsid w:val="00BC6080"/>
    <w:rsid w:val="00BD1588"/>
    <w:rsid w:val="00BD240C"/>
    <w:rsid w:val="00BD3230"/>
    <w:rsid w:val="00BD5E6B"/>
    <w:rsid w:val="00BE3CF9"/>
    <w:rsid w:val="00BE6A4E"/>
    <w:rsid w:val="00BF0A2A"/>
    <w:rsid w:val="00BF0D81"/>
    <w:rsid w:val="00BF1F2D"/>
    <w:rsid w:val="00BF6A75"/>
    <w:rsid w:val="00BF7AFB"/>
    <w:rsid w:val="00C0046E"/>
    <w:rsid w:val="00C0226B"/>
    <w:rsid w:val="00C026A2"/>
    <w:rsid w:val="00C02BBC"/>
    <w:rsid w:val="00C10F05"/>
    <w:rsid w:val="00C14E30"/>
    <w:rsid w:val="00C15F65"/>
    <w:rsid w:val="00C17A57"/>
    <w:rsid w:val="00C210B4"/>
    <w:rsid w:val="00C21F21"/>
    <w:rsid w:val="00C2419A"/>
    <w:rsid w:val="00C254D8"/>
    <w:rsid w:val="00C257B4"/>
    <w:rsid w:val="00C31529"/>
    <w:rsid w:val="00C34A6D"/>
    <w:rsid w:val="00C45EC1"/>
    <w:rsid w:val="00C477BB"/>
    <w:rsid w:val="00C50B0C"/>
    <w:rsid w:val="00C53687"/>
    <w:rsid w:val="00C544AA"/>
    <w:rsid w:val="00C556A5"/>
    <w:rsid w:val="00C62434"/>
    <w:rsid w:val="00C62619"/>
    <w:rsid w:val="00C64E21"/>
    <w:rsid w:val="00C6514D"/>
    <w:rsid w:val="00C656F2"/>
    <w:rsid w:val="00C71F65"/>
    <w:rsid w:val="00C7342B"/>
    <w:rsid w:val="00C735ED"/>
    <w:rsid w:val="00C763EF"/>
    <w:rsid w:val="00C779B0"/>
    <w:rsid w:val="00C80921"/>
    <w:rsid w:val="00C83567"/>
    <w:rsid w:val="00C85A4F"/>
    <w:rsid w:val="00C8751D"/>
    <w:rsid w:val="00C9081E"/>
    <w:rsid w:val="00C90E01"/>
    <w:rsid w:val="00C91616"/>
    <w:rsid w:val="00C91F2A"/>
    <w:rsid w:val="00C95AC1"/>
    <w:rsid w:val="00C95C81"/>
    <w:rsid w:val="00C972A7"/>
    <w:rsid w:val="00CA1EC3"/>
    <w:rsid w:val="00CA71B9"/>
    <w:rsid w:val="00CB007E"/>
    <w:rsid w:val="00CB4881"/>
    <w:rsid w:val="00CB59D7"/>
    <w:rsid w:val="00CB5C60"/>
    <w:rsid w:val="00CB6B66"/>
    <w:rsid w:val="00CB704B"/>
    <w:rsid w:val="00CC0584"/>
    <w:rsid w:val="00CC22FF"/>
    <w:rsid w:val="00CC25D3"/>
    <w:rsid w:val="00CC3158"/>
    <w:rsid w:val="00CC3D1F"/>
    <w:rsid w:val="00CC4076"/>
    <w:rsid w:val="00CC6DF9"/>
    <w:rsid w:val="00CC72DC"/>
    <w:rsid w:val="00CD3694"/>
    <w:rsid w:val="00CD42F3"/>
    <w:rsid w:val="00CE31F1"/>
    <w:rsid w:val="00CE5450"/>
    <w:rsid w:val="00CE63F2"/>
    <w:rsid w:val="00CE73EA"/>
    <w:rsid w:val="00CE76F2"/>
    <w:rsid w:val="00CF23CC"/>
    <w:rsid w:val="00CF24A8"/>
    <w:rsid w:val="00D00CED"/>
    <w:rsid w:val="00D0272A"/>
    <w:rsid w:val="00D10D23"/>
    <w:rsid w:val="00D13849"/>
    <w:rsid w:val="00D269EE"/>
    <w:rsid w:val="00D30F63"/>
    <w:rsid w:val="00D31062"/>
    <w:rsid w:val="00D314F4"/>
    <w:rsid w:val="00D33C26"/>
    <w:rsid w:val="00D34793"/>
    <w:rsid w:val="00D351EC"/>
    <w:rsid w:val="00D35250"/>
    <w:rsid w:val="00D35D71"/>
    <w:rsid w:val="00D424CC"/>
    <w:rsid w:val="00D434DE"/>
    <w:rsid w:val="00D44C06"/>
    <w:rsid w:val="00D46383"/>
    <w:rsid w:val="00D46945"/>
    <w:rsid w:val="00D471DA"/>
    <w:rsid w:val="00D52410"/>
    <w:rsid w:val="00D573D1"/>
    <w:rsid w:val="00D57EB8"/>
    <w:rsid w:val="00D613AE"/>
    <w:rsid w:val="00D6215B"/>
    <w:rsid w:val="00D63A03"/>
    <w:rsid w:val="00D66781"/>
    <w:rsid w:val="00D734DC"/>
    <w:rsid w:val="00D74EFA"/>
    <w:rsid w:val="00D76494"/>
    <w:rsid w:val="00D838E2"/>
    <w:rsid w:val="00D8589C"/>
    <w:rsid w:val="00D9029F"/>
    <w:rsid w:val="00D90301"/>
    <w:rsid w:val="00D91E5F"/>
    <w:rsid w:val="00D927B0"/>
    <w:rsid w:val="00DA128A"/>
    <w:rsid w:val="00DA2F28"/>
    <w:rsid w:val="00DA2F51"/>
    <w:rsid w:val="00DA59A6"/>
    <w:rsid w:val="00DA6919"/>
    <w:rsid w:val="00DB1F6C"/>
    <w:rsid w:val="00DB73D6"/>
    <w:rsid w:val="00DC2225"/>
    <w:rsid w:val="00DD0863"/>
    <w:rsid w:val="00DD08D0"/>
    <w:rsid w:val="00DD3644"/>
    <w:rsid w:val="00DD48A0"/>
    <w:rsid w:val="00DD5C59"/>
    <w:rsid w:val="00DD6018"/>
    <w:rsid w:val="00DD78B9"/>
    <w:rsid w:val="00DD7A4E"/>
    <w:rsid w:val="00DE4D2E"/>
    <w:rsid w:val="00DE617F"/>
    <w:rsid w:val="00DE62F1"/>
    <w:rsid w:val="00DF0A8C"/>
    <w:rsid w:val="00DF0CC5"/>
    <w:rsid w:val="00DF22C6"/>
    <w:rsid w:val="00DF3188"/>
    <w:rsid w:val="00DF4163"/>
    <w:rsid w:val="00DF4671"/>
    <w:rsid w:val="00DF4CA8"/>
    <w:rsid w:val="00DF53C2"/>
    <w:rsid w:val="00DF6C72"/>
    <w:rsid w:val="00DF6E52"/>
    <w:rsid w:val="00E039DD"/>
    <w:rsid w:val="00E03B99"/>
    <w:rsid w:val="00E22226"/>
    <w:rsid w:val="00E23D3F"/>
    <w:rsid w:val="00E24662"/>
    <w:rsid w:val="00E319E2"/>
    <w:rsid w:val="00E42DB7"/>
    <w:rsid w:val="00E43B39"/>
    <w:rsid w:val="00E52D2A"/>
    <w:rsid w:val="00E54248"/>
    <w:rsid w:val="00E54AD4"/>
    <w:rsid w:val="00E56E43"/>
    <w:rsid w:val="00E606C3"/>
    <w:rsid w:val="00E631BD"/>
    <w:rsid w:val="00E7394A"/>
    <w:rsid w:val="00E76971"/>
    <w:rsid w:val="00E7721F"/>
    <w:rsid w:val="00E77329"/>
    <w:rsid w:val="00E80AEF"/>
    <w:rsid w:val="00E81278"/>
    <w:rsid w:val="00E851CF"/>
    <w:rsid w:val="00E85C52"/>
    <w:rsid w:val="00E87F5E"/>
    <w:rsid w:val="00E94C10"/>
    <w:rsid w:val="00EA4A58"/>
    <w:rsid w:val="00EB213F"/>
    <w:rsid w:val="00EB2787"/>
    <w:rsid w:val="00EB4D11"/>
    <w:rsid w:val="00EB4FFB"/>
    <w:rsid w:val="00EB66A6"/>
    <w:rsid w:val="00EC1B8E"/>
    <w:rsid w:val="00ED338A"/>
    <w:rsid w:val="00ED551D"/>
    <w:rsid w:val="00ED5B16"/>
    <w:rsid w:val="00ED7615"/>
    <w:rsid w:val="00EE0CB5"/>
    <w:rsid w:val="00EE2FFA"/>
    <w:rsid w:val="00EE4BF1"/>
    <w:rsid w:val="00EE4E10"/>
    <w:rsid w:val="00EE5BF0"/>
    <w:rsid w:val="00EF19D7"/>
    <w:rsid w:val="00EF1D68"/>
    <w:rsid w:val="00EF2773"/>
    <w:rsid w:val="00EF47C0"/>
    <w:rsid w:val="00EF6E81"/>
    <w:rsid w:val="00EF731B"/>
    <w:rsid w:val="00F00510"/>
    <w:rsid w:val="00F01470"/>
    <w:rsid w:val="00F0212A"/>
    <w:rsid w:val="00F02187"/>
    <w:rsid w:val="00F06273"/>
    <w:rsid w:val="00F0660E"/>
    <w:rsid w:val="00F10A24"/>
    <w:rsid w:val="00F10EAD"/>
    <w:rsid w:val="00F11D5C"/>
    <w:rsid w:val="00F12B65"/>
    <w:rsid w:val="00F14E18"/>
    <w:rsid w:val="00F233B7"/>
    <w:rsid w:val="00F25BB4"/>
    <w:rsid w:val="00F308D9"/>
    <w:rsid w:val="00F3090B"/>
    <w:rsid w:val="00F31DE3"/>
    <w:rsid w:val="00F3285B"/>
    <w:rsid w:val="00F330A6"/>
    <w:rsid w:val="00F33212"/>
    <w:rsid w:val="00F33638"/>
    <w:rsid w:val="00F345E8"/>
    <w:rsid w:val="00F34F7B"/>
    <w:rsid w:val="00F35CC3"/>
    <w:rsid w:val="00F37B82"/>
    <w:rsid w:val="00F40859"/>
    <w:rsid w:val="00F42330"/>
    <w:rsid w:val="00F44B47"/>
    <w:rsid w:val="00F45AFA"/>
    <w:rsid w:val="00F4794F"/>
    <w:rsid w:val="00F53144"/>
    <w:rsid w:val="00F6059F"/>
    <w:rsid w:val="00F629E7"/>
    <w:rsid w:val="00F63061"/>
    <w:rsid w:val="00F7095C"/>
    <w:rsid w:val="00F73D26"/>
    <w:rsid w:val="00F80E6E"/>
    <w:rsid w:val="00F82BEC"/>
    <w:rsid w:val="00F82FED"/>
    <w:rsid w:val="00F831BA"/>
    <w:rsid w:val="00F8470E"/>
    <w:rsid w:val="00F84CA7"/>
    <w:rsid w:val="00F85F03"/>
    <w:rsid w:val="00F86FF6"/>
    <w:rsid w:val="00F87F5E"/>
    <w:rsid w:val="00F912F7"/>
    <w:rsid w:val="00F95927"/>
    <w:rsid w:val="00F9649C"/>
    <w:rsid w:val="00FA023F"/>
    <w:rsid w:val="00FA0BC9"/>
    <w:rsid w:val="00FA395C"/>
    <w:rsid w:val="00FA4CC2"/>
    <w:rsid w:val="00FA5022"/>
    <w:rsid w:val="00FA754B"/>
    <w:rsid w:val="00FB032C"/>
    <w:rsid w:val="00FB2545"/>
    <w:rsid w:val="00FB5562"/>
    <w:rsid w:val="00FB5E5E"/>
    <w:rsid w:val="00FC19BE"/>
    <w:rsid w:val="00FC380E"/>
    <w:rsid w:val="00FC406B"/>
    <w:rsid w:val="00FC41C6"/>
    <w:rsid w:val="00FC50E4"/>
    <w:rsid w:val="00FD0AF4"/>
    <w:rsid w:val="00FD1F62"/>
    <w:rsid w:val="00FD50F7"/>
    <w:rsid w:val="00FE012E"/>
    <w:rsid w:val="00FE47B1"/>
    <w:rsid w:val="00FF6E6E"/>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2F6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13B"/>
    <w:pPr>
      <w:widowControl w:val="0"/>
      <w:autoSpaceDE w:val="0"/>
      <w:autoSpaceDN w:val="0"/>
      <w:adjustRightInd w:val="0"/>
    </w:pPr>
    <w:rPr>
      <w:lang w:eastAsia="ko-KR"/>
    </w:rPr>
  </w:style>
  <w:style w:type="paragraph" w:styleId="1">
    <w:name w:val="heading 1"/>
    <w:basedOn w:val="a0"/>
    <w:next w:val="a0"/>
    <w:qFormat/>
    <w:rsid w:val="00A951E8"/>
    <w:pPr>
      <w:keepNext/>
      <w:spacing w:afterLines="50"/>
      <w:outlineLvl w:val="0"/>
    </w:pPr>
    <w:rPr>
      <w:rFonts w:eastAsia="Times New Roman"/>
      <w:b/>
      <w:sz w:val="22"/>
      <w:szCs w:val="22"/>
    </w:rPr>
  </w:style>
  <w:style w:type="paragraph" w:styleId="2">
    <w:name w:val="heading 2"/>
    <w:aliases w:val="1st level paper heading"/>
    <w:basedOn w:val="a0"/>
    <w:next w:val="a0"/>
    <w:qFormat/>
    <w:rsid w:val="00C90E01"/>
    <w:pPr>
      <w:keepNext/>
      <w:outlineLvl w:val="1"/>
    </w:pPr>
    <w:rPr>
      <w:rFonts w:eastAsia="Times New Roman"/>
      <w:b/>
    </w:rPr>
  </w:style>
  <w:style w:type="paragraph" w:styleId="3">
    <w:name w:val="heading 3"/>
    <w:aliases w:val="2nd level paper heading"/>
    <w:basedOn w:val="a0"/>
    <w:next w:val="a0"/>
    <w:qFormat/>
    <w:rsid w:val="00DD0863"/>
    <w:pPr>
      <w:keepNext/>
      <w:spacing w:before="20"/>
      <w:outlineLvl w:val="2"/>
    </w:pPr>
    <w:rPr>
      <w:rFonts w:eastAsia="Times New Roman"/>
    </w:rPr>
  </w:style>
  <w:style w:type="paragraph" w:styleId="4">
    <w:name w:val="heading 4"/>
    <w:aliases w:val="3rd level paper heading"/>
    <w:basedOn w:val="a0"/>
    <w:next w:val="a1"/>
    <w:link w:val="40"/>
    <w:qFormat/>
    <w:rsid w:val="006B72C2"/>
    <w:pPr>
      <w:overflowPunct w:val="0"/>
      <w:spacing w:before="100" w:beforeAutospacing="1" w:after="100" w:afterAutospacing="1" w:line="240" w:lineRule="atLeast"/>
      <w:ind w:left="1701"/>
      <w:textAlignment w:val="baseline"/>
      <w:outlineLvl w:val="3"/>
    </w:pPr>
    <w:rPr>
      <w:rFonts w:eastAsia="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6"/>
    <w:autoRedefine/>
    <w:semiHidden/>
    <w:rsid w:val="004C613B"/>
    <w:pPr>
      <w:wordWrap w:val="0"/>
      <w:adjustRightInd/>
      <w:spacing w:before="0" w:after="0" w:line="240" w:lineRule="exact"/>
      <w:jc w:val="left"/>
    </w:pPr>
    <w:rPr>
      <w:rFonts w:ascii="Times New Roman" w:eastAsia="Batang" w:hAnsi="Times New Roman" w:cs="Times New Roman"/>
      <w:kern w:val="2"/>
      <w:sz w:val="20"/>
      <w:szCs w:val="20"/>
    </w:rPr>
  </w:style>
  <w:style w:type="paragraph" w:styleId="a6">
    <w:name w:val="Title"/>
    <w:basedOn w:val="a0"/>
    <w:qFormat/>
    <w:rsid w:val="004C613B"/>
    <w:pPr>
      <w:spacing w:before="240" w:after="120"/>
      <w:jc w:val="center"/>
      <w:outlineLvl w:val="0"/>
    </w:pPr>
    <w:rPr>
      <w:rFonts w:ascii="Arial" w:eastAsia="Dotum" w:hAnsi="Arial" w:cs="Arial"/>
      <w:b/>
      <w:bCs/>
      <w:sz w:val="32"/>
      <w:szCs w:val="32"/>
    </w:rPr>
  </w:style>
  <w:style w:type="paragraph" w:styleId="a7">
    <w:name w:val="endnote text"/>
    <w:basedOn w:val="a0"/>
    <w:semiHidden/>
    <w:rsid w:val="00760EBB"/>
    <w:pPr>
      <w:snapToGrid w:val="0"/>
    </w:pPr>
  </w:style>
  <w:style w:type="paragraph" w:styleId="a8">
    <w:name w:val="footnote text"/>
    <w:basedOn w:val="a0"/>
    <w:semiHidden/>
    <w:rsid w:val="005A4F6D"/>
    <w:pPr>
      <w:snapToGrid w:val="0"/>
    </w:pPr>
    <w:rPr>
      <w:rFonts w:eastAsia="Times New Roman"/>
      <w:sz w:val="18"/>
      <w:szCs w:val="18"/>
    </w:rPr>
  </w:style>
  <w:style w:type="character" w:styleId="a9">
    <w:name w:val="footnote reference"/>
    <w:semiHidden/>
    <w:rsid w:val="004C613B"/>
    <w:rPr>
      <w:rFonts w:cs="Times New Roman"/>
      <w:vertAlign w:val="superscript"/>
    </w:rPr>
  </w:style>
  <w:style w:type="character" w:styleId="aa">
    <w:name w:val="Hyperlink"/>
    <w:rsid w:val="004C613B"/>
    <w:rPr>
      <w:rFonts w:cs="Times New Roman"/>
      <w:color w:val="0000FF"/>
      <w:u w:val="single"/>
    </w:rPr>
  </w:style>
  <w:style w:type="paragraph" w:styleId="ab">
    <w:name w:val="footer"/>
    <w:basedOn w:val="a0"/>
    <w:link w:val="ac"/>
    <w:uiPriority w:val="99"/>
    <w:rsid w:val="004C613B"/>
    <w:pPr>
      <w:tabs>
        <w:tab w:val="center" w:pos="4252"/>
        <w:tab w:val="right" w:pos="8504"/>
      </w:tabs>
      <w:snapToGrid w:val="0"/>
    </w:pPr>
  </w:style>
  <w:style w:type="paragraph" w:customStyle="1" w:styleId="ReferenceText">
    <w:name w:val="Reference Text"/>
    <w:basedOn w:val="a0"/>
    <w:rsid w:val="004C613B"/>
    <w:pPr>
      <w:numPr>
        <w:numId w:val="1"/>
      </w:numPr>
      <w:tabs>
        <w:tab w:val="left" w:pos="300"/>
      </w:tabs>
      <w:adjustRightInd/>
      <w:spacing w:line="220" w:lineRule="exact"/>
      <w:jc w:val="both"/>
    </w:pPr>
    <w:rPr>
      <w:rFonts w:ascii="Batang" w:eastAsia="Times New Roman"/>
      <w:kern w:val="2"/>
      <w:sz w:val="18"/>
      <w:szCs w:val="18"/>
    </w:rPr>
  </w:style>
  <w:style w:type="paragraph" w:styleId="ad">
    <w:name w:val="Balloon Text"/>
    <w:basedOn w:val="a0"/>
    <w:link w:val="ae"/>
    <w:uiPriority w:val="99"/>
    <w:semiHidden/>
    <w:unhideWhenUsed/>
    <w:rsid w:val="00090E34"/>
    <w:rPr>
      <w:rFonts w:ascii="Arial" w:eastAsia="MS Gothic" w:hAnsi="Arial"/>
      <w:sz w:val="18"/>
      <w:szCs w:val="18"/>
    </w:rPr>
  </w:style>
  <w:style w:type="character" w:customStyle="1" w:styleId="ae">
    <w:name w:val="Текст выноски Знак"/>
    <w:link w:val="ad"/>
    <w:uiPriority w:val="99"/>
    <w:semiHidden/>
    <w:rsid w:val="00090E34"/>
    <w:rPr>
      <w:rFonts w:ascii="Arial" w:eastAsia="MS Gothic" w:hAnsi="Arial" w:cs="Times New Roman"/>
      <w:sz w:val="18"/>
      <w:szCs w:val="18"/>
      <w:lang w:eastAsia="ko-KR"/>
    </w:rPr>
  </w:style>
  <w:style w:type="paragraph" w:styleId="af">
    <w:name w:val="header"/>
    <w:basedOn w:val="a0"/>
    <w:link w:val="af0"/>
    <w:unhideWhenUsed/>
    <w:rsid w:val="00090E34"/>
    <w:pPr>
      <w:tabs>
        <w:tab w:val="center" w:pos="4252"/>
        <w:tab w:val="right" w:pos="8504"/>
      </w:tabs>
      <w:snapToGrid w:val="0"/>
    </w:pPr>
  </w:style>
  <w:style w:type="character" w:customStyle="1" w:styleId="af0">
    <w:name w:val="Верхний колонтитул Знак"/>
    <w:link w:val="af"/>
    <w:uiPriority w:val="99"/>
    <w:rsid w:val="00090E34"/>
    <w:rPr>
      <w:lang w:eastAsia="ko-KR"/>
    </w:rPr>
  </w:style>
  <w:style w:type="paragraph" w:styleId="a1">
    <w:name w:val="Body Text"/>
    <w:basedOn w:val="a0"/>
    <w:rsid w:val="00C91F2A"/>
  </w:style>
  <w:style w:type="table" w:customStyle="1" w:styleId="Simple1">
    <w:name w:val="Simple 1"/>
    <w:basedOn w:val="a3"/>
    <w:rsid w:val="00C7342B"/>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1">
    <w:name w:val="page number"/>
    <w:basedOn w:val="a2"/>
    <w:rsid w:val="004A0686"/>
  </w:style>
  <w:style w:type="table" w:styleId="af2">
    <w:name w:val="Table Grid"/>
    <w:basedOn w:val="a3"/>
    <w:rsid w:val="00AA65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semiHidden/>
    <w:unhideWhenUsed/>
    <w:rsid w:val="00654EC3"/>
    <w:rPr>
      <w:rFonts w:ascii="MS Gothic" w:eastAsia="MS Gothic" w:hAnsi="MS Gothic" w:cs="MS Gothic"/>
      <w:sz w:val="24"/>
      <w:szCs w:val="24"/>
    </w:rPr>
  </w:style>
  <w:style w:type="character" w:styleId="af3">
    <w:name w:val="endnote reference"/>
    <w:semiHidden/>
    <w:rsid w:val="00760EBB"/>
    <w:rPr>
      <w:vertAlign w:val="superscript"/>
    </w:rPr>
  </w:style>
  <w:style w:type="paragraph" w:customStyle="1" w:styleId="Figurecaption">
    <w:name w:val="Figure caption"/>
    <w:basedOn w:val="a0"/>
    <w:rsid w:val="00065880"/>
    <w:pPr>
      <w:numPr>
        <w:numId w:val="2"/>
      </w:numPr>
      <w:tabs>
        <w:tab w:val="clear" w:pos="170"/>
        <w:tab w:val="num" w:pos="680"/>
      </w:tabs>
      <w:autoSpaceDE/>
      <w:autoSpaceDN/>
      <w:adjustRightInd/>
      <w:spacing w:beforeLines="50" w:line="240" w:lineRule="exact"/>
    </w:pPr>
    <w:rPr>
      <w:rFonts w:eastAsia="Times New Roman"/>
      <w:bCs/>
      <w:sz w:val="18"/>
      <w:szCs w:val="18"/>
      <w:lang w:eastAsia="ja-JP"/>
    </w:rPr>
  </w:style>
  <w:style w:type="paragraph" w:customStyle="1" w:styleId="Tablecaption">
    <w:name w:val="Table caption"/>
    <w:basedOn w:val="a1"/>
    <w:rsid w:val="00AE5145"/>
    <w:pPr>
      <w:numPr>
        <w:numId w:val="3"/>
      </w:numPr>
      <w:spacing w:afterLines="50" w:line="220" w:lineRule="exact"/>
      <w:jc w:val="center"/>
    </w:pPr>
    <w:rPr>
      <w:rFonts w:eastAsia="Times New Roman"/>
      <w:bCs/>
      <w:sz w:val="18"/>
      <w:szCs w:val="18"/>
      <w:lang w:eastAsia="ja-JP"/>
    </w:rPr>
  </w:style>
  <w:style w:type="paragraph" w:styleId="af4">
    <w:name w:val="caption"/>
    <w:basedOn w:val="a0"/>
    <w:next w:val="a0"/>
    <w:qFormat/>
    <w:rsid w:val="00374673"/>
    <w:rPr>
      <w:b/>
      <w:bCs/>
    </w:rPr>
  </w:style>
  <w:style w:type="paragraph" w:customStyle="1" w:styleId="ericstyle">
    <w:name w:val="ericstyle"/>
    <w:basedOn w:val="a0"/>
    <w:rsid w:val="00F9649C"/>
    <w:pPr>
      <w:numPr>
        <w:numId w:val="4"/>
      </w:numPr>
      <w:autoSpaceDE/>
      <w:autoSpaceDN/>
      <w:snapToGrid w:val="0"/>
    </w:pPr>
    <w:rPr>
      <w:rFonts w:eastAsia="MS Mincho"/>
      <w:kern w:val="2"/>
      <w:sz w:val="24"/>
      <w:szCs w:val="24"/>
      <w:lang w:eastAsia="ja-JP"/>
    </w:rPr>
  </w:style>
  <w:style w:type="character" w:customStyle="1" w:styleId="ac">
    <w:name w:val="Нижний колонтитул Знак"/>
    <w:link w:val="ab"/>
    <w:uiPriority w:val="99"/>
    <w:rsid w:val="007073A9"/>
    <w:rPr>
      <w:lang w:val="en-US" w:eastAsia="ko-KR"/>
    </w:rPr>
  </w:style>
  <w:style w:type="paragraph" w:styleId="af5">
    <w:name w:val="Normal (Web)"/>
    <w:basedOn w:val="a0"/>
    <w:uiPriority w:val="99"/>
    <w:semiHidden/>
    <w:unhideWhenUsed/>
    <w:rsid w:val="00C34A6D"/>
    <w:pPr>
      <w:widowControl/>
      <w:autoSpaceDE/>
      <w:autoSpaceDN/>
      <w:adjustRightInd/>
      <w:spacing w:before="100" w:beforeAutospacing="1" w:after="100" w:afterAutospacing="1"/>
    </w:pPr>
    <w:rPr>
      <w:rFonts w:eastAsia="Times New Roman"/>
      <w:sz w:val="24"/>
      <w:szCs w:val="24"/>
      <w:lang w:val="ru-RU" w:eastAsia="ru-RU"/>
    </w:rPr>
  </w:style>
  <w:style w:type="character" w:customStyle="1" w:styleId="apple-converted-space">
    <w:name w:val="apple-converted-space"/>
    <w:basedOn w:val="a2"/>
    <w:rsid w:val="00C34A6D"/>
  </w:style>
  <w:style w:type="paragraph" w:styleId="af6">
    <w:name w:val="List Paragraph"/>
    <w:basedOn w:val="a0"/>
    <w:uiPriority w:val="34"/>
    <w:qFormat/>
    <w:rsid w:val="00AB71C4"/>
    <w:pPr>
      <w:ind w:left="720"/>
      <w:contextualSpacing/>
    </w:pPr>
  </w:style>
  <w:style w:type="paragraph" w:styleId="30">
    <w:name w:val="Body Text Indent 3"/>
    <w:basedOn w:val="a0"/>
    <w:link w:val="31"/>
    <w:uiPriority w:val="99"/>
    <w:unhideWhenUsed/>
    <w:rsid w:val="00142B0B"/>
    <w:pPr>
      <w:spacing w:after="120"/>
      <w:ind w:left="283"/>
    </w:pPr>
    <w:rPr>
      <w:sz w:val="16"/>
      <w:szCs w:val="16"/>
    </w:rPr>
  </w:style>
  <w:style w:type="character" w:customStyle="1" w:styleId="31">
    <w:name w:val="Основной текст с отступом 3 Знак"/>
    <w:basedOn w:val="a2"/>
    <w:link w:val="30"/>
    <w:uiPriority w:val="99"/>
    <w:rsid w:val="00142B0B"/>
    <w:rPr>
      <w:sz w:val="16"/>
      <w:szCs w:val="16"/>
      <w:lang w:eastAsia="ko-KR"/>
    </w:rPr>
  </w:style>
  <w:style w:type="paragraph" w:customStyle="1" w:styleId="Textkrper">
    <w:name w:val="Textkörper"/>
    <w:basedOn w:val="a0"/>
    <w:link w:val="TextkrperChar"/>
    <w:rsid w:val="00AB175D"/>
    <w:pPr>
      <w:widowControl/>
      <w:suppressAutoHyphens/>
      <w:overflowPunct w:val="0"/>
      <w:spacing w:after="120"/>
      <w:jc w:val="both"/>
      <w:textAlignment w:val="baseline"/>
    </w:pPr>
    <w:rPr>
      <w:rFonts w:ascii="Times" w:eastAsia="MS Mincho" w:hAnsi="Times"/>
      <w:lang w:val="en-GB" w:eastAsia="en-US"/>
    </w:rPr>
  </w:style>
  <w:style w:type="character" w:customStyle="1" w:styleId="TextkrperChar">
    <w:name w:val="Textkörper Char"/>
    <w:link w:val="Textkrper"/>
    <w:rsid w:val="00AB175D"/>
    <w:rPr>
      <w:rFonts w:ascii="Times" w:eastAsia="MS Mincho" w:hAnsi="Times"/>
      <w:lang w:val="en-GB"/>
    </w:rPr>
  </w:style>
  <w:style w:type="paragraph" w:styleId="41">
    <w:name w:val="List Bullet 4"/>
    <w:basedOn w:val="a0"/>
    <w:autoRedefine/>
    <w:rsid w:val="00240156"/>
    <w:pPr>
      <w:widowControl/>
      <w:tabs>
        <w:tab w:val="num" w:pos="1209"/>
      </w:tabs>
      <w:suppressAutoHyphens/>
      <w:overflowPunct w:val="0"/>
      <w:spacing w:after="120"/>
      <w:ind w:left="1209" w:hanging="360"/>
      <w:jc w:val="both"/>
      <w:textAlignment w:val="baseline"/>
    </w:pPr>
    <w:rPr>
      <w:rFonts w:ascii="Times" w:eastAsia="MS Mincho" w:hAnsi="Times"/>
      <w:sz w:val="24"/>
      <w:lang w:val="en-GB" w:eastAsia="en-US"/>
    </w:rPr>
  </w:style>
  <w:style w:type="paragraph" w:customStyle="1" w:styleId="af7">
    <w:name w:val="формула"/>
    <w:basedOn w:val="a0"/>
    <w:link w:val="af8"/>
    <w:qFormat/>
    <w:rsid w:val="00BA176D"/>
    <w:pPr>
      <w:tabs>
        <w:tab w:val="center" w:pos="4536"/>
        <w:tab w:val="right" w:pos="9356"/>
      </w:tabs>
      <w:spacing w:before="120" w:after="120" w:line="360" w:lineRule="auto"/>
      <w:jc w:val="both"/>
    </w:pPr>
    <w:rPr>
      <w:rFonts w:eastAsia="MS Mincho"/>
      <w:sz w:val="24"/>
      <w:szCs w:val="24"/>
      <w:lang w:val="ru-RU" w:eastAsia="ru-RU"/>
    </w:rPr>
  </w:style>
  <w:style w:type="character" w:customStyle="1" w:styleId="af8">
    <w:name w:val="формула Знак"/>
    <w:basedOn w:val="a2"/>
    <w:link w:val="af7"/>
    <w:rsid w:val="00BA176D"/>
    <w:rPr>
      <w:rFonts w:eastAsia="MS Mincho"/>
      <w:sz w:val="24"/>
      <w:szCs w:val="24"/>
      <w:lang w:val="ru-RU" w:eastAsia="ru-RU"/>
    </w:rPr>
  </w:style>
  <w:style w:type="character" w:customStyle="1" w:styleId="Heading2Char12">
    <w:name w:val="Heading 2 Char12"/>
    <w:aliases w:val="Заголовок2Нат Char3,Заголовок 2+полужирный Char3,подразд Char3,подразд Знак Char3,Заголовок 2 Знак1 Char3,Заголовок 2+полужирный Знак Char3,подразд Знак1 Char3,Заголовок 2 Знак Знак Char3,подразд Знак Знак Char3,Heading 2 Char Char3"/>
    <w:semiHidden/>
    <w:locked/>
    <w:rsid w:val="00AF5EFD"/>
    <w:rPr>
      <w:rFonts w:ascii="Cambria" w:hAnsi="Cambria"/>
      <w:b/>
      <w:i/>
      <w:sz w:val="28"/>
      <w:lang w:val="x-none" w:eastAsia="en-US"/>
    </w:rPr>
  </w:style>
  <w:style w:type="character" w:styleId="af9">
    <w:name w:val="Intense Emphasis"/>
    <w:uiPriority w:val="21"/>
    <w:rsid w:val="00B3465D"/>
    <w:rPr>
      <w:b/>
      <w:bCs/>
      <w:i/>
      <w:iCs/>
      <w:color w:val="4F81BD"/>
    </w:rPr>
  </w:style>
  <w:style w:type="paragraph" w:customStyle="1" w:styleId="a">
    <w:name w:val="Список второго уровня"/>
    <w:basedOn w:val="a1"/>
    <w:next w:val="a0"/>
    <w:qFormat/>
    <w:rsid w:val="00B3465D"/>
    <w:pPr>
      <w:widowControl/>
      <w:numPr>
        <w:numId w:val="7"/>
      </w:numPr>
      <w:tabs>
        <w:tab w:val="left" w:pos="1134"/>
        <w:tab w:val="left" w:pos="1560"/>
      </w:tabs>
      <w:autoSpaceDE/>
      <w:autoSpaceDN/>
      <w:adjustRightInd/>
      <w:spacing w:before="120" w:after="120" w:line="360" w:lineRule="auto"/>
      <w:contextualSpacing/>
      <w:jc w:val="both"/>
    </w:pPr>
    <w:rPr>
      <w:rFonts w:eastAsia="Times New Roman"/>
      <w:iCs/>
      <w:sz w:val="24"/>
      <w:szCs w:val="24"/>
      <w:lang w:val="ru-RU" w:eastAsia="ru-RU"/>
    </w:rPr>
  </w:style>
  <w:style w:type="character" w:customStyle="1" w:styleId="40">
    <w:name w:val="Заголовок 4 Знак"/>
    <w:aliases w:val="3rd level paper heading Знак"/>
    <w:basedOn w:val="a2"/>
    <w:link w:val="4"/>
    <w:rsid w:val="006B72C2"/>
    <w:rPr>
      <w:rFonts w:eastAsia="Times New Roman"/>
      <w:i/>
    </w:rPr>
  </w:style>
  <w:style w:type="character" w:styleId="afa">
    <w:name w:val="annotation reference"/>
    <w:basedOn w:val="a2"/>
    <w:uiPriority w:val="99"/>
    <w:semiHidden/>
    <w:unhideWhenUsed/>
    <w:rsid w:val="00A63365"/>
    <w:rPr>
      <w:sz w:val="16"/>
      <w:szCs w:val="16"/>
    </w:rPr>
  </w:style>
  <w:style w:type="paragraph" w:styleId="afb">
    <w:name w:val="annotation text"/>
    <w:basedOn w:val="a0"/>
    <w:link w:val="afc"/>
    <w:uiPriority w:val="99"/>
    <w:semiHidden/>
    <w:unhideWhenUsed/>
    <w:rsid w:val="00A63365"/>
  </w:style>
  <w:style w:type="character" w:customStyle="1" w:styleId="afc">
    <w:name w:val="Текст примечания Знак"/>
    <w:basedOn w:val="a2"/>
    <w:link w:val="afb"/>
    <w:uiPriority w:val="99"/>
    <w:semiHidden/>
    <w:rsid w:val="00A63365"/>
    <w:rPr>
      <w:lang w:eastAsia="ko-KR"/>
    </w:rPr>
  </w:style>
  <w:style w:type="paragraph" w:styleId="afd">
    <w:name w:val="annotation subject"/>
    <w:basedOn w:val="afb"/>
    <w:next w:val="afb"/>
    <w:link w:val="afe"/>
    <w:uiPriority w:val="99"/>
    <w:semiHidden/>
    <w:unhideWhenUsed/>
    <w:rsid w:val="00A63365"/>
    <w:rPr>
      <w:b/>
      <w:bCs/>
    </w:rPr>
  </w:style>
  <w:style w:type="character" w:customStyle="1" w:styleId="afe">
    <w:name w:val="Тема примечания Знак"/>
    <w:basedOn w:val="afc"/>
    <w:link w:val="afd"/>
    <w:uiPriority w:val="99"/>
    <w:semiHidden/>
    <w:rsid w:val="00A63365"/>
    <w:rPr>
      <w:b/>
      <w:bCs/>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613B"/>
    <w:pPr>
      <w:widowControl w:val="0"/>
      <w:autoSpaceDE w:val="0"/>
      <w:autoSpaceDN w:val="0"/>
      <w:adjustRightInd w:val="0"/>
    </w:pPr>
    <w:rPr>
      <w:lang w:eastAsia="ko-KR"/>
    </w:rPr>
  </w:style>
  <w:style w:type="paragraph" w:styleId="1">
    <w:name w:val="heading 1"/>
    <w:basedOn w:val="a0"/>
    <w:next w:val="a0"/>
    <w:qFormat/>
    <w:rsid w:val="00A951E8"/>
    <w:pPr>
      <w:keepNext/>
      <w:spacing w:afterLines="50"/>
      <w:outlineLvl w:val="0"/>
    </w:pPr>
    <w:rPr>
      <w:rFonts w:eastAsia="Times New Roman"/>
      <w:b/>
      <w:sz w:val="22"/>
      <w:szCs w:val="22"/>
    </w:rPr>
  </w:style>
  <w:style w:type="paragraph" w:styleId="2">
    <w:name w:val="heading 2"/>
    <w:aliases w:val="1st level paper heading"/>
    <w:basedOn w:val="a0"/>
    <w:next w:val="a0"/>
    <w:qFormat/>
    <w:rsid w:val="00C90E01"/>
    <w:pPr>
      <w:keepNext/>
      <w:outlineLvl w:val="1"/>
    </w:pPr>
    <w:rPr>
      <w:rFonts w:eastAsia="Times New Roman"/>
      <w:b/>
    </w:rPr>
  </w:style>
  <w:style w:type="paragraph" w:styleId="3">
    <w:name w:val="heading 3"/>
    <w:aliases w:val="2nd level paper heading"/>
    <w:basedOn w:val="a0"/>
    <w:next w:val="a0"/>
    <w:qFormat/>
    <w:rsid w:val="00DD0863"/>
    <w:pPr>
      <w:keepNext/>
      <w:spacing w:before="20"/>
      <w:outlineLvl w:val="2"/>
    </w:pPr>
    <w:rPr>
      <w:rFonts w:eastAsia="Times New Roman"/>
    </w:rPr>
  </w:style>
  <w:style w:type="paragraph" w:styleId="4">
    <w:name w:val="heading 4"/>
    <w:aliases w:val="3rd level paper heading"/>
    <w:basedOn w:val="a0"/>
    <w:next w:val="a1"/>
    <w:link w:val="40"/>
    <w:qFormat/>
    <w:rsid w:val="006B72C2"/>
    <w:pPr>
      <w:overflowPunct w:val="0"/>
      <w:spacing w:before="100" w:beforeAutospacing="1" w:after="100" w:afterAutospacing="1" w:line="240" w:lineRule="atLeast"/>
      <w:ind w:left="1701"/>
      <w:textAlignment w:val="baseline"/>
      <w:outlineLvl w:val="3"/>
    </w:pPr>
    <w:rPr>
      <w:rFonts w:eastAsia="Times New Roman"/>
      <w:i/>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w:basedOn w:val="a6"/>
    <w:autoRedefine/>
    <w:semiHidden/>
    <w:rsid w:val="004C613B"/>
    <w:pPr>
      <w:wordWrap w:val="0"/>
      <w:adjustRightInd/>
      <w:spacing w:before="0" w:after="0" w:line="240" w:lineRule="exact"/>
      <w:jc w:val="left"/>
    </w:pPr>
    <w:rPr>
      <w:rFonts w:ascii="Times New Roman" w:eastAsia="Batang" w:hAnsi="Times New Roman" w:cs="Times New Roman"/>
      <w:kern w:val="2"/>
      <w:sz w:val="20"/>
      <w:szCs w:val="20"/>
    </w:rPr>
  </w:style>
  <w:style w:type="paragraph" w:styleId="a6">
    <w:name w:val="Title"/>
    <w:basedOn w:val="a0"/>
    <w:qFormat/>
    <w:rsid w:val="004C613B"/>
    <w:pPr>
      <w:spacing w:before="240" w:after="120"/>
      <w:jc w:val="center"/>
      <w:outlineLvl w:val="0"/>
    </w:pPr>
    <w:rPr>
      <w:rFonts w:ascii="Arial" w:eastAsia="Dotum" w:hAnsi="Arial" w:cs="Arial"/>
      <w:b/>
      <w:bCs/>
      <w:sz w:val="32"/>
      <w:szCs w:val="32"/>
    </w:rPr>
  </w:style>
  <w:style w:type="paragraph" w:styleId="a7">
    <w:name w:val="endnote text"/>
    <w:basedOn w:val="a0"/>
    <w:semiHidden/>
    <w:rsid w:val="00760EBB"/>
    <w:pPr>
      <w:snapToGrid w:val="0"/>
    </w:pPr>
  </w:style>
  <w:style w:type="paragraph" w:styleId="a8">
    <w:name w:val="footnote text"/>
    <w:basedOn w:val="a0"/>
    <w:semiHidden/>
    <w:rsid w:val="005A4F6D"/>
    <w:pPr>
      <w:snapToGrid w:val="0"/>
    </w:pPr>
    <w:rPr>
      <w:rFonts w:eastAsia="Times New Roman"/>
      <w:sz w:val="18"/>
      <w:szCs w:val="18"/>
    </w:rPr>
  </w:style>
  <w:style w:type="character" w:styleId="a9">
    <w:name w:val="footnote reference"/>
    <w:semiHidden/>
    <w:rsid w:val="004C613B"/>
    <w:rPr>
      <w:rFonts w:cs="Times New Roman"/>
      <w:vertAlign w:val="superscript"/>
    </w:rPr>
  </w:style>
  <w:style w:type="character" w:styleId="aa">
    <w:name w:val="Hyperlink"/>
    <w:rsid w:val="004C613B"/>
    <w:rPr>
      <w:rFonts w:cs="Times New Roman"/>
      <w:color w:val="0000FF"/>
      <w:u w:val="single"/>
    </w:rPr>
  </w:style>
  <w:style w:type="paragraph" w:styleId="ab">
    <w:name w:val="footer"/>
    <w:basedOn w:val="a0"/>
    <w:link w:val="ac"/>
    <w:uiPriority w:val="99"/>
    <w:rsid w:val="004C613B"/>
    <w:pPr>
      <w:tabs>
        <w:tab w:val="center" w:pos="4252"/>
        <w:tab w:val="right" w:pos="8504"/>
      </w:tabs>
      <w:snapToGrid w:val="0"/>
    </w:pPr>
  </w:style>
  <w:style w:type="paragraph" w:customStyle="1" w:styleId="ReferenceText">
    <w:name w:val="Reference Text"/>
    <w:basedOn w:val="a0"/>
    <w:rsid w:val="004C613B"/>
    <w:pPr>
      <w:numPr>
        <w:numId w:val="1"/>
      </w:numPr>
      <w:tabs>
        <w:tab w:val="left" w:pos="300"/>
      </w:tabs>
      <w:adjustRightInd/>
      <w:spacing w:line="220" w:lineRule="exact"/>
      <w:jc w:val="both"/>
    </w:pPr>
    <w:rPr>
      <w:rFonts w:ascii="Batang" w:eastAsia="Times New Roman"/>
      <w:kern w:val="2"/>
      <w:sz w:val="18"/>
      <w:szCs w:val="18"/>
    </w:rPr>
  </w:style>
  <w:style w:type="paragraph" w:styleId="ad">
    <w:name w:val="Balloon Text"/>
    <w:basedOn w:val="a0"/>
    <w:link w:val="ae"/>
    <w:uiPriority w:val="99"/>
    <w:semiHidden/>
    <w:unhideWhenUsed/>
    <w:rsid w:val="00090E34"/>
    <w:rPr>
      <w:rFonts w:ascii="Arial" w:eastAsia="MS Gothic" w:hAnsi="Arial"/>
      <w:sz w:val="18"/>
      <w:szCs w:val="18"/>
    </w:rPr>
  </w:style>
  <w:style w:type="character" w:customStyle="1" w:styleId="ae">
    <w:name w:val="Текст выноски Знак"/>
    <w:link w:val="ad"/>
    <w:uiPriority w:val="99"/>
    <w:semiHidden/>
    <w:rsid w:val="00090E34"/>
    <w:rPr>
      <w:rFonts w:ascii="Arial" w:eastAsia="MS Gothic" w:hAnsi="Arial" w:cs="Times New Roman"/>
      <w:sz w:val="18"/>
      <w:szCs w:val="18"/>
      <w:lang w:eastAsia="ko-KR"/>
    </w:rPr>
  </w:style>
  <w:style w:type="paragraph" w:styleId="af">
    <w:name w:val="header"/>
    <w:basedOn w:val="a0"/>
    <w:link w:val="af0"/>
    <w:unhideWhenUsed/>
    <w:rsid w:val="00090E34"/>
    <w:pPr>
      <w:tabs>
        <w:tab w:val="center" w:pos="4252"/>
        <w:tab w:val="right" w:pos="8504"/>
      </w:tabs>
      <w:snapToGrid w:val="0"/>
    </w:pPr>
  </w:style>
  <w:style w:type="character" w:customStyle="1" w:styleId="af0">
    <w:name w:val="Верхний колонтитул Знак"/>
    <w:link w:val="af"/>
    <w:uiPriority w:val="99"/>
    <w:rsid w:val="00090E34"/>
    <w:rPr>
      <w:lang w:eastAsia="ko-KR"/>
    </w:rPr>
  </w:style>
  <w:style w:type="paragraph" w:styleId="a1">
    <w:name w:val="Body Text"/>
    <w:basedOn w:val="a0"/>
    <w:rsid w:val="00C91F2A"/>
  </w:style>
  <w:style w:type="table" w:customStyle="1" w:styleId="Simple1">
    <w:name w:val="Simple 1"/>
    <w:basedOn w:val="a3"/>
    <w:rsid w:val="00C7342B"/>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f1">
    <w:name w:val="page number"/>
    <w:basedOn w:val="a2"/>
    <w:rsid w:val="004A0686"/>
  </w:style>
  <w:style w:type="table" w:styleId="af2">
    <w:name w:val="Table Grid"/>
    <w:basedOn w:val="a3"/>
    <w:rsid w:val="00AA65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semiHidden/>
    <w:unhideWhenUsed/>
    <w:rsid w:val="00654EC3"/>
    <w:rPr>
      <w:rFonts w:ascii="MS Gothic" w:eastAsia="MS Gothic" w:hAnsi="MS Gothic" w:cs="MS Gothic"/>
      <w:sz w:val="24"/>
      <w:szCs w:val="24"/>
    </w:rPr>
  </w:style>
  <w:style w:type="character" w:styleId="af3">
    <w:name w:val="endnote reference"/>
    <w:semiHidden/>
    <w:rsid w:val="00760EBB"/>
    <w:rPr>
      <w:vertAlign w:val="superscript"/>
    </w:rPr>
  </w:style>
  <w:style w:type="paragraph" w:customStyle="1" w:styleId="Figurecaption">
    <w:name w:val="Figure caption"/>
    <w:basedOn w:val="a0"/>
    <w:rsid w:val="00065880"/>
    <w:pPr>
      <w:numPr>
        <w:numId w:val="2"/>
      </w:numPr>
      <w:tabs>
        <w:tab w:val="clear" w:pos="170"/>
        <w:tab w:val="num" w:pos="680"/>
      </w:tabs>
      <w:autoSpaceDE/>
      <w:autoSpaceDN/>
      <w:adjustRightInd/>
      <w:spacing w:beforeLines="50" w:line="240" w:lineRule="exact"/>
    </w:pPr>
    <w:rPr>
      <w:rFonts w:eastAsia="Times New Roman"/>
      <w:bCs/>
      <w:sz w:val="18"/>
      <w:szCs w:val="18"/>
      <w:lang w:eastAsia="ja-JP"/>
    </w:rPr>
  </w:style>
  <w:style w:type="paragraph" w:customStyle="1" w:styleId="Tablecaption">
    <w:name w:val="Table caption"/>
    <w:basedOn w:val="a1"/>
    <w:rsid w:val="00AE5145"/>
    <w:pPr>
      <w:numPr>
        <w:numId w:val="3"/>
      </w:numPr>
      <w:spacing w:afterLines="50" w:line="220" w:lineRule="exact"/>
      <w:jc w:val="center"/>
    </w:pPr>
    <w:rPr>
      <w:rFonts w:eastAsia="Times New Roman"/>
      <w:bCs/>
      <w:sz w:val="18"/>
      <w:szCs w:val="18"/>
      <w:lang w:eastAsia="ja-JP"/>
    </w:rPr>
  </w:style>
  <w:style w:type="paragraph" w:styleId="af4">
    <w:name w:val="caption"/>
    <w:basedOn w:val="a0"/>
    <w:next w:val="a0"/>
    <w:qFormat/>
    <w:rsid w:val="00374673"/>
    <w:rPr>
      <w:b/>
      <w:bCs/>
    </w:rPr>
  </w:style>
  <w:style w:type="paragraph" w:customStyle="1" w:styleId="ericstyle">
    <w:name w:val="ericstyle"/>
    <w:basedOn w:val="a0"/>
    <w:rsid w:val="00F9649C"/>
    <w:pPr>
      <w:numPr>
        <w:numId w:val="4"/>
      </w:numPr>
      <w:autoSpaceDE/>
      <w:autoSpaceDN/>
      <w:snapToGrid w:val="0"/>
    </w:pPr>
    <w:rPr>
      <w:rFonts w:eastAsia="MS Mincho"/>
      <w:kern w:val="2"/>
      <w:sz w:val="24"/>
      <w:szCs w:val="24"/>
      <w:lang w:eastAsia="ja-JP"/>
    </w:rPr>
  </w:style>
  <w:style w:type="character" w:customStyle="1" w:styleId="ac">
    <w:name w:val="Нижний колонтитул Знак"/>
    <w:link w:val="ab"/>
    <w:uiPriority w:val="99"/>
    <w:rsid w:val="007073A9"/>
    <w:rPr>
      <w:lang w:val="en-US" w:eastAsia="ko-KR"/>
    </w:rPr>
  </w:style>
  <w:style w:type="paragraph" w:styleId="af5">
    <w:name w:val="Normal (Web)"/>
    <w:basedOn w:val="a0"/>
    <w:uiPriority w:val="99"/>
    <w:semiHidden/>
    <w:unhideWhenUsed/>
    <w:rsid w:val="00C34A6D"/>
    <w:pPr>
      <w:widowControl/>
      <w:autoSpaceDE/>
      <w:autoSpaceDN/>
      <w:adjustRightInd/>
      <w:spacing w:before="100" w:beforeAutospacing="1" w:after="100" w:afterAutospacing="1"/>
    </w:pPr>
    <w:rPr>
      <w:rFonts w:eastAsia="Times New Roman"/>
      <w:sz w:val="24"/>
      <w:szCs w:val="24"/>
      <w:lang w:val="ru-RU" w:eastAsia="ru-RU"/>
    </w:rPr>
  </w:style>
  <w:style w:type="character" w:customStyle="1" w:styleId="apple-converted-space">
    <w:name w:val="apple-converted-space"/>
    <w:basedOn w:val="a2"/>
    <w:rsid w:val="00C34A6D"/>
  </w:style>
  <w:style w:type="paragraph" w:styleId="af6">
    <w:name w:val="List Paragraph"/>
    <w:basedOn w:val="a0"/>
    <w:uiPriority w:val="34"/>
    <w:qFormat/>
    <w:rsid w:val="00AB71C4"/>
    <w:pPr>
      <w:ind w:left="720"/>
      <w:contextualSpacing/>
    </w:pPr>
  </w:style>
  <w:style w:type="paragraph" w:styleId="30">
    <w:name w:val="Body Text Indent 3"/>
    <w:basedOn w:val="a0"/>
    <w:link w:val="31"/>
    <w:uiPriority w:val="99"/>
    <w:unhideWhenUsed/>
    <w:rsid w:val="00142B0B"/>
    <w:pPr>
      <w:spacing w:after="120"/>
      <w:ind w:left="283"/>
    </w:pPr>
    <w:rPr>
      <w:sz w:val="16"/>
      <w:szCs w:val="16"/>
    </w:rPr>
  </w:style>
  <w:style w:type="character" w:customStyle="1" w:styleId="31">
    <w:name w:val="Основной текст с отступом 3 Знак"/>
    <w:basedOn w:val="a2"/>
    <w:link w:val="30"/>
    <w:uiPriority w:val="99"/>
    <w:rsid w:val="00142B0B"/>
    <w:rPr>
      <w:sz w:val="16"/>
      <w:szCs w:val="16"/>
      <w:lang w:eastAsia="ko-KR"/>
    </w:rPr>
  </w:style>
  <w:style w:type="paragraph" w:customStyle="1" w:styleId="Textkrper">
    <w:name w:val="Textkörper"/>
    <w:basedOn w:val="a0"/>
    <w:link w:val="TextkrperChar"/>
    <w:rsid w:val="00AB175D"/>
    <w:pPr>
      <w:widowControl/>
      <w:suppressAutoHyphens/>
      <w:overflowPunct w:val="0"/>
      <w:spacing w:after="120"/>
      <w:jc w:val="both"/>
      <w:textAlignment w:val="baseline"/>
    </w:pPr>
    <w:rPr>
      <w:rFonts w:ascii="Times" w:eastAsia="MS Mincho" w:hAnsi="Times"/>
      <w:lang w:val="en-GB" w:eastAsia="en-US"/>
    </w:rPr>
  </w:style>
  <w:style w:type="character" w:customStyle="1" w:styleId="TextkrperChar">
    <w:name w:val="Textkörper Char"/>
    <w:link w:val="Textkrper"/>
    <w:rsid w:val="00AB175D"/>
    <w:rPr>
      <w:rFonts w:ascii="Times" w:eastAsia="MS Mincho" w:hAnsi="Times"/>
      <w:lang w:val="en-GB"/>
    </w:rPr>
  </w:style>
  <w:style w:type="paragraph" w:styleId="41">
    <w:name w:val="List Bullet 4"/>
    <w:basedOn w:val="a0"/>
    <w:autoRedefine/>
    <w:rsid w:val="00240156"/>
    <w:pPr>
      <w:widowControl/>
      <w:tabs>
        <w:tab w:val="num" w:pos="1209"/>
      </w:tabs>
      <w:suppressAutoHyphens/>
      <w:overflowPunct w:val="0"/>
      <w:spacing w:after="120"/>
      <w:ind w:left="1209" w:hanging="360"/>
      <w:jc w:val="both"/>
      <w:textAlignment w:val="baseline"/>
    </w:pPr>
    <w:rPr>
      <w:rFonts w:ascii="Times" w:eastAsia="MS Mincho" w:hAnsi="Times"/>
      <w:sz w:val="24"/>
      <w:lang w:val="en-GB" w:eastAsia="en-US"/>
    </w:rPr>
  </w:style>
  <w:style w:type="paragraph" w:customStyle="1" w:styleId="af7">
    <w:name w:val="формула"/>
    <w:basedOn w:val="a0"/>
    <w:link w:val="af8"/>
    <w:qFormat/>
    <w:rsid w:val="00BA176D"/>
    <w:pPr>
      <w:tabs>
        <w:tab w:val="center" w:pos="4536"/>
        <w:tab w:val="right" w:pos="9356"/>
      </w:tabs>
      <w:spacing w:before="120" w:after="120" w:line="360" w:lineRule="auto"/>
      <w:jc w:val="both"/>
    </w:pPr>
    <w:rPr>
      <w:rFonts w:eastAsia="MS Mincho"/>
      <w:sz w:val="24"/>
      <w:szCs w:val="24"/>
      <w:lang w:val="ru-RU" w:eastAsia="ru-RU"/>
    </w:rPr>
  </w:style>
  <w:style w:type="character" w:customStyle="1" w:styleId="af8">
    <w:name w:val="формула Знак"/>
    <w:basedOn w:val="a2"/>
    <w:link w:val="af7"/>
    <w:rsid w:val="00BA176D"/>
    <w:rPr>
      <w:rFonts w:eastAsia="MS Mincho"/>
      <w:sz w:val="24"/>
      <w:szCs w:val="24"/>
      <w:lang w:val="ru-RU" w:eastAsia="ru-RU"/>
    </w:rPr>
  </w:style>
  <w:style w:type="character" w:customStyle="1" w:styleId="Heading2Char12">
    <w:name w:val="Heading 2 Char12"/>
    <w:aliases w:val="Заголовок2Нат Char3,Заголовок 2+полужирный Char3,подразд Char3,подразд Знак Char3,Заголовок 2 Знак1 Char3,Заголовок 2+полужирный Знак Char3,подразд Знак1 Char3,Заголовок 2 Знак Знак Char3,подразд Знак Знак Char3,Heading 2 Char Char3"/>
    <w:semiHidden/>
    <w:locked/>
    <w:rsid w:val="00AF5EFD"/>
    <w:rPr>
      <w:rFonts w:ascii="Cambria" w:hAnsi="Cambria"/>
      <w:b/>
      <w:i/>
      <w:sz w:val="28"/>
      <w:lang w:val="x-none" w:eastAsia="en-US"/>
    </w:rPr>
  </w:style>
  <w:style w:type="character" w:styleId="af9">
    <w:name w:val="Intense Emphasis"/>
    <w:uiPriority w:val="21"/>
    <w:rsid w:val="00B3465D"/>
    <w:rPr>
      <w:b/>
      <w:bCs/>
      <w:i/>
      <w:iCs/>
      <w:color w:val="4F81BD"/>
    </w:rPr>
  </w:style>
  <w:style w:type="paragraph" w:customStyle="1" w:styleId="a">
    <w:name w:val="Список второго уровня"/>
    <w:basedOn w:val="a1"/>
    <w:next w:val="a0"/>
    <w:qFormat/>
    <w:rsid w:val="00B3465D"/>
    <w:pPr>
      <w:widowControl/>
      <w:numPr>
        <w:numId w:val="7"/>
      </w:numPr>
      <w:tabs>
        <w:tab w:val="left" w:pos="1134"/>
        <w:tab w:val="left" w:pos="1560"/>
      </w:tabs>
      <w:autoSpaceDE/>
      <w:autoSpaceDN/>
      <w:adjustRightInd/>
      <w:spacing w:before="120" w:after="120" w:line="360" w:lineRule="auto"/>
      <w:contextualSpacing/>
      <w:jc w:val="both"/>
    </w:pPr>
    <w:rPr>
      <w:rFonts w:eastAsia="Times New Roman"/>
      <w:iCs/>
      <w:sz w:val="24"/>
      <w:szCs w:val="24"/>
      <w:lang w:val="ru-RU" w:eastAsia="ru-RU"/>
    </w:rPr>
  </w:style>
  <w:style w:type="character" w:customStyle="1" w:styleId="40">
    <w:name w:val="Заголовок 4 Знак"/>
    <w:aliases w:val="3rd level paper heading Знак"/>
    <w:basedOn w:val="a2"/>
    <w:link w:val="4"/>
    <w:rsid w:val="006B72C2"/>
    <w:rPr>
      <w:rFonts w:eastAsia="Times New Roman"/>
      <w:i/>
    </w:rPr>
  </w:style>
  <w:style w:type="character" w:styleId="afa">
    <w:name w:val="annotation reference"/>
    <w:basedOn w:val="a2"/>
    <w:uiPriority w:val="99"/>
    <w:semiHidden/>
    <w:unhideWhenUsed/>
    <w:rsid w:val="00A63365"/>
    <w:rPr>
      <w:sz w:val="16"/>
      <w:szCs w:val="16"/>
    </w:rPr>
  </w:style>
  <w:style w:type="paragraph" w:styleId="afb">
    <w:name w:val="annotation text"/>
    <w:basedOn w:val="a0"/>
    <w:link w:val="afc"/>
    <w:uiPriority w:val="99"/>
    <w:semiHidden/>
    <w:unhideWhenUsed/>
    <w:rsid w:val="00A63365"/>
  </w:style>
  <w:style w:type="character" w:customStyle="1" w:styleId="afc">
    <w:name w:val="Текст примечания Знак"/>
    <w:basedOn w:val="a2"/>
    <w:link w:val="afb"/>
    <w:uiPriority w:val="99"/>
    <w:semiHidden/>
    <w:rsid w:val="00A63365"/>
    <w:rPr>
      <w:lang w:eastAsia="ko-KR"/>
    </w:rPr>
  </w:style>
  <w:style w:type="paragraph" w:styleId="afd">
    <w:name w:val="annotation subject"/>
    <w:basedOn w:val="afb"/>
    <w:next w:val="afb"/>
    <w:link w:val="afe"/>
    <w:uiPriority w:val="99"/>
    <w:semiHidden/>
    <w:unhideWhenUsed/>
    <w:rsid w:val="00A63365"/>
    <w:rPr>
      <w:b/>
      <w:bCs/>
    </w:rPr>
  </w:style>
  <w:style w:type="character" w:customStyle="1" w:styleId="afe">
    <w:name w:val="Тема примечания Знак"/>
    <w:basedOn w:val="afc"/>
    <w:link w:val="afd"/>
    <w:uiPriority w:val="99"/>
    <w:semiHidden/>
    <w:rsid w:val="00A63365"/>
    <w:rPr>
      <w:b/>
      <w:bCs/>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9197">
      <w:bodyDiv w:val="1"/>
      <w:marLeft w:val="0"/>
      <w:marRight w:val="0"/>
      <w:marTop w:val="0"/>
      <w:marBottom w:val="0"/>
      <w:divBdr>
        <w:top w:val="none" w:sz="0" w:space="0" w:color="auto"/>
        <w:left w:val="none" w:sz="0" w:space="0" w:color="auto"/>
        <w:bottom w:val="none" w:sz="0" w:space="0" w:color="auto"/>
        <w:right w:val="none" w:sz="0" w:space="0" w:color="auto"/>
      </w:divBdr>
      <w:divsChild>
        <w:div w:id="561596628">
          <w:marLeft w:val="80"/>
          <w:marRight w:val="50"/>
          <w:marTop w:val="0"/>
          <w:marBottom w:val="0"/>
          <w:divBdr>
            <w:top w:val="none" w:sz="0" w:space="0" w:color="auto"/>
            <w:left w:val="none" w:sz="0" w:space="0" w:color="auto"/>
            <w:bottom w:val="none" w:sz="0" w:space="0" w:color="auto"/>
            <w:right w:val="none" w:sz="0" w:space="0" w:color="auto"/>
          </w:divBdr>
          <w:divsChild>
            <w:div w:id="370769893">
              <w:marLeft w:val="0"/>
              <w:marRight w:val="0"/>
              <w:marTop w:val="0"/>
              <w:marBottom w:val="0"/>
              <w:divBdr>
                <w:top w:val="none" w:sz="0" w:space="0" w:color="auto"/>
                <w:left w:val="none" w:sz="0" w:space="0" w:color="auto"/>
                <w:bottom w:val="none" w:sz="0" w:space="0" w:color="auto"/>
                <w:right w:val="none" w:sz="0" w:space="0" w:color="auto"/>
              </w:divBdr>
              <w:divsChild>
                <w:div w:id="511460244">
                  <w:marLeft w:val="0"/>
                  <w:marRight w:val="0"/>
                  <w:marTop w:val="0"/>
                  <w:marBottom w:val="0"/>
                  <w:divBdr>
                    <w:top w:val="none" w:sz="0" w:space="0" w:color="auto"/>
                    <w:left w:val="none" w:sz="0" w:space="0" w:color="auto"/>
                    <w:bottom w:val="none" w:sz="0" w:space="0" w:color="auto"/>
                    <w:right w:val="none" w:sz="0" w:space="0" w:color="auto"/>
                  </w:divBdr>
                  <w:divsChild>
                    <w:div w:id="1205100118">
                      <w:marLeft w:val="0"/>
                      <w:marRight w:val="0"/>
                      <w:marTop w:val="0"/>
                      <w:marBottom w:val="0"/>
                      <w:divBdr>
                        <w:top w:val="single" w:sz="4" w:space="0" w:color="D2E0C0"/>
                        <w:left w:val="single" w:sz="4" w:space="0" w:color="D2E0C0"/>
                        <w:bottom w:val="single" w:sz="4" w:space="0" w:color="D2E0C0"/>
                        <w:right w:val="single" w:sz="4" w:space="0" w:color="D2E0C0"/>
                      </w:divBdr>
                      <w:divsChild>
                        <w:div w:id="466165991">
                          <w:marLeft w:val="0"/>
                          <w:marRight w:val="3660"/>
                          <w:marTop w:val="0"/>
                          <w:marBottom w:val="0"/>
                          <w:divBdr>
                            <w:top w:val="none" w:sz="0" w:space="0" w:color="auto"/>
                            <w:left w:val="none" w:sz="0" w:space="0" w:color="auto"/>
                            <w:bottom w:val="none" w:sz="0" w:space="0" w:color="auto"/>
                            <w:right w:val="none" w:sz="0" w:space="0" w:color="auto"/>
                          </w:divBdr>
                          <w:divsChild>
                            <w:div w:id="816872337">
                              <w:marLeft w:val="0"/>
                              <w:marRight w:val="0"/>
                              <w:marTop w:val="0"/>
                              <w:marBottom w:val="0"/>
                              <w:divBdr>
                                <w:top w:val="single" w:sz="4" w:space="0" w:color="D2E0C0"/>
                                <w:left w:val="none" w:sz="0" w:space="0" w:color="auto"/>
                                <w:bottom w:val="none" w:sz="0" w:space="0" w:color="auto"/>
                                <w:right w:val="none" w:sz="0" w:space="0" w:color="auto"/>
                              </w:divBdr>
                              <w:divsChild>
                                <w:div w:id="1995571495">
                                  <w:marLeft w:val="0"/>
                                  <w:marRight w:val="0"/>
                                  <w:marTop w:val="0"/>
                                  <w:marBottom w:val="0"/>
                                  <w:divBdr>
                                    <w:top w:val="single" w:sz="4" w:space="0" w:color="F7F8F4"/>
                                    <w:left w:val="none" w:sz="0" w:space="0" w:color="auto"/>
                                    <w:bottom w:val="none" w:sz="0" w:space="0" w:color="auto"/>
                                    <w:right w:val="none" w:sz="0" w:space="0" w:color="auto"/>
                                  </w:divBdr>
                                  <w:divsChild>
                                    <w:div w:id="2134054349">
                                      <w:marLeft w:val="0"/>
                                      <w:marRight w:val="0"/>
                                      <w:marTop w:val="0"/>
                                      <w:marBottom w:val="0"/>
                                      <w:divBdr>
                                        <w:top w:val="none" w:sz="0" w:space="0" w:color="auto"/>
                                        <w:left w:val="none" w:sz="0" w:space="0" w:color="auto"/>
                                        <w:bottom w:val="none" w:sz="0" w:space="0" w:color="auto"/>
                                        <w:right w:val="none" w:sz="0" w:space="0" w:color="auto"/>
                                      </w:divBdr>
                                      <w:divsChild>
                                        <w:div w:id="1093091055">
                                          <w:marLeft w:val="0"/>
                                          <w:marRight w:val="0"/>
                                          <w:marTop w:val="0"/>
                                          <w:marBottom w:val="0"/>
                                          <w:divBdr>
                                            <w:top w:val="none" w:sz="0" w:space="0" w:color="auto"/>
                                            <w:left w:val="none" w:sz="0" w:space="0" w:color="auto"/>
                                            <w:bottom w:val="none" w:sz="0" w:space="0" w:color="auto"/>
                                            <w:right w:val="none" w:sz="0" w:space="0" w:color="auto"/>
                                          </w:divBdr>
                                          <w:divsChild>
                                            <w:div w:id="644895331">
                                              <w:marLeft w:val="0"/>
                                              <w:marRight w:val="0"/>
                                              <w:marTop w:val="0"/>
                                              <w:marBottom w:val="0"/>
                                              <w:divBdr>
                                                <w:top w:val="none" w:sz="0" w:space="0" w:color="auto"/>
                                                <w:left w:val="none" w:sz="0" w:space="0" w:color="auto"/>
                                                <w:bottom w:val="none" w:sz="0" w:space="0" w:color="auto"/>
                                                <w:right w:val="none" w:sz="0" w:space="0" w:color="auto"/>
                                              </w:divBdr>
                                              <w:divsChild>
                                                <w:div w:id="1049956791">
                                                  <w:marLeft w:val="30"/>
                                                  <w:marRight w:val="50"/>
                                                  <w:marTop w:val="0"/>
                                                  <w:marBottom w:val="0"/>
                                                  <w:divBdr>
                                                    <w:top w:val="none" w:sz="0" w:space="0" w:color="auto"/>
                                                    <w:left w:val="none" w:sz="0" w:space="0" w:color="auto"/>
                                                    <w:bottom w:val="none" w:sz="0" w:space="0" w:color="auto"/>
                                                    <w:right w:val="none" w:sz="0" w:space="0" w:color="auto"/>
                                                  </w:divBdr>
                                                  <w:divsChild>
                                                    <w:div w:id="122118045">
                                                      <w:marLeft w:val="0"/>
                                                      <w:marRight w:val="0"/>
                                                      <w:marTop w:val="0"/>
                                                      <w:marBottom w:val="0"/>
                                                      <w:divBdr>
                                                        <w:top w:val="none" w:sz="0" w:space="0" w:color="auto"/>
                                                        <w:left w:val="none" w:sz="0" w:space="0" w:color="auto"/>
                                                        <w:bottom w:val="none" w:sz="0" w:space="0" w:color="auto"/>
                                                        <w:right w:val="none" w:sz="0" w:space="0" w:color="auto"/>
                                                      </w:divBdr>
                                                      <w:divsChild>
                                                        <w:div w:id="1426460593">
                                                          <w:marLeft w:val="0"/>
                                                          <w:marRight w:val="-24000"/>
                                                          <w:marTop w:val="0"/>
                                                          <w:marBottom w:val="0"/>
                                                          <w:divBdr>
                                                            <w:top w:val="none" w:sz="0" w:space="0" w:color="auto"/>
                                                            <w:left w:val="none" w:sz="0" w:space="0" w:color="auto"/>
                                                            <w:bottom w:val="none" w:sz="0" w:space="0" w:color="auto"/>
                                                            <w:right w:val="none" w:sz="0" w:space="0" w:color="auto"/>
                                                          </w:divBdr>
                                                          <w:divsChild>
                                                            <w:div w:id="18936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65776">
      <w:bodyDiv w:val="1"/>
      <w:marLeft w:val="0"/>
      <w:marRight w:val="0"/>
      <w:marTop w:val="0"/>
      <w:marBottom w:val="0"/>
      <w:divBdr>
        <w:top w:val="none" w:sz="0" w:space="0" w:color="auto"/>
        <w:left w:val="none" w:sz="0" w:space="0" w:color="auto"/>
        <w:bottom w:val="none" w:sz="0" w:space="0" w:color="auto"/>
        <w:right w:val="none" w:sz="0" w:space="0" w:color="auto"/>
      </w:divBdr>
    </w:div>
    <w:div w:id="240988830">
      <w:bodyDiv w:val="1"/>
      <w:marLeft w:val="0"/>
      <w:marRight w:val="0"/>
      <w:marTop w:val="0"/>
      <w:marBottom w:val="0"/>
      <w:divBdr>
        <w:top w:val="none" w:sz="0" w:space="0" w:color="auto"/>
        <w:left w:val="none" w:sz="0" w:space="0" w:color="auto"/>
        <w:bottom w:val="none" w:sz="0" w:space="0" w:color="auto"/>
        <w:right w:val="none" w:sz="0" w:space="0" w:color="auto"/>
      </w:divBdr>
      <w:divsChild>
        <w:div w:id="166527023">
          <w:marLeft w:val="80"/>
          <w:marRight w:val="50"/>
          <w:marTop w:val="0"/>
          <w:marBottom w:val="0"/>
          <w:divBdr>
            <w:top w:val="none" w:sz="0" w:space="0" w:color="auto"/>
            <w:left w:val="none" w:sz="0" w:space="0" w:color="auto"/>
            <w:bottom w:val="none" w:sz="0" w:space="0" w:color="auto"/>
            <w:right w:val="none" w:sz="0" w:space="0" w:color="auto"/>
          </w:divBdr>
          <w:divsChild>
            <w:div w:id="860440494">
              <w:marLeft w:val="0"/>
              <w:marRight w:val="0"/>
              <w:marTop w:val="0"/>
              <w:marBottom w:val="0"/>
              <w:divBdr>
                <w:top w:val="none" w:sz="0" w:space="0" w:color="auto"/>
                <w:left w:val="none" w:sz="0" w:space="0" w:color="auto"/>
                <w:bottom w:val="none" w:sz="0" w:space="0" w:color="auto"/>
                <w:right w:val="none" w:sz="0" w:space="0" w:color="auto"/>
              </w:divBdr>
              <w:divsChild>
                <w:div w:id="277836819">
                  <w:marLeft w:val="0"/>
                  <w:marRight w:val="0"/>
                  <w:marTop w:val="0"/>
                  <w:marBottom w:val="0"/>
                  <w:divBdr>
                    <w:top w:val="none" w:sz="0" w:space="0" w:color="auto"/>
                    <w:left w:val="none" w:sz="0" w:space="0" w:color="auto"/>
                    <w:bottom w:val="none" w:sz="0" w:space="0" w:color="auto"/>
                    <w:right w:val="none" w:sz="0" w:space="0" w:color="auto"/>
                  </w:divBdr>
                  <w:divsChild>
                    <w:div w:id="2136361636">
                      <w:marLeft w:val="0"/>
                      <w:marRight w:val="0"/>
                      <w:marTop w:val="0"/>
                      <w:marBottom w:val="0"/>
                      <w:divBdr>
                        <w:top w:val="single" w:sz="4" w:space="0" w:color="D2E0C0"/>
                        <w:left w:val="single" w:sz="4" w:space="0" w:color="D2E0C0"/>
                        <w:bottom w:val="single" w:sz="4" w:space="0" w:color="D2E0C0"/>
                        <w:right w:val="single" w:sz="4" w:space="0" w:color="D2E0C0"/>
                      </w:divBdr>
                      <w:divsChild>
                        <w:div w:id="1370490283">
                          <w:marLeft w:val="0"/>
                          <w:marRight w:val="3660"/>
                          <w:marTop w:val="0"/>
                          <w:marBottom w:val="0"/>
                          <w:divBdr>
                            <w:top w:val="none" w:sz="0" w:space="0" w:color="auto"/>
                            <w:left w:val="none" w:sz="0" w:space="0" w:color="auto"/>
                            <w:bottom w:val="none" w:sz="0" w:space="0" w:color="auto"/>
                            <w:right w:val="none" w:sz="0" w:space="0" w:color="auto"/>
                          </w:divBdr>
                          <w:divsChild>
                            <w:div w:id="161822906">
                              <w:marLeft w:val="0"/>
                              <w:marRight w:val="0"/>
                              <w:marTop w:val="0"/>
                              <w:marBottom w:val="0"/>
                              <w:divBdr>
                                <w:top w:val="single" w:sz="4" w:space="0" w:color="D2E0C0"/>
                                <w:left w:val="none" w:sz="0" w:space="0" w:color="auto"/>
                                <w:bottom w:val="none" w:sz="0" w:space="0" w:color="auto"/>
                                <w:right w:val="none" w:sz="0" w:space="0" w:color="auto"/>
                              </w:divBdr>
                              <w:divsChild>
                                <w:div w:id="1358123901">
                                  <w:marLeft w:val="0"/>
                                  <w:marRight w:val="0"/>
                                  <w:marTop w:val="0"/>
                                  <w:marBottom w:val="0"/>
                                  <w:divBdr>
                                    <w:top w:val="single" w:sz="4" w:space="0" w:color="F7F8F4"/>
                                    <w:left w:val="none" w:sz="0" w:space="0" w:color="auto"/>
                                    <w:bottom w:val="none" w:sz="0" w:space="0" w:color="auto"/>
                                    <w:right w:val="none" w:sz="0" w:space="0" w:color="auto"/>
                                  </w:divBdr>
                                  <w:divsChild>
                                    <w:div w:id="289172279">
                                      <w:marLeft w:val="0"/>
                                      <w:marRight w:val="0"/>
                                      <w:marTop w:val="0"/>
                                      <w:marBottom w:val="0"/>
                                      <w:divBdr>
                                        <w:top w:val="none" w:sz="0" w:space="0" w:color="auto"/>
                                        <w:left w:val="none" w:sz="0" w:space="0" w:color="auto"/>
                                        <w:bottom w:val="none" w:sz="0" w:space="0" w:color="auto"/>
                                        <w:right w:val="none" w:sz="0" w:space="0" w:color="auto"/>
                                      </w:divBdr>
                                      <w:divsChild>
                                        <w:div w:id="646668709">
                                          <w:marLeft w:val="0"/>
                                          <w:marRight w:val="0"/>
                                          <w:marTop w:val="0"/>
                                          <w:marBottom w:val="0"/>
                                          <w:divBdr>
                                            <w:top w:val="none" w:sz="0" w:space="0" w:color="auto"/>
                                            <w:left w:val="none" w:sz="0" w:space="0" w:color="auto"/>
                                            <w:bottom w:val="none" w:sz="0" w:space="0" w:color="auto"/>
                                            <w:right w:val="none" w:sz="0" w:space="0" w:color="auto"/>
                                          </w:divBdr>
                                          <w:divsChild>
                                            <w:div w:id="1679844777">
                                              <w:marLeft w:val="0"/>
                                              <w:marRight w:val="0"/>
                                              <w:marTop w:val="0"/>
                                              <w:marBottom w:val="0"/>
                                              <w:divBdr>
                                                <w:top w:val="none" w:sz="0" w:space="0" w:color="auto"/>
                                                <w:left w:val="none" w:sz="0" w:space="0" w:color="auto"/>
                                                <w:bottom w:val="none" w:sz="0" w:space="0" w:color="auto"/>
                                                <w:right w:val="none" w:sz="0" w:space="0" w:color="auto"/>
                                              </w:divBdr>
                                              <w:divsChild>
                                                <w:div w:id="1075473595">
                                                  <w:marLeft w:val="30"/>
                                                  <w:marRight w:val="50"/>
                                                  <w:marTop w:val="0"/>
                                                  <w:marBottom w:val="0"/>
                                                  <w:divBdr>
                                                    <w:top w:val="none" w:sz="0" w:space="0" w:color="auto"/>
                                                    <w:left w:val="none" w:sz="0" w:space="0" w:color="auto"/>
                                                    <w:bottom w:val="none" w:sz="0" w:space="0" w:color="auto"/>
                                                    <w:right w:val="none" w:sz="0" w:space="0" w:color="auto"/>
                                                  </w:divBdr>
                                                  <w:divsChild>
                                                    <w:div w:id="265160736">
                                                      <w:marLeft w:val="0"/>
                                                      <w:marRight w:val="0"/>
                                                      <w:marTop w:val="0"/>
                                                      <w:marBottom w:val="0"/>
                                                      <w:divBdr>
                                                        <w:top w:val="none" w:sz="0" w:space="0" w:color="auto"/>
                                                        <w:left w:val="none" w:sz="0" w:space="0" w:color="auto"/>
                                                        <w:bottom w:val="none" w:sz="0" w:space="0" w:color="auto"/>
                                                        <w:right w:val="none" w:sz="0" w:space="0" w:color="auto"/>
                                                      </w:divBdr>
                                                      <w:divsChild>
                                                        <w:div w:id="582379007">
                                                          <w:marLeft w:val="0"/>
                                                          <w:marRight w:val="-24000"/>
                                                          <w:marTop w:val="0"/>
                                                          <w:marBottom w:val="0"/>
                                                          <w:divBdr>
                                                            <w:top w:val="none" w:sz="0" w:space="0" w:color="auto"/>
                                                            <w:left w:val="none" w:sz="0" w:space="0" w:color="auto"/>
                                                            <w:bottom w:val="none" w:sz="0" w:space="0" w:color="auto"/>
                                                            <w:right w:val="none" w:sz="0" w:space="0" w:color="auto"/>
                                                          </w:divBdr>
                                                          <w:divsChild>
                                                            <w:div w:id="78723177">
                                                              <w:marLeft w:val="0"/>
                                                              <w:marRight w:val="0"/>
                                                              <w:marTop w:val="0"/>
                                                              <w:marBottom w:val="0"/>
                                                              <w:divBdr>
                                                                <w:top w:val="none" w:sz="0" w:space="0" w:color="auto"/>
                                                                <w:left w:val="none" w:sz="0" w:space="0" w:color="auto"/>
                                                                <w:bottom w:val="none" w:sz="0" w:space="0" w:color="auto"/>
                                                                <w:right w:val="none" w:sz="0" w:space="0" w:color="auto"/>
                                                              </w:divBdr>
                                                              <w:divsChild>
                                                                <w:div w:id="140610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5601000">
      <w:bodyDiv w:val="1"/>
      <w:marLeft w:val="0"/>
      <w:marRight w:val="0"/>
      <w:marTop w:val="0"/>
      <w:marBottom w:val="0"/>
      <w:divBdr>
        <w:top w:val="none" w:sz="0" w:space="0" w:color="auto"/>
        <w:left w:val="none" w:sz="0" w:space="0" w:color="auto"/>
        <w:bottom w:val="none" w:sz="0" w:space="0" w:color="auto"/>
        <w:right w:val="none" w:sz="0" w:space="0" w:color="auto"/>
      </w:divBdr>
      <w:divsChild>
        <w:div w:id="1945187475">
          <w:marLeft w:val="80"/>
          <w:marRight w:val="50"/>
          <w:marTop w:val="0"/>
          <w:marBottom w:val="0"/>
          <w:divBdr>
            <w:top w:val="none" w:sz="0" w:space="0" w:color="auto"/>
            <w:left w:val="none" w:sz="0" w:space="0" w:color="auto"/>
            <w:bottom w:val="none" w:sz="0" w:space="0" w:color="auto"/>
            <w:right w:val="none" w:sz="0" w:space="0" w:color="auto"/>
          </w:divBdr>
          <w:divsChild>
            <w:div w:id="1916740637">
              <w:marLeft w:val="0"/>
              <w:marRight w:val="0"/>
              <w:marTop w:val="0"/>
              <w:marBottom w:val="0"/>
              <w:divBdr>
                <w:top w:val="none" w:sz="0" w:space="0" w:color="auto"/>
                <w:left w:val="none" w:sz="0" w:space="0" w:color="auto"/>
                <w:bottom w:val="none" w:sz="0" w:space="0" w:color="auto"/>
                <w:right w:val="none" w:sz="0" w:space="0" w:color="auto"/>
              </w:divBdr>
              <w:divsChild>
                <w:div w:id="1155880639">
                  <w:marLeft w:val="0"/>
                  <w:marRight w:val="0"/>
                  <w:marTop w:val="0"/>
                  <w:marBottom w:val="0"/>
                  <w:divBdr>
                    <w:top w:val="none" w:sz="0" w:space="0" w:color="auto"/>
                    <w:left w:val="none" w:sz="0" w:space="0" w:color="auto"/>
                    <w:bottom w:val="none" w:sz="0" w:space="0" w:color="auto"/>
                    <w:right w:val="none" w:sz="0" w:space="0" w:color="auto"/>
                  </w:divBdr>
                  <w:divsChild>
                    <w:div w:id="1826822151">
                      <w:marLeft w:val="0"/>
                      <w:marRight w:val="0"/>
                      <w:marTop w:val="0"/>
                      <w:marBottom w:val="0"/>
                      <w:divBdr>
                        <w:top w:val="single" w:sz="4" w:space="0" w:color="D2E0C0"/>
                        <w:left w:val="single" w:sz="4" w:space="0" w:color="D2E0C0"/>
                        <w:bottom w:val="single" w:sz="4" w:space="0" w:color="D2E0C0"/>
                        <w:right w:val="single" w:sz="4" w:space="0" w:color="D2E0C0"/>
                      </w:divBdr>
                      <w:divsChild>
                        <w:div w:id="1720546358">
                          <w:marLeft w:val="0"/>
                          <w:marRight w:val="3660"/>
                          <w:marTop w:val="0"/>
                          <w:marBottom w:val="0"/>
                          <w:divBdr>
                            <w:top w:val="none" w:sz="0" w:space="0" w:color="auto"/>
                            <w:left w:val="none" w:sz="0" w:space="0" w:color="auto"/>
                            <w:bottom w:val="none" w:sz="0" w:space="0" w:color="auto"/>
                            <w:right w:val="none" w:sz="0" w:space="0" w:color="auto"/>
                          </w:divBdr>
                          <w:divsChild>
                            <w:div w:id="1662927846">
                              <w:marLeft w:val="0"/>
                              <w:marRight w:val="0"/>
                              <w:marTop w:val="0"/>
                              <w:marBottom w:val="0"/>
                              <w:divBdr>
                                <w:top w:val="single" w:sz="4" w:space="0" w:color="D2E0C0"/>
                                <w:left w:val="none" w:sz="0" w:space="0" w:color="auto"/>
                                <w:bottom w:val="none" w:sz="0" w:space="0" w:color="auto"/>
                                <w:right w:val="none" w:sz="0" w:space="0" w:color="auto"/>
                              </w:divBdr>
                              <w:divsChild>
                                <w:div w:id="872575750">
                                  <w:marLeft w:val="0"/>
                                  <w:marRight w:val="0"/>
                                  <w:marTop w:val="0"/>
                                  <w:marBottom w:val="0"/>
                                  <w:divBdr>
                                    <w:top w:val="single" w:sz="4" w:space="0" w:color="F7F8F4"/>
                                    <w:left w:val="none" w:sz="0" w:space="0" w:color="auto"/>
                                    <w:bottom w:val="none" w:sz="0" w:space="0" w:color="auto"/>
                                    <w:right w:val="none" w:sz="0" w:space="0" w:color="auto"/>
                                  </w:divBdr>
                                  <w:divsChild>
                                    <w:div w:id="88695769">
                                      <w:marLeft w:val="0"/>
                                      <w:marRight w:val="0"/>
                                      <w:marTop w:val="0"/>
                                      <w:marBottom w:val="0"/>
                                      <w:divBdr>
                                        <w:top w:val="none" w:sz="0" w:space="0" w:color="auto"/>
                                        <w:left w:val="none" w:sz="0" w:space="0" w:color="auto"/>
                                        <w:bottom w:val="none" w:sz="0" w:space="0" w:color="auto"/>
                                        <w:right w:val="none" w:sz="0" w:space="0" w:color="auto"/>
                                      </w:divBdr>
                                      <w:divsChild>
                                        <w:div w:id="1504859162">
                                          <w:marLeft w:val="0"/>
                                          <w:marRight w:val="0"/>
                                          <w:marTop w:val="0"/>
                                          <w:marBottom w:val="0"/>
                                          <w:divBdr>
                                            <w:top w:val="none" w:sz="0" w:space="0" w:color="auto"/>
                                            <w:left w:val="none" w:sz="0" w:space="0" w:color="auto"/>
                                            <w:bottom w:val="none" w:sz="0" w:space="0" w:color="auto"/>
                                            <w:right w:val="none" w:sz="0" w:space="0" w:color="auto"/>
                                          </w:divBdr>
                                          <w:divsChild>
                                            <w:div w:id="986781089">
                                              <w:marLeft w:val="0"/>
                                              <w:marRight w:val="0"/>
                                              <w:marTop w:val="0"/>
                                              <w:marBottom w:val="0"/>
                                              <w:divBdr>
                                                <w:top w:val="none" w:sz="0" w:space="0" w:color="auto"/>
                                                <w:left w:val="none" w:sz="0" w:space="0" w:color="auto"/>
                                                <w:bottom w:val="none" w:sz="0" w:space="0" w:color="auto"/>
                                                <w:right w:val="none" w:sz="0" w:space="0" w:color="auto"/>
                                              </w:divBdr>
                                              <w:divsChild>
                                                <w:div w:id="605692652">
                                                  <w:marLeft w:val="30"/>
                                                  <w:marRight w:val="50"/>
                                                  <w:marTop w:val="0"/>
                                                  <w:marBottom w:val="0"/>
                                                  <w:divBdr>
                                                    <w:top w:val="none" w:sz="0" w:space="0" w:color="auto"/>
                                                    <w:left w:val="none" w:sz="0" w:space="0" w:color="auto"/>
                                                    <w:bottom w:val="none" w:sz="0" w:space="0" w:color="auto"/>
                                                    <w:right w:val="none" w:sz="0" w:space="0" w:color="auto"/>
                                                  </w:divBdr>
                                                  <w:divsChild>
                                                    <w:div w:id="1202353635">
                                                      <w:marLeft w:val="0"/>
                                                      <w:marRight w:val="0"/>
                                                      <w:marTop w:val="0"/>
                                                      <w:marBottom w:val="0"/>
                                                      <w:divBdr>
                                                        <w:top w:val="none" w:sz="0" w:space="0" w:color="auto"/>
                                                        <w:left w:val="none" w:sz="0" w:space="0" w:color="auto"/>
                                                        <w:bottom w:val="none" w:sz="0" w:space="0" w:color="auto"/>
                                                        <w:right w:val="none" w:sz="0" w:space="0" w:color="auto"/>
                                                      </w:divBdr>
                                                      <w:divsChild>
                                                        <w:div w:id="1398819333">
                                                          <w:marLeft w:val="0"/>
                                                          <w:marRight w:val="-24000"/>
                                                          <w:marTop w:val="0"/>
                                                          <w:marBottom w:val="0"/>
                                                          <w:divBdr>
                                                            <w:top w:val="none" w:sz="0" w:space="0" w:color="auto"/>
                                                            <w:left w:val="none" w:sz="0" w:space="0" w:color="auto"/>
                                                            <w:bottom w:val="none" w:sz="0" w:space="0" w:color="auto"/>
                                                            <w:right w:val="none" w:sz="0" w:space="0" w:color="auto"/>
                                                          </w:divBdr>
                                                          <w:divsChild>
                                                            <w:div w:id="61831542">
                                                              <w:marLeft w:val="0"/>
                                                              <w:marRight w:val="0"/>
                                                              <w:marTop w:val="0"/>
                                                              <w:marBottom w:val="0"/>
                                                              <w:divBdr>
                                                                <w:top w:val="none" w:sz="0" w:space="0" w:color="auto"/>
                                                                <w:left w:val="none" w:sz="0" w:space="0" w:color="auto"/>
                                                                <w:bottom w:val="none" w:sz="0" w:space="0" w:color="auto"/>
                                                                <w:right w:val="none" w:sz="0" w:space="0" w:color="auto"/>
                                                              </w:divBdr>
                                                              <w:divsChild>
                                                                <w:div w:id="1398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9726038">
      <w:bodyDiv w:val="1"/>
      <w:marLeft w:val="0"/>
      <w:marRight w:val="0"/>
      <w:marTop w:val="0"/>
      <w:marBottom w:val="0"/>
      <w:divBdr>
        <w:top w:val="none" w:sz="0" w:space="0" w:color="auto"/>
        <w:left w:val="none" w:sz="0" w:space="0" w:color="auto"/>
        <w:bottom w:val="none" w:sz="0" w:space="0" w:color="auto"/>
        <w:right w:val="none" w:sz="0" w:space="0" w:color="auto"/>
      </w:divBdr>
      <w:divsChild>
        <w:div w:id="885333318">
          <w:marLeft w:val="0"/>
          <w:marRight w:val="0"/>
          <w:marTop w:val="0"/>
          <w:marBottom w:val="0"/>
          <w:divBdr>
            <w:top w:val="none" w:sz="0" w:space="0" w:color="auto"/>
            <w:left w:val="none" w:sz="0" w:space="0" w:color="auto"/>
            <w:bottom w:val="none" w:sz="0" w:space="0" w:color="auto"/>
            <w:right w:val="none" w:sz="0" w:space="0" w:color="auto"/>
          </w:divBdr>
          <w:divsChild>
            <w:div w:id="17000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6223">
      <w:bodyDiv w:val="1"/>
      <w:marLeft w:val="0"/>
      <w:marRight w:val="0"/>
      <w:marTop w:val="0"/>
      <w:marBottom w:val="0"/>
      <w:divBdr>
        <w:top w:val="none" w:sz="0" w:space="0" w:color="auto"/>
        <w:left w:val="none" w:sz="0" w:space="0" w:color="auto"/>
        <w:bottom w:val="none" w:sz="0" w:space="0" w:color="auto"/>
        <w:right w:val="none" w:sz="0" w:space="0" w:color="auto"/>
      </w:divBdr>
      <w:divsChild>
        <w:div w:id="2124372874">
          <w:marLeft w:val="1627"/>
          <w:marRight w:val="0"/>
          <w:marTop w:val="0"/>
          <w:marBottom w:val="238"/>
          <w:divBdr>
            <w:top w:val="none" w:sz="0" w:space="0" w:color="auto"/>
            <w:left w:val="none" w:sz="0" w:space="0" w:color="auto"/>
            <w:bottom w:val="none" w:sz="0" w:space="0" w:color="auto"/>
            <w:right w:val="none" w:sz="0" w:space="0" w:color="auto"/>
          </w:divBdr>
        </w:div>
        <w:div w:id="851068192">
          <w:marLeft w:val="1627"/>
          <w:marRight w:val="0"/>
          <w:marTop w:val="0"/>
          <w:marBottom w:val="238"/>
          <w:divBdr>
            <w:top w:val="none" w:sz="0" w:space="0" w:color="auto"/>
            <w:left w:val="none" w:sz="0" w:space="0" w:color="auto"/>
            <w:bottom w:val="none" w:sz="0" w:space="0" w:color="auto"/>
            <w:right w:val="none" w:sz="0" w:space="0" w:color="auto"/>
          </w:divBdr>
        </w:div>
        <w:div w:id="276566448">
          <w:marLeft w:val="1627"/>
          <w:marRight w:val="0"/>
          <w:marTop w:val="0"/>
          <w:marBottom w:val="238"/>
          <w:divBdr>
            <w:top w:val="none" w:sz="0" w:space="0" w:color="auto"/>
            <w:left w:val="none" w:sz="0" w:space="0" w:color="auto"/>
            <w:bottom w:val="none" w:sz="0" w:space="0" w:color="auto"/>
            <w:right w:val="none" w:sz="0" w:space="0" w:color="auto"/>
          </w:divBdr>
        </w:div>
      </w:divsChild>
    </w:div>
    <w:div w:id="365954013">
      <w:bodyDiv w:val="1"/>
      <w:marLeft w:val="0"/>
      <w:marRight w:val="0"/>
      <w:marTop w:val="0"/>
      <w:marBottom w:val="0"/>
      <w:divBdr>
        <w:top w:val="none" w:sz="0" w:space="0" w:color="auto"/>
        <w:left w:val="none" w:sz="0" w:space="0" w:color="auto"/>
        <w:bottom w:val="none" w:sz="0" w:space="0" w:color="auto"/>
        <w:right w:val="none" w:sz="0" w:space="0" w:color="auto"/>
      </w:divBdr>
      <w:divsChild>
        <w:div w:id="1574046768">
          <w:marLeft w:val="0"/>
          <w:marRight w:val="0"/>
          <w:marTop w:val="0"/>
          <w:marBottom w:val="0"/>
          <w:divBdr>
            <w:top w:val="none" w:sz="0" w:space="0" w:color="auto"/>
            <w:left w:val="none" w:sz="0" w:space="0" w:color="auto"/>
            <w:bottom w:val="none" w:sz="0" w:space="0" w:color="auto"/>
            <w:right w:val="none" w:sz="0" w:space="0" w:color="auto"/>
          </w:divBdr>
          <w:divsChild>
            <w:div w:id="10069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48656">
      <w:bodyDiv w:val="1"/>
      <w:marLeft w:val="0"/>
      <w:marRight w:val="0"/>
      <w:marTop w:val="0"/>
      <w:marBottom w:val="0"/>
      <w:divBdr>
        <w:top w:val="none" w:sz="0" w:space="0" w:color="auto"/>
        <w:left w:val="none" w:sz="0" w:space="0" w:color="auto"/>
        <w:bottom w:val="none" w:sz="0" w:space="0" w:color="auto"/>
        <w:right w:val="none" w:sz="0" w:space="0" w:color="auto"/>
      </w:divBdr>
    </w:div>
    <w:div w:id="908466074">
      <w:bodyDiv w:val="1"/>
      <w:marLeft w:val="0"/>
      <w:marRight w:val="0"/>
      <w:marTop w:val="0"/>
      <w:marBottom w:val="0"/>
      <w:divBdr>
        <w:top w:val="none" w:sz="0" w:space="0" w:color="auto"/>
        <w:left w:val="none" w:sz="0" w:space="0" w:color="auto"/>
        <w:bottom w:val="none" w:sz="0" w:space="0" w:color="auto"/>
        <w:right w:val="none" w:sz="0" w:space="0" w:color="auto"/>
      </w:divBdr>
      <w:divsChild>
        <w:div w:id="1656907214">
          <w:marLeft w:val="0"/>
          <w:marRight w:val="0"/>
          <w:marTop w:val="0"/>
          <w:marBottom w:val="0"/>
          <w:divBdr>
            <w:top w:val="none" w:sz="0" w:space="0" w:color="auto"/>
            <w:left w:val="none" w:sz="0" w:space="0" w:color="auto"/>
            <w:bottom w:val="none" w:sz="0" w:space="0" w:color="auto"/>
            <w:right w:val="none" w:sz="0" w:space="0" w:color="auto"/>
          </w:divBdr>
          <w:divsChild>
            <w:div w:id="3925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159">
      <w:bodyDiv w:val="1"/>
      <w:marLeft w:val="0"/>
      <w:marRight w:val="0"/>
      <w:marTop w:val="0"/>
      <w:marBottom w:val="0"/>
      <w:divBdr>
        <w:top w:val="none" w:sz="0" w:space="0" w:color="auto"/>
        <w:left w:val="none" w:sz="0" w:space="0" w:color="auto"/>
        <w:bottom w:val="none" w:sz="0" w:space="0" w:color="auto"/>
        <w:right w:val="none" w:sz="0" w:space="0" w:color="auto"/>
      </w:divBdr>
      <w:divsChild>
        <w:div w:id="1352030426">
          <w:marLeft w:val="120"/>
          <w:marRight w:val="75"/>
          <w:marTop w:val="0"/>
          <w:marBottom w:val="0"/>
          <w:divBdr>
            <w:top w:val="none" w:sz="0" w:space="0" w:color="auto"/>
            <w:left w:val="none" w:sz="0" w:space="0" w:color="auto"/>
            <w:bottom w:val="none" w:sz="0" w:space="0" w:color="auto"/>
            <w:right w:val="none" w:sz="0" w:space="0" w:color="auto"/>
          </w:divBdr>
          <w:divsChild>
            <w:div w:id="604383023">
              <w:marLeft w:val="0"/>
              <w:marRight w:val="0"/>
              <w:marTop w:val="0"/>
              <w:marBottom w:val="0"/>
              <w:divBdr>
                <w:top w:val="none" w:sz="0" w:space="0" w:color="auto"/>
                <w:left w:val="none" w:sz="0" w:space="0" w:color="auto"/>
                <w:bottom w:val="none" w:sz="0" w:space="0" w:color="auto"/>
                <w:right w:val="none" w:sz="0" w:space="0" w:color="auto"/>
              </w:divBdr>
              <w:divsChild>
                <w:div w:id="1109199457">
                  <w:marLeft w:val="0"/>
                  <w:marRight w:val="0"/>
                  <w:marTop w:val="0"/>
                  <w:marBottom w:val="0"/>
                  <w:divBdr>
                    <w:top w:val="none" w:sz="0" w:space="0" w:color="auto"/>
                    <w:left w:val="none" w:sz="0" w:space="0" w:color="auto"/>
                    <w:bottom w:val="none" w:sz="0" w:space="0" w:color="auto"/>
                    <w:right w:val="none" w:sz="0" w:space="0" w:color="auto"/>
                  </w:divBdr>
                  <w:divsChild>
                    <w:div w:id="704981750">
                      <w:marLeft w:val="0"/>
                      <w:marRight w:val="0"/>
                      <w:marTop w:val="0"/>
                      <w:marBottom w:val="0"/>
                      <w:divBdr>
                        <w:top w:val="single" w:sz="6" w:space="0" w:color="D2E0C0"/>
                        <w:left w:val="single" w:sz="6" w:space="0" w:color="D2E0C0"/>
                        <w:bottom w:val="single" w:sz="6" w:space="0" w:color="D2E0C0"/>
                        <w:right w:val="single" w:sz="6" w:space="0" w:color="D2E0C0"/>
                      </w:divBdr>
                      <w:divsChild>
                        <w:div w:id="841047298">
                          <w:marLeft w:val="0"/>
                          <w:marRight w:val="5490"/>
                          <w:marTop w:val="0"/>
                          <w:marBottom w:val="0"/>
                          <w:divBdr>
                            <w:top w:val="none" w:sz="0" w:space="0" w:color="auto"/>
                            <w:left w:val="none" w:sz="0" w:space="0" w:color="auto"/>
                            <w:bottom w:val="none" w:sz="0" w:space="0" w:color="auto"/>
                            <w:right w:val="none" w:sz="0" w:space="0" w:color="auto"/>
                          </w:divBdr>
                          <w:divsChild>
                            <w:div w:id="1876962852">
                              <w:marLeft w:val="0"/>
                              <w:marRight w:val="0"/>
                              <w:marTop w:val="0"/>
                              <w:marBottom w:val="0"/>
                              <w:divBdr>
                                <w:top w:val="single" w:sz="6" w:space="0" w:color="D2E0C0"/>
                                <w:left w:val="none" w:sz="0" w:space="0" w:color="auto"/>
                                <w:bottom w:val="none" w:sz="0" w:space="0" w:color="auto"/>
                                <w:right w:val="none" w:sz="0" w:space="0" w:color="auto"/>
                              </w:divBdr>
                              <w:divsChild>
                                <w:div w:id="1205292197">
                                  <w:marLeft w:val="0"/>
                                  <w:marRight w:val="0"/>
                                  <w:marTop w:val="0"/>
                                  <w:marBottom w:val="0"/>
                                  <w:divBdr>
                                    <w:top w:val="single" w:sz="6" w:space="0" w:color="F7F8F4"/>
                                    <w:left w:val="none" w:sz="0" w:space="0" w:color="auto"/>
                                    <w:bottom w:val="none" w:sz="0" w:space="0" w:color="auto"/>
                                    <w:right w:val="none" w:sz="0" w:space="0" w:color="auto"/>
                                  </w:divBdr>
                                  <w:divsChild>
                                    <w:div w:id="2015107476">
                                      <w:marLeft w:val="0"/>
                                      <w:marRight w:val="0"/>
                                      <w:marTop w:val="0"/>
                                      <w:marBottom w:val="0"/>
                                      <w:divBdr>
                                        <w:top w:val="none" w:sz="0" w:space="0" w:color="auto"/>
                                        <w:left w:val="none" w:sz="0" w:space="0" w:color="auto"/>
                                        <w:bottom w:val="none" w:sz="0" w:space="0" w:color="auto"/>
                                        <w:right w:val="none" w:sz="0" w:space="0" w:color="auto"/>
                                      </w:divBdr>
                                      <w:divsChild>
                                        <w:div w:id="1880363406">
                                          <w:marLeft w:val="0"/>
                                          <w:marRight w:val="0"/>
                                          <w:marTop w:val="0"/>
                                          <w:marBottom w:val="0"/>
                                          <w:divBdr>
                                            <w:top w:val="none" w:sz="0" w:space="0" w:color="auto"/>
                                            <w:left w:val="none" w:sz="0" w:space="0" w:color="auto"/>
                                            <w:bottom w:val="none" w:sz="0" w:space="0" w:color="auto"/>
                                            <w:right w:val="none" w:sz="0" w:space="0" w:color="auto"/>
                                          </w:divBdr>
                                          <w:divsChild>
                                            <w:div w:id="2095710551">
                                              <w:marLeft w:val="0"/>
                                              <w:marRight w:val="0"/>
                                              <w:marTop w:val="0"/>
                                              <w:marBottom w:val="0"/>
                                              <w:divBdr>
                                                <w:top w:val="none" w:sz="0" w:space="0" w:color="auto"/>
                                                <w:left w:val="none" w:sz="0" w:space="0" w:color="auto"/>
                                                <w:bottom w:val="none" w:sz="0" w:space="0" w:color="auto"/>
                                                <w:right w:val="none" w:sz="0" w:space="0" w:color="auto"/>
                                              </w:divBdr>
                                              <w:divsChild>
                                                <w:div w:id="676538497">
                                                  <w:marLeft w:val="45"/>
                                                  <w:marRight w:val="75"/>
                                                  <w:marTop w:val="0"/>
                                                  <w:marBottom w:val="0"/>
                                                  <w:divBdr>
                                                    <w:top w:val="none" w:sz="0" w:space="0" w:color="auto"/>
                                                    <w:left w:val="none" w:sz="0" w:space="0" w:color="auto"/>
                                                    <w:bottom w:val="none" w:sz="0" w:space="0" w:color="auto"/>
                                                    <w:right w:val="none" w:sz="0" w:space="0" w:color="auto"/>
                                                  </w:divBdr>
                                                  <w:divsChild>
                                                    <w:div w:id="426468383">
                                                      <w:marLeft w:val="0"/>
                                                      <w:marRight w:val="0"/>
                                                      <w:marTop w:val="0"/>
                                                      <w:marBottom w:val="0"/>
                                                      <w:divBdr>
                                                        <w:top w:val="none" w:sz="0" w:space="0" w:color="auto"/>
                                                        <w:left w:val="none" w:sz="0" w:space="0" w:color="auto"/>
                                                        <w:bottom w:val="none" w:sz="0" w:space="0" w:color="auto"/>
                                                        <w:right w:val="none" w:sz="0" w:space="0" w:color="auto"/>
                                                      </w:divBdr>
                                                      <w:divsChild>
                                                        <w:div w:id="2088265349">
                                                          <w:marLeft w:val="0"/>
                                                          <w:marRight w:val="-24000"/>
                                                          <w:marTop w:val="0"/>
                                                          <w:marBottom w:val="0"/>
                                                          <w:divBdr>
                                                            <w:top w:val="none" w:sz="0" w:space="0" w:color="auto"/>
                                                            <w:left w:val="none" w:sz="0" w:space="0" w:color="auto"/>
                                                            <w:bottom w:val="none" w:sz="0" w:space="0" w:color="auto"/>
                                                            <w:right w:val="none" w:sz="0" w:space="0" w:color="auto"/>
                                                          </w:divBdr>
                                                          <w:divsChild>
                                                            <w:div w:id="113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4706361">
      <w:bodyDiv w:val="1"/>
      <w:marLeft w:val="0"/>
      <w:marRight w:val="0"/>
      <w:marTop w:val="0"/>
      <w:marBottom w:val="0"/>
      <w:divBdr>
        <w:top w:val="none" w:sz="0" w:space="0" w:color="auto"/>
        <w:left w:val="none" w:sz="0" w:space="0" w:color="auto"/>
        <w:bottom w:val="none" w:sz="0" w:space="0" w:color="auto"/>
        <w:right w:val="none" w:sz="0" w:space="0" w:color="auto"/>
      </w:divBdr>
    </w:div>
    <w:div w:id="1331103262">
      <w:bodyDiv w:val="1"/>
      <w:marLeft w:val="0"/>
      <w:marRight w:val="0"/>
      <w:marTop w:val="0"/>
      <w:marBottom w:val="0"/>
      <w:divBdr>
        <w:top w:val="none" w:sz="0" w:space="0" w:color="auto"/>
        <w:left w:val="none" w:sz="0" w:space="0" w:color="auto"/>
        <w:bottom w:val="none" w:sz="0" w:space="0" w:color="auto"/>
        <w:right w:val="none" w:sz="0" w:space="0" w:color="auto"/>
      </w:divBdr>
      <w:divsChild>
        <w:div w:id="2077118371">
          <w:marLeft w:val="0"/>
          <w:marRight w:val="0"/>
          <w:marTop w:val="0"/>
          <w:marBottom w:val="0"/>
          <w:divBdr>
            <w:top w:val="none" w:sz="0" w:space="0" w:color="auto"/>
            <w:left w:val="none" w:sz="0" w:space="0" w:color="auto"/>
            <w:bottom w:val="none" w:sz="0" w:space="0" w:color="auto"/>
            <w:right w:val="none" w:sz="0" w:space="0" w:color="auto"/>
          </w:divBdr>
          <w:divsChild>
            <w:div w:id="8001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91663">
      <w:bodyDiv w:val="1"/>
      <w:marLeft w:val="0"/>
      <w:marRight w:val="0"/>
      <w:marTop w:val="0"/>
      <w:marBottom w:val="0"/>
      <w:divBdr>
        <w:top w:val="none" w:sz="0" w:space="0" w:color="auto"/>
        <w:left w:val="none" w:sz="0" w:space="0" w:color="auto"/>
        <w:bottom w:val="none" w:sz="0" w:space="0" w:color="auto"/>
        <w:right w:val="none" w:sz="0" w:space="0" w:color="auto"/>
      </w:divBdr>
    </w:div>
    <w:div w:id="1730956544">
      <w:bodyDiv w:val="1"/>
      <w:marLeft w:val="0"/>
      <w:marRight w:val="0"/>
      <w:marTop w:val="0"/>
      <w:marBottom w:val="0"/>
      <w:divBdr>
        <w:top w:val="none" w:sz="0" w:space="0" w:color="auto"/>
        <w:left w:val="none" w:sz="0" w:space="0" w:color="auto"/>
        <w:bottom w:val="none" w:sz="0" w:space="0" w:color="auto"/>
        <w:right w:val="none" w:sz="0" w:space="0" w:color="auto"/>
      </w:divBdr>
    </w:div>
    <w:div w:id="2082554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oter" Target="footer1.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png"/><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header" Target="header1.xml"/><Relationship Id="rId37" Type="http://schemas.openxmlformats.org/officeDocument/2006/relationships/footer" Target="footer3.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mailto:chalyy@ibrae.ac.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png"/><Relationship Id="rId35" Type="http://schemas.openxmlformats.org/officeDocument/2006/relationships/footer" Target="footer2.xml"/><Relationship Id="rId43"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43F2-1ADD-4816-9048-6B6D30F1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2606</Words>
  <Characters>14859</Characters>
  <Application>Microsoft Office Word</Application>
  <DocSecurity>0</DocSecurity>
  <Lines>123</Lines>
  <Paragraphs>34</Paragraphs>
  <ScaleCrop>false</ScaleCrop>
  <HeadingPairs>
    <vt:vector size="6" baseType="variant">
      <vt:variant>
        <vt:lpstr>Название</vt:lpstr>
      </vt:variant>
      <vt:variant>
        <vt:i4>1</vt:i4>
      </vt:variant>
      <vt:variant>
        <vt:lpstr>Заголовки</vt:lpstr>
      </vt:variant>
      <vt:variant>
        <vt:i4>3</vt:i4>
      </vt:variant>
      <vt:variant>
        <vt:lpstr>Titre</vt:lpstr>
      </vt:variant>
      <vt:variant>
        <vt:i4>1</vt:i4>
      </vt:variant>
    </vt:vector>
  </HeadingPairs>
  <TitlesOfParts>
    <vt:vector size="5" baseType="lpstr">
      <vt:lpstr>SNA+MC 2010 Full Paper Template</vt:lpstr>
      <vt:lpstr>    In Russia there are two power units with a fast neutron reactors with a sodium c</vt:lpstr>
      <vt:lpstr>    </vt:lpstr>
      <vt:lpstr>    </vt:lpstr>
      <vt:lpstr>SNA+MC 2010 Full Paper Template</vt:lpstr>
    </vt:vector>
  </TitlesOfParts>
  <Company>JAEA</Company>
  <LinksUpToDate>false</LinksUpToDate>
  <CharactersWithSpaces>17431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SNA+MC 2010 Full Paper Template</dc:title>
  <dc:creator>Y. Nagaya(JAEA)</dc:creator>
  <cp:lastModifiedBy>aa</cp:lastModifiedBy>
  <cp:revision>3</cp:revision>
  <cp:lastPrinted>2021-05-19T14:28:00Z</cp:lastPrinted>
  <dcterms:created xsi:type="dcterms:W3CDTF">2021-05-31T08:25:00Z</dcterms:created>
  <dcterms:modified xsi:type="dcterms:W3CDTF">2022-03-28T16:30:00Z</dcterms:modified>
</cp:coreProperties>
</file>