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E03E" w14:textId="132B915A" w:rsidR="003B5E0E" w:rsidRPr="003B5E0E" w:rsidRDefault="00020F91" w:rsidP="00020F91">
      <w:pPr>
        <w:pStyle w:val="1"/>
      </w:pPr>
      <w:r w:rsidRPr="00020F91">
        <w:t>A Status of Experimental Program to Achieve</w:t>
      </w:r>
      <w:r>
        <w:rPr>
          <w:rFonts w:hint="eastAsia"/>
          <w:lang w:eastAsia="ja-JP"/>
        </w:rPr>
        <w:t xml:space="preserve"> </w:t>
      </w:r>
      <w:r w:rsidRPr="00020F91">
        <w:rPr>
          <w:lang w:eastAsia="ja-JP"/>
        </w:rPr>
        <w:t>In-Vessel Retention during Core Disruptive Accidents</w:t>
      </w:r>
      <w:r>
        <w:rPr>
          <w:lang w:eastAsia="ja-JP"/>
        </w:rPr>
        <w:t xml:space="preserve"> </w:t>
      </w:r>
      <w:r w:rsidRPr="00020F91">
        <w:rPr>
          <w:lang w:eastAsia="ja-JP"/>
        </w:rPr>
        <w:t>of Sodium-Cooled Fast Reactors</w:t>
      </w:r>
    </w:p>
    <w:p w14:paraId="433FE03F" w14:textId="77777777" w:rsidR="00802381" w:rsidRDefault="00802381" w:rsidP="00537496">
      <w:pPr>
        <w:pStyle w:val="Authornameandaffiliation"/>
      </w:pPr>
    </w:p>
    <w:p w14:paraId="433FE040" w14:textId="48D89949" w:rsidR="003B5E0E" w:rsidRDefault="00020F91" w:rsidP="00537496">
      <w:pPr>
        <w:pStyle w:val="Authornameandaffiliation"/>
      </w:pPr>
      <w:r>
        <w:t>K</w:t>
      </w:r>
      <w:r w:rsidR="00537496">
        <w:t>.</w:t>
      </w:r>
      <w:r w:rsidR="00FF386F" w:rsidRPr="00FF386F">
        <w:t xml:space="preserve"> </w:t>
      </w:r>
      <w:r>
        <w:t>KAMIYAMA</w:t>
      </w:r>
    </w:p>
    <w:p w14:paraId="433FE041" w14:textId="3FB95E45" w:rsidR="00FF386F" w:rsidRDefault="00020F91" w:rsidP="00537496">
      <w:pPr>
        <w:pStyle w:val="Authornameandaffiliation"/>
      </w:pPr>
      <w:r w:rsidRPr="00020F91">
        <w:t>Japan Atomic Energy Agency</w:t>
      </w:r>
    </w:p>
    <w:p w14:paraId="433FE042" w14:textId="7AFC7167" w:rsidR="00FF386F" w:rsidRDefault="00D521B8" w:rsidP="00537496">
      <w:pPr>
        <w:pStyle w:val="Authornameandaffiliation"/>
      </w:pPr>
      <w:r>
        <w:t>Oarai</w:t>
      </w:r>
      <w:r w:rsidR="00FF386F">
        <w:t xml:space="preserve">, </w:t>
      </w:r>
      <w:r w:rsidR="00020F91">
        <w:t>Japan</w:t>
      </w:r>
    </w:p>
    <w:p w14:paraId="433FE043" w14:textId="1EDCB11C" w:rsidR="00FF386F" w:rsidRDefault="00FF386F" w:rsidP="00537496">
      <w:pPr>
        <w:pStyle w:val="Authornameandaffiliation"/>
      </w:pPr>
      <w:r>
        <w:t xml:space="preserve">Email: </w:t>
      </w:r>
      <w:r w:rsidR="00020F91" w:rsidRPr="00020F91">
        <w:t>kamiyama.kenji@jaea.go.jp</w:t>
      </w:r>
    </w:p>
    <w:p w14:paraId="433FE044" w14:textId="77777777" w:rsidR="00FF386F" w:rsidRDefault="00FF386F" w:rsidP="00537496">
      <w:pPr>
        <w:pStyle w:val="Authornameandaffiliation"/>
      </w:pPr>
    </w:p>
    <w:p w14:paraId="6D329EE2" w14:textId="270A3A0E" w:rsidR="00D521B8" w:rsidRDefault="00B539ED" w:rsidP="00537496">
      <w:pPr>
        <w:pStyle w:val="Authornameandaffiliation"/>
      </w:pPr>
      <w:r>
        <w:t xml:space="preserve">K. </w:t>
      </w:r>
      <w:r w:rsidRPr="00B539ED">
        <w:t xml:space="preserve">MATSUBA, </w:t>
      </w:r>
      <w:r>
        <w:t xml:space="preserve">S. </w:t>
      </w:r>
      <w:r w:rsidRPr="00B539ED">
        <w:t>KATO</w:t>
      </w:r>
      <w:r>
        <w:t xml:space="preserve">, Y. </w:t>
      </w:r>
      <w:r w:rsidRPr="00B539ED">
        <w:t>IMAIZUMI</w:t>
      </w:r>
      <w:r>
        <w:t xml:space="preserve"> </w:t>
      </w:r>
    </w:p>
    <w:p w14:paraId="2A736273" w14:textId="77777777" w:rsidR="00D521B8" w:rsidRDefault="00D521B8" w:rsidP="00D521B8">
      <w:pPr>
        <w:pStyle w:val="Authornameandaffiliation"/>
      </w:pPr>
      <w:r w:rsidRPr="00020F91">
        <w:t>Japan Atomic Energy Agency</w:t>
      </w:r>
    </w:p>
    <w:p w14:paraId="6BBF69F1" w14:textId="4C1C15EE" w:rsidR="00D521B8" w:rsidRDefault="00D521B8" w:rsidP="00537496">
      <w:pPr>
        <w:pStyle w:val="Authornameandaffiliation"/>
      </w:pPr>
      <w:r>
        <w:t>Oarai, Japan</w:t>
      </w:r>
    </w:p>
    <w:p w14:paraId="6CF14E5F" w14:textId="77777777" w:rsidR="00284613" w:rsidRDefault="00284613" w:rsidP="00537496">
      <w:pPr>
        <w:pStyle w:val="Authornameandaffiliation"/>
      </w:pPr>
    </w:p>
    <w:p w14:paraId="72676997" w14:textId="1FA736E2" w:rsidR="002225CF" w:rsidRDefault="002225CF" w:rsidP="00537496">
      <w:pPr>
        <w:pStyle w:val="Authornameandaffiliation"/>
      </w:pPr>
      <w:r>
        <w:t xml:space="preserve">N. </w:t>
      </w:r>
      <w:r w:rsidRPr="00B539ED">
        <w:t>MUKHAMEDOV</w:t>
      </w:r>
      <w:r>
        <w:t xml:space="preserve">, A. </w:t>
      </w:r>
      <w:r w:rsidRPr="00B539ED">
        <w:t>AKAYEV</w:t>
      </w:r>
      <w:r>
        <w:t xml:space="preserve">, A. </w:t>
      </w:r>
      <w:r w:rsidRPr="00B539ED">
        <w:t>PAKHNITS</w:t>
      </w:r>
      <w:r>
        <w:t xml:space="preserve">, A. VURIM, V. </w:t>
      </w:r>
      <w:r w:rsidRPr="00B539ED">
        <w:t>BAKLANOV</w:t>
      </w:r>
    </w:p>
    <w:p w14:paraId="433FE046" w14:textId="044ABF78" w:rsidR="00FF386F" w:rsidRPr="00FF386F" w:rsidRDefault="00C848E4" w:rsidP="00537496">
      <w:pPr>
        <w:pStyle w:val="Authornameandaffiliation"/>
      </w:pPr>
      <w:r w:rsidRPr="00C848E4">
        <w:t>National Nuclear Center</w:t>
      </w:r>
      <w:r>
        <w:t xml:space="preserve"> </w:t>
      </w:r>
      <w:r w:rsidRPr="00C848E4">
        <w:t>of the Republic of Kazakhstan</w:t>
      </w:r>
    </w:p>
    <w:p w14:paraId="433FE047" w14:textId="3660F200" w:rsidR="00FF386F" w:rsidRPr="00FF386F" w:rsidRDefault="00D521B8" w:rsidP="00537496">
      <w:pPr>
        <w:pStyle w:val="Authornameandaffiliation"/>
      </w:pPr>
      <w:r w:rsidRPr="00D521B8">
        <w:t>Kurchatov</w:t>
      </w:r>
      <w:r w:rsidR="00FF386F" w:rsidRPr="00FF386F">
        <w:t xml:space="preserve">, </w:t>
      </w:r>
      <w:r w:rsidR="00C848E4" w:rsidRPr="00C848E4">
        <w:t>Republic of Kazakhstan</w:t>
      </w:r>
    </w:p>
    <w:p w14:paraId="433FE048" w14:textId="77777777" w:rsidR="00FF386F" w:rsidRDefault="00FF386F"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7F042C67" w14:textId="719CD609" w:rsidR="00831984" w:rsidRPr="00BD605C" w:rsidRDefault="00831984" w:rsidP="0013207A">
      <w:pPr>
        <w:pStyle w:val="Abstracttext"/>
        <w:jc w:val="both"/>
      </w:pPr>
      <w:r>
        <w:t>To achieve in-vessel retention for mitigating the consequences of core disruptive accidents (CDAs) of sodium-cooled</w:t>
      </w:r>
      <w:r>
        <w:rPr>
          <w:rFonts w:hint="eastAsia"/>
          <w:lang w:eastAsia="ja-JP"/>
        </w:rPr>
        <w:t xml:space="preserve"> </w:t>
      </w:r>
      <w:r>
        <w:t>fast reactors, controlled material relocation (CMR) has been proposed as an effective safety concept.</w:t>
      </w:r>
      <w:r>
        <w:rPr>
          <w:rFonts w:hint="eastAsia"/>
          <w:lang w:eastAsia="ja-JP"/>
        </w:rPr>
        <w:t xml:space="preserve"> </w:t>
      </w:r>
      <w:r>
        <w:t>CMR is not only aiming at eliminating the potential for exceeding prompt criticality events that affect the</w:t>
      </w:r>
      <w:r>
        <w:rPr>
          <w:rFonts w:hint="eastAsia"/>
          <w:lang w:eastAsia="ja-JP"/>
        </w:rPr>
        <w:t xml:space="preserve"> </w:t>
      </w:r>
      <w:r>
        <w:t>integrity of the reactor vessel, but also enhancing the potential for the in-vessel cooling of degraded core</w:t>
      </w:r>
      <w:r>
        <w:rPr>
          <w:rFonts w:hint="eastAsia"/>
          <w:lang w:eastAsia="ja-JP"/>
        </w:rPr>
        <w:t xml:space="preserve"> </w:t>
      </w:r>
      <w:r>
        <w:t>materials during CDAs. Based on this concept several design measures have been studied, and, to evaluate</w:t>
      </w:r>
      <w:r>
        <w:rPr>
          <w:rFonts w:hint="eastAsia"/>
          <w:lang w:eastAsia="ja-JP"/>
        </w:rPr>
        <w:t xml:space="preserve"> </w:t>
      </w:r>
      <w:r>
        <w:t>their effectiveness, experimental evidences to show relocation of molten-core material were required. With</w:t>
      </w:r>
      <w:r>
        <w:rPr>
          <w:rFonts w:hint="eastAsia"/>
          <w:lang w:eastAsia="ja-JP"/>
        </w:rPr>
        <w:t xml:space="preserve"> </w:t>
      </w:r>
      <w:r>
        <w:t>this background, a series of experimental program called EAGLE (Experimental Acquisition of Generalized</w:t>
      </w:r>
      <w:r>
        <w:rPr>
          <w:rFonts w:hint="eastAsia"/>
          <w:lang w:eastAsia="ja-JP"/>
        </w:rPr>
        <w:t xml:space="preserve"> </w:t>
      </w:r>
      <w:r>
        <w:t>Logic to Eliminate re-criticalities) has been carried out collaboratively over 20 years between Japan Atomic</w:t>
      </w:r>
      <w:r>
        <w:rPr>
          <w:rFonts w:hint="eastAsia"/>
          <w:lang w:eastAsia="ja-JP"/>
        </w:rPr>
        <w:t xml:space="preserve"> </w:t>
      </w:r>
      <w:r>
        <w:t>Energy Agency and National Nuclear Center of the Republic of Kazakhstan (NNC/RK) using an out-of-pile</w:t>
      </w:r>
      <w:r>
        <w:rPr>
          <w:rFonts w:hint="eastAsia"/>
          <w:lang w:eastAsia="ja-JP"/>
        </w:rPr>
        <w:t xml:space="preserve"> </w:t>
      </w:r>
      <w:r>
        <w:t>and in-pile test facilities of NNC/RK. The EAGLE program is divided into three phases, they are called EAGLE-1, EAGLE-2 and EAGLE-3, to cover whole phase after core-melting begins. The subject for EAGLE-1 and the</w:t>
      </w:r>
      <w:r>
        <w:rPr>
          <w:rFonts w:hint="eastAsia"/>
          <w:lang w:eastAsia="ja-JP"/>
        </w:rPr>
        <w:t xml:space="preserve"> </w:t>
      </w:r>
      <w:r>
        <w:t>first half of EAGLE-2 is CMR in the early phase of CDA in which the core melting progresses rapidly driven by</w:t>
      </w:r>
      <w:r>
        <w:rPr>
          <w:rFonts w:hint="eastAsia"/>
          <w:lang w:eastAsia="ja-JP"/>
        </w:rPr>
        <w:t xml:space="preserve"> </w:t>
      </w:r>
      <w:r>
        <w:t>positive reactivity insertions. The subject for the latter half of EAGLE-2 and whole EAGLE-3 is CMR in the later</w:t>
      </w:r>
      <w:r>
        <w:rPr>
          <w:rFonts w:hint="eastAsia"/>
          <w:lang w:eastAsia="ja-JP"/>
        </w:rPr>
        <w:t xml:space="preserve"> </w:t>
      </w:r>
      <w:r>
        <w:t>phase of CDA in which the gradual core melting by decay heat and relocation and cooling of degraded core</w:t>
      </w:r>
      <w:r>
        <w:rPr>
          <w:rFonts w:hint="eastAsia"/>
          <w:lang w:eastAsia="ja-JP"/>
        </w:rPr>
        <w:t xml:space="preserve"> </w:t>
      </w:r>
      <w:r>
        <w:t>materials occur</w:t>
      </w:r>
      <w:r w:rsidR="004E5E1F">
        <w:t>s</w:t>
      </w:r>
      <w:r>
        <w:t>. In the paper, the major achievement of the EAGLE program and future plans are presented.</w:t>
      </w:r>
    </w:p>
    <w:p w14:paraId="433FE04C" w14:textId="77777777" w:rsidR="00647F33" w:rsidRDefault="00F523CA" w:rsidP="00537496">
      <w:pPr>
        <w:pStyle w:val="2"/>
        <w:numPr>
          <w:ilvl w:val="1"/>
          <w:numId w:val="10"/>
        </w:numPr>
      </w:pPr>
      <w:r>
        <w:t>INTRODUCTION</w:t>
      </w:r>
    </w:p>
    <w:p w14:paraId="630D781A" w14:textId="0616C7ED" w:rsidR="0047205D" w:rsidRDefault="0047205D" w:rsidP="00537496">
      <w:pPr>
        <w:pStyle w:val="a1"/>
        <w:rPr>
          <w:lang w:eastAsia="ja-JP"/>
        </w:rPr>
      </w:pPr>
      <w:r>
        <w:rPr>
          <w:rFonts w:hint="eastAsia"/>
          <w:lang w:eastAsia="ja-JP"/>
        </w:rPr>
        <w:t>Since</w:t>
      </w:r>
      <w:r>
        <w:rPr>
          <w:lang w:eastAsia="ja-JP"/>
        </w:rPr>
        <w:t xml:space="preserve"> the reactor core of sodium-cooled fast reactors (SFRs) is not designed in the most reactive configuration </w:t>
      </w:r>
      <w:r w:rsidRPr="0047205D">
        <w:rPr>
          <w:lang w:eastAsia="ja-JP"/>
        </w:rPr>
        <w:t xml:space="preserve">under </w:t>
      </w:r>
      <w:r>
        <w:rPr>
          <w:lang w:eastAsia="ja-JP"/>
        </w:rPr>
        <w:t xml:space="preserve">the </w:t>
      </w:r>
      <w:r w:rsidRPr="0047205D">
        <w:rPr>
          <w:lang w:eastAsia="ja-JP"/>
        </w:rPr>
        <w:t>normal operation condition</w:t>
      </w:r>
      <w:r>
        <w:rPr>
          <w:lang w:eastAsia="ja-JP"/>
        </w:rPr>
        <w:t xml:space="preserve">, </w:t>
      </w:r>
      <w:r w:rsidR="00284613">
        <w:rPr>
          <w:lang w:eastAsia="ja-JP"/>
        </w:rPr>
        <w:t>sodium</w:t>
      </w:r>
      <w:r>
        <w:rPr>
          <w:lang w:eastAsia="ja-JP"/>
        </w:rPr>
        <w:t xml:space="preserve"> boiling</w:t>
      </w:r>
      <w:r w:rsidR="00284613">
        <w:rPr>
          <w:lang w:eastAsia="ja-JP"/>
        </w:rPr>
        <w:t xml:space="preserve"> in the core central region</w:t>
      </w:r>
      <w:r>
        <w:rPr>
          <w:lang w:eastAsia="ja-JP"/>
        </w:rPr>
        <w:t xml:space="preserve"> and </w:t>
      </w:r>
      <w:r w:rsidR="00284613">
        <w:rPr>
          <w:lang w:eastAsia="ja-JP"/>
        </w:rPr>
        <w:t>compacting motion of degraded fuel</w:t>
      </w:r>
      <w:r>
        <w:rPr>
          <w:lang w:eastAsia="ja-JP"/>
        </w:rPr>
        <w:t xml:space="preserve"> have</w:t>
      </w:r>
      <w:r w:rsidR="00284613">
        <w:rPr>
          <w:rFonts w:hint="eastAsia"/>
          <w:lang w:eastAsia="ja-JP"/>
        </w:rPr>
        <w:t xml:space="preserve"> </w:t>
      </w:r>
      <w:r>
        <w:rPr>
          <w:lang w:eastAsia="ja-JP"/>
        </w:rPr>
        <w:t xml:space="preserve">potential for </w:t>
      </w:r>
      <w:r w:rsidR="00284613">
        <w:rPr>
          <w:lang w:eastAsia="ja-JP"/>
        </w:rPr>
        <w:t xml:space="preserve">positive </w:t>
      </w:r>
      <w:r>
        <w:rPr>
          <w:lang w:eastAsia="ja-JP"/>
        </w:rPr>
        <w:t>reactivity insertion</w:t>
      </w:r>
      <w:r w:rsidR="003B4C4A">
        <w:rPr>
          <w:lang w:eastAsia="ja-JP"/>
        </w:rPr>
        <w:t>s</w:t>
      </w:r>
      <w:r>
        <w:rPr>
          <w:lang w:eastAsia="ja-JP"/>
        </w:rPr>
        <w:t>.</w:t>
      </w:r>
      <w:r w:rsidR="00284613">
        <w:rPr>
          <w:lang w:eastAsia="ja-JP"/>
        </w:rPr>
        <w:t xml:space="preserve"> </w:t>
      </w:r>
      <w:r w:rsidR="00040215" w:rsidRPr="00040215">
        <w:rPr>
          <w:lang w:eastAsia="ja-JP"/>
        </w:rPr>
        <w:t>Because of such core characteristics</w:t>
      </w:r>
      <w:r w:rsidR="003B4C4A">
        <w:rPr>
          <w:lang w:eastAsia="ja-JP"/>
        </w:rPr>
        <w:t xml:space="preserve">, in safety evaluations </w:t>
      </w:r>
      <w:r w:rsidR="00C41989">
        <w:rPr>
          <w:lang w:eastAsia="ja-JP"/>
        </w:rPr>
        <w:t>of SFRs</w:t>
      </w:r>
      <w:r w:rsidR="00C55053">
        <w:rPr>
          <w:rFonts w:hint="eastAsia"/>
          <w:lang w:eastAsia="ja-JP"/>
        </w:rPr>
        <w:t xml:space="preserve"> </w:t>
      </w:r>
      <w:r w:rsidR="00C55053">
        <w:rPr>
          <w:lang w:eastAsia="ja-JP"/>
        </w:rPr>
        <w:t>for licencing</w:t>
      </w:r>
      <w:r w:rsidR="00C41989">
        <w:rPr>
          <w:lang w:eastAsia="ja-JP"/>
        </w:rPr>
        <w:t xml:space="preserve">, </w:t>
      </w:r>
      <w:bookmarkStart w:id="0" w:name="_Hlk69464379"/>
      <w:r w:rsidR="00C41989">
        <w:rPr>
          <w:lang w:eastAsia="ja-JP"/>
        </w:rPr>
        <w:t xml:space="preserve">consequences of </w:t>
      </w:r>
      <w:r w:rsidR="003B4C4A">
        <w:rPr>
          <w:lang w:eastAsia="ja-JP"/>
        </w:rPr>
        <w:t xml:space="preserve">core disruptive accidents (CDAs) have been </w:t>
      </w:r>
      <w:r w:rsidR="00C41989">
        <w:rPr>
          <w:lang w:eastAsia="ja-JP"/>
        </w:rPr>
        <w:t>assessed</w:t>
      </w:r>
      <w:bookmarkEnd w:id="0"/>
      <w:r w:rsidR="003B4C4A">
        <w:rPr>
          <w:lang w:eastAsia="ja-JP"/>
        </w:rPr>
        <w:t xml:space="preserve"> from the early phase of SFR development.</w:t>
      </w:r>
      <w:r w:rsidR="003B4C4A">
        <w:rPr>
          <w:rFonts w:hint="eastAsia"/>
          <w:lang w:eastAsia="ja-JP"/>
        </w:rPr>
        <w:t xml:space="preserve"> </w:t>
      </w:r>
      <w:r w:rsidR="00D23275">
        <w:rPr>
          <w:lang w:eastAsia="ja-JP"/>
        </w:rPr>
        <w:t xml:space="preserve">In the past licencing in Japan, </w:t>
      </w:r>
      <w:r w:rsidR="00D23275" w:rsidRPr="00D23275">
        <w:rPr>
          <w:lang w:eastAsia="ja-JP"/>
        </w:rPr>
        <w:t xml:space="preserve">CDA </w:t>
      </w:r>
      <w:r w:rsidR="00D23275">
        <w:rPr>
          <w:lang w:eastAsia="ja-JP"/>
        </w:rPr>
        <w:t>was</w:t>
      </w:r>
      <w:r w:rsidR="00D23275" w:rsidRPr="00D23275">
        <w:rPr>
          <w:lang w:eastAsia="ja-JP"/>
        </w:rPr>
        <w:t xml:space="preserve"> categorized as “beyond design basis</w:t>
      </w:r>
      <w:r w:rsidR="00D23275">
        <w:rPr>
          <w:lang w:eastAsia="ja-JP"/>
        </w:rPr>
        <w:t>”, and energetic sequence and consequence driven by exceeding prompt criticality under conservative assumptions were assessed</w:t>
      </w:r>
      <w:r w:rsidR="009534A6">
        <w:rPr>
          <w:lang w:eastAsia="ja-JP"/>
        </w:rPr>
        <w:t xml:space="preserve"> </w:t>
      </w:r>
      <w:r w:rsidR="00F208DC">
        <w:rPr>
          <w:lang w:eastAsia="ja-JP"/>
        </w:rPr>
        <w:t xml:space="preserve">and integrity of the containment was confirmed </w:t>
      </w:r>
      <w:r w:rsidR="009534A6">
        <w:rPr>
          <w:lang w:eastAsia="ja-JP"/>
        </w:rPr>
        <w:fldChar w:fldCharType="begin"/>
      </w:r>
      <w:r w:rsidR="009534A6">
        <w:rPr>
          <w:lang w:eastAsia="ja-JP"/>
        </w:rPr>
        <w:instrText xml:space="preserve"> REF _Ref69982987 \n \h </w:instrText>
      </w:r>
      <w:r w:rsidR="009534A6">
        <w:rPr>
          <w:lang w:eastAsia="ja-JP"/>
        </w:rPr>
      </w:r>
      <w:r w:rsidR="009534A6">
        <w:rPr>
          <w:lang w:eastAsia="ja-JP"/>
        </w:rPr>
        <w:fldChar w:fldCharType="separate"/>
      </w:r>
      <w:r w:rsidR="007E053D">
        <w:rPr>
          <w:lang w:eastAsia="ja-JP"/>
        </w:rPr>
        <w:t>[1]</w:t>
      </w:r>
      <w:r w:rsidR="009534A6">
        <w:rPr>
          <w:lang w:eastAsia="ja-JP"/>
        </w:rPr>
        <w:fldChar w:fldCharType="end"/>
      </w:r>
      <w:r w:rsidR="009629F9">
        <w:rPr>
          <w:lang w:eastAsia="ja-JP"/>
        </w:rPr>
        <w:t>.</w:t>
      </w:r>
      <w:r w:rsidR="00D23275">
        <w:rPr>
          <w:lang w:eastAsia="ja-JP"/>
        </w:rPr>
        <w:t xml:space="preserve"> </w:t>
      </w:r>
      <w:r w:rsidR="00D10920">
        <w:rPr>
          <w:lang w:eastAsia="ja-JP"/>
        </w:rPr>
        <w:t>In the demonstration</w:t>
      </w:r>
      <w:r w:rsidR="00D10920">
        <w:rPr>
          <w:rFonts w:hint="eastAsia"/>
          <w:lang w:eastAsia="ja-JP"/>
        </w:rPr>
        <w:t xml:space="preserve"> </w:t>
      </w:r>
      <w:r w:rsidR="00D10920">
        <w:rPr>
          <w:lang w:eastAsia="ja-JP"/>
        </w:rPr>
        <w:t xml:space="preserve">fast breeder reactor (DFBR) program, which was conducted from </w:t>
      </w:r>
      <w:r w:rsidR="00C665EB">
        <w:rPr>
          <w:rFonts w:hint="eastAsia"/>
          <w:lang w:eastAsia="ja-JP"/>
        </w:rPr>
        <w:t>t</w:t>
      </w:r>
      <w:r w:rsidR="00C665EB">
        <w:rPr>
          <w:lang w:eastAsia="ja-JP"/>
        </w:rPr>
        <w:t xml:space="preserve">he </w:t>
      </w:r>
      <w:r w:rsidR="00D10920">
        <w:rPr>
          <w:lang w:eastAsia="ja-JP"/>
        </w:rPr>
        <w:t>late 1980s</w:t>
      </w:r>
      <w:r w:rsidR="00D10920">
        <w:rPr>
          <w:rFonts w:hint="eastAsia"/>
          <w:lang w:eastAsia="ja-JP"/>
        </w:rPr>
        <w:t xml:space="preserve"> </w:t>
      </w:r>
      <w:r w:rsidR="00D10920">
        <w:rPr>
          <w:lang w:eastAsia="ja-JP"/>
        </w:rPr>
        <w:t xml:space="preserve">to </w:t>
      </w:r>
      <w:r w:rsidR="00C665EB">
        <w:rPr>
          <w:lang w:eastAsia="ja-JP"/>
        </w:rPr>
        <w:t xml:space="preserve">the </w:t>
      </w:r>
      <w:r w:rsidR="00D10920">
        <w:rPr>
          <w:lang w:eastAsia="ja-JP"/>
        </w:rPr>
        <w:t>1990s by the Japan Atomic Power Company</w:t>
      </w:r>
      <w:r w:rsidR="005F6E2D">
        <w:rPr>
          <w:lang w:eastAsia="ja-JP"/>
        </w:rPr>
        <w:t xml:space="preserve"> (JAPC)</w:t>
      </w:r>
      <w:r w:rsidR="00D10920">
        <w:rPr>
          <w:lang w:eastAsia="ja-JP"/>
        </w:rPr>
        <w:t xml:space="preserve"> and</w:t>
      </w:r>
      <w:r w:rsidR="00D10920">
        <w:rPr>
          <w:rFonts w:hint="eastAsia"/>
          <w:lang w:eastAsia="ja-JP"/>
        </w:rPr>
        <w:t xml:space="preserve"> </w:t>
      </w:r>
      <w:r w:rsidR="00D10920">
        <w:rPr>
          <w:lang w:eastAsia="ja-JP"/>
        </w:rPr>
        <w:t>Japanese electric power companies</w:t>
      </w:r>
      <w:r w:rsidR="00A5793C">
        <w:rPr>
          <w:lang w:eastAsia="ja-JP"/>
        </w:rPr>
        <w:t xml:space="preserve">, a similar </w:t>
      </w:r>
      <w:r w:rsidR="00F208DC">
        <w:rPr>
          <w:lang w:eastAsia="ja-JP"/>
        </w:rPr>
        <w:t>methodology</w:t>
      </w:r>
      <w:r w:rsidR="00A5793C">
        <w:rPr>
          <w:lang w:eastAsia="ja-JP"/>
        </w:rPr>
        <w:t xml:space="preserve"> assuming energetics </w:t>
      </w:r>
      <w:r w:rsidR="00C665EB">
        <w:rPr>
          <w:lang w:eastAsia="ja-JP"/>
        </w:rPr>
        <w:t xml:space="preserve">sequence and consequence </w:t>
      </w:r>
      <w:r w:rsidR="00A5793C">
        <w:rPr>
          <w:lang w:eastAsia="ja-JP"/>
        </w:rPr>
        <w:t xml:space="preserve">was </w:t>
      </w:r>
      <w:r w:rsidR="00F208DC">
        <w:rPr>
          <w:lang w:eastAsia="ja-JP"/>
        </w:rPr>
        <w:t>applied</w:t>
      </w:r>
      <w:r w:rsidR="00A5793C">
        <w:rPr>
          <w:lang w:eastAsia="ja-JP"/>
        </w:rPr>
        <w:t xml:space="preserve"> </w:t>
      </w:r>
      <w:r w:rsidR="00A5793C">
        <w:rPr>
          <w:lang w:eastAsia="ja-JP"/>
        </w:rPr>
        <w:fldChar w:fldCharType="begin"/>
      </w:r>
      <w:r w:rsidR="00A5793C">
        <w:rPr>
          <w:lang w:eastAsia="ja-JP"/>
        </w:rPr>
        <w:instrText xml:space="preserve"> REF _Ref69983394 \n \h </w:instrText>
      </w:r>
      <w:r w:rsidR="00A5793C">
        <w:rPr>
          <w:lang w:eastAsia="ja-JP"/>
        </w:rPr>
      </w:r>
      <w:r w:rsidR="00A5793C">
        <w:rPr>
          <w:lang w:eastAsia="ja-JP"/>
        </w:rPr>
        <w:fldChar w:fldCharType="separate"/>
      </w:r>
      <w:r w:rsidR="009A4D79">
        <w:rPr>
          <w:lang w:eastAsia="ja-JP"/>
        </w:rPr>
        <w:t>[2]</w:t>
      </w:r>
      <w:r w:rsidR="00A5793C">
        <w:rPr>
          <w:lang w:eastAsia="ja-JP"/>
        </w:rPr>
        <w:fldChar w:fldCharType="end"/>
      </w:r>
      <w:r w:rsidR="00A5793C">
        <w:rPr>
          <w:lang w:eastAsia="ja-JP"/>
        </w:rPr>
        <w:t>.</w:t>
      </w:r>
      <w:r w:rsidR="0095272D">
        <w:rPr>
          <w:lang w:eastAsia="ja-JP"/>
        </w:rPr>
        <w:t xml:space="preserve"> </w:t>
      </w:r>
      <w:r w:rsidR="00C665EB">
        <w:rPr>
          <w:lang w:eastAsia="ja-JP"/>
        </w:rPr>
        <w:t>On the other hand, i</w:t>
      </w:r>
      <w:r w:rsidR="00701D81">
        <w:rPr>
          <w:lang w:eastAsia="ja-JP"/>
        </w:rPr>
        <w:t xml:space="preserve">nstead of this methodology, </w:t>
      </w:r>
      <w:r w:rsidR="00231866">
        <w:rPr>
          <w:lang w:eastAsia="ja-JP"/>
        </w:rPr>
        <w:t xml:space="preserve">a concept of </w:t>
      </w:r>
      <w:r w:rsidR="00231866" w:rsidRPr="00231866">
        <w:rPr>
          <w:lang w:eastAsia="ja-JP"/>
        </w:rPr>
        <w:t xml:space="preserve">controlled material relocation (CMR) </w:t>
      </w:r>
      <w:r w:rsidR="00C665EB">
        <w:rPr>
          <w:lang w:eastAsia="ja-JP"/>
        </w:rPr>
        <w:t>was</w:t>
      </w:r>
      <w:r w:rsidR="00231866" w:rsidRPr="00231866">
        <w:rPr>
          <w:lang w:eastAsia="ja-JP"/>
        </w:rPr>
        <w:t xml:space="preserve"> proposed</w:t>
      </w:r>
      <w:r w:rsidR="00C35686">
        <w:rPr>
          <w:lang w:eastAsia="ja-JP"/>
        </w:rPr>
        <w:t xml:space="preserve"> </w:t>
      </w:r>
      <w:r w:rsidR="009A4D79">
        <w:rPr>
          <w:lang w:eastAsia="ja-JP"/>
        </w:rPr>
        <w:fldChar w:fldCharType="begin"/>
      </w:r>
      <w:r w:rsidR="009A4D79">
        <w:rPr>
          <w:lang w:eastAsia="ja-JP"/>
        </w:rPr>
        <w:instrText xml:space="preserve"> REF _Ref70014425 \n \h </w:instrText>
      </w:r>
      <w:r w:rsidR="009A4D79">
        <w:rPr>
          <w:lang w:eastAsia="ja-JP"/>
        </w:rPr>
      </w:r>
      <w:r w:rsidR="009A4D79">
        <w:rPr>
          <w:lang w:eastAsia="ja-JP"/>
        </w:rPr>
        <w:fldChar w:fldCharType="separate"/>
      </w:r>
      <w:r w:rsidR="009A4D79">
        <w:rPr>
          <w:lang w:eastAsia="ja-JP"/>
        </w:rPr>
        <w:t>[3]</w:t>
      </w:r>
      <w:r w:rsidR="009A4D79">
        <w:rPr>
          <w:lang w:eastAsia="ja-JP"/>
        </w:rPr>
        <w:fldChar w:fldCharType="end"/>
      </w:r>
      <w:r w:rsidR="009A4D79">
        <w:rPr>
          <w:lang w:eastAsia="ja-JP"/>
        </w:rPr>
        <w:t xml:space="preserve">, </w:t>
      </w:r>
      <w:r w:rsidR="009A4D79">
        <w:rPr>
          <w:lang w:eastAsia="ja-JP"/>
        </w:rPr>
        <w:fldChar w:fldCharType="begin"/>
      </w:r>
      <w:r w:rsidR="009A4D79">
        <w:rPr>
          <w:lang w:eastAsia="ja-JP"/>
        </w:rPr>
        <w:instrText xml:space="preserve"> REF _Ref70014427 \n \h </w:instrText>
      </w:r>
      <w:r w:rsidR="009A4D79">
        <w:rPr>
          <w:lang w:eastAsia="ja-JP"/>
        </w:rPr>
      </w:r>
      <w:r w:rsidR="009A4D79">
        <w:rPr>
          <w:lang w:eastAsia="ja-JP"/>
        </w:rPr>
        <w:fldChar w:fldCharType="separate"/>
      </w:r>
      <w:r w:rsidR="009A4D79">
        <w:rPr>
          <w:lang w:eastAsia="ja-JP"/>
        </w:rPr>
        <w:t>[4]</w:t>
      </w:r>
      <w:r w:rsidR="009A4D79">
        <w:rPr>
          <w:lang w:eastAsia="ja-JP"/>
        </w:rPr>
        <w:fldChar w:fldCharType="end"/>
      </w:r>
      <w:r w:rsidR="009A4D79">
        <w:rPr>
          <w:lang w:eastAsia="ja-JP"/>
        </w:rPr>
        <w:t>.</w:t>
      </w:r>
      <w:r w:rsidR="00231866">
        <w:rPr>
          <w:lang w:eastAsia="ja-JP"/>
        </w:rPr>
        <w:t xml:space="preserve"> </w:t>
      </w:r>
      <w:r w:rsidR="00C35686">
        <w:rPr>
          <w:lang w:eastAsia="ja-JP"/>
        </w:rPr>
        <w:t xml:space="preserve">CMR is </w:t>
      </w:r>
      <w:r w:rsidR="00C35686" w:rsidRPr="009A4D79">
        <w:rPr>
          <w:lang w:eastAsia="ja-JP"/>
        </w:rPr>
        <w:t xml:space="preserve">effective safety concept </w:t>
      </w:r>
      <w:r w:rsidR="00FA685D">
        <w:rPr>
          <w:lang w:eastAsia="ja-JP"/>
        </w:rPr>
        <w:t xml:space="preserve">for increasing reliability of </w:t>
      </w:r>
      <w:r w:rsidR="00910DEF">
        <w:rPr>
          <w:lang w:eastAsia="ja-JP"/>
        </w:rPr>
        <w:t>achieving</w:t>
      </w:r>
      <w:r w:rsidR="00910DEF">
        <w:t xml:space="preserve"> in-vessel retention (IVR)</w:t>
      </w:r>
      <w:r w:rsidR="00FA685D">
        <w:rPr>
          <w:lang w:eastAsia="ja-JP"/>
        </w:rPr>
        <w:t xml:space="preserve"> by </w:t>
      </w:r>
      <w:r w:rsidR="00910DEF">
        <w:rPr>
          <w:lang w:eastAsia="ja-JP"/>
        </w:rPr>
        <w:t>eliminating factors leading to exceeding prompt criticality</w:t>
      </w:r>
      <w:r w:rsidR="00FA685D">
        <w:t xml:space="preserve">, and therefore, several </w:t>
      </w:r>
      <w:r w:rsidR="00C35686">
        <w:rPr>
          <w:lang w:eastAsia="ja-JP"/>
        </w:rPr>
        <w:t>design measures</w:t>
      </w:r>
      <w:r w:rsidR="00FA685D">
        <w:rPr>
          <w:lang w:eastAsia="ja-JP"/>
        </w:rPr>
        <w:t xml:space="preserve"> to promote CMR </w:t>
      </w:r>
      <w:r w:rsidR="00FA685D">
        <w:t>have been studied.</w:t>
      </w:r>
      <w:bookmarkStart w:id="1" w:name="_Hlk70417037"/>
      <w:r w:rsidR="00FA685D">
        <w:t xml:space="preserve"> </w:t>
      </w:r>
      <w:r w:rsidR="00636823">
        <w:rPr>
          <w:lang w:eastAsia="ja-JP"/>
        </w:rPr>
        <w:t>Since effectiveness of design measures for CMR is evaluated through CDA analyses</w:t>
      </w:r>
      <w:bookmarkEnd w:id="1"/>
      <w:r w:rsidR="00636823">
        <w:rPr>
          <w:lang w:eastAsia="ja-JP"/>
        </w:rPr>
        <w:t xml:space="preserve"> </w:t>
      </w:r>
      <w:r w:rsidR="009A4D79">
        <w:rPr>
          <w:lang w:eastAsia="ja-JP"/>
        </w:rPr>
        <w:fldChar w:fldCharType="begin"/>
      </w:r>
      <w:r w:rsidR="009A4D79">
        <w:rPr>
          <w:lang w:eastAsia="ja-JP"/>
        </w:rPr>
        <w:instrText xml:space="preserve"> REF _Ref70019438 \n \h </w:instrText>
      </w:r>
      <w:r w:rsidR="009A4D79">
        <w:rPr>
          <w:lang w:eastAsia="ja-JP"/>
        </w:rPr>
      </w:r>
      <w:r w:rsidR="009A4D79">
        <w:rPr>
          <w:lang w:eastAsia="ja-JP"/>
        </w:rPr>
        <w:fldChar w:fldCharType="separate"/>
      </w:r>
      <w:r w:rsidR="009A4D79">
        <w:rPr>
          <w:lang w:eastAsia="ja-JP"/>
        </w:rPr>
        <w:t>[5]</w:t>
      </w:r>
      <w:r w:rsidR="009A4D79">
        <w:rPr>
          <w:lang w:eastAsia="ja-JP"/>
        </w:rPr>
        <w:fldChar w:fldCharType="end"/>
      </w:r>
      <w:r w:rsidR="00636823">
        <w:rPr>
          <w:lang w:eastAsia="ja-JP"/>
        </w:rPr>
        <w:t xml:space="preserve">, </w:t>
      </w:r>
      <w:r w:rsidR="001650E7">
        <w:rPr>
          <w:lang w:eastAsia="ja-JP"/>
        </w:rPr>
        <w:t xml:space="preserve">computer codes have been developed and </w:t>
      </w:r>
      <w:r w:rsidR="00636823">
        <w:rPr>
          <w:lang w:eastAsia="ja-JP"/>
        </w:rPr>
        <w:t xml:space="preserve">experimental studies addressing dominant phenomena of CDA progression have </w:t>
      </w:r>
      <w:r w:rsidR="001650E7">
        <w:rPr>
          <w:lang w:eastAsia="ja-JP"/>
        </w:rPr>
        <w:t xml:space="preserve">also </w:t>
      </w:r>
      <w:r w:rsidR="00636823">
        <w:rPr>
          <w:lang w:eastAsia="ja-JP"/>
        </w:rPr>
        <w:t>been performed</w:t>
      </w:r>
      <w:r w:rsidR="009A4D79">
        <w:rPr>
          <w:lang w:eastAsia="ja-JP"/>
        </w:rPr>
        <w:t xml:space="preserve"> </w:t>
      </w:r>
      <w:r w:rsidR="001650E7">
        <w:rPr>
          <w:lang w:eastAsia="ja-JP"/>
        </w:rPr>
        <w:t>both to obtain phenomenological knowledge and data</w:t>
      </w:r>
      <w:r w:rsidR="00910DEF">
        <w:rPr>
          <w:lang w:eastAsia="ja-JP"/>
        </w:rPr>
        <w:t xml:space="preserve">base </w:t>
      </w:r>
      <w:r w:rsidR="001650E7">
        <w:rPr>
          <w:lang w:eastAsia="ja-JP"/>
        </w:rPr>
        <w:t>for validati</w:t>
      </w:r>
      <w:r w:rsidR="00EC0B0F">
        <w:rPr>
          <w:lang w:eastAsia="ja-JP"/>
        </w:rPr>
        <w:t>on of</w:t>
      </w:r>
      <w:r w:rsidR="001650E7">
        <w:rPr>
          <w:lang w:eastAsia="ja-JP"/>
        </w:rPr>
        <w:t xml:space="preserve"> the </w:t>
      </w:r>
      <w:r w:rsidR="00EC0B0F">
        <w:rPr>
          <w:lang w:eastAsia="ja-JP"/>
        </w:rPr>
        <w:t xml:space="preserve">computer </w:t>
      </w:r>
      <w:r w:rsidR="001650E7">
        <w:rPr>
          <w:lang w:eastAsia="ja-JP"/>
        </w:rPr>
        <w:t>codes</w:t>
      </w:r>
      <w:r w:rsidR="00A3791E">
        <w:rPr>
          <w:lang w:eastAsia="ja-JP"/>
        </w:rPr>
        <w:t xml:space="preserve"> </w:t>
      </w:r>
      <w:r w:rsidR="009A4D79">
        <w:rPr>
          <w:lang w:eastAsia="ja-JP"/>
        </w:rPr>
        <w:fldChar w:fldCharType="begin"/>
      </w:r>
      <w:r w:rsidR="009A4D79">
        <w:rPr>
          <w:lang w:eastAsia="ja-JP"/>
        </w:rPr>
        <w:instrText xml:space="preserve"> REF _Ref70018988 \n \h </w:instrText>
      </w:r>
      <w:r w:rsidR="009A4D79">
        <w:rPr>
          <w:lang w:eastAsia="ja-JP"/>
        </w:rPr>
      </w:r>
      <w:r w:rsidR="009A4D79">
        <w:rPr>
          <w:lang w:eastAsia="ja-JP"/>
        </w:rPr>
        <w:fldChar w:fldCharType="separate"/>
      </w:r>
      <w:r w:rsidR="009A4D79">
        <w:rPr>
          <w:lang w:eastAsia="ja-JP"/>
        </w:rPr>
        <w:t>[6]</w:t>
      </w:r>
      <w:r w:rsidR="009A4D79">
        <w:rPr>
          <w:lang w:eastAsia="ja-JP"/>
        </w:rPr>
        <w:fldChar w:fldCharType="end"/>
      </w:r>
      <w:r w:rsidR="00636823">
        <w:rPr>
          <w:lang w:eastAsia="ja-JP"/>
        </w:rPr>
        <w:t>.</w:t>
      </w:r>
      <w:r w:rsidR="00A3791E">
        <w:rPr>
          <w:lang w:eastAsia="ja-JP"/>
        </w:rPr>
        <w:t xml:space="preserve"> </w:t>
      </w:r>
      <w:r w:rsidR="0029773C">
        <w:rPr>
          <w:lang w:eastAsia="ja-JP"/>
        </w:rPr>
        <w:t>With regard to experimental studies, a</w:t>
      </w:r>
      <w:r w:rsidR="00BC2250" w:rsidRPr="00BC2250">
        <w:rPr>
          <w:lang w:eastAsia="ja-JP"/>
        </w:rPr>
        <w:t xml:space="preserve"> series of experimental program called EAGLE (Experimental Acquisition of Generalized Logic to Eliminate re-criticalities)</w:t>
      </w:r>
      <w:r w:rsidR="00DB75B3">
        <w:rPr>
          <w:lang w:eastAsia="ja-JP"/>
        </w:rPr>
        <w:t xml:space="preserve">, which is </w:t>
      </w:r>
      <w:r w:rsidR="00DB75B3">
        <w:t xml:space="preserve">collaborative experimental study between </w:t>
      </w:r>
      <w:r w:rsidR="00DB75B3" w:rsidRPr="00DB75B3">
        <w:t>Japan Atomic Energy Agency</w:t>
      </w:r>
      <w:r w:rsidR="00EC0B0F">
        <w:t xml:space="preserve"> (JAEA)</w:t>
      </w:r>
      <w:r w:rsidR="00DB75B3" w:rsidRPr="00DB75B3">
        <w:t xml:space="preserve"> and National Nuclear </w:t>
      </w:r>
      <w:proofErr w:type="spellStart"/>
      <w:r w:rsidR="00DB75B3" w:rsidRPr="00DB75B3">
        <w:t>Center</w:t>
      </w:r>
      <w:proofErr w:type="spellEnd"/>
      <w:r w:rsidR="00DB75B3" w:rsidRPr="00DB75B3">
        <w:t xml:space="preserve"> of the Republic of Kazakhstan (NNC/RK) using an out-of-pile and in-pile test facilities of NNC/RK</w:t>
      </w:r>
      <w:r w:rsidR="00DB75B3">
        <w:t xml:space="preserve">, </w:t>
      </w:r>
      <w:r w:rsidR="0029773C">
        <w:t>has been carried out as</w:t>
      </w:r>
      <w:r w:rsidR="00DB75B3">
        <w:t xml:space="preserve"> </w:t>
      </w:r>
      <w:r w:rsidR="0039121E">
        <w:rPr>
          <w:lang w:eastAsia="ja-JP"/>
        </w:rPr>
        <w:t xml:space="preserve">one of </w:t>
      </w:r>
      <w:r w:rsidR="00DB75B3">
        <w:t>comprehensive experimental studies addressing accident sequence after core melting</w:t>
      </w:r>
      <w:r w:rsidR="00411A04">
        <w:t xml:space="preserve"> of the fuel </w:t>
      </w:r>
      <w:r w:rsidR="00411A04">
        <w:lastRenderedPageBreak/>
        <w:t>assembly scale</w:t>
      </w:r>
      <w:r w:rsidR="00DB75B3">
        <w:t xml:space="preserve">. </w:t>
      </w:r>
      <w:r w:rsidR="00C41989" w:rsidRPr="00C41989">
        <w:t>In the paper, the major achievement of the EAGLE program</w:t>
      </w:r>
      <w:r w:rsidR="00AA170C">
        <w:rPr>
          <w:rFonts w:hint="eastAsia"/>
          <w:lang w:eastAsia="ja-JP"/>
        </w:rPr>
        <w:t>s</w:t>
      </w:r>
      <w:r w:rsidR="00C41989" w:rsidRPr="00C41989">
        <w:t xml:space="preserve"> and future plans </w:t>
      </w:r>
      <w:r w:rsidR="00AA170C">
        <w:rPr>
          <w:lang w:eastAsia="ja-JP"/>
        </w:rPr>
        <w:t xml:space="preserve">for IVR achievement </w:t>
      </w:r>
      <w:r w:rsidR="00C41989" w:rsidRPr="00C41989">
        <w:t>are presented.</w:t>
      </w:r>
    </w:p>
    <w:p w14:paraId="5B7CE4E7" w14:textId="77777777" w:rsidR="00A428AB" w:rsidRDefault="00A428AB" w:rsidP="0026525A">
      <w:pPr>
        <w:pStyle w:val="2"/>
        <w:numPr>
          <w:ilvl w:val="1"/>
          <w:numId w:val="10"/>
        </w:numPr>
      </w:pPr>
      <w:r w:rsidRPr="00A428AB">
        <w:t>Sequence of Core Disruptive Accident and Role of EAGLE Programs</w:t>
      </w:r>
    </w:p>
    <w:p w14:paraId="61664DDA" w14:textId="18E9C7F5" w:rsidR="00A428AB" w:rsidRPr="00EE0041" w:rsidRDefault="00A428AB" w:rsidP="00A428AB">
      <w:pPr>
        <w:pStyle w:val="3"/>
      </w:pPr>
      <w:r w:rsidRPr="00A428AB">
        <w:t xml:space="preserve">Sequence of </w:t>
      </w:r>
      <w:r>
        <w:t>c</w:t>
      </w:r>
      <w:r w:rsidRPr="00A428AB">
        <w:t xml:space="preserve">ore </w:t>
      </w:r>
      <w:r>
        <w:t>d</w:t>
      </w:r>
      <w:r w:rsidRPr="00A428AB">
        <w:t xml:space="preserve">isruptive </w:t>
      </w:r>
      <w:r>
        <w:t>a</w:t>
      </w:r>
      <w:r w:rsidRPr="00A428AB">
        <w:t>ccident and design measures</w:t>
      </w:r>
      <w:r w:rsidR="00BC1FE9">
        <w:t xml:space="preserve"> for CMR</w:t>
      </w:r>
    </w:p>
    <w:p w14:paraId="56DA5E7F" w14:textId="6FE3A437" w:rsidR="00031828" w:rsidRPr="00031828" w:rsidRDefault="00C1288B" w:rsidP="002A23C8">
      <w:pPr>
        <w:pStyle w:val="Authornameandaffiliation"/>
        <w:jc w:val="both"/>
        <w:rPr>
          <w:lang w:val="en-GB" w:eastAsia="ja-JP"/>
        </w:rPr>
      </w:pPr>
      <w:r>
        <w:rPr>
          <w:lang w:val="en-GB"/>
        </w:rPr>
        <w:t xml:space="preserve">Event progression in CDA is generally analysed by dividing the entire accident sequence into several phases. </w:t>
      </w:r>
      <w:r w:rsidR="00D8460F">
        <w:rPr>
          <w:lang w:val="en-GB"/>
        </w:rPr>
        <w:t xml:space="preserve">This is because the dominant physical phenomena, the models required by the computer codes and experimental knowledge vary in accordance with accident progression. </w:t>
      </w:r>
      <w:r w:rsidR="0032642F">
        <w:rPr>
          <w:lang w:val="en-GB"/>
        </w:rPr>
        <w:t xml:space="preserve">An accident sequence in case of </w:t>
      </w:r>
      <w:r w:rsidR="002A23C8">
        <w:rPr>
          <w:lang w:val="en-GB"/>
        </w:rPr>
        <w:t>u</w:t>
      </w:r>
      <w:r w:rsidR="002A23C8" w:rsidRPr="002A23C8">
        <w:rPr>
          <w:rFonts w:hint="eastAsia"/>
          <w:lang w:val="en-GB"/>
        </w:rPr>
        <w:t xml:space="preserve">nprotected </w:t>
      </w:r>
      <w:r w:rsidR="002A23C8">
        <w:rPr>
          <w:lang w:val="en-GB"/>
        </w:rPr>
        <w:t>l</w:t>
      </w:r>
      <w:r w:rsidR="002A23C8" w:rsidRPr="002A23C8">
        <w:rPr>
          <w:rFonts w:hint="eastAsia"/>
          <w:lang w:val="en-GB"/>
        </w:rPr>
        <w:t xml:space="preserve">oss </w:t>
      </w:r>
      <w:r w:rsidR="002A23C8">
        <w:rPr>
          <w:lang w:val="en-GB"/>
        </w:rPr>
        <w:t>o</w:t>
      </w:r>
      <w:r w:rsidR="002A23C8" w:rsidRPr="002A23C8">
        <w:rPr>
          <w:rFonts w:hint="eastAsia"/>
          <w:lang w:val="en-GB"/>
        </w:rPr>
        <w:t xml:space="preserve">f </w:t>
      </w:r>
      <w:r w:rsidR="002A23C8">
        <w:rPr>
          <w:lang w:val="en-GB"/>
        </w:rPr>
        <w:t>f</w:t>
      </w:r>
      <w:r w:rsidR="002A23C8" w:rsidRPr="002A23C8">
        <w:rPr>
          <w:rFonts w:hint="eastAsia"/>
          <w:lang w:val="en-GB"/>
        </w:rPr>
        <w:t>low</w:t>
      </w:r>
      <w:r w:rsidR="002A23C8">
        <w:rPr>
          <w:lang w:val="en-GB"/>
        </w:rPr>
        <w:t xml:space="preserve"> (ULOF)</w:t>
      </w:r>
      <w:r w:rsidR="00BA6960">
        <w:rPr>
          <w:lang w:val="en-GB"/>
        </w:rPr>
        <w:t>,</w:t>
      </w:r>
      <w:r w:rsidR="002A23C8">
        <w:rPr>
          <w:lang w:val="en-GB"/>
        </w:rPr>
        <w:t xml:space="preserve"> </w:t>
      </w:r>
      <w:r w:rsidR="00BA6960">
        <w:rPr>
          <w:lang w:val="en-GB"/>
        </w:rPr>
        <w:t>which has been considered as one of r</w:t>
      </w:r>
      <w:r w:rsidR="0032642F">
        <w:rPr>
          <w:lang w:val="en-GB"/>
        </w:rPr>
        <w:t>epresentative initiator</w:t>
      </w:r>
      <w:r w:rsidR="00BA6960">
        <w:rPr>
          <w:lang w:val="en-GB"/>
        </w:rPr>
        <w:t xml:space="preserve">s leading to CDA, is shown in </w:t>
      </w:r>
      <w:r w:rsidR="00B9409D">
        <w:rPr>
          <w:lang w:val="en-GB"/>
        </w:rPr>
        <w:fldChar w:fldCharType="begin"/>
      </w:r>
      <w:r w:rsidR="00B9409D">
        <w:rPr>
          <w:lang w:val="en-GB"/>
        </w:rPr>
        <w:instrText xml:space="preserve"> REF _Ref474425344 \h </w:instrText>
      </w:r>
      <w:r w:rsidR="00B9409D">
        <w:rPr>
          <w:lang w:val="en-GB"/>
        </w:rPr>
      </w:r>
      <w:r w:rsidR="00B9409D">
        <w:rPr>
          <w:lang w:val="en-GB"/>
        </w:rPr>
        <w:fldChar w:fldCharType="separate"/>
      </w:r>
      <w:r w:rsidR="00B9409D">
        <w:t xml:space="preserve">FIG. </w:t>
      </w:r>
      <w:r w:rsidR="00B9409D">
        <w:rPr>
          <w:noProof/>
        </w:rPr>
        <w:t>1</w:t>
      </w:r>
      <w:r w:rsidR="00B9409D">
        <w:rPr>
          <w:lang w:val="en-GB"/>
        </w:rPr>
        <w:fldChar w:fldCharType="end"/>
      </w:r>
      <w:r w:rsidR="00BA6960">
        <w:rPr>
          <w:lang w:val="en-GB"/>
        </w:rPr>
        <w:t>.</w:t>
      </w:r>
      <w:r w:rsidR="0032642F">
        <w:rPr>
          <w:lang w:val="en-GB"/>
        </w:rPr>
        <w:t xml:space="preserve"> </w:t>
      </w:r>
      <w:r w:rsidR="0083106F">
        <w:rPr>
          <w:lang w:val="en-GB"/>
        </w:rPr>
        <w:t xml:space="preserve">The accident sequence </w:t>
      </w:r>
      <w:r w:rsidR="00C34625">
        <w:rPr>
          <w:lang w:val="en-GB"/>
        </w:rPr>
        <w:t xml:space="preserve">inside the reactor vessel </w:t>
      </w:r>
      <w:r w:rsidR="0083106F">
        <w:rPr>
          <w:lang w:val="en-GB"/>
        </w:rPr>
        <w:t>is divided into the initiating</w:t>
      </w:r>
      <w:r w:rsidR="00C34625">
        <w:rPr>
          <w:lang w:val="en-GB"/>
        </w:rPr>
        <w:t xml:space="preserve"> phase</w:t>
      </w:r>
      <w:r w:rsidR="0083106F">
        <w:rPr>
          <w:lang w:val="en-GB"/>
        </w:rPr>
        <w:t xml:space="preserve">, </w:t>
      </w:r>
      <w:r w:rsidR="00C34625">
        <w:rPr>
          <w:lang w:val="en-GB"/>
        </w:rPr>
        <w:t xml:space="preserve">the </w:t>
      </w:r>
      <w:r w:rsidR="0083106F">
        <w:rPr>
          <w:lang w:val="en-GB"/>
        </w:rPr>
        <w:t>transition</w:t>
      </w:r>
      <w:r w:rsidR="00C34625">
        <w:rPr>
          <w:lang w:val="en-GB"/>
        </w:rPr>
        <w:t xml:space="preserve"> phase</w:t>
      </w:r>
      <w:r w:rsidR="0083106F">
        <w:rPr>
          <w:lang w:val="en-GB"/>
        </w:rPr>
        <w:t xml:space="preserve">, </w:t>
      </w:r>
      <w:r w:rsidR="00C34625">
        <w:rPr>
          <w:lang w:val="en-GB"/>
        </w:rPr>
        <w:t xml:space="preserve">the core expansion phase and post-accident </w:t>
      </w:r>
      <w:r w:rsidR="0083106F">
        <w:rPr>
          <w:lang w:val="en-GB"/>
        </w:rPr>
        <w:t>material relocation</w:t>
      </w:r>
      <w:r w:rsidR="00BA5430">
        <w:rPr>
          <w:lang w:val="en-GB"/>
        </w:rPr>
        <w:t xml:space="preserve"> (PAMR)</w:t>
      </w:r>
      <w:r w:rsidR="0083106F">
        <w:rPr>
          <w:lang w:val="en-GB"/>
        </w:rPr>
        <w:t xml:space="preserve"> and </w:t>
      </w:r>
      <w:r w:rsidR="00BA5430">
        <w:rPr>
          <w:lang w:val="en-GB"/>
        </w:rPr>
        <w:t>hea</w:t>
      </w:r>
      <w:r w:rsidR="00706846">
        <w:rPr>
          <w:lang w:val="en-GB"/>
        </w:rPr>
        <w:t>t</w:t>
      </w:r>
      <w:r w:rsidR="00BA5430">
        <w:rPr>
          <w:lang w:val="en-GB"/>
        </w:rPr>
        <w:t xml:space="preserve"> removal</w:t>
      </w:r>
      <w:r w:rsidR="0083106F">
        <w:rPr>
          <w:lang w:val="en-GB"/>
        </w:rPr>
        <w:t xml:space="preserve"> </w:t>
      </w:r>
      <w:r w:rsidR="00BA5430">
        <w:rPr>
          <w:lang w:val="en-GB"/>
        </w:rPr>
        <w:t xml:space="preserve">(PAHR) </w:t>
      </w:r>
      <w:r w:rsidR="0083106F">
        <w:rPr>
          <w:lang w:val="en-GB"/>
        </w:rPr>
        <w:t xml:space="preserve">phases. </w:t>
      </w:r>
      <w:r w:rsidR="00031828">
        <w:rPr>
          <w:lang w:val="en-GB"/>
        </w:rPr>
        <w:t>D</w:t>
      </w:r>
      <w:r w:rsidR="00031828" w:rsidRPr="00031828">
        <w:rPr>
          <w:lang w:val="en-GB"/>
        </w:rPr>
        <w:t xml:space="preserve">esign measures </w:t>
      </w:r>
      <w:r w:rsidR="007958FE">
        <w:rPr>
          <w:lang w:val="en-GB"/>
        </w:rPr>
        <w:t>for</w:t>
      </w:r>
      <w:r w:rsidR="00031828" w:rsidRPr="00031828">
        <w:rPr>
          <w:lang w:val="en-GB"/>
        </w:rPr>
        <w:t xml:space="preserve"> CMR</w:t>
      </w:r>
      <w:r w:rsidR="00031828">
        <w:rPr>
          <w:lang w:val="en-GB"/>
        </w:rPr>
        <w:t xml:space="preserve"> are adopted according to features of each phase</w:t>
      </w:r>
      <w:r w:rsidR="00BA124B">
        <w:rPr>
          <w:lang w:val="en-GB"/>
        </w:rPr>
        <w:t xml:space="preserve"> as described below, and the sequence</w:t>
      </w:r>
      <w:r w:rsidR="003A6BCC">
        <w:rPr>
          <w:lang w:val="en-GB"/>
        </w:rPr>
        <w:t>s</w:t>
      </w:r>
      <w:r w:rsidR="00BA124B">
        <w:rPr>
          <w:lang w:val="en-GB"/>
        </w:rPr>
        <w:t xml:space="preserve"> toward the core expansion phase</w:t>
      </w:r>
      <w:r w:rsidR="003A6BCC">
        <w:rPr>
          <w:lang w:val="en-GB"/>
        </w:rPr>
        <w:t xml:space="preserve"> are eliminated by CMR</w:t>
      </w:r>
      <w:r w:rsidR="00031828">
        <w:rPr>
          <w:lang w:val="en-GB"/>
        </w:rPr>
        <w:t>.</w:t>
      </w:r>
      <w:r w:rsidR="00031828">
        <w:rPr>
          <w:rFonts w:hint="eastAsia"/>
          <w:lang w:val="en-GB" w:eastAsia="ja-JP"/>
        </w:rPr>
        <w:t xml:space="preserve"> </w:t>
      </w:r>
    </w:p>
    <w:p w14:paraId="45E22C73" w14:textId="10D006AE" w:rsidR="00040EED" w:rsidRDefault="00040EED" w:rsidP="002A23C8">
      <w:pPr>
        <w:pStyle w:val="Authornameandaffiliation"/>
        <w:jc w:val="both"/>
        <w:rPr>
          <w:lang w:val="en-GB"/>
        </w:rPr>
      </w:pPr>
    </w:p>
    <w:p w14:paraId="7CEDA3E3" w14:textId="426B9D19" w:rsidR="00040EED" w:rsidRPr="00FA5F27" w:rsidRDefault="007F3223" w:rsidP="00040EED">
      <w:pPr>
        <w:overflowPunct/>
        <w:autoSpaceDE/>
        <w:autoSpaceDN/>
        <w:adjustRightInd/>
        <w:ind w:firstLine="567"/>
        <w:jc w:val="center"/>
        <w:textAlignment w:val="auto"/>
        <w:rPr>
          <w:noProof/>
          <w:sz w:val="18"/>
          <w:szCs w:val="18"/>
          <w:lang w:val="en-US"/>
        </w:rPr>
      </w:pPr>
      <w:r w:rsidRPr="007F3223">
        <w:rPr>
          <w:noProof/>
          <w:lang w:val="ru-RU" w:eastAsia="ru-RU"/>
        </w:rPr>
        <w:drawing>
          <wp:inline distT="0" distB="0" distL="0" distR="0" wp14:anchorId="0A9F7DB1" wp14:editId="6E09B7A9">
            <wp:extent cx="5021946" cy="3152692"/>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8924" cy="3175906"/>
                    </a:xfrm>
                    <a:prstGeom prst="rect">
                      <a:avLst/>
                    </a:prstGeom>
                    <a:noFill/>
                    <a:ln>
                      <a:noFill/>
                    </a:ln>
                  </pic:spPr>
                </pic:pic>
              </a:graphicData>
            </a:graphic>
          </wp:inline>
        </w:drawing>
      </w:r>
    </w:p>
    <w:p w14:paraId="179CFEF4" w14:textId="60DBC815" w:rsidR="00040EED" w:rsidRPr="00040EED" w:rsidRDefault="00B9409D" w:rsidP="007C73B4">
      <w:pPr>
        <w:pStyle w:val="FIG-LONG"/>
        <w:rPr>
          <w:lang w:eastAsia="es-ES"/>
        </w:rPr>
      </w:pPr>
      <w:bookmarkStart w:id="2" w:name="_Ref474425344"/>
      <w:r>
        <w:t xml:space="preserve">FIG. </w:t>
      </w:r>
      <w:r w:rsidR="0028143C">
        <w:rPr>
          <w:noProof/>
        </w:rPr>
        <w:fldChar w:fldCharType="begin"/>
      </w:r>
      <w:r w:rsidR="0028143C">
        <w:rPr>
          <w:noProof/>
        </w:rPr>
        <w:instrText xml:space="preserve"> SEQ FIG. \* ARABIC </w:instrText>
      </w:r>
      <w:r w:rsidR="0028143C">
        <w:rPr>
          <w:noProof/>
        </w:rPr>
        <w:fldChar w:fldCharType="separate"/>
      </w:r>
      <w:r>
        <w:rPr>
          <w:noProof/>
        </w:rPr>
        <w:t>1</w:t>
      </w:r>
      <w:r w:rsidR="0028143C">
        <w:rPr>
          <w:noProof/>
        </w:rPr>
        <w:fldChar w:fldCharType="end"/>
      </w:r>
      <w:bookmarkEnd w:id="2"/>
      <w:r w:rsidR="00040EED" w:rsidRPr="00FA5F27">
        <w:rPr>
          <w:lang w:eastAsia="es-ES"/>
        </w:rPr>
        <w:t xml:space="preserve">. </w:t>
      </w:r>
      <w:r w:rsidR="007F3223">
        <w:rPr>
          <w:lang w:eastAsia="es-ES"/>
        </w:rPr>
        <w:t>Definition of each accident phase in case of ULOF</w:t>
      </w:r>
      <w:r w:rsidR="00040EED" w:rsidRPr="00FA5F27">
        <w:rPr>
          <w:lang w:eastAsia="es-ES"/>
        </w:rPr>
        <w:t xml:space="preserve"> (adapted from</w:t>
      </w:r>
      <w:r w:rsidR="007E053D">
        <w:rPr>
          <w:lang w:eastAsia="es-ES"/>
        </w:rPr>
        <w:fldChar w:fldCharType="begin"/>
      </w:r>
      <w:r w:rsidR="007E053D">
        <w:rPr>
          <w:lang w:eastAsia="es-ES"/>
        </w:rPr>
        <w:instrText xml:space="preserve"> REF _Ref70004521 \n \h </w:instrText>
      </w:r>
      <w:r w:rsidR="007E053D">
        <w:rPr>
          <w:lang w:eastAsia="es-ES"/>
        </w:rPr>
      </w:r>
      <w:r w:rsidR="007E053D">
        <w:rPr>
          <w:lang w:eastAsia="es-ES"/>
        </w:rPr>
        <w:fldChar w:fldCharType="separate"/>
      </w:r>
      <w:r w:rsidR="00120BD5">
        <w:rPr>
          <w:lang w:eastAsia="es-ES"/>
        </w:rPr>
        <w:t>[7]</w:t>
      </w:r>
      <w:r w:rsidR="007E053D">
        <w:rPr>
          <w:lang w:eastAsia="es-ES"/>
        </w:rPr>
        <w:fldChar w:fldCharType="end"/>
      </w:r>
      <w:r w:rsidR="00040EED" w:rsidRPr="00FA5F27">
        <w:rPr>
          <w:lang w:eastAsia="es-ES"/>
        </w:rPr>
        <w:t>).</w:t>
      </w:r>
    </w:p>
    <w:p w14:paraId="5EFFD734" w14:textId="02727E38" w:rsidR="00CA6386" w:rsidRDefault="00CA6386" w:rsidP="00CA6386">
      <w:pPr>
        <w:pStyle w:val="4"/>
        <w:ind w:left="0"/>
      </w:pPr>
      <w:r>
        <w:t>The initiating phase</w:t>
      </w:r>
    </w:p>
    <w:p w14:paraId="3E3A09BD" w14:textId="726609D6" w:rsidR="00D07210" w:rsidRDefault="00DD5BA9" w:rsidP="00120BD5">
      <w:pPr>
        <w:pStyle w:val="Authornameandaffiliation"/>
        <w:jc w:val="both"/>
        <w:rPr>
          <w:lang w:val="en-GB" w:eastAsia="ja-JP"/>
        </w:rPr>
      </w:pPr>
      <w:r>
        <w:rPr>
          <w:lang w:eastAsia="ja-JP"/>
        </w:rPr>
        <w:t>The failure of the emergency reactor</w:t>
      </w:r>
      <w:r w:rsidR="00AB329E">
        <w:rPr>
          <w:lang w:eastAsia="ja-JP"/>
        </w:rPr>
        <w:t xml:space="preserve"> </w:t>
      </w:r>
      <w:r>
        <w:rPr>
          <w:lang w:eastAsia="ja-JP"/>
        </w:rPr>
        <w:t xml:space="preserve">shutdown </w:t>
      </w:r>
      <w:r w:rsidR="00AB329E">
        <w:rPr>
          <w:lang w:eastAsia="ja-JP"/>
        </w:rPr>
        <w:t>at the l</w:t>
      </w:r>
      <w:r w:rsidR="00AA170C">
        <w:rPr>
          <w:lang w:eastAsia="ja-JP"/>
        </w:rPr>
        <w:t>oss of the coolant flow in the core region</w:t>
      </w:r>
      <w:r w:rsidR="00AA170C" w:rsidRPr="00AA170C">
        <w:rPr>
          <w:lang w:eastAsia="ja-JP"/>
        </w:rPr>
        <w:t xml:space="preserve"> </w:t>
      </w:r>
      <w:r w:rsidR="00AA170C" w:rsidRPr="0047205D">
        <w:rPr>
          <w:lang w:eastAsia="ja-JP"/>
        </w:rPr>
        <w:t xml:space="preserve">under </w:t>
      </w:r>
      <w:r w:rsidR="00AA170C">
        <w:rPr>
          <w:lang w:eastAsia="ja-JP"/>
        </w:rPr>
        <w:t xml:space="preserve">the </w:t>
      </w:r>
      <w:r w:rsidR="00AA170C" w:rsidRPr="0047205D">
        <w:rPr>
          <w:lang w:eastAsia="ja-JP"/>
        </w:rPr>
        <w:t>normal operation condition</w:t>
      </w:r>
      <w:r w:rsidR="00AB329E">
        <w:rPr>
          <w:lang w:eastAsia="ja-JP"/>
        </w:rPr>
        <w:t xml:space="preserve"> leads to significant loss of </w:t>
      </w:r>
      <w:r w:rsidR="00AA170C">
        <w:rPr>
          <w:lang w:val="en-GB"/>
        </w:rPr>
        <w:t>balance between the heat generation of fuel and its cooling</w:t>
      </w:r>
      <w:r w:rsidR="00AB329E">
        <w:rPr>
          <w:lang w:val="en-GB"/>
        </w:rPr>
        <w:t xml:space="preserve">. As a result, coolant boiling in the core region and melting of fuel pins occur, and </w:t>
      </w:r>
      <w:r w:rsidR="0013207A">
        <w:rPr>
          <w:lang w:val="en-GB"/>
        </w:rPr>
        <w:t xml:space="preserve">the core damage progresses from </w:t>
      </w:r>
      <w:r w:rsidR="00D07210">
        <w:rPr>
          <w:rFonts w:hint="eastAsia"/>
          <w:lang w:val="en-GB" w:eastAsia="ja-JP"/>
        </w:rPr>
        <w:t>f</w:t>
      </w:r>
      <w:r w:rsidR="00D07210">
        <w:rPr>
          <w:lang w:val="en-GB" w:eastAsia="ja-JP"/>
        </w:rPr>
        <w:t>uel assemblies with high</w:t>
      </w:r>
      <w:r w:rsidR="0013207A">
        <w:rPr>
          <w:lang w:val="en-GB" w:eastAsia="ja-JP"/>
        </w:rPr>
        <w:t>er</w:t>
      </w:r>
      <w:r w:rsidR="00D07210">
        <w:rPr>
          <w:lang w:val="en-GB" w:eastAsia="ja-JP"/>
        </w:rPr>
        <w:t xml:space="preserve"> power to flow ratio</w:t>
      </w:r>
      <w:r w:rsidR="0013207A">
        <w:rPr>
          <w:lang w:val="en-GB" w:eastAsia="ja-JP"/>
        </w:rPr>
        <w:t xml:space="preserve">. </w:t>
      </w:r>
      <w:r w:rsidR="0013207A" w:rsidRPr="0013207A">
        <w:rPr>
          <w:lang w:val="en-GB" w:eastAsia="ja-JP"/>
        </w:rPr>
        <w:t xml:space="preserve">In this process, </w:t>
      </w:r>
      <w:r w:rsidR="0013207A">
        <w:rPr>
          <w:lang w:val="en-GB" w:eastAsia="ja-JP"/>
        </w:rPr>
        <w:t xml:space="preserve">there is possibility to exceed </w:t>
      </w:r>
      <w:r w:rsidR="0013207A" w:rsidRPr="0013207A">
        <w:rPr>
          <w:lang w:val="en-GB" w:eastAsia="ja-JP"/>
        </w:rPr>
        <w:t>the prompt criticality</w:t>
      </w:r>
      <w:r w:rsidR="0013207A">
        <w:rPr>
          <w:lang w:val="en-GB" w:eastAsia="ja-JP"/>
        </w:rPr>
        <w:t xml:space="preserve"> </w:t>
      </w:r>
      <w:r w:rsidR="0013207A" w:rsidRPr="0013207A">
        <w:rPr>
          <w:lang w:val="en-GB" w:eastAsia="ja-JP"/>
        </w:rPr>
        <w:t>lead</w:t>
      </w:r>
      <w:r w:rsidR="0013207A">
        <w:rPr>
          <w:lang w:val="en-GB" w:eastAsia="ja-JP"/>
        </w:rPr>
        <w:t>ing</w:t>
      </w:r>
      <w:r w:rsidR="0013207A" w:rsidRPr="0013207A">
        <w:rPr>
          <w:lang w:val="en-GB" w:eastAsia="ja-JP"/>
        </w:rPr>
        <w:t xml:space="preserve"> to </w:t>
      </w:r>
      <w:r w:rsidR="00A26871">
        <w:rPr>
          <w:lang w:val="en-GB" w:eastAsia="ja-JP"/>
        </w:rPr>
        <w:t xml:space="preserve">the core expansion phase </w:t>
      </w:r>
      <w:r w:rsidR="0013207A">
        <w:rPr>
          <w:lang w:val="en-GB" w:eastAsia="ja-JP"/>
        </w:rPr>
        <w:t>by insertion of</w:t>
      </w:r>
      <w:r w:rsidR="0013207A" w:rsidRPr="0013207A">
        <w:rPr>
          <w:lang w:val="en-GB" w:eastAsia="ja-JP"/>
        </w:rPr>
        <w:t xml:space="preserve"> a positive reactivity mainly</w:t>
      </w:r>
      <w:r w:rsidR="0013207A">
        <w:rPr>
          <w:lang w:val="en-GB" w:eastAsia="ja-JP"/>
        </w:rPr>
        <w:t xml:space="preserve"> caused by </w:t>
      </w:r>
      <w:r w:rsidR="0013207A" w:rsidRPr="0013207A">
        <w:rPr>
          <w:lang w:val="en-GB" w:eastAsia="ja-JP"/>
        </w:rPr>
        <w:t xml:space="preserve">the </w:t>
      </w:r>
      <w:r w:rsidR="0013207A">
        <w:rPr>
          <w:lang w:val="en-GB" w:eastAsia="ja-JP"/>
        </w:rPr>
        <w:t xml:space="preserve">coolant </w:t>
      </w:r>
      <w:r w:rsidR="0013207A" w:rsidRPr="0013207A">
        <w:rPr>
          <w:lang w:val="en-GB" w:eastAsia="ja-JP"/>
        </w:rPr>
        <w:t>boiling.</w:t>
      </w:r>
      <w:r w:rsidR="00B82504">
        <w:rPr>
          <w:lang w:val="en-GB" w:eastAsia="ja-JP"/>
        </w:rPr>
        <w:t xml:space="preserve"> </w:t>
      </w:r>
      <w:r w:rsidR="00032945">
        <w:rPr>
          <w:lang w:val="en-GB" w:eastAsia="ja-JP"/>
        </w:rPr>
        <w:t xml:space="preserve">The </w:t>
      </w:r>
      <w:r w:rsidR="00E67C82">
        <w:rPr>
          <w:lang w:val="en-GB" w:eastAsia="ja-JP"/>
        </w:rPr>
        <w:t xml:space="preserve">design </w:t>
      </w:r>
      <w:r w:rsidR="00E67C82" w:rsidRPr="00847FFA">
        <w:rPr>
          <w:lang w:val="en-GB" w:eastAsia="ja-JP"/>
        </w:rPr>
        <w:t>measure</w:t>
      </w:r>
      <w:r w:rsidR="00E67C82">
        <w:rPr>
          <w:lang w:val="en-GB" w:eastAsia="ja-JP"/>
        </w:rPr>
        <w:t xml:space="preserve"> </w:t>
      </w:r>
      <w:r w:rsidR="00032945">
        <w:rPr>
          <w:lang w:val="en-GB" w:eastAsia="ja-JP"/>
        </w:rPr>
        <w:t xml:space="preserve">for CMR in the initiating phase is to set limitation of design parameters </w:t>
      </w:r>
      <w:r w:rsidR="00E67C82">
        <w:rPr>
          <w:lang w:val="en-GB" w:eastAsia="ja-JP"/>
        </w:rPr>
        <w:t>for the core</w:t>
      </w:r>
      <w:r w:rsidR="00AD0325">
        <w:rPr>
          <w:lang w:val="en-GB" w:eastAsia="ja-JP"/>
        </w:rPr>
        <w:t xml:space="preserve"> fuel</w:t>
      </w:r>
      <w:r w:rsidR="00E67C82">
        <w:rPr>
          <w:lang w:val="en-GB" w:eastAsia="ja-JP"/>
        </w:rPr>
        <w:t xml:space="preserve">, which are </w:t>
      </w:r>
      <w:r w:rsidR="00B47F1E">
        <w:rPr>
          <w:lang w:val="en-GB" w:eastAsia="ja-JP"/>
        </w:rPr>
        <w:t xml:space="preserve">limitations of the </w:t>
      </w:r>
      <w:r w:rsidR="00382A99">
        <w:rPr>
          <w:lang w:val="en-GB" w:eastAsia="ja-JP"/>
        </w:rPr>
        <w:t xml:space="preserve">sodium </w:t>
      </w:r>
      <w:r w:rsidR="00B47F1E">
        <w:rPr>
          <w:lang w:val="en-GB" w:eastAsia="ja-JP"/>
        </w:rPr>
        <w:t xml:space="preserve">void worth, the core height, the </w:t>
      </w:r>
      <w:r w:rsidR="00B47F1E" w:rsidRPr="00B47F1E">
        <w:rPr>
          <w:lang w:val="en-GB" w:eastAsia="ja-JP"/>
        </w:rPr>
        <w:t>fuel smear density</w:t>
      </w:r>
      <w:r w:rsidR="00120BD5">
        <w:rPr>
          <w:lang w:val="en-GB" w:eastAsia="ja-JP"/>
        </w:rPr>
        <w:t>,</w:t>
      </w:r>
      <w:r w:rsidR="00B47F1E">
        <w:rPr>
          <w:lang w:val="en-GB" w:eastAsia="ja-JP"/>
        </w:rPr>
        <w:t xml:space="preserve"> and so on</w:t>
      </w:r>
      <w:r w:rsidR="0093684B">
        <w:rPr>
          <w:lang w:val="en-GB" w:eastAsia="ja-JP"/>
        </w:rPr>
        <w:t xml:space="preserve">. </w:t>
      </w:r>
      <w:r w:rsidR="00E31D98">
        <w:rPr>
          <w:lang w:val="en-GB" w:eastAsia="ja-JP"/>
        </w:rPr>
        <w:t>T</w:t>
      </w:r>
      <w:r w:rsidR="0093684B">
        <w:rPr>
          <w:lang w:val="en-GB" w:eastAsia="ja-JP"/>
        </w:rPr>
        <w:t>hese limitations enhance negative reactivity effects due to the fuel axial dispersion</w:t>
      </w:r>
      <w:r w:rsidR="00552452">
        <w:rPr>
          <w:lang w:val="en-GB" w:eastAsia="ja-JP"/>
        </w:rPr>
        <w:t xml:space="preserve"> </w:t>
      </w:r>
      <w:r w:rsidR="0093684B">
        <w:rPr>
          <w:lang w:val="en-GB" w:eastAsia="ja-JP"/>
        </w:rPr>
        <w:t>mainly before positive reactivity effects due to the void reactivity</w:t>
      </w:r>
      <w:r w:rsidR="00120BD5">
        <w:rPr>
          <w:lang w:val="en-GB" w:eastAsia="ja-JP"/>
        </w:rPr>
        <w:t xml:space="preserve"> </w:t>
      </w:r>
      <w:r w:rsidR="0093684B">
        <w:rPr>
          <w:lang w:val="en-GB" w:eastAsia="ja-JP"/>
        </w:rPr>
        <w:t xml:space="preserve">become excess </w:t>
      </w:r>
      <w:r w:rsidR="00120BD5">
        <w:rPr>
          <w:lang w:val="en-GB" w:eastAsia="ja-JP"/>
        </w:rPr>
        <w:fldChar w:fldCharType="begin"/>
      </w:r>
      <w:r w:rsidR="00120BD5">
        <w:rPr>
          <w:lang w:val="en-GB" w:eastAsia="ja-JP"/>
        </w:rPr>
        <w:instrText xml:space="preserve"> REF _Ref70019438 \n \h </w:instrText>
      </w:r>
      <w:r w:rsidR="00120BD5">
        <w:rPr>
          <w:lang w:val="en-GB" w:eastAsia="ja-JP"/>
        </w:rPr>
      </w:r>
      <w:r w:rsidR="00120BD5">
        <w:rPr>
          <w:lang w:val="en-GB" w:eastAsia="ja-JP"/>
        </w:rPr>
        <w:fldChar w:fldCharType="separate"/>
      </w:r>
      <w:r w:rsidR="00120BD5">
        <w:rPr>
          <w:lang w:val="en-GB" w:eastAsia="ja-JP"/>
        </w:rPr>
        <w:t>[5]</w:t>
      </w:r>
      <w:r w:rsidR="00120BD5">
        <w:rPr>
          <w:lang w:val="en-GB" w:eastAsia="ja-JP"/>
        </w:rPr>
        <w:fldChar w:fldCharType="end"/>
      </w:r>
      <w:r w:rsidR="00120BD5">
        <w:rPr>
          <w:lang w:val="en-GB" w:eastAsia="ja-JP"/>
        </w:rPr>
        <w:t xml:space="preserve">, </w:t>
      </w:r>
      <w:r w:rsidR="00120BD5">
        <w:rPr>
          <w:lang w:val="en-GB" w:eastAsia="ja-JP"/>
        </w:rPr>
        <w:fldChar w:fldCharType="begin"/>
      </w:r>
      <w:r w:rsidR="00120BD5">
        <w:rPr>
          <w:lang w:val="en-GB" w:eastAsia="ja-JP"/>
        </w:rPr>
        <w:instrText xml:space="preserve"> REF _Ref70088500 \n \h </w:instrText>
      </w:r>
      <w:r w:rsidR="00120BD5">
        <w:rPr>
          <w:lang w:val="en-GB" w:eastAsia="ja-JP"/>
        </w:rPr>
      </w:r>
      <w:r w:rsidR="00120BD5">
        <w:rPr>
          <w:lang w:val="en-GB" w:eastAsia="ja-JP"/>
        </w:rPr>
        <w:fldChar w:fldCharType="separate"/>
      </w:r>
      <w:r w:rsidR="00120BD5">
        <w:rPr>
          <w:lang w:val="en-GB" w:eastAsia="ja-JP"/>
        </w:rPr>
        <w:t>[8]</w:t>
      </w:r>
      <w:r w:rsidR="00120BD5">
        <w:rPr>
          <w:lang w:val="en-GB" w:eastAsia="ja-JP"/>
        </w:rPr>
        <w:fldChar w:fldCharType="end"/>
      </w:r>
      <w:r w:rsidR="00B47F1E">
        <w:rPr>
          <w:lang w:val="en-GB" w:eastAsia="ja-JP"/>
        </w:rPr>
        <w:t xml:space="preserve">. </w:t>
      </w:r>
    </w:p>
    <w:p w14:paraId="22B0EB92" w14:textId="254FD386" w:rsidR="00CA6386" w:rsidRDefault="00CA6386" w:rsidP="00CA6386">
      <w:pPr>
        <w:pStyle w:val="4"/>
        <w:ind w:left="0"/>
      </w:pPr>
      <w:r>
        <w:t xml:space="preserve">The transition </w:t>
      </w:r>
      <w:proofErr w:type="gramStart"/>
      <w:r>
        <w:t>phase</w:t>
      </w:r>
      <w:proofErr w:type="gramEnd"/>
    </w:p>
    <w:p w14:paraId="2CC59F87" w14:textId="4F945DD6" w:rsidR="00A428AB" w:rsidRDefault="00A26871" w:rsidP="00916EE8">
      <w:pPr>
        <w:pStyle w:val="Authornameandaffiliation"/>
        <w:jc w:val="both"/>
      </w:pPr>
      <w:r>
        <w:t xml:space="preserve">Since the core </w:t>
      </w:r>
      <w:r w:rsidRPr="00916EE8">
        <w:rPr>
          <w:lang w:val="en-GB" w:eastAsia="ja-JP"/>
        </w:rPr>
        <w:t>expansion</w:t>
      </w:r>
      <w:r>
        <w:t xml:space="preserve"> </w:t>
      </w:r>
      <w:r w:rsidR="00240E69">
        <w:t xml:space="preserve">sequence </w:t>
      </w:r>
      <w:r w:rsidR="00552452">
        <w:t xml:space="preserve">is </w:t>
      </w:r>
      <w:r w:rsidR="00240E69">
        <w:t>eliminat</w:t>
      </w:r>
      <w:r w:rsidR="00552452">
        <w:t>ed in the initiation phase by CMR, m</w:t>
      </w:r>
      <w:r w:rsidRPr="00AD0325">
        <w:t xml:space="preserve">ost of the core fuel </w:t>
      </w:r>
      <w:r>
        <w:t>remain</w:t>
      </w:r>
      <w:r w:rsidRPr="00AD0325">
        <w:t>s in the core</w:t>
      </w:r>
      <w:r>
        <w:t xml:space="preserve"> region</w:t>
      </w:r>
      <w:r w:rsidR="00552452">
        <w:t xml:space="preserve"> and</w:t>
      </w:r>
      <w:r>
        <w:t xml:space="preserve"> </w:t>
      </w:r>
      <w:r w:rsidR="00552452" w:rsidRPr="00AD0325">
        <w:t xml:space="preserve">the fuel melts while maintaining a </w:t>
      </w:r>
      <w:proofErr w:type="spellStart"/>
      <w:r w:rsidR="00552452" w:rsidRPr="00AD0325">
        <w:t>nuclearly</w:t>
      </w:r>
      <w:proofErr w:type="spellEnd"/>
      <w:r w:rsidR="00552452" w:rsidRPr="00AD0325">
        <w:t xml:space="preserve"> active state.</w:t>
      </w:r>
      <w:r w:rsidR="00A27DB8">
        <w:rPr>
          <w:rFonts w:hint="eastAsia"/>
          <w:lang w:eastAsia="ja-JP"/>
        </w:rPr>
        <w:t xml:space="preserve"> </w:t>
      </w:r>
      <w:r w:rsidR="00AD0325" w:rsidRPr="00AD0325">
        <w:t xml:space="preserve">In the </w:t>
      </w:r>
      <w:r w:rsidR="00031828">
        <w:t>initiating phase</w:t>
      </w:r>
      <w:r w:rsidR="00AD0325" w:rsidRPr="00AD0325">
        <w:t>, the movement of the molten core material</w:t>
      </w:r>
      <w:r w:rsidR="00031828">
        <w:t>s</w:t>
      </w:r>
      <w:r w:rsidR="00AD0325" w:rsidRPr="00AD0325">
        <w:t xml:space="preserve"> </w:t>
      </w:r>
      <w:r w:rsidR="00240E69">
        <w:t>is</w:t>
      </w:r>
      <w:r w:rsidR="00AD0325" w:rsidRPr="00AD0325">
        <w:t xml:space="preserve"> </w:t>
      </w:r>
      <w:r w:rsidR="00840816">
        <w:t xml:space="preserve">toward </w:t>
      </w:r>
      <w:r w:rsidR="00AD0325" w:rsidRPr="00AD0325">
        <w:t xml:space="preserve">the axial direction </w:t>
      </w:r>
      <w:r w:rsidR="00840816">
        <w:t>because</w:t>
      </w:r>
      <w:r w:rsidR="00AD0325" w:rsidRPr="00AD0325">
        <w:t xml:space="preserve"> the </w:t>
      </w:r>
      <w:r w:rsidR="00031828">
        <w:t xml:space="preserve">wrapper </w:t>
      </w:r>
      <w:r w:rsidR="00AD0325" w:rsidRPr="00AD0325">
        <w:t>tube</w:t>
      </w:r>
      <w:r w:rsidR="00031828">
        <w:t xml:space="preserve"> of the fuel assembly</w:t>
      </w:r>
      <w:r w:rsidR="00840816">
        <w:t xml:space="preserve"> is still intact</w:t>
      </w:r>
      <w:r w:rsidR="00AD0325" w:rsidRPr="00AD0325">
        <w:t xml:space="preserve">, whereas in </w:t>
      </w:r>
      <w:r w:rsidR="00A27DB8">
        <w:t>t</w:t>
      </w:r>
      <w:r w:rsidR="00AD0325" w:rsidRPr="00AD0325">
        <w:t>he transition p</w:t>
      </w:r>
      <w:r w:rsidR="00AE3216">
        <w:t>hase</w:t>
      </w:r>
      <w:r w:rsidR="00AD0325" w:rsidRPr="00AD0325">
        <w:t xml:space="preserve">, </w:t>
      </w:r>
      <w:r w:rsidR="00A27DB8">
        <w:t xml:space="preserve">coupling and expansion of the core melting region due to </w:t>
      </w:r>
      <w:r w:rsidR="00AD0325" w:rsidRPr="00AD0325">
        <w:t>melt</w:t>
      </w:r>
      <w:r w:rsidR="00A27DB8">
        <w:t xml:space="preserve">ing of wrapper </w:t>
      </w:r>
      <w:r w:rsidR="00A27DB8" w:rsidRPr="00AD0325">
        <w:t>tube</w:t>
      </w:r>
      <w:r w:rsidR="00A27DB8">
        <w:t>s</w:t>
      </w:r>
      <w:r w:rsidR="00AD0325" w:rsidRPr="00AD0325">
        <w:t xml:space="preserve"> enable </w:t>
      </w:r>
      <w:r w:rsidR="00A27DB8">
        <w:t>large-scale motion of molten-fuel</w:t>
      </w:r>
      <w:r w:rsidR="00AD0325" w:rsidRPr="00AD0325">
        <w:t xml:space="preserve"> including the </w:t>
      </w:r>
      <w:r w:rsidR="00AD0325" w:rsidRPr="00AD0325">
        <w:lastRenderedPageBreak/>
        <w:t xml:space="preserve">radial direction. This </w:t>
      </w:r>
      <w:r w:rsidR="00A27DB8">
        <w:t>motion</w:t>
      </w:r>
      <w:r w:rsidR="00AD0325" w:rsidRPr="00AD0325">
        <w:t xml:space="preserve"> causes reactivity fluctuations.</w:t>
      </w:r>
      <w:r w:rsidR="00A27DB8">
        <w:t xml:space="preserve"> Since, i</w:t>
      </w:r>
      <w:r w:rsidR="00A27DB8" w:rsidRPr="00A27DB8">
        <w:t xml:space="preserve">n the transition </w:t>
      </w:r>
      <w:r w:rsidR="00A27DB8">
        <w:t>phase</w:t>
      </w:r>
      <w:r w:rsidR="00A27DB8" w:rsidRPr="00A27DB8">
        <w:t xml:space="preserve">, the </w:t>
      </w:r>
      <w:r w:rsidR="00A27DB8">
        <w:t>liquid</w:t>
      </w:r>
      <w:r w:rsidR="00A27DB8" w:rsidRPr="00A27DB8">
        <w:t xml:space="preserve"> sodium is a</w:t>
      </w:r>
      <w:r w:rsidR="00A27DB8">
        <w:t>lready</w:t>
      </w:r>
      <w:r w:rsidR="00A27DB8" w:rsidRPr="00A27DB8">
        <w:t xml:space="preserve"> excluded from the core region, the reactivity fluctuation is dominated by the </w:t>
      </w:r>
      <w:r w:rsidR="0000446C" w:rsidRPr="00A27DB8">
        <w:t>molten</w:t>
      </w:r>
      <w:r w:rsidR="0000446C">
        <w:t>-</w:t>
      </w:r>
      <w:r w:rsidR="0000446C" w:rsidRPr="00A27DB8">
        <w:t xml:space="preserve">fuel </w:t>
      </w:r>
      <w:r w:rsidR="00A27DB8" w:rsidRPr="00A27DB8">
        <w:t>motion</w:t>
      </w:r>
      <w:r w:rsidR="0000446C">
        <w:t>. E</w:t>
      </w:r>
      <w:r w:rsidR="00A27DB8" w:rsidRPr="00A27DB8">
        <w:t xml:space="preserve">specially </w:t>
      </w:r>
      <w:r w:rsidR="0000446C">
        <w:t>l</w:t>
      </w:r>
      <w:r w:rsidR="0000446C" w:rsidRPr="00A27DB8">
        <w:t xml:space="preserve">arge positive reactivity can be inserted </w:t>
      </w:r>
      <w:r w:rsidR="0000446C">
        <w:t>at the compacting motion of</w:t>
      </w:r>
      <w:r w:rsidR="00A27DB8" w:rsidRPr="00A27DB8">
        <w:t xml:space="preserve"> molten</w:t>
      </w:r>
      <w:r w:rsidR="0000446C">
        <w:t>-</w:t>
      </w:r>
      <w:r w:rsidR="00A27DB8" w:rsidRPr="00A27DB8">
        <w:t xml:space="preserve">fuel </w:t>
      </w:r>
      <w:r w:rsidR="0000446C">
        <w:t>toward the core</w:t>
      </w:r>
      <w:r w:rsidR="00A27DB8" w:rsidRPr="00A27DB8">
        <w:t xml:space="preserve"> radial</w:t>
      </w:r>
      <w:r w:rsidR="0000446C">
        <w:t xml:space="preserve"> center</w:t>
      </w:r>
      <w:r w:rsidR="00A27DB8" w:rsidRPr="00A27DB8">
        <w:t xml:space="preserve">. </w:t>
      </w:r>
      <w:r w:rsidR="00520B36">
        <w:t xml:space="preserve">One of design measure for CMR in the transition phase is to </w:t>
      </w:r>
      <w:r w:rsidR="005E1722">
        <w:t>provide</w:t>
      </w:r>
      <w:r w:rsidR="00520B36">
        <w:t xml:space="preserve"> a dedicated duct </w:t>
      </w:r>
      <w:r w:rsidR="00C55EC7">
        <w:t xml:space="preserve">for molten-fuel discharge </w:t>
      </w:r>
      <w:r w:rsidR="00520B36">
        <w:t xml:space="preserve">inside the fuel subassembly </w:t>
      </w:r>
      <w:r w:rsidR="00B30DE2">
        <w:t xml:space="preserve">as presented in </w:t>
      </w:r>
      <w:r w:rsidR="0079313D">
        <w:fldChar w:fldCharType="begin"/>
      </w:r>
      <w:r w:rsidR="0079313D">
        <w:instrText xml:space="preserve"> REF _Ref70104221 \h </w:instrText>
      </w:r>
      <w:r w:rsidR="00C55EC7">
        <w:instrText xml:space="preserve"> \* MERGEFORMAT </w:instrText>
      </w:r>
      <w:r w:rsidR="0079313D">
        <w:fldChar w:fldCharType="separate"/>
      </w:r>
      <w:r w:rsidR="0079313D">
        <w:t xml:space="preserve">FIG. </w:t>
      </w:r>
      <w:r w:rsidR="0079313D">
        <w:rPr>
          <w:noProof/>
        </w:rPr>
        <w:t>2</w:t>
      </w:r>
      <w:r w:rsidR="0079313D">
        <w:fldChar w:fldCharType="end"/>
      </w:r>
      <w:r w:rsidR="0079313D">
        <w:t xml:space="preserve">. </w:t>
      </w:r>
      <w:r w:rsidR="00C55EC7">
        <w:t>This concept called FAIDUS (</w:t>
      </w:r>
      <w:r w:rsidR="00C55EC7" w:rsidRPr="00C55EC7">
        <w:t>Fuel Assembly with Inner-</w:t>
      </w:r>
      <w:proofErr w:type="spellStart"/>
      <w:r w:rsidR="009D7A19" w:rsidRPr="00C55EC7">
        <w:t>D</w:t>
      </w:r>
      <w:r w:rsidR="009D7A19" w:rsidRPr="00847FFA">
        <w:t>U</w:t>
      </w:r>
      <w:r w:rsidR="009D7A19" w:rsidRPr="00C55EC7">
        <w:t>ct</w:t>
      </w:r>
      <w:proofErr w:type="spellEnd"/>
      <w:r w:rsidR="009D7A19" w:rsidRPr="00C55EC7">
        <w:t xml:space="preserve"> </w:t>
      </w:r>
      <w:r w:rsidR="00C55EC7" w:rsidRPr="00C55EC7">
        <w:t>Structure</w:t>
      </w:r>
      <w:r w:rsidR="00C55EC7">
        <w:t xml:space="preserve">) </w:t>
      </w:r>
      <w:r w:rsidR="005E1722">
        <w:t>intend</w:t>
      </w:r>
      <w:r w:rsidR="001E3AA8">
        <w:t xml:space="preserve">s </w:t>
      </w:r>
      <w:r w:rsidR="005E1722">
        <w:t xml:space="preserve">to eliminate radial motion of molten-fuel </w:t>
      </w:r>
      <w:r w:rsidR="005E1722">
        <w:rPr>
          <w:rFonts w:hint="eastAsia"/>
          <w:lang w:eastAsia="ja-JP"/>
        </w:rPr>
        <w:t>i</w:t>
      </w:r>
      <w:r w:rsidR="005E1722">
        <w:rPr>
          <w:lang w:eastAsia="ja-JP"/>
        </w:rPr>
        <w:t xml:space="preserve">n </w:t>
      </w:r>
      <w:r w:rsidR="005E1722">
        <w:t xml:space="preserve">the core region by </w:t>
      </w:r>
      <w:r w:rsidR="001E3AA8">
        <w:t xml:space="preserve">discharge </w:t>
      </w:r>
      <w:r w:rsidR="005E1722">
        <w:t xml:space="preserve">of the </w:t>
      </w:r>
      <w:r w:rsidR="001E3AA8">
        <w:t>molten-fuel in each fuel assembly</w:t>
      </w:r>
      <w:r w:rsidR="00823435">
        <w:t xml:space="preserve"> </w:t>
      </w:r>
      <w:r w:rsidR="00823435">
        <w:fldChar w:fldCharType="begin"/>
      </w:r>
      <w:r w:rsidR="00823435">
        <w:instrText xml:space="preserve"> REF _Ref70014427 \n \h </w:instrText>
      </w:r>
      <w:r w:rsidR="00823435">
        <w:fldChar w:fldCharType="separate"/>
      </w:r>
      <w:r w:rsidR="00823435">
        <w:t>[4]</w:t>
      </w:r>
      <w:r w:rsidR="00823435">
        <w:fldChar w:fldCharType="end"/>
      </w:r>
      <w:r w:rsidR="001E3AA8">
        <w:t>. D</w:t>
      </w:r>
      <w:r w:rsidR="00C55EC7">
        <w:t>ischarge of molten-fuel from the core region</w:t>
      </w:r>
      <w:r w:rsidR="001E3AA8">
        <w:t xml:space="preserve"> </w:t>
      </w:r>
      <w:r w:rsidR="006D5AB5">
        <w:t xml:space="preserve">also </w:t>
      </w:r>
      <w:r w:rsidR="001E3AA8">
        <w:t>decreases the core reactivity</w:t>
      </w:r>
      <w:r w:rsidR="006D5AB5">
        <w:t>, and as a result, rapid progression of core melting terminates</w:t>
      </w:r>
      <w:r w:rsidR="00C55EC7">
        <w:t xml:space="preserve">. </w:t>
      </w:r>
    </w:p>
    <w:p w14:paraId="0BF1C083" w14:textId="77777777" w:rsidR="00C55EC7" w:rsidRPr="00C55EC7" w:rsidRDefault="00C55EC7" w:rsidP="00C55EC7">
      <w:pPr>
        <w:rPr>
          <w:lang w:val="en-US"/>
        </w:rPr>
      </w:pPr>
    </w:p>
    <w:p w14:paraId="19A6E155" w14:textId="74C2E26E" w:rsidR="00B30DE2" w:rsidRDefault="00CC1C04" w:rsidP="00B30DE2">
      <w:pPr>
        <w:pStyle w:val="a1"/>
        <w:jc w:val="center"/>
      </w:pPr>
      <w:r w:rsidRPr="00CC1C04">
        <w:rPr>
          <w:noProof/>
          <w:lang w:val="ru-RU" w:eastAsia="ru-RU"/>
        </w:rPr>
        <w:drawing>
          <wp:inline distT="0" distB="0" distL="0" distR="0" wp14:anchorId="24E4458E" wp14:editId="5E520F74">
            <wp:extent cx="4855072" cy="2712322"/>
            <wp:effectExtent l="0" t="0" r="317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166" cy="2724106"/>
                    </a:xfrm>
                    <a:prstGeom prst="rect">
                      <a:avLst/>
                    </a:prstGeom>
                    <a:noFill/>
                    <a:ln>
                      <a:noFill/>
                    </a:ln>
                  </pic:spPr>
                </pic:pic>
              </a:graphicData>
            </a:graphic>
          </wp:inline>
        </w:drawing>
      </w:r>
    </w:p>
    <w:p w14:paraId="321F31C7" w14:textId="1F48D073" w:rsidR="00B30DE2" w:rsidRPr="00DE3183" w:rsidRDefault="00B9409D" w:rsidP="007C73B4">
      <w:pPr>
        <w:pStyle w:val="FIG-LONG"/>
      </w:pPr>
      <w:bookmarkStart w:id="3" w:name="_Ref70104221"/>
      <w:r>
        <w:t xml:space="preserve">FIG. </w:t>
      </w:r>
      <w:r w:rsidR="0028143C">
        <w:rPr>
          <w:noProof/>
        </w:rPr>
        <w:fldChar w:fldCharType="begin"/>
      </w:r>
      <w:r w:rsidR="0028143C">
        <w:rPr>
          <w:noProof/>
        </w:rPr>
        <w:instrText xml:space="preserve"> SEQ FIG. \* ARABIC </w:instrText>
      </w:r>
      <w:r w:rsidR="0028143C">
        <w:rPr>
          <w:noProof/>
        </w:rPr>
        <w:fldChar w:fldCharType="separate"/>
      </w:r>
      <w:r>
        <w:rPr>
          <w:noProof/>
        </w:rPr>
        <w:t>2</w:t>
      </w:r>
      <w:r w:rsidR="0028143C">
        <w:rPr>
          <w:noProof/>
        </w:rPr>
        <w:fldChar w:fldCharType="end"/>
      </w:r>
      <w:bookmarkEnd w:id="3"/>
      <w:r w:rsidR="00B30DE2" w:rsidRPr="00DE3183">
        <w:tab/>
      </w:r>
      <w:r w:rsidR="00CC1C04" w:rsidRPr="00CC1C04">
        <w:t>Concept of early-fuel discharge by FAIDUS to eliminate power excursion</w:t>
      </w:r>
      <w:r w:rsidR="00CC1C04">
        <w:rPr>
          <w:rFonts w:hint="eastAsia"/>
          <w:lang w:eastAsia="ja-JP"/>
        </w:rPr>
        <w:t xml:space="preserve"> </w:t>
      </w:r>
      <w:r w:rsidR="00CC1C04">
        <w:rPr>
          <w:lang w:eastAsia="ja-JP"/>
        </w:rPr>
        <w:t xml:space="preserve">(adopted from </w:t>
      </w:r>
      <w:r w:rsidR="00CC1C04">
        <w:rPr>
          <w:lang w:eastAsia="ja-JP"/>
        </w:rPr>
        <w:fldChar w:fldCharType="begin"/>
      </w:r>
      <w:r w:rsidR="00CC1C04">
        <w:rPr>
          <w:lang w:eastAsia="ja-JP"/>
        </w:rPr>
        <w:instrText xml:space="preserve"> REF _Ref70019438 \n \h </w:instrText>
      </w:r>
      <w:r w:rsidR="00CC1C04">
        <w:rPr>
          <w:lang w:eastAsia="ja-JP"/>
        </w:rPr>
      </w:r>
      <w:r w:rsidR="00CC1C04">
        <w:rPr>
          <w:lang w:eastAsia="ja-JP"/>
        </w:rPr>
        <w:fldChar w:fldCharType="separate"/>
      </w:r>
      <w:r w:rsidR="00CC1C04">
        <w:rPr>
          <w:lang w:eastAsia="ja-JP"/>
        </w:rPr>
        <w:t>[5]</w:t>
      </w:r>
      <w:r w:rsidR="00CC1C04">
        <w:rPr>
          <w:lang w:eastAsia="ja-JP"/>
        </w:rPr>
        <w:fldChar w:fldCharType="end"/>
      </w:r>
      <w:r w:rsidR="00CC1C04">
        <w:rPr>
          <w:lang w:eastAsia="ja-JP"/>
        </w:rPr>
        <w:t>)</w:t>
      </w:r>
      <w:r w:rsidR="00B30DE2">
        <w:t>.</w:t>
      </w:r>
    </w:p>
    <w:p w14:paraId="0C81C0E9" w14:textId="77777777" w:rsidR="00B30DE2" w:rsidRPr="00B30DE2" w:rsidRDefault="00B30DE2" w:rsidP="00552452">
      <w:pPr>
        <w:pStyle w:val="Authornameandaffiliation"/>
        <w:jc w:val="both"/>
        <w:rPr>
          <w:lang w:val="en-GB"/>
        </w:rPr>
      </w:pPr>
    </w:p>
    <w:p w14:paraId="427286E2" w14:textId="19153FB9" w:rsidR="00CA6386" w:rsidRDefault="00CA6386" w:rsidP="00CA6386">
      <w:pPr>
        <w:pStyle w:val="4"/>
        <w:ind w:left="0"/>
      </w:pPr>
      <w:r>
        <w:t xml:space="preserve">The </w:t>
      </w:r>
      <w:r w:rsidR="00BA5430">
        <w:t xml:space="preserve">post-accident </w:t>
      </w:r>
      <w:r>
        <w:t xml:space="preserve">material relocation </w:t>
      </w:r>
      <w:r w:rsidR="00BA5430">
        <w:t xml:space="preserve">and heat removal </w:t>
      </w:r>
      <w:r>
        <w:t>phase</w:t>
      </w:r>
      <w:r w:rsidR="00BA5430">
        <w:t>s</w:t>
      </w:r>
    </w:p>
    <w:p w14:paraId="2415CB88" w14:textId="1548DD07" w:rsidR="00BA5430" w:rsidRDefault="00BA5430" w:rsidP="006A2305">
      <w:pPr>
        <w:pStyle w:val="Authornameandaffiliation"/>
        <w:jc w:val="both"/>
        <w:rPr>
          <w:lang w:val="en-GB"/>
        </w:rPr>
      </w:pPr>
      <w:r>
        <w:t>After t</w:t>
      </w:r>
      <w:r w:rsidR="0039121E">
        <w:t>he core reactivity becomes subcritical state by CMR in the transition phase</w:t>
      </w:r>
      <w:r>
        <w:t>, de</w:t>
      </w:r>
      <w:r w:rsidR="0039121E" w:rsidRPr="0039121E">
        <w:rPr>
          <w:lang w:val="en-GB"/>
        </w:rPr>
        <w:t xml:space="preserve">pending on the balance between the decay heat of the residual fuel in the core </w:t>
      </w:r>
      <w:r w:rsidR="0073044E">
        <w:rPr>
          <w:lang w:val="en-GB"/>
        </w:rPr>
        <w:t xml:space="preserve">region </w:t>
      </w:r>
      <w:r w:rsidR="0039121E" w:rsidRPr="0039121E">
        <w:rPr>
          <w:lang w:val="en-GB"/>
        </w:rPr>
        <w:t xml:space="preserve">and </w:t>
      </w:r>
      <w:r w:rsidR="00142BED">
        <w:rPr>
          <w:lang w:val="en-GB"/>
        </w:rPr>
        <w:t>its</w:t>
      </w:r>
      <w:r w:rsidR="0039121E" w:rsidRPr="0039121E">
        <w:rPr>
          <w:lang w:val="en-GB"/>
        </w:rPr>
        <w:t xml:space="preserve"> cool</w:t>
      </w:r>
      <w:r w:rsidR="0073044E">
        <w:rPr>
          <w:lang w:val="en-GB"/>
        </w:rPr>
        <w:t>ability</w:t>
      </w:r>
      <w:r w:rsidR="0039121E" w:rsidRPr="0039121E">
        <w:rPr>
          <w:lang w:val="en-GB"/>
        </w:rPr>
        <w:t xml:space="preserve"> </w:t>
      </w:r>
      <w:r w:rsidR="00142BED">
        <w:rPr>
          <w:lang w:val="en-GB"/>
        </w:rPr>
        <w:t>by</w:t>
      </w:r>
      <w:r w:rsidR="0039121E" w:rsidRPr="0039121E">
        <w:rPr>
          <w:lang w:val="en-GB"/>
        </w:rPr>
        <w:t xml:space="preserve"> sodium </w:t>
      </w:r>
      <w:r w:rsidR="00142BED">
        <w:rPr>
          <w:lang w:val="en-GB"/>
        </w:rPr>
        <w:t xml:space="preserve">which </w:t>
      </w:r>
      <w:r w:rsidR="0039121E" w:rsidRPr="0039121E">
        <w:rPr>
          <w:lang w:val="en-GB"/>
        </w:rPr>
        <w:t>re-</w:t>
      </w:r>
      <w:r w:rsidR="0073044E">
        <w:rPr>
          <w:lang w:val="en-GB"/>
        </w:rPr>
        <w:t>entries</w:t>
      </w:r>
      <w:r w:rsidR="0039121E" w:rsidRPr="0039121E">
        <w:rPr>
          <w:lang w:val="en-GB"/>
        </w:rPr>
        <w:t xml:space="preserve"> </w:t>
      </w:r>
      <w:r w:rsidR="0073044E">
        <w:rPr>
          <w:lang w:val="en-GB"/>
        </w:rPr>
        <w:t xml:space="preserve">or flows around </w:t>
      </w:r>
      <w:r w:rsidR="00654A7B">
        <w:rPr>
          <w:lang w:val="en-GB"/>
        </w:rPr>
        <w:t>there</w:t>
      </w:r>
      <w:r w:rsidR="0039121E" w:rsidRPr="0039121E">
        <w:rPr>
          <w:lang w:val="en-GB"/>
        </w:rPr>
        <w:t xml:space="preserve">, the fuel and structural materials gradually melt in the region where the heat removal is insufficient and the </w:t>
      </w:r>
      <w:r w:rsidR="0073044E">
        <w:rPr>
          <w:lang w:val="en-GB"/>
        </w:rPr>
        <w:t>relocation</w:t>
      </w:r>
      <w:r w:rsidR="0039121E" w:rsidRPr="0039121E">
        <w:rPr>
          <w:lang w:val="en-GB"/>
        </w:rPr>
        <w:t xml:space="preserve"> of the </w:t>
      </w:r>
      <w:r w:rsidR="0073044E">
        <w:rPr>
          <w:lang w:val="en-GB"/>
        </w:rPr>
        <w:t>degraded</w:t>
      </w:r>
      <w:r w:rsidR="0039121E" w:rsidRPr="0039121E">
        <w:rPr>
          <w:lang w:val="en-GB"/>
        </w:rPr>
        <w:t xml:space="preserve"> core material progresses. </w:t>
      </w:r>
      <w:r w:rsidRPr="00BA5430">
        <w:rPr>
          <w:lang w:val="en-GB"/>
        </w:rPr>
        <w:t xml:space="preserve">In this process, some factors for positive reactivity </w:t>
      </w:r>
      <w:r>
        <w:rPr>
          <w:lang w:val="en-GB"/>
        </w:rPr>
        <w:t xml:space="preserve">insertion </w:t>
      </w:r>
      <w:r w:rsidRPr="00BA5430">
        <w:rPr>
          <w:lang w:val="en-GB"/>
        </w:rPr>
        <w:t>can be considered</w:t>
      </w:r>
      <w:r w:rsidR="00654A7B">
        <w:rPr>
          <w:lang w:val="en-GB"/>
        </w:rPr>
        <w:t xml:space="preserve"> </w:t>
      </w:r>
      <w:r w:rsidR="00654A7B">
        <w:rPr>
          <w:lang w:val="en-GB"/>
        </w:rPr>
        <w:fldChar w:fldCharType="begin"/>
      </w:r>
      <w:r w:rsidR="00654A7B">
        <w:rPr>
          <w:lang w:val="en-GB"/>
        </w:rPr>
        <w:instrText xml:space="preserve"> REF _Ref70147877 \n \h </w:instrText>
      </w:r>
      <w:r w:rsidR="00654A7B">
        <w:rPr>
          <w:lang w:val="en-GB"/>
        </w:rPr>
      </w:r>
      <w:r w:rsidR="00654A7B">
        <w:rPr>
          <w:lang w:val="en-GB"/>
        </w:rPr>
        <w:fldChar w:fldCharType="separate"/>
      </w:r>
      <w:r w:rsidR="00654A7B">
        <w:rPr>
          <w:lang w:val="en-GB"/>
        </w:rPr>
        <w:t>[9]</w:t>
      </w:r>
      <w:r w:rsidR="00654A7B">
        <w:rPr>
          <w:lang w:val="en-GB"/>
        </w:rPr>
        <w:fldChar w:fldCharType="end"/>
      </w:r>
      <w:r w:rsidRPr="00BA5430">
        <w:rPr>
          <w:lang w:val="en-GB"/>
        </w:rPr>
        <w:t xml:space="preserve">. For example, since the pressure in the core </w:t>
      </w:r>
      <w:r>
        <w:rPr>
          <w:lang w:val="en-GB"/>
        </w:rPr>
        <w:t>region</w:t>
      </w:r>
      <w:r w:rsidRPr="00BA5430">
        <w:rPr>
          <w:lang w:val="en-GB"/>
        </w:rPr>
        <w:t xml:space="preserve"> decreases due to the </w:t>
      </w:r>
      <w:r>
        <w:rPr>
          <w:lang w:val="en-GB"/>
        </w:rPr>
        <w:t>molten-</w:t>
      </w:r>
      <w:r w:rsidRPr="00BA5430">
        <w:rPr>
          <w:lang w:val="en-GB"/>
        </w:rPr>
        <w:t xml:space="preserve">fuel </w:t>
      </w:r>
      <w:r>
        <w:rPr>
          <w:lang w:val="en-GB"/>
        </w:rPr>
        <w:t xml:space="preserve">discharge in the transition phase, </w:t>
      </w:r>
      <w:r w:rsidRPr="00BA5430">
        <w:rPr>
          <w:lang w:val="en-GB"/>
        </w:rPr>
        <w:t xml:space="preserve">the fuel dispersed in the upper </w:t>
      </w:r>
      <w:r>
        <w:rPr>
          <w:lang w:val="en-GB"/>
        </w:rPr>
        <w:t>part</w:t>
      </w:r>
      <w:r w:rsidRPr="00BA5430">
        <w:rPr>
          <w:lang w:val="en-GB"/>
        </w:rPr>
        <w:t xml:space="preserve"> of the fuel assembly may fall together with the</w:t>
      </w:r>
      <w:r>
        <w:rPr>
          <w:lang w:val="en-GB"/>
        </w:rPr>
        <w:t xml:space="preserve"> upper</w:t>
      </w:r>
      <w:r w:rsidRPr="00BA5430">
        <w:rPr>
          <w:lang w:val="en-GB"/>
        </w:rPr>
        <w:t xml:space="preserve"> core structure</w:t>
      </w:r>
      <w:r>
        <w:rPr>
          <w:lang w:val="en-GB"/>
        </w:rPr>
        <w:t>s</w:t>
      </w:r>
      <w:r w:rsidRPr="00BA5430">
        <w:rPr>
          <w:lang w:val="en-GB"/>
        </w:rPr>
        <w:t xml:space="preserve"> and </w:t>
      </w:r>
      <w:r>
        <w:rPr>
          <w:lang w:val="en-GB"/>
        </w:rPr>
        <w:t xml:space="preserve">this may increase </w:t>
      </w:r>
      <w:r w:rsidRPr="00BA5430">
        <w:rPr>
          <w:lang w:val="en-GB"/>
        </w:rPr>
        <w:t>the core reactivity.</w:t>
      </w:r>
      <w:r w:rsidR="00E26D7C">
        <w:rPr>
          <w:lang w:val="en-GB"/>
        </w:rPr>
        <w:t xml:space="preserve"> </w:t>
      </w:r>
      <w:r w:rsidR="006A2305">
        <w:rPr>
          <w:lang w:val="en-GB"/>
        </w:rPr>
        <w:t>Since s</w:t>
      </w:r>
      <w:r w:rsidR="00E26D7C">
        <w:rPr>
          <w:lang w:val="en-GB"/>
        </w:rPr>
        <w:t xml:space="preserve">uperimposition of </w:t>
      </w:r>
      <w:r w:rsidR="00E26D7C" w:rsidRPr="00E26D7C">
        <w:rPr>
          <w:lang w:val="en-GB"/>
        </w:rPr>
        <w:t>several positive reactivity factors</w:t>
      </w:r>
      <w:r w:rsidR="00E26D7C">
        <w:rPr>
          <w:lang w:val="en-GB"/>
        </w:rPr>
        <w:t xml:space="preserve"> has a potential to lead the core reactivity to critical state</w:t>
      </w:r>
      <w:r w:rsidR="002B5942">
        <w:rPr>
          <w:lang w:val="en-GB"/>
        </w:rPr>
        <w:t xml:space="preserve"> </w:t>
      </w:r>
      <w:r w:rsidR="00C65954">
        <w:rPr>
          <w:lang w:val="en-GB"/>
        </w:rPr>
        <w:fldChar w:fldCharType="begin"/>
      </w:r>
      <w:r w:rsidR="00C65954">
        <w:rPr>
          <w:lang w:val="en-GB"/>
        </w:rPr>
        <w:instrText xml:space="preserve"> REF _Ref70147877 \n \h </w:instrText>
      </w:r>
      <w:r w:rsidR="00C65954">
        <w:rPr>
          <w:lang w:val="en-GB"/>
        </w:rPr>
      </w:r>
      <w:r w:rsidR="00C65954">
        <w:rPr>
          <w:lang w:val="en-GB"/>
        </w:rPr>
        <w:fldChar w:fldCharType="separate"/>
      </w:r>
      <w:r w:rsidR="00781A8D">
        <w:rPr>
          <w:lang w:val="en-GB"/>
        </w:rPr>
        <w:t>[9]</w:t>
      </w:r>
      <w:r w:rsidR="00C65954">
        <w:rPr>
          <w:lang w:val="en-GB"/>
        </w:rPr>
        <w:fldChar w:fldCharType="end"/>
      </w:r>
      <w:r w:rsidR="00C65954">
        <w:rPr>
          <w:lang w:val="en-GB"/>
        </w:rPr>
        <w:t>,</w:t>
      </w:r>
      <w:r w:rsidR="006A2305" w:rsidRPr="006A2305">
        <w:t xml:space="preserve"> </w:t>
      </w:r>
      <w:bookmarkStart w:id="4" w:name="_Hlk97902656"/>
      <w:r w:rsidR="006A2305">
        <w:t xml:space="preserve">design measure for CMR is </w:t>
      </w:r>
      <w:r w:rsidR="009E0D90">
        <w:t>improvement</w:t>
      </w:r>
      <w:r w:rsidR="006A2305">
        <w:rPr>
          <w:lang w:val="en-GB"/>
        </w:rPr>
        <w:t xml:space="preserve"> of </w:t>
      </w:r>
      <w:r w:rsidR="006A2305" w:rsidRPr="00E26D7C">
        <w:rPr>
          <w:lang w:val="en-GB"/>
        </w:rPr>
        <w:t>a control rod guide tube</w:t>
      </w:r>
      <w:r w:rsidR="006A2305">
        <w:rPr>
          <w:lang w:val="en-GB"/>
        </w:rPr>
        <w:t xml:space="preserve"> (CRGT)</w:t>
      </w:r>
      <w:r w:rsidR="006A2305" w:rsidRPr="00E26D7C">
        <w:rPr>
          <w:lang w:val="en-GB"/>
        </w:rPr>
        <w:t xml:space="preserve"> </w:t>
      </w:r>
      <w:r w:rsidR="009E0D90">
        <w:rPr>
          <w:lang w:val="en-GB"/>
        </w:rPr>
        <w:t>so as to</w:t>
      </w:r>
      <w:r w:rsidR="006A2305">
        <w:rPr>
          <w:lang w:val="en-GB"/>
        </w:rPr>
        <w:t xml:space="preserve"> </w:t>
      </w:r>
      <w:r w:rsidR="006A2305" w:rsidRPr="00E26D7C">
        <w:rPr>
          <w:lang w:val="en-GB"/>
        </w:rPr>
        <w:t xml:space="preserve">promote </w:t>
      </w:r>
      <w:r w:rsidR="006A2305">
        <w:rPr>
          <w:lang w:val="en-GB"/>
        </w:rPr>
        <w:t>relocation of residual</w:t>
      </w:r>
      <w:r w:rsidR="006A2305" w:rsidRPr="00E26D7C">
        <w:rPr>
          <w:lang w:val="en-GB"/>
        </w:rPr>
        <w:t xml:space="preserve"> fuel</w:t>
      </w:r>
      <w:r w:rsidR="006A2305">
        <w:rPr>
          <w:lang w:val="en-GB"/>
        </w:rPr>
        <w:t xml:space="preserve"> in case of its melting</w:t>
      </w:r>
      <w:bookmarkEnd w:id="4"/>
      <w:r w:rsidR="00E26D7C" w:rsidRPr="00E26D7C">
        <w:rPr>
          <w:lang w:val="en-GB"/>
        </w:rPr>
        <w:t>. Th</w:t>
      </w:r>
      <w:r w:rsidR="006A2305">
        <w:rPr>
          <w:lang w:val="en-GB"/>
        </w:rPr>
        <w:t xml:space="preserve">is </w:t>
      </w:r>
      <w:r w:rsidR="006A2305" w:rsidRPr="00BE443B">
        <w:rPr>
          <w:lang w:val="en-GB"/>
        </w:rPr>
        <w:t>CMR</w:t>
      </w:r>
      <w:r w:rsidR="00BE443B" w:rsidRPr="0016433C">
        <w:rPr>
          <w:lang w:val="en-GB"/>
        </w:rPr>
        <w:t xml:space="preserve"> </w:t>
      </w:r>
      <w:r w:rsidR="001B64F8">
        <w:rPr>
          <w:rFonts w:hint="eastAsia"/>
          <w:lang w:val="en-GB" w:eastAsia="ja-JP"/>
        </w:rPr>
        <w:t>t</w:t>
      </w:r>
      <w:r w:rsidR="001B64F8">
        <w:rPr>
          <w:lang w:val="en-GB" w:eastAsia="ja-JP"/>
        </w:rPr>
        <w:t>hrough</w:t>
      </w:r>
      <w:r w:rsidR="00BE443B" w:rsidRPr="0016433C">
        <w:rPr>
          <w:lang w:val="en-GB"/>
        </w:rPr>
        <w:t xml:space="preserve"> GRGT</w:t>
      </w:r>
      <w:r w:rsidR="00E26D7C" w:rsidRPr="00BE443B">
        <w:rPr>
          <w:lang w:val="en-GB"/>
        </w:rPr>
        <w:t xml:space="preserve"> </w:t>
      </w:r>
      <w:r w:rsidR="00E26D7C" w:rsidRPr="00E26D7C">
        <w:rPr>
          <w:lang w:val="en-GB"/>
        </w:rPr>
        <w:t>will sequentially discharge</w:t>
      </w:r>
      <w:r w:rsidR="002B5942">
        <w:rPr>
          <w:lang w:val="en-GB"/>
        </w:rPr>
        <w:t xml:space="preserve"> </w:t>
      </w:r>
      <w:r w:rsidR="00E26D7C" w:rsidRPr="00E26D7C">
        <w:rPr>
          <w:lang w:val="en-GB"/>
        </w:rPr>
        <w:t xml:space="preserve">molten residual fuel to the outside of the core </w:t>
      </w:r>
      <w:r w:rsidR="002B5942">
        <w:rPr>
          <w:lang w:val="en-GB"/>
        </w:rPr>
        <w:t xml:space="preserve">region and </w:t>
      </w:r>
      <w:r w:rsidR="00E26D7C" w:rsidRPr="00E26D7C">
        <w:rPr>
          <w:lang w:val="en-GB"/>
        </w:rPr>
        <w:t>reduce the nuclear activity of the core.</w:t>
      </w:r>
      <w:r w:rsidR="00695E00">
        <w:rPr>
          <w:lang w:val="en-GB"/>
        </w:rPr>
        <w:t xml:space="preserve"> This discharge process will continue until </w:t>
      </w:r>
      <w:r w:rsidR="00695E00" w:rsidRPr="00695E00">
        <w:rPr>
          <w:lang w:val="en-GB"/>
        </w:rPr>
        <w:t xml:space="preserve">decay </w:t>
      </w:r>
      <w:r w:rsidR="00695E00">
        <w:rPr>
          <w:lang w:val="en-GB"/>
        </w:rPr>
        <w:t xml:space="preserve">heat </w:t>
      </w:r>
      <w:r w:rsidR="00695E00" w:rsidRPr="00695E00">
        <w:rPr>
          <w:lang w:val="en-GB"/>
        </w:rPr>
        <w:t xml:space="preserve">of fuel and </w:t>
      </w:r>
      <w:r w:rsidR="00654A7B">
        <w:rPr>
          <w:lang w:val="en-GB"/>
        </w:rPr>
        <w:t>its</w:t>
      </w:r>
      <w:r w:rsidR="00695E00" w:rsidRPr="00695E00">
        <w:rPr>
          <w:lang w:val="en-GB"/>
        </w:rPr>
        <w:t xml:space="preserve"> coolability </w:t>
      </w:r>
      <w:r w:rsidR="00654A7B">
        <w:rPr>
          <w:lang w:val="en-GB"/>
        </w:rPr>
        <w:t>by</w:t>
      </w:r>
      <w:r w:rsidR="00695E00" w:rsidRPr="00695E00">
        <w:rPr>
          <w:lang w:val="en-GB"/>
        </w:rPr>
        <w:t xml:space="preserve"> sodium </w:t>
      </w:r>
      <w:r w:rsidR="00695E00">
        <w:rPr>
          <w:lang w:val="en-GB"/>
        </w:rPr>
        <w:t xml:space="preserve">are balanced. </w:t>
      </w:r>
    </w:p>
    <w:p w14:paraId="42A79E4E" w14:textId="60E1B458" w:rsidR="00BD1A6A" w:rsidRDefault="004D34A8" w:rsidP="00530B38">
      <w:pPr>
        <w:pStyle w:val="Authornameandaffiliation"/>
        <w:jc w:val="both"/>
        <w:rPr>
          <w:lang w:val="en-GB"/>
        </w:rPr>
      </w:pPr>
      <w:r w:rsidRPr="004D34A8">
        <w:rPr>
          <w:lang w:val="en-GB"/>
        </w:rPr>
        <w:t>It should also be noted that the molten</w:t>
      </w:r>
      <w:r w:rsidR="00646A02">
        <w:rPr>
          <w:lang w:val="en-GB"/>
        </w:rPr>
        <w:t>-</w:t>
      </w:r>
      <w:r w:rsidRPr="004D34A8">
        <w:rPr>
          <w:lang w:val="en-GB"/>
        </w:rPr>
        <w:t>core material</w:t>
      </w:r>
      <w:r w:rsidR="00646A02">
        <w:rPr>
          <w:lang w:val="en-GB"/>
        </w:rPr>
        <w:t>s relocate</w:t>
      </w:r>
      <w:r w:rsidRPr="004D34A8">
        <w:rPr>
          <w:lang w:val="en-GB"/>
        </w:rPr>
        <w:t xml:space="preserve"> toward the bottom of the reactor vessel. In order to retain the d</w:t>
      </w:r>
      <w:r w:rsidR="0033133C">
        <w:rPr>
          <w:lang w:val="en-GB"/>
        </w:rPr>
        <w:t>egraded</w:t>
      </w:r>
      <w:r w:rsidRPr="004D34A8">
        <w:rPr>
          <w:lang w:val="en-GB"/>
        </w:rPr>
        <w:t xml:space="preserve"> core material in the reactor vessel, </w:t>
      </w:r>
      <w:r w:rsidR="00AB148C">
        <w:rPr>
          <w:lang w:val="en-GB"/>
        </w:rPr>
        <w:t xml:space="preserve">namely to </w:t>
      </w:r>
      <w:r w:rsidR="00AB148C">
        <w:rPr>
          <w:lang w:eastAsia="ja-JP"/>
        </w:rPr>
        <w:t>achieve</w:t>
      </w:r>
      <w:r w:rsidR="00AB148C">
        <w:t xml:space="preserve"> IVR, </w:t>
      </w:r>
      <w:r w:rsidRPr="004D34A8">
        <w:rPr>
          <w:lang w:val="en-GB"/>
        </w:rPr>
        <w:t xml:space="preserve">it is necessary to </w:t>
      </w:r>
      <w:r w:rsidR="00AB148C">
        <w:rPr>
          <w:lang w:val="en-GB"/>
        </w:rPr>
        <w:t>take a design measure for t</w:t>
      </w:r>
      <w:r w:rsidRPr="004D34A8">
        <w:rPr>
          <w:lang w:val="en-GB"/>
        </w:rPr>
        <w:t xml:space="preserve">hermal effects on the reactor vessel. </w:t>
      </w:r>
      <w:r w:rsidR="00BD1A6A">
        <w:rPr>
          <w:lang w:val="en-GB"/>
        </w:rPr>
        <w:t>Introduction of a</w:t>
      </w:r>
      <w:r w:rsidRPr="004D34A8">
        <w:rPr>
          <w:lang w:val="en-GB"/>
        </w:rPr>
        <w:t xml:space="preserve"> core catcher at the bottom of the reactor vessel </w:t>
      </w:r>
      <w:r w:rsidR="00BD1A6A">
        <w:rPr>
          <w:lang w:val="en-GB"/>
        </w:rPr>
        <w:t xml:space="preserve">is one of effective design measure </w:t>
      </w:r>
      <w:r w:rsidRPr="004D34A8">
        <w:rPr>
          <w:lang w:val="en-GB"/>
        </w:rPr>
        <w:t>to cool and retain the relocated core material.</w:t>
      </w:r>
      <w:r w:rsidR="0033133C">
        <w:rPr>
          <w:lang w:val="en-GB"/>
        </w:rPr>
        <w:t xml:space="preserve"> </w:t>
      </w:r>
      <w:r w:rsidR="00B97251">
        <w:rPr>
          <w:lang w:val="en-GB"/>
        </w:rPr>
        <w:t xml:space="preserve">In addition, in order to </w:t>
      </w:r>
      <w:r w:rsidR="00B97251" w:rsidRPr="00B97251">
        <w:rPr>
          <w:lang w:val="en-GB"/>
        </w:rPr>
        <w:t>mitigate the thermal load to the core catcher and enhance of debris-bed coolability on it</w:t>
      </w:r>
      <w:r w:rsidR="00B97251">
        <w:rPr>
          <w:lang w:val="en-GB"/>
        </w:rPr>
        <w:t xml:space="preserve">, the depth and volume of the lower coolant plenum should be designed </w:t>
      </w:r>
      <w:r w:rsidR="00BD1A6A">
        <w:rPr>
          <w:lang w:val="en-GB"/>
        </w:rPr>
        <w:t>so as not to reach jets of molten-core materials to the core catcher.</w:t>
      </w:r>
    </w:p>
    <w:p w14:paraId="7118A35A" w14:textId="19EE1ADB" w:rsidR="00CA6386" w:rsidRDefault="0033133C" w:rsidP="00530B38">
      <w:pPr>
        <w:pStyle w:val="Authornameandaffiliation"/>
        <w:jc w:val="both"/>
        <w:rPr>
          <w:lang w:val="en-GB"/>
        </w:rPr>
      </w:pPr>
      <w:r>
        <w:rPr>
          <w:lang w:val="en-GB"/>
        </w:rPr>
        <w:t>The CMR</w:t>
      </w:r>
      <w:r w:rsidRPr="0033133C">
        <w:rPr>
          <w:lang w:val="en-GB"/>
        </w:rPr>
        <w:t xml:space="preserve"> concept </w:t>
      </w:r>
      <w:r>
        <w:rPr>
          <w:lang w:val="en-GB"/>
        </w:rPr>
        <w:t xml:space="preserve">was originally to eliminate energetic potential driven by the positive reactivity insertion. However, from the standpoint to achieve IVR, </w:t>
      </w:r>
      <w:r w:rsidRPr="0033133C">
        <w:rPr>
          <w:lang w:val="en-GB"/>
        </w:rPr>
        <w:t xml:space="preserve">CMR </w:t>
      </w:r>
      <w:r>
        <w:rPr>
          <w:lang w:val="en-GB"/>
        </w:rPr>
        <w:t xml:space="preserve">should </w:t>
      </w:r>
      <w:r w:rsidRPr="0033133C">
        <w:rPr>
          <w:lang w:val="en-GB"/>
        </w:rPr>
        <w:t>also enhanc</w:t>
      </w:r>
      <w:r>
        <w:rPr>
          <w:lang w:val="en-GB"/>
        </w:rPr>
        <w:t>e</w:t>
      </w:r>
      <w:r w:rsidRPr="0033133C">
        <w:rPr>
          <w:lang w:val="en-GB"/>
        </w:rPr>
        <w:t xml:space="preserve"> the potential for the in-vessel cooling of degraded core materials during CDAs.</w:t>
      </w:r>
      <w:r w:rsidR="00695E00">
        <w:rPr>
          <w:lang w:val="en-GB"/>
        </w:rPr>
        <w:t xml:space="preserve"> </w:t>
      </w:r>
    </w:p>
    <w:p w14:paraId="3218D37B" w14:textId="7C8EC831" w:rsidR="001D5E6A" w:rsidRPr="00CA6386" w:rsidRDefault="001D5E6A" w:rsidP="00530B38">
      <w:pPr>
        <w:pStyle w:val="Authornameandaffiliation"/>
        <w:jc w:val="both"/>
        <w:rPr>
          <w:lang w:val="en-GB" w:eastAsia="ja-JP"/>
        </w:rPr>
      </w:pPr>
      <w:r>
        <w:rPr>
          <w:rFonts w:hint="eastAsia"/>
          <w:lang w:val="en-GB" w:eastAsia="ja-JP"/>
        </w:rPr>
        <w:t>I</w:t>
      </w:r>
      <w:r>
        <w:rPr>
          <w:lang w:val="en-GB" w:eastAsia="ja-JP"/>
        </w:rPr>
        <w:t xml:space="preserve">n the CDA caused by ULOF, </w:t>
      </w:r>
      <w:r w:rsidR="00531B4B" w:rsidRPr="001D5E6A">
        <w:rPr>
          <w:lang w:val="en-GB" w:eastAsia="ja-JP"/>
        </w:rPr>
        <w:t xml:space="preserve">only the core region </w:t>
      </w:r>
      <w:r w:rsidR="0030756D">
        <w:rPr>
          <w:lang w:val="en-GB" w:eastAsia="ja-JP"/>
        </w:rPr>
        <w:t xml:space="preserve">is </w:t>
      </w:r>
      <w:r w:rsidR="00531B4B" w:rsidRPr="001D5E6A">
        <w:rPr>
          <w:lang w:val="en-GB" w:eastAsia="ja-JP"/>
        </w:rPr>
        <w:t>voided</w:t>
      </w:r>
      <w:r w:rsidR="00531B4B">
        <w:rPr>
          <w:lang w:val="en-GB" w:eastAsia="ja-JP"/>
        </w:rPr>
        <w:t xml:space="preserve"> by mismatch of power to flow</w:t>
      </w:r>
      <w:r w:rsidR="00531B4B" w:rsidRPr="001D5E6A">
        <w:rPr>
          <w:lang w:val="en-GB" w:eastAsia="ja-JP"/>
        </w:rPr>
        <w:t>,</w:t>
      </w:r>
      <w:r w:rsidR="00531B4B">
        <w:rPr>
          <w:lang w:val="en-GB" w:eastAsia="ja-JP"/>
        </w:rPr>
        <w:t xml:space="preserve"> and therefore, </w:t>
      </w:r>
      <w:r w:rsidRPr="001D5E6A">
        <w:rPr>
          <w:lang w:val="en-GB" w:eastAsia="ja-JP"/>
        </w:rPr>
        <w:t>after the molten core material</w:t>
      </w:r>
      <w:r w:rsidR="00531B4B">
        <w:rPr>
          <w:lang w:val="en-GB" w:eastAsia="ja-JP"/>
        </w:rPr>
        <w:t xml:space="preserve"> relocation</w:t>
      </w:r>
      <w:r w:rsidRPr="001D5E6A">
        <w:rPr>
          <w:lang w:val="en-GB" w:eastAsia="ja-JP"/>
        </w:rPr>
        <w:t xml:space="preserve"> through the </w:t>
      </w:r>
      <w:r w:rsidR="00BD1A6A">
        <w:rPr>
          <w:lang w:val="en-GB" w:eastAsia="ja-JP"/>
        </w:rPr>
        <w:t>CRGTs</w:t>
      </w:r>
      <w:r w:rsidRPr="001D5E6A">
        <w:rPr>
          <w:lang w:val="en-GB" w:eastAsia="ja-JP"/>
        </w:rPr>
        <w:t xml:space="preserve">, sodium </w:t>
      </w:r>
      <w:r w:rsidR="00531B4B">
        <w:rPr>
          <w:lang w:val="en-GB" w:eastAsia="ja-JP"/>
        </w:rPr>
        <w:t>may</w:t>
      </w:r>
      <w:r w:rsidRPr="001D5E6A">
        <w:rPr>
          <w:lang w:val="en-GB" w:eastAsia="ja-JP"/>
        </w:rPr>
        <w:t xml:space="preserve"> </w:t>
      </w:r>
      <w:r w:rsidR="00145E1B">
        <w:rPr>
          <w:lang w:val="en-GB" w:eastAsia="ja-JP"/>
        </w:rPr>
        <w:t>flow back</w:t>
      </w:r>
      <w:r w:rsidRPr="001D5E6A">
        <w:rPr>
          <w:lang w:val="en-GB" w:eastAsia="ja-JP"/>
        </w:rPr>
        <w:t xml:space="preserve"> </w:t>
      </w:r>
      <w:r w:rsidR="00531B4B">
        <w:rPr>
          <w:lang w:val="en-GB" w:eastAsia="ja-JP"/>
        </w:rPr>
        <w:t>in</w:t>
      </w:r>
      <w:r w:rsidRPr="001D5E6A">
        <w:rPr>
          <w:lang w:val="en-GB" w:eastAsia="ja-JP"/>
        </w:rPr>
        <w:t xml:space="preserve">to the core region through </w:t>
      </w:r>
      <w:r w:rsidR="00531B4B">
        <w:rPr>
          <w:lang w:val="en-GB" w:eastAsia="ja-JP"/>
        </w:rPr>
        <w:t>it</w:t>
      </w:r>
      <w:r w:rsidRPr="001D5E6A">
        <w:rPr>
          <w:lang w:val="en-GB" w:eastAsia="ja-JP"/>
        </w:rPr>
        <w:t>. Th</w:t>
      </w:r>
      <w:r w:rsidR="00145E1B">
        <w:rPr>
          <w:rFonts w:hint="eastAsia"/>
          <w:lang w:val="en-GB" w:eastAsia="ja-JP"/>
        </w:rPr>
        <w:t>is</w:t>
      </w:r>
      <w:r w:rsidR="00145E1B">
        <w:rPr>
          <w:lang w:val="en-GB" w:eastAsia="ja-JP"/>
        </w:rPr>
        <w:t xml:space="preserve"> coolant re-entry enhances coolability of residual </w:t>
      </w:r>
      <w:r w:rsidRPr="001D5E6A">
        <w:rPr>
          <w:lang w:val="en-GB" w:eastAsia="ja-JP"/>
        </w:rPr>
        <w:t xml:space="preserve">fuel </w:t>
      </w:r>
      <w:r w:rsidR="00145E1B">
        <w:rPr>
          <w:lang w:val="en-GB" w:eastAsia="ja-JP"/>
        </w:rPr>
        <w:t xml:space="preserve">in the core region and fuel relocation caused by melting terminates. </w:t>
      </w:r>
    </w:p>
    <w:p w14:paraId="433FE04F" w14:textId="0D2B48FD" w:rsidR="00E25B68" w:rsidRDefault="00557341" w:rsidP="00794D7D">
      <w:pPr>
        <w:pStyle w:val="3"/>
      </w:pPr>
      <w:bookmarkStart w:id="5" w:name="_Ref70354549"/>
      <w:r>
        <w:lastRenderedPageBreak/>
        <w:t>T</w:t>
      </w:r>
      <w:r w:rsidR="00456416">
        <w:t xml:space="preserve">he </w:t>
      </w:r>
      <w:r w:rsidR="00794D7D" w:rsidRPr="00794D7D">
        <w:t>EAGLE program</w:t>
      </w:r>
      <w:r w:rsidR="00794D7D">
        <w:t>s</w:t>
      </w:r>
      <w:bookmarkEnd w:id="5"/>
    </w:p>
    <w:p w14:paraId="38C90C21" w14:textId="45F4BBC4" w:rsidR="00604907" w:rsidRDefault="00604907" w:rsidP="00604907">
      <w:pPr>
        <w:pStyle w:val="4"/>
        <w:numPr>
          <w:ilvl w:val="3"/>
          <w:numId w:val="37"/>
        </w:numPr>
        <w:ind w:left="0"/>
      </w:pPr>
      <w:r w:rsidRPr="00604907">
        <w:t>Subjects of the EAGLE programs</w:t>
      </w:r>
    </w:p>
    <w:p w14:paraId="34FF4B2A" w14:textId="3A4D8942" w:rsidR="00734F29" w:rsidRPr="008F77EF" w:rsidRDefault="00FC10F7" w:rsidP="001577BA">
      <w:pPr>
        <w:pStyle w:val="Authornameandaffiliation"/>
        <w:jc w:val="both"/>
        <w:rPr>
          <w:lang w:eastAsia="ja-JP"/>
        </w:rPr>
      </w:pPr>
      <w:r>
        <w:rPr>
          <w:lang w:eastAsia="ja-JP"/>
        </w:rPr>
        <w:t>When FAIDUS was invented,</w:t>
      </w:r>
      <w:r w:rsidR="001577BA" w:rsidRPr="001577BA">
        <w:rPr>
          <w:lang w:eastAsia="ja-JP"/>
        </w:rPr>
        <w:t xml:space="preserve"> </w:t>
      </w:r>
      <w:r w:rsidR="001577BA">
        <w:rPr>
          <w:lang w:eastAsia="ja-JP"/>
        </w:rPr>
        <w:t xml:space="preserve">whereas there are sufficient </w:t>
      </w:r>
      <w:r w:rsidR="00BB6867">
        <w:rPr>
          <w:lang w:eastAsia="ja-JP"/>
        </w:rPr>
        <w:t xml:space="preserve">experimental knowledge and </w:t>
      </w:r>
      <w:r w:rsidR="001577BA">
        <w:rPr>
          <w:lang w:eastAsia="ja-JP"/>
        </w:rPr>
        <w:t>data</w:t>
      </w:r>
      <w:r w:rsidR="00BB6867">
        <w:rPr>
          <w:lang w:eastAsia="ja-JP"/>
        </w:rPr>
        <w:t xml:space="preserve">base </w:t>
      </w:r>
      <w:r w:rsidR="001577BA">
        <w:rPr>
          <w:lang w:eastAsia="ja-JP"/>
        </w:rPr>
        <w:t>for evaluating effectiveness of CMR in the initiating phase</w:t>
      </w:r>
      <w:r w:rsidR="00BB6867">
        <w:rPr>
          <w:lang w:eastAsia="ja-JP"/>
        </w:rPr>
        <w:t>,</w:t>
      </w:r>
      <w:r>
        <w:rPr>
          <w:lang w:eastAsia="ja-JP"/>
        </w:rPr>
        <w:t xml:space="preserve"> </w:t>
      </w:r>
      <w:r w:rsidR="00BB6867">
        <w:rPr>
          <w:lang w:eastAsia="ja-JP"/>
        </w:rPr>
        <w:t>they are not sufficient to evaluate molten-fuel discharge through the duct structure filled with sodium.</w:t>
      </w:r>
      <w:r w:rsidR="00BB6867" w:rsidRPr="001577BA">
        <w:rPr>
          <w:lang w:eastAsia="ja-JP"/>
        </w:rPr>
        <w:t xml:space="preserve"> </w:t>
      </w:r>
      <w:r w:rsidR="007D6669">
        <w:rPr>
          <w:lang w:eastAsia="ja-JP"/>
        </w:rPr>
        <w:t xml:space="preserve">Since </w:t>
      </w:r>
      <w:r w:rsidR="007D6669" w:rsidRPr="007D6669">
        <w:rPr>
          <w:lang w:eastAsia="ja-JP"/>
        </w:rPr>
        <w:t>IGR (impulse graphite reactor)</w:t>
      </w:r>
      <w:r w:rsidR="007D6669" w:rsidRPr="00AA7C6B">
        <w:rPr>
          <w:lang w:eastAsia="ja-JP"/>
        </w:rPr>
        <w:t xml:space="preserve"> of NNC/RK</w:t>
      </w:r>
      <w:r w:rsidR="007D6669">
        <w:rPr>
          <w:lang w:eastAsia="ja-JP"/>
        </w:rPr>
        <w:t xml:space="preserve"> has a potential to melt the fuel assembly, t</w:t>
      </w:r>
      <w:r w:rsidR="007D6669" w:rsidRPr="007D6669">
        <w:rPr>
          <w:lang w:eastAsia="ja-JP"/>
        </w:rPr>
        <w:t xml:space="preserve">he feasibility study for using </w:t>
      </w:r>
      <w:r w:rsidR="00C24C05">
        <w:rPr>
          <w:rFonts w:hint="eastAsia"/>
          <w:lang w:eastAsia="ja-JP"/>
        </w:rPr>
        <w:t xml:space="preserve">IGR </w:t>
      </w:r>
      <w:r w:rsidR="005F2F51">
        <w:rPr>
          <w:lang w:eastAsia="ja-JP"/>
        </w:rPr>
        <w:t xml:space="preserve">to study the molten fuel discharge through the duct structure </w:t>
      </w:r>
      <w:r w:rsidR="007D6669">
        <w:rPr>
          <w:lang w:eastAsia="ja-JP"/>
        </w:rPr>
        <w:t xml:space="preserve">was commenced between JAPC and NNC/RK in 1995. This </w:t>
      </w:r>
      <w:r w:rsidR="007D6669" w:rsidRPr="007D6669">
        <w:rPr>
          <w:lang w:eastAsia="ja-JP"/>
        </w:rPr>
        <w:t>feasibility study</w:t>
      </w:r>
      <w:r w:rsidR="007D6669">
        <w:rPr>
          <w:lang w:eastAsia="ja-JP"/>
        </w:rPr>
        <w:t xml:space="preserve"> evolved to an experimental </w:t>
      </w:r>
      <w:r w:rsidR="005F6E2D">
        <w:rPr>
          <w:lang w:eastAsia="ja-JP"/>
        </w:rPr>
        <w:t xml:space="preserve">program </w:t>
      </w:r>
      <w:r w:rsidR="00AA7C6B" w:rsidRPr="00AA7C6B">
        <w:rPr>
          <w:lang w:eastAsia="ja-JP"/>
        </w:rPr>
        <w:t>using an out-of-pile and in-pile test facilities of NNC/RK</w:t>
      </w:r>
      <w:r w:rsidR="007D6669">
        <w:rPr>
          <w:lang w:eastAsia="ja-JP"/>
        </w:rPr>
        <w:t>.</w:t>
      </w:r>
      <w:r w:rsidR="00AA7C6B" w:rsidRPr="00AA7C6B">
        <w:rPr>
          <w:lang w:eastAsia="ja-JP"/>
        </w:rPr>
        <w:t xml:space="preserve"> </w:t>
      </w:r>
      <w:r w:rsidR="007D6669">
        <w:rPr>
          <w:lang w:eastAsia="ja-JP"/>
        </w:rPr>
        <w:t xml:space="preserve">This experimental program </w:t>
      </w:r>
      <w:r w:rsidR="009E4064">
        <w:rPr>
          <w:lang w:eastAsia="ja-JP"/>
        </w:rPr>
        <w:t xml:space="preserve">was </w:t>
      </w:r>
      <w:r w:rsidR="007D6669">
        <w:rPr>
          <w:lang w:eastAsia="ja-JP"/>
        </w:rPr>
        <w:t xml:space="preserve">named EAGLE </w:t>
      </w:r>
      <w:r w:rsidR="009E4064">
        <w:rPr>
          <w:lang w:eastAsia="ja-JP"/>
        </w:rPr>
        <w:t xml:space="preserve">and </w:t>
      </w:r>
      <w:r w:rsidR="005F6E2D">
        <w:rPr>
          <w:lang w:eastAsia="ja-JP"/>
        </w:rPr>
        <w:t xml:space="preserve">was </w:t>
      </w:r>
      <w:r w:rsidR="00BB6867">
        <w:rPr>
          <w:lang w:eastAsia="ja-JP"/>
        </w:rPr>
        <w:t>commenced</w:t>
      </w:r>
      <w:r w:rsidR="005F6E2D">
        <w:rPr>
          <w:lang w:eastAsia="ja-JP"/>
        </w:rPr>
        <w:t xml:space="preserve"> by JAPC in 1998</w:t>
      </w:r>
      <w:r>
        <w:rPr>
          <w:lang w:eastAsia="ja-JP"/>
        </w:rPr>
        <w:t xml:space="preserve"> to </w:t>
      </w:r>
      <w:r w:rsidR="00BB6867">
        <w:rPr>
          <w:lang w:eastAsia="ja-JP"/>
        </w:rPr>
        <w:t xml:space="preserve">acquire experimental knowledge and database for </w:t>
      </w:r>
      <w:r>
        <w:rPr>
          <w:lang w:eastAsia="ja-JP"/>
        </w:rPr>
        <w:t>evaluat</w:t>
      </w:r>
      <w:r w:rsidR="00BB6867">
        <w:rPr>
          <w:lang w:eastAsia="ja-JP"/>
        </w:rPr>
        <w:t>ion of</w:t>
      </w:r>
      <w:r>
        <w:rPr>
          <w:lang w:eastAsia="ja-JP"/>
        </w:rPr>
        <w:t xml:space="preserve"> CMR function of FAIDUS. The EAGLE program was </w:t>
      </w:r>
      <w:r w:rsidR="005F6E2D">
        <w:rPr>
          <w:lang w:eastAsia="ja-JP"/>
        </w:rPr>
        <w:t>taken over to JAEA in 2000</w:t>
      </w:r>
      <w:r w:rsidR="007E67F0">
        <w:rPr>
          <w:lang w:eastAsia="ja-JP"/>
        </w:rPr>
        <w:t xml:space="preserve"> and was continued for more than 20 years since then</w:t>
      </w:r>
      <w:r w:rsidR="005F6E2D">
        <w:rPr>
          <w:lang w:eastAsia="ja-JP"/>
        </w:rPr>
        <w:t xml:space="preserve">. </w:t>
      </w:r>
    </w:p>
    <w:p w14:paraId="6066E4C4" w14:textId="4B9776FA" w:rsidR="00604907" w:rsidRDefault="001577BA" w:rsidP="00F12C67">
      <w:pPr>
        <w:pStyle w:val="Authornameandaffiliation"/>
        <w:jc w:val="both"/>
        <w:rPr>
          <w:lang w:eastAsia="ja-JP"/>
        </w:rPr>
      </w:pPr>
      <w:r w:rsidRPr="001577BA">
        <w:rPr>
          <w:lang w:eastAsia="ja-JP"/>
        </w:rPr>
        <w:t xml:space="preserve">The EAGLE program is divided into three phases, they are </w:t>
      </w:r>
      <w:r w:rsidR="00BB6867">
        <w:rPr>
          <w:lang w:eastAsia="ja-JP"/>
        </w:rPr>
        <w:t>name</w:t>
      </w:r>
      <w:r w:rsidRPr="001577BA">
        <w:rPr>
          <w:lang w:eastAsia="ja-JP"/>
        </w:rPr>
        <w:t xml:space="preserve">d EAGLE-1, EAGLE-2 and EAGLE-3, to cover </w:t>
      </w:r>
      <w:r>
        <w:rPr>
          <w:lang w:eastAsia="ja-JP"/>
        </w:rPr>
        <w:t xml:space="preserve">important phenomena for CMR evaluation in </w:t>
      </w:r>
      <w:r w:rsidRPr="001577BA">
        <w:rPr>
          <w:lang w:eastAsia="ja-JP"/>
        </w:rPr>
        <w:t xml:space="preserve">whole phase after </w:t>
      </w:r>
      <w:r w:rsidR="00BB6867">
        <w:rPr>
          <w:lang w:eastAsia="ja-JP"/>
        </w:rPr>
        <w:t xml:space="preserve">fuel assembly scale </w:t>
      </w:r>
      <w:r w:rsidRPr="001577BA">
        <w:rPr>
          <w:lang w:eastAsia="ja-JP"/>
        </w:rPr>
        <w:t xml:space="preserve">core-melting begins. The subject for EAGLE-1 and the first half of EAGLE-2 </w:t>
      </w:r>
      <w:r w:rsidR="009D4757">
        <w:rPr>
          <w:lang w:eastAsia="ja-JP"/>
        </w:rPr>
        <w:t>wa</w:t>
      </w:r>
      <w:r w:rsidRPr="001577BA">
        <w:rPr>
          <w:lang w:eastAsia="ja-JP"/>
        </w:rPr>
        <w:t>s CMR in the early phase of CDA</w:t>
      </w:r>
      <w:r w:rsidR="006B0FC0">
        <w:rPr>
          <w:lang w:eastAsia="ja-JP"/>
        </w:rPr>
        <w:t>, especially</w:t>
      </w:r>
      <w:r w:rsidR="009D4757">
        <w:rPr>
          <w:rFonts w:hint="eastAsia"/>
          <w:lang w:eastAsia="ja-JP"/>
        </w:rPr>
        <w:t xml:space="preserve"> </w:t>
      </w:r>
      <w:r w:rsidR="009D4757">
        <w:rPr>
          <w:lang w:eastAsia="ja-JP"/>
        </w:rPr>
        <w:t>they addressed</w:t>
      </w:r>
      <w:r w:rsidR="006B0FC0">
        <w:rPr>
          <w:lang w:eastAsia="ja-JP"/>
        </w:rPr>
        <w:t xml:space="preserve"> </w:t>
      </w:r>
      <w:r w:rsidR="006B0FC0" w:rsidRPr="007B7155">
        <w:rPr>
          <w:lang w:eastAsia="ja-JP"/>
        </w:rPr>
        <w:t>k</w:t>
      </w:r>
      <w:r w:rsidR="00BF13C4">
        <w:rPr>
          <w:lang w:eastAsia="ja-JP"/>
        </w:rPr>
        <w:t>e</w:t>
      </w:r>
      <w:r w:rsidR="006B0FC0" w:rsidRPr="007B7155">
        <w:rPr>
          <w:lang w:eastAsia="ja-JP"/>
        </w:rPr>
        <w:t>y</w:t>
      </w:r>
      <w:r w:rsidR="006B0FC0">
        <w:rPr>
          <w:lang w:eastAsia="ja-JP"/>
        </w:rPr>
        <w:t xml:space="preserve"> phenomena involved in molten-fuel discharge through the inner duct of FAIDUS</w:t>
      </w:r>
      <w:r w:rsidRPr="001577BA">
        <w:rPr>
          <w:lang w:eastAsia="ja-JP"/>
        </w:rPr>
        <w:t xml:space="preserve">. </w:t>
      </w:r>
      <w:r w:rsidR="007C0F77">
        <w:rPr>
          <w:lang w:eastAsia="ja-JP"/>
        </w:rPr>
        <w:t xml:space="preserve">In case of elimination of energetic potential in the transition phase, </w:t>
      </w:r>
      <w:r w:rsidR="007C0F77" w:rsidRPr="00C50055">
        <w:rPr>
          <w:lang w:eastAsia="ja-JP"/>
        </w:rPr>
        <w:t xml:space="preserve">it is foreseen </w:t>
      </w:r>
      <w:r w:rsidR="00E150B0" w:rsidRPr="00C50055">
        <w:rPr>
          <w:lang w:eastAsia="ja-JP"/>
        </w:rPr>
        <w:t>that</w:t>
      </w:r>
      <w:r w:rsidR="00E150B0">
        <w:rPr>
          <w:lang w:eastAsia="ja-JP"/>
        </w:rPr>
        <w:t xml:space="preserve">, </w:t>
      </w:r>
      <w:r w:rsidR="007C0F77">
        <w:rPr>
          <w:lang w:eastAsia="ja-JP"/>
        </w:rPr>
        <w:t>in the post-accident material relocation phase</w:t>
      </w:r>
      <w:r w:rsidR="00E150B0">
        <w:rPr>
          <w:lang w:eastAsia="ja-JP"/>
        </w:rPr>
        <w:t>,</w:t>
      </w:r>
      <w:r w:rsidR="007C0F77">
        <w:rPr>
          <w:lang w:eastAsia="ja-JP"/>
        </w:rPr>
        <w:t xml:space="preserve"> </w:t>
      </w:r>
      <w:r w:rsidR="007C0F77" w:rsidRPr="00C50055">
        <w:rPr>
          <w:lang w:eastAsia="ja-JP"/>
        </w:rPr>
        <w:t xml:space="preserve">the degraded </w:t>
      </w:r>
      <w:r w:rsidR="00E150B0">
        <w:rPr>
          <w:lang w:eastAsia="ja-JP"/>
        </w:rPr>
        <w:t>fuel</w:t>
      </w:r>
      <w:r w:rsidR="007C0F77" w:rsidRPr="00C50055">
        <w:rPr>
          <w:lang w:eastAsia="ja-JP"/>
        </w:rPr>
        <w:t xml:space="preserve"> in the core </w:t>
      </w:r>
      <w:r w:rsidR="007C0F77">
        <w:rPr>
          <w:lang w:eastAsia="ja-JP"/>
        </w:rPr>
        <w:t xml:space="preserve">region </w:t>
      </w:r>
      <w:r w:rsidR="007C0F77" w:rsidRPr="00C50055">
        <w:rPr>
          <w:lang w:eastAsia="ja-JP"/>
        </w:rPr>
        <w:t xml:space="preserve">could be melted by its own decay heat and thus gradually relocated </w:t>
      </w:r>
      <w:r w:rsidR="0002376D">
        <w:rPr>
          <w:lang w:eastAsia="ja-JP"/>
        </w:rPr>
        <w:t xml:space="preserve">with molten structural materials </w:t>
      </w:r>
      <w:r w:rsidR="00C0523A" w:rsidRPr="00C50055">
        <w:rPr>
          <w:lang w:eastAsia="ja-JP"/>
        </w:rPr>
        <w:t xml:space="preserve">mainly through CRGTs </w:t>
      </w:r>
      <w:r w:rsidR="007C0F77" w:rsidRPr="00C50055">
        <w:rPr>
          <w:lang w:eastAsia="ja-JP"/>
        </w:rPr>
        <w:t xml:space="preserve">into the </w:t>
      </w:r>
      <w:r w:rsidR="00C0523A">
        <w:rPr>
          <w:lang w:eastAsia="ja-JP"/>
        </w:rPr>
        <w:t xml:space="preserve">lower coolant plenum </w:t>
      </w:r>
      <w:r w:rsidR="00C0523A" w:rsidRPr="001F7C62">
        <w:rPr>
          <w:lang w:eastAsia="ja-JP"/>
        </w:rPr>
        <w:t xml:space="preserve">by way of the </w:t>
      </w:r>
      <w:r w:rsidR="007C0F77" w:rsidRPr="001F7C62">
        <w:rPr>
          <w:lang w:eastAsia="ja-JP"/>
        </w:rPr>
        <w:t>inlet coolant plenum</w:t>
      </w:r>
      <w:r w:rsidR="007C0F77" w:rsidRPr="00C50055">
        <w:rPr>
          <w:lang w:eastAsia="ja-JP"/>
        </w:rPr>
        <w:t>.</w:t>
      </w:r>
      <w:r w:rsidR="007C0F77">
        <w:rPr>
          <w:lang w:eastAsia="ja-JP"/>
        </w:rPr>
        <w:t xml:space="preserve"> </w:t>
      </w:r>
      <w:r w:rsidR="007C0F77" w:rsidRPr="00C50055">
        <w:rPr>
          <w:lang w:eastAsia="ja-JP"/>
        </w:rPr>
        <w:t xml:space="preserve">Molten fuel </w:t>
      </w:r>
      <w:r w:rsidR="007C0F77">
        <w:rPr>
          <w:lang w:eastAsia="ja-JP"/>
        </w:rPr>
        <w:t xml:space="preserve">relocation </w:t>
      </w:r>
      <w:r w:rsidR="007C0F77" w:rsidRPr="00C50055">
        <w:rPr>
          <w:lang w:eastAsia="ja-JP"/>
        </w:rPr>
        <w:t xml:space="preserve">through CRGT is </w:t>
      </w:r>
      <w:r w:rsidR="007C0F77">
        <w:rPr>
          <w:lang w:eastAsia="ja-JP"/>
        </w:rPr>
        <w:t>one of</w:t>
      </w:r>
      <w:r w:rsidR="007C0F77" w:rsidRPr="00C50055">
        <w:rPr>
          <w:lang w:eastAsia="ja-JP"/>
        </w:rPr>
        <w:t xml:space="preserve"> key process</w:t>
      </w:r>
      <w:r w:rsidR="007C0F77">
        <w:rPr>
          <w:lang w:eastAsia="ja-JP"/>
        </w:rPr>
        <w:t>es</w:t>
      </w:r>
      <w:r w:rsidR="007C0F77" w:rsidRPr="00C50055">
        <w:rPr>
          <w:lang w:eastAsia="ja-JP"/>
        </w:rPr>
        <w:t xml:space="preserve"> that dominates the termination of CDAs from both the neutronic aspect and thermal aspect, since fuel </w:t>
      </w:r>
      <w:r w:rsidR="00E150B0">
        <w:rPr>
          <w:lang w:eastAsia="ja-JP"/>
        </w:rPr>
        <w:t>removal</w:t>
      </w:r>
      <w:r w:rsidR="007C0F77" w:rsidRPr="00C50055">
        <w:rPr>
          <w:lang w:eastAsia="ja-JP"/>
        </w:rPr>
        <w:t xml:space="preserve"> from the core </w:t>
      </w:r>
      <w:r w:rsidR="00E150B0">
        <w:rPr>
          <w:lang w:eastAsia="ja-JP"/>
        </w:rPr>
        <w:t xml:space="preserve">region </w:t>
      </w:r>
      <w:r w:rsidR="007C0F77" w:rsidRPr="00C50055">
        <w:rPr>
          <w:lang w:eastAsia="ja-JP"/>
        </w:rPr>
        <w:t>contributes to the achievement of both deeper subcriticality in the degraded core and formation of coolable debris bed</w:t>
      </w:r>
      <w:r w:rsidR="007C0F77">
        <w:rPr>
          <w:lang w:eastAsia="ja-JP"/>
        </w:rPr>
        <w:t xml:space="preserve"> </w:t>
      </w:r>
      <w:r w:rsidR="007C0F77">
        <w:rPr>
          <w:lang w:eastAsia="ja-JP"/>
        </w:rPr>
        <w:fldChar w:fldCharType="begin"/>
      </w:r>
      <w:r w:rsidR="007C0F77">
        <w:rPr>
          <w:lang w:eastAsia="ja-JP"/>
        </w:rPr>
        <w:instrText xml:space="preserve"> REF _Ref70019438 \n \h </w:instrText>
      </w:r>
      <w:r w:rsidR="007C0F77">
        <w:rPr>
          <w:lang w:eastAsia="ja-JP"/>
        </w:rPr>
      </w:r>
      <w:r w:rsidR="007C0F77">
        <w:rPr>
          <w:lang w:eastAsia="ja-JP"/>
        </w:rPr>
        <w:fldChar w:fldCharType="separate"/>
      </w:r>
      <w:r w:rsidR="007C0F77">
        <w:rPr>
          <w:lang w:eastAsia="ja-JP"/>
        </w:rPr>
        <w:t>[5]</w:t>
      </w:r>
      <w:r w:rsidR="007C0F77">
        <w:rPr>
          <w:lang w:eastAsia="ja-JP"/>
        </w:rPr>
        <w:fldChar w:fldCharType="end"/>
      </w:r>
      <w:r w:rsidR="007C0F77">
        <w:rPr>
          <w:lang w:eastAsia="ja-JP"/>
        </w:rPr>
        <w:t xml:space="preserve">, </w:t>
      </w:r>
      <w:r w:rsidR="007C0F77">
        <w:rPr>
          <w:lang w:eastAsia="ja-JP"/>
        </w:rPr>
        <w:fldChar w:fldCharType="begin"/>
      </w:r>
      <w:r w:rsidR="007C0F77">
        <w:rPr>
          <w:lang w:eastAsia="ja-JP"/>
        </w:rPr>
        <w:instrText xml:space="preserve"> REF _Ref70147877 \n \h </w:instrText>
      </w:r>
      <w:r w:rsidR="007C0F77">
        <w:rPr>
          <w:lang w:eastAsia="ja-JP"/>
        </w:rPr>
      </w:r>
      <w:r w:rsidR="007C0F77">
        <w:rPr>
          <w:lang w:eastAsia="ja-JP"/>
        </w:rPr>
        <w:fldChar w:fldCharType="separate"/>
      </w:r>
      <w:r w:rsidR="007C0F77">
        <w:rPr>
          <w:lang w:eastAsia="ja-JP"/>
        </w:rPr>
        <w:t>[9]</w:t>
      </w:r>
      <w:r w:rsidR="007C0F77">
        <w:rPr>
          <w:lang w:eastAsia="ja-JP"/>
        </w:rPr>
        <w:fldChar w:fldCharType="end"/>
      </w:r>
      <w:r w:rsidR="007C0F77">
        <w:rPr>
          <w:lang w:eastAsia="ja-JP"/>
        </w:rPr>
        <w:t>.</w:t>
      </w:r>
      <w:r w:rsidR="007C0F77" w:rsidRPr="007C0F77">
        <w:rPr>
          <w:lang w:eastAsia="ja-JP"/>
        </w:rPr>
        <w:t xml:space="preserve"> </w:t>
      </w:r>
      <w:r w:rsidR="007C0F77" w:rsidRPr="00C50055">
        <w:rPr>
          <w:lang w:eastAsia="ja-JP"/>
        </w:rPr>
        <w:t xml:space="preserve">Cooling of molten fuel discharged into the inlet coolant plenum </w:t>
      </w:r>
      <w:r w:rsidR="0002376D">
        <w:rPr>
          <w:lang w:eastAsia="ja-JP"/>
        </w:rPr>
        <w:t xml:space="preserve">and the lower coolant plenum </w:t>
      </w:r>
      <w:r w:rsidR="007C0F77" w:rsidRPr="00C50055">
        <w:rPr>
          <w:lang w:eastAsia="ja-JP"/>
        </w:rPr>
        <w:t>is a key process as well from the aspect of long-term decay heat removal. Moreover, in order to reinforce the attainment of IVR, it is important to evidence permanent decay-heat removal</w:t>
      </w:r>
      <w:r w:rsidR="007C0F77">
        <w:rPr>
          <w:rFonts w:hint="eastAsia"/>
          <w:lang w:eastAsia="ja-JP"/>
        </w:rPr>
        <w:t xml:space="preserve"> </w:t>
      </w:r>
      <w:r w:rsidR="007C0F77" w:rsidRPr="00C50055">
        <w:rPr>
          <w:lang w:eastAsia="ja-JP"/>
        </w:rPr>
        <w:t>of the disrupted core (remaining fuel in the degraded core region after the material relocation).</w:t>
      </w:r>
      <w:r w:rsidR="007C0F77" w:rsidRPr="007C0F77">
        <w:rPr>
          <w:lang w:eastAsia="ja-JP"/>
        </w:rPr>
        <w:t xml:space="preserve"> </w:t>
      </w:r>
      <w:r w:rsidR="007C0F77" w:rsidRPr="00C50055">
        <w:rPr>
          <w:lang w:eastAsia="ja-JP"/>
        </w:rPr>
        <w:t xml:space="preserve">Based on these interests, </w:t>
      </w:r>
      <w:r w:rsidR="0002376D">
        <w:rPr>
          <w:lang w:eastAsia="ja-JP"/>
        </w:rPr>
        <w:t xml:space="preserve">the subjects in </w:t>
      </w:r>
      <w:r w:rsidR="007C0F77" w:rsidRPr="001577BA">
        <w:rPr>
          <w:lang w:eastAsia="ja-JP"/>
        </w:rPr>
        <w:t>the latter half of EAGLE-2</w:t>
      </w:r>
      <w:r w:rsidR="007C0F77">
        <w:rPr>
          <w:lang w:eastAsia="ja-JP"/>
        </w:rPr>
        <w:t xml:space="preserve"> and </w:t>
      </w:r>
      <w:r w:rsidR="007C0F77" w:rsidRPr="00C50055">
        <w:rPr>
          <w:lang w:eastAsia="ja-JP"/>
        </w:rPr>
        <w:t xml:space="preserve">the </w:t>
      </w:r>
      <w:r w:rsidR="007C0F77" w:rsidRPr="001577BA">
        <w:rPr>
          <w:lang w:eastAsia="ja-JP"/>
        </w:rPr>
        <w:t>whole</w:t>
      </w:r>
      <w:r w:rsidR="007C0F77" w:rsidRPr="00C50055">
        <w:rPr>
          <w:lang w:eastAsia="ja-JP"/>
        </w:rPr>
        <w:t xml:space="preserve"> EAGLE-3 </w:t>
      </w:r>
      <w:r w:rsidR="00AE4DA9">
        <w:rPr>
          <w:lang w:eastAsia="ja-JP"/>
        </w:rPr>
        <w:t>are</w:t>
      </w:r>
      <w:r w:rsidR="007C0F77" w:rsidRPr="00C50055">
        <w:rPr>
          <w:lang w:eastAsia="ja-JP"/>
        </w:rPr>
        <w:t xml:space="preserve"> </w:t>
      </w:r>
      <w:r w:rsidR="0002376D">
        <w:rPr>
          <w:lang w:eastAsia="ja-JP"/>
        </w:rPr>
        <w:t xml:space="preserve">defined </w:t>
      </w:r>
      <w:r w:rsidR="007C0F77" w:rsidRPr="00C50055">
        <w:rPr>
          <w:lang w:eastAsia="ja-JP"/>
        </w:rPr>
        <w:t xml:space="preserve">to clarify three issues; molten fuel </w:t>
      </w:r>
      <w:r w:rsidR="00AE4DA9">
        <w:rPr>
          <w:lang w:eastAsia="ja-JP"/>
        </w:rPr>
        <w:t>relocation</w:t>
      </w:r>
      <w:r w:rsidR="007C0F77" w:rsidRPr="00C50055">
        <w:rPr>
          <w:lang w:eastAsia="ja-JP"/>
        </w:rPr>
        <w:t xml:space="preserve"> through CRGT, coolability of discharged fuel in the inlet </w:t>
      </w:r>
      <w:r w:rsidR="00AE4DA9">
        <w:rPr>
          <w:lang w:eastAsia="ja-JP"/>
        </w:rPr>
        <w:t xml:space="preserve">and lower </w:t>
      </w:r>
      <w:r w:rsidR="007C0F77" w:rsidRPr="00C50055">
        <w:rPr>
          <w:lang w:eastAsia="ja-JP"/>
        </w:rPr>
        <w:t>coolant plenum</w:t>
      </w:r>
      <w:r w:rsidR="00AE4DA9">
        <w:rPr>
          <w:lang w:eastAsia="ja-JP"/>
        </w:rPr>
        <w:t>s</w:t>
      </w:r>
      <w:r w:rsidR="007C0F77" w:rsidRPr="00C50055">
        <w:rPr>
          <w:lang w:eastAsia="ja-JP"/>
        </w:rPr>
        <w:t xml:space="preserve"> and coolability of </w:t>
      </w:r>
      <w:r w:rsidR="00AE4DA9">
        <w:rPr>
          <w:lang w:eastAsia="ja-JP"/>
        </w:rPr>
        <w:t>residual</w:t>
      </w:r>
      <w:r w:rsidR="007C0F77" w:rsidRPr="00C50055">
        <w:rPr>
          <w:lang w:eastAsia="ja-JP"/>
        </w:rPr>
        <w:t xml:space="preserve"> fuel in the degraded core</w:t>
      </w:r>
      <w:r w:rsidR="00AE4DA9">
        <w:rPr>
          <w:lang w:eastAsia="ja-JP"/>
        </w:rPr>
        <w:t xml:space="preserve"> region</w:t>
      </w:r>
      <w:r w:rsidR="007C0F77" w:rsidRPr="00C50055">
        <w:rPr>
          <w:lang w:eastAsia="ja-JP"/>
        </w:rPr>
        <w:t>.</w:t>
      </w:r>
      <w:r w:rsidR="00C0523A">
        <w:rPr>
          <w:lang w:eastAsia="ja-JP"/>
        </w:rPr>
        <w:t xml:space="preserve"> </w:t>
      </w:r>
    </w:p>
    <w:p w14:paraId="04ACC5FF" w14:textId="6987FFA2" w:rsidR="00604907" w:rsidRDefault="00557341" w:rsidP="00604907">
      <w:pPr>
        <w:pStyle w:val="4"/>
        <w:numPr>
          <w:ilvl w:val="3"/>
          <w:numId w:val="37"/>
        </w:numPr>
        <w:ind w:left="0"/>
      </w:pPr>
      <w:r>
        <w:t xml:space="preserve">Test procedure of </w:t>
      </w:r>
      <w:r w:rsidR="00604907" w:rsidRPr="00604907">
        <w:t>the EAGLE programs</w:t>
      </w:r>
    </w:p>
    <w:p w14:paraId="0257DF7F" w14:textId="77777777" w:rsidR="00557341" w:rsidRDefault="008F77EF" w:rsidP="008F77EF">
      <w:pPr>
        <w:pStyle w:val="Authornameandaffiliation"/>
        <w:jc w:val="both"/>
        <w:rPr>
          <w:lang w:eastAsia="ja-JP"/>
        </w:rPr>
      </w:pPr>
      <w:r>
        <w:rPr>
          <w:rFonts w:hint="eastAsia"/>
          <w:lang w:eastAsia="ja-JP"/>
        </w:rPr>
        <w:t>T</w:t>
      </w:r>
      <w:r>
        <w:rPr>
          <w:lang w:eastAsia="ja-JP"/>
        </w:rPr>
        <w:t>he EAGLE program</w:t>
      </w:r>
      <w:r w:rsidR="008D0DE7">
        <w:rPr>
          <w:lang w:eastAsia="ja-JP"/>
        </w:rPr>
        <w:t>s</w:t>
      </w:r>
      <w:r>
        <w:rPr>
          <w:lang w:eastAsia="ja-JP"/>
        </w:rPr>
        <w:t xml:space="preserve"> consist of out-of-pile tests and in-pile tests. The basic configuration of test device for the out-of-pile tests is shown in </w:t>
      </w:r>
      <w:r w:rsidR="0079286C">
        <w:rPr>
          <w:lang w:eastAsia="ja-JP"/>
        </w:rPr>
        <w:t xml:space="preserve">the left of </w:t>
      </w:r>
      <w:r w:rsidR="0079286C">
        <w:rPr>
          <w:lang w:eastAsia="ja-JP"/>
        </w:rPr>
        <w:fldChar w:fldCharType="begin"/>
      </w:r>
      <w:r w:rsidR="0079286C">
        <w:rPr>
          <w:lang w:eastAsia="ja-JP"/>
        </w:rPr>
        <w:instrText xml:space="preserve"> REF _Ref70195289 \h </w:instrText>
      </w:r>
      <w:r w:rsidR="0079286C">
        <w:rPr>
          <w:lang w:eastAsia="ja-JP"/>
        </w:rPr>
      </w:r>
      <w:r w:rsidR="0079286C">
        <w:rPr>
          <w:lang w:eastAsia="ja-JP"/>
        </w:rPr>
        <w:fldChar w:fldCharType="separate"/>
      </w:r>
      <w:r w:rsidR="0079286C">
        <w:t xml:space="preserve">FIG. </w:t>
      </w:r>
      <w:r w:rsidR="0079286C">
        <w:rPr>
          <w:noProof/>
        </w:rPr>
        <w:t>3</w:t>
      </w:r>
      <w:r w:rsidR="0079286C">
        <w:rPr>
          <w:lang w:eastAsia="ja-JP"/>
        </w:rPr>
        <w:fldChar w:fldCharType="end"/>
      </w:r>
      <w:r>
        <w:rPr>
          <w:lang w:eastAsia="ja-JP"/>
        </w:rPr>
        <w:t xml:space="preserve"> </w:t>
      </w:r>
      <w:r>
        <w:rPr>
          <w:lang w:eastAsia="ja-JP"/>
        </w:rPr>
        <w:fldChar w:fldCharType="begin"/>
      </w:r>
      <w:r>
        <w:rPr>
          <w:lang w:eastAsia="ja-JP"/>
        </w:rPr>
        <w:instrText xml:space="preserve"> REF _Ref70171890 \n \h </w:instrText>
      </w:r>
      <w:r>
        <w:rPr>
          <w:lang w:eastAsia="ja-JP"/>
        </w:rPr>
      </w:r>
      <w:r>
        <w:rPr>
          <w:lang w:eastAsia="ja-JP"/>
        </w:rPr>
        <w:fldChar w:fldCharType="separate"/>
      </w:r>
      <w:r w:rsidR="0079286C">
        <w:rPr>
          <w:lang w:eastAsia="ja-JP"/>
        </w:rPr>
        <w:t>[10]</w:t>
      </w:r>
      <w:r>
        <w:rPr>
          <w:lang w:eastAsia="ja-JP"/>
        </w:rPr>
        <w:fldChar w:fldCharType="end"/>
      </w:r>
      <w:r>
        <w:rPr>
          <w:lang w:eastAsia="ja-JP"/>
        </w:rPr>
        <w:t>. The device can be divided into a melting section and</w:t>
      </w:r>
      <w:r>
        <w:rPr>
          <w:rFonts w:hint="eastAsia"/>
          <w:lang w:eastAsia="ja-JP"/>
        </w:rPr>
        <w:t xml:space="preserve"> </w:t>
      </w:r>
      <w:r>
        <w:rPr>
          <w:lang w:eastAsia="ja-JP"/>
        </w:rPr>
        <w:t>a test section. The melting section is designed to produce</w:t>
      </w:r>
      <w:r>
        <w:rPr>
          <w:rFonts w:hint="eastAsia"/>
          <w:lang w:eastAsia="ja-JP"/>
        </w:rPr>
        <w:t xml:space="preserve"> </w:t>
      </w:r>
      <w:r>
        <w:rPr>
          <w:lang w:eastAsia="ja-JP"/>
        </w:rPr>
        <w:t xml:space="preserve">approximately 5 </w:t>
      </w:r>
      <w:r w:rsidR="005452DF">
        <w:rPr>
          <w:lang w:eastAsia="ja-JP"/>
        </w:rPr>
        <w:t>liters</w:t>
      </w:r>
      <w:r>
        <w:rPr>
          <w:lang w:eastAsia="ja-JP"/>
        </w:rPr>
        <w:t xml:space="preserve"> of molten fuel simulant </w:t>
      </w:r>
      <w:r w:rsidR="00AC24D6">
        <w:rPr>
          <w:lang w:eastAsia="ja-JP"/>
        </w:rPr>
        <w:t>(Alumina: Al</w:t>
      </w:r>
      <w:r w:rsidR="00AC24D6" w:rsidRPr="00AC24D6">
        <w:rPr>
          <w:vertAlign w:val="subscript"/>
          <w:lang w:eastAsia="ja-JP"/>
        </w:rPr>
        <w:t>2</w:t>
      </w:r>
      <w:r w:rsidR="00AC24D6">
        <w:rPr>
          <w:lang w:eastAsia="ja-JP"/>
        </w:rPr>
        <w:t>O</w:t>
      </w:r>
      <w:r w:rsidR="00AC24D6" w:rsidRPr="00AC24D6">
        <w:rPr>
          <w:vertAlign w:val="subscript"/>
          <w:lang w:eastAsia="ja-JP"/>
        </w:rPr>
        <w:t>3</w:t>
      </w:r>
      <w:r w:rsidR="00AC24D6">
        <w:rPr>
          <w:lang w:eastAsia="ja-JP"/>
        </w:rPr>
        <w:t xml:space="preserve">) </w:t>
      </w:r>
      <w:r>
        <w:rPr>
          <w:lang w:eastAsia="ja-JP"/>
        </w:rPr>
        <w:t>by induction</w:t>
      </w:r>
      <w:r>
        <w:rPr>
          <w:rFonts w:hint="eastAsia"/>
          <w:lang w:eastAsia="ja-JP"/>
        </w:rPr>
        <w:t xml:space="preserve"> </w:t>
      </w:r>
      <w:r>
        <w:rPr>
          <w:lang w:eastAsia="ja-JP"/>
        </w:rPr>
        <w:t>heating. The test section consists of an upper vessel,</w:t>
      </w:r>
      <w:r>
        <w:rPr>
          <w:rFonts w:hint="eastAsia"/>
          <w:lang w:eastAsia="ja-JP"/>
        </w:rPr>
        <w:t xml:space="preserve"> </w:t>
      </w:r>
      <w:r>
        <w:rPr>
          <w:lang w:eastAsia="ja-JP"/>
        </w:rPr>
        <w:t>a discharge duct and a lower vessel, which simulate a</w:t>
      </w:r>
      <w:r>
        <w:rPr>
          <w:rFonts w:hint="eastAsia"/>
          <w:lang w:eastAsia="ja-JP"/>
        </w:rPr>
        <w:t xml:space="preserve"> </w:t>
      </w:r>
      <w:r>
        <w:rPr>
          <w:lang w:eastAsia="ja-JP"/>
        </w:rPr>
        <w:t>degrading core region, an in-core structure channel and</w:t>
      </w:r>
      <w:r>
        <w:rPr>
          <w:rFonts w:hint="eastAsia"/>
          <w:lang w:eastAsia="ja-JP"/>
        </w:rPr>
        <w:t xml:space="preserve"> </w:t>
      </w:r>
      <w:r>
        <w:rPr>
          <w:lang w:eastAsia="ja-JP"/>
        </w:rPr>
        <w:t>a coolant plenum, respectively. In experiments, molten core states are generated by</w:t>
      </w:r>
      <w:r>
        <w:rPr>
          <w:rFonts w:hint="eastAsia"/>
          <w:lang w:eastAsia="ja-JP"/>
        </w:rPr>
        <w:t xml:space="preserve"> </w:t>
      </w:r>
      <w:r>
        <w:rPr>
          <w:lang w:eastAsia="ja-JP"/>
        </w:rPr>
        <w:t>pouring melt into the upper vessel by chipping off a</w:t>
      </w:r>
      <w:r>
        <w:rPr>
          <w:rFonts w:hint="eastAsia"/>
          <w:lang w:eastAsia="ja-JP"/>
        </w:rPr>
        <w:t xml:space="preserve"> </w:t>
      </w:r>
      <w:r>
        <w:rPr>
          <w:lang w:eastAsia="ja-JP"/>
        </w:rPr>
        <w:t xml:space="preserve">plug at the bottom of a crucible in the melting section. </w:t>
      </w:r>
    </w:p>
    <w:p w14:paraId="627EC9F6" w14:textId="2AD83540" w:rsidR="00557341" w:rsidRDefault="008F77EF" w:rsidP="008F77EF">
      <w:pPr>
        <w:pStyle w:val="Authornameandaffiliation"/>
        <w:jc w:val="both"/>
        <w:rPr>
          <w:lang w:eastAsia="ja-JP"/>
        </w:rPr>
      </w:pPr>
      <w:r>
        <w:rPr>
          <w:lang w:eastAsia="ja-JP"/>
        </w:rPr>
        <w:t xml:space="preserve">The basic configuration of test device for the in-pile tests is shown in </w:t>
      </w:r>
      <w:r w:rsidR="0079286C">
        <w:rPr>
          <w:lang w:eastAsia="ja-JP"/>
        </w:rPr>
        <w:t xml:space="preserve">the right of </w:t>
      </w:r>
      <w:r w:rsidR="0079286C">
        <w:rPr>
          <w:lang w:eastAsia="ja-JP"/>
        </w:rPr>
        <w:fldChar w:fldCharType="begin"/>
      </w:r>
      <w:r w:rsidR="0079286C">
        <w:rPr>
          <w:lang w:eastAsia="ja-JP"/>
        </w:rPr>
        <w:instrText xml:space="preserve"> REF _Ref70195289 \h </w:instrText>
      </w:r>
      <w:r w:rsidR="0079286C">
        <w:rPr>
          <w:lang w:eastAsia="ja-JP"/>
        </w:rPr>
      </w:r>
      <w:r w:rsidR="0079286C">
        <w:rPr>
          <w:lang w:eastAsia="ja-JP"/>
        </w:rPr>
        <w:fldChar w:fldCharType="separate"/>
      </w:r>
      <w:r w:rsidR="00411A97">
        <w:t xml:space="preserve">FIG. </w:t>
      </w:r>
      <w:r w:rsidR="00411A97">
        <w:rPr>
          <w:noProof/>
        </w:rPr>
        <w:t>3</w:t>
      </w:r>
      <w:r w:rsidR="0079286C">
        <w:rPr>
          <w:lang w:eastAsia="ja-JP"/>
        </w:rPr>
        <w:fldChar w:fldCharType="end"/>
      </w:r>
      <w:r>
        <w:rPr>
          <w:lang w:eastAsia="ja-JP"/>
        </w:rPr>
        <w:t xml:space="preserve"> </w:t>
      </w:r>
      <w:r>
        <w:rPr>
          <w:lang w:eastAsia="ja-JP"/>
        </w:rPr>
        <w:fldChar w:fldCharType="begin"/>
      </w:r>
      <w:r>
        <w:rPr>
          <w:lang w:eastAsia="ja-JP"/>
        </w:rPr>
        <w:instrText xml:space="preserve"> REF _Ref70177109 \n \h </w:instrText>
      </w:r>
      <w:r>
        <w:rPr>
          <w:lang w:eastAsia="ja-JP"/>
        </w:rPr>
      </w:r>
      <w:r>
        <w:rPr>
          <w:lang w:eastAsia="ja-JP"/>
        </w:rPr>
        <w:fldChar w:fldCharType="separate"/>
      </w:r>
      <w:r w:rsidR="00411A97">
        <w:rPr>
          <w:lang w:eastAsia="ja-JP"/>
        </w:rPr>
        <w:t>[11]</w:t>
      </w:r>
      <w:r>
        <w:rPr>
          <w:lang w:eastAsia="ja-JP"/>
        </w:rPr>
        <w:fldChar w:fldCharType="end"/>
      </w:r>
      <w:r>
        <w:rPr>
          <w:lang w:eastAsia="ja-JP"/>
        </w:rPr>
        <w:t>. The basic components of the test</w:t>
      </w:r>
      <w:r>
        <w:rPr>
          <w:rFonts w:hint="eastAsia"/>
          <w:lang w:eastAsia="ja-JP"/>
        </w:rPr>
        <w:t xml:space="preserve"> </w:t>
      </w:r>
      <w:r>
        <w:rPr>
          <w:lang w:eastAsia="ja-JP"/>
        </w:rPr>
        <w:t>device for the in-pile test are common with those for the</w:t>
      </w:r>
      <w:r>
        <w:rPr>
          <w:rFonts w:hint="eastAsia"/>
          <w:lang w:eastAsia="ja-JP"/>
        </w:rPr>
        <w:t xml:space="preserve"> </w:t>
      </w:r>
      <w:r>
        <w:rPr>
          <w:lang w:eastAsia="ja-JP"/>
        </w:rPr>
        <w:t>out-of-pile test, namely consisting of two vessels and a</w:t>
      </w:r>
      <w:r>
        <w:rPr>
          <w:rFonts w:hint="eastAsia"/>
          <w:lang w:eastAsia="ja-JP"/>
        </w:rPr>
        <w:t xml:space="preserve"> </w:t>
      </w:r>
      <w:r>
        <w:rPr>
          <w:lang w:eastAsia="ja-JP"/>
        </w:rPr>
        <w:t>duct which simulate the degrading core region, the coolant plenum and the inner duct, respectively.</w:t>
      </w:r>
      <w:r w:rsidRPr="0078360A">
        <w:t xml:space="preserve"> </w:t>
      </w:r>
      <w:r>
        <w:rPr>
          <w:lang w:eastAsia="ja-JP"/>
        </w:rPr>
        <w:t>The fuel-pin</w:t>
      </w:r>
      <w:r>
        <w:rPr>
          <w:rFonts w:hint="eastAsia"/>
          <w:lang w:eastAsia="ja-JP"/>
        </w:rPr>
        <w:t xml:space="preserve"> </w:t>
      </w:r>
      <w:r>
        <w:rPr>
          <w:lang w:eastAsia="ja-JP"/>
        </w:rPr>
        <w:t>bundle made of uranium dioxide and steel cladding is</w:t>
      </w:r>
      <w:r>
        <w:rPr>
          <w:rFonts w:hint="eastAsia"/>
          <w:lang w:eastAsia="ja-JP"/>
        </w:rPr>
        <w:t xml:space="preserve"> </w:t>
      </w:r>
      <w:r>
        <w:rPr>
          <w:lang w:eastAsia="ja-JP"/>
        </w:rPr>
        <w:t>loaded in the core-simulating vessel, and the test device</w:t>
      </w:r>
      <w:r>
        <w:rPr>
          <w:rFonts w:hint="eastAsia"/>
          <w:lang w:eastAsia="ja-JP"/>
        </w:rPr>
        <w:t xml:space="preserve"> </w:t>
      </w:r>
      <w:r>
        <w:rPr>
          <w:lang w:eastAsia="ja-JP"/>
        </w:rPr>
        <w:t xml:space="preserve">is installed in the central experimental channel of </w:t>
      </w:r>
      <w:proofErr w:type="gramStart"/>
      <w:r>
        <w:rPr>
          <w:lang w:eastAsia="ja-JP"/>
        </w:rPr>
        <w:t>IGR</w:t>
      </w:r>
      <w:r>
        <w:rPr>
          <w:rFonts w:hint="eastAsia"/>
          <w:lang w:eastAsia="ja-JP"/>
        </w:rPr>
        <w:t xml:space="preserve"> </w:t>
      </w:r>
      <w:r>
        <w:rPr>
          <w:lang w:eastAsia="ja-JP"/>
        </w:rPr>
        <w:t xml:space="preserve"> of</w:t>
      </w:r>
      <w:proofErr w:type="gramEnd"/>
      <w:r>
        <w:rPr>
          <w:lang w:eastAsia="ja-JP"/>
        </w:rPr>
        <w:t xml:space="preserve"> NNC/RK</w:t>
      </w:r>
      <w:r w:rsidR="00620BB2">
        <w:rPr>
          <w:lang w:eastAsia="ja-JP"/>
        </w:rPr>
        <w:t xml:space="preserve"> </w:t>
      </w:r>
      <w:r w:rsidR="00411A97">
        <w:rPr>
          <w:lang w:eastAsia="ja-JP"/>
        </w:rPr>
        <w:fldChar w:fldCharType="begin"/>
      </w:r>
      <w:r w:rsidR="00411A97">
        <w:rPr>
          <w:lang w:eastAsia="ja-JP"/>
        </w:rPr>
        <w:instrText xml:space="preserve"> REF _Ref70706384 \n \h </w:instrText>
      </w:r>
      <w:r w:rsidR="00411A97">
        <w:rPr>
          <w:lang w:eastAsia="ja-JP"/>
        </w:rPr>
      </w:r>
      <w:r w:rsidR="00411A97">
        <w:rPr>
          <w:lang w:eastAsia="ja-JP"/>
        </w:rPr>
        <w:fldChar w:fldCharType="separate"/>
      </w:r>
      <w:r w:rsidR="00411A97">
        <w:rPr>
          <w:lang w:eastAsia="ja-JP"/>
        </w:rPr>
        <w:t>[12]</w:t>
      </w:r>
      <w:r w:rsidR="00411A97">
        <w:rPr>
          <w:lang w:eastAsia="ja-JP"/>
        </w:rPr>
        <w:fldChar w:fldCharType="end"/>
      </w:r>
      <w:r>
        <w:rPr>
          <w:lang w:eastAsia="ja-JP"/>
        </w:rPr>
        <w:t>. Energy insertion into uranium dioxide of</w:t>
      </w:r>
      <w:r>
        <w:rPr>
          <w:rFonts w:hint="eastAsia"/>
          <w:lang w:eastAsia="ja-JP"/>
        </w:rPr>
        <w:t xml:space="preserve"> </w:t>
      </w:r>
      <w:r>
        <w:rPr>
          <w:lang w:eastAsia="ja-JP"/>
        </w:rPr>
        <w:t>the pin bundle by high neutron flux from IGR melts</w:t>
      </w:r>
      <w:r>
        <w:rPr>
          <w:rFonts w:hint="eastAsia"/>
          <w:lang w:eastAsia="ja-JP"/>
        </w:rPr>
        <w:t xml:space="preserve"> </w:t>
      </w:r>
      <w:r>
        <w:rPr>
          <w:lang w:eastAsia="ja-JP"/>
        </w:rPr>
        <w:t>the fuel-pin bundle rapidly and generates the molten-core</w:t>
      </w:r>
      <w:r>
        <w:rPr>
          <w:rFonts w:hint="eastAsia"/>
          <w:lang w:eastAsia="ja-JP"/>
        </w:rPr>
        <w:t xml:space="preserve"> </w:t>
      </w:r>
      <w:r>
        <w:rPr>
          <w:lang w:eastAsia="ja-JP"/>
        </w:rPr>
        <w:t xml:space="preserve">state. </w:t>
      </w:r>
    </w:p>
    <w:p w14:paraId="5BF25278" w14:textId="33AF0641" w:rsidR="008F77EF" w:rsidRDefault="008F77EF" w:rsidP="008F77EF">
      <w:pPr>
        <w:pStyle w:val="Authornameandaffiliation"/>
        <w:jc w:val="both"/>
        <w:rPr>
          <w:lang w:eastAsia="ja-JP"/>
        </w:rPr>
      </w:pPr>
      <w:r>
        <w:rPr>
          <w:lang w:eastAsia="ja-JP"/>
        </w:rPr>
        <w:t xml:space="preserve">Although melting process of pin-bundle </w:t>
      </w:r>
      <w:r w:rsidR="00775615">
        <w:rPr>
          <w:lang w:eastAsia="ja-JP"/>
        </w:rPr>
        <w:t xml:space="preserve">in the in-pile test </w:t>
      </w:r>
      <w:r>
        <w:rPr>
          <w:lang w:eastAsia="ja-JP"/>
        </w:rPr>
        <w:t xml:space="preserve">is similar to the real accident condition, the size of the in-pile test device is restricted by the size of the central hole of IGR, especially, the amount of sodium is limited and this affects coolability of the discharged fuel. On the other </w:t>
      </w:r>
      <w:r w:rsidR="009863AF">
        <w:rPr>
          <w:lang w:eastAsia="ja-JP"/>
        </w:rPr>
        <w:t xml:space="preserve">hand, </w:t>
      </w:r>
      <w:r>
        <w:rPr>
          <w:lang w:eastAsia="ja-JP"/>
        </w:rPr>
        <w:t>the out-of-pile tests have an advantage of its flexibility in spatial restriction compared with</w:t>
      </w:r>
      <w:r>
        <w:rPr>
          <w:rFonts w:hint="eastAsia"/>
          <w:lang w:eastAsia="ja-JP"/>
        </w:rPr>
        <w:t xml:space="preserve"> </w:t>
      </w:r>
      <w:r>
        <w:rPr>
          <w:lang w:eastAsia="ja-JP"/>
        </w:rPr>
        <w:t xml:space="preserve">the in-pile tests although fuel-simulant material is used in the out-of-pile test. </w:t>
      </w:r>
      <w:r w:rsidRPr="009376B0">
        <w:rPr>
          <w:lang w:eastAsia="ja-JP"/>
        </w:rPr>
        <w:t>This advantage allowed availability of sufficient sodium amount</w:t>
      </w:r>
      <w:r>
        <w:rPr>
          <w:lang w:eastAsia="ja-JP"/>
        </w:rPr>
        <w:t xml:space="preserve">. </w:t>
      </w:r>
      <w:r w:rsidRPr="009376B0">
        <w:rPr>
          <w:lang w:eastAsia="ja-JP"/>
        </w:rPr>
        <w:t>In the EAGLE pro</w:t>
      </w:r>
      <w:r>
        <w:rPr>
          <w:lang w:eastAsia="ja-JP"/>
        </w:rPr>
        <w:t>grams</w:t>
      </w:r>
      <w:r w:rsidRPr="009376B0">
        <w:rPr>
          <w:lang w:eastAsia="ja-JP"/>
        </w:rPr>
        <w:t>, by compensating for the shortcomings of the out-of-</w:t>
      </w:r>
      <w:r w:rsidR="004F6AC3">
        <w:rPr>
          <w:lang w:eastAsia="ja-JP"/>
        </w:rPr>
        <w:t>pile</w:t>
      </w:r>
      <w:r w:rsidRPr="009376B0">
        <w:rPr>
          <w:lang w:eastAsia="ja-JP"/>
        </w:rPr>
        <w:t xml:space="preserve"> test and the in-</w:t>
      </w:r>
      <w:r w:rsidR="007E67F0">
        <w:rPr>
          <w:lang w:eastAsia="ja-JP"/>
        </w:rPr>
        <w:t>pile</w:t>
      </w:r>
      <w:r w:rsidRPr="009376B0">
        <w:rPr>
          <w:lang w:eastAsia="ja-JP"/>
        </w:rPr>
        <w:t xml:space="preserve"> test, it is possible to obtain high-quality experimental data on the basic principles and major phenomena related to</w:t>
      </w:r>
      <w:r>
        <w:rPr>
          <w:lang w:eastAsia="ja-JP"/>
        </w:rPr>
        <w:t xml:space="preserve"> CMR</w:t>
      </w:r>
      <w:r w:rsidRPr="009376B0">
        <w:rPr>
          <w:lang w:eastAsia="ja-JP"/>
        </w:rPr>
        <w:t>.</w:t>
      </w:r>
    </w:p>
    <w:tbl>
      <w:tblPr>
        <w:tblStyle w:val="ae"/>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2"/>
        <w:gridCol w:w="4166"/>
      </w:tblGrid>
      <w:tr w:rsidR="008D0DE7" w14:paraId="1F42445F" w14:textId="77777777" w:rsidTr="00B117FE">
        <w:tc>
          <w:tcPr>
            <w:tcW w:w="4508" w:type="dxa"/>
            <w:vAlign w:val="center"/>
          </w:tcPr>
          <w:p w14:paraId="226B435D" w14:textId="1027D66B" w:rsidR="008D0DE7" w:rsidRPr="008D0DE7" w:rsidRDefault="008D0DE7" w:rsidP="007C73B4">
            <w:pPr>
              <w:pStyle w:val="FIG-LONG"/>
            </w:pPr>
            <w:r w:rsidRPr="008D0DE7">
              <w:rPr>
                <w:noProof/>
                <w:lang w:val="ru-RU" w:eastAsia="ru-RU"/>
              </w:rPr>
              <w:lastRenderedPageBreak/>
              <w:drawing>
                <wp:inline distT="0" distB="0" distL="0" distR="0" wp14:anchorId="1B44CB5C" wp14:editId="6B430846">
                  <wp:extent cx="2529859" cy="3651250"/>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2682" cy="3669757"/>
                          </a:xfrm>
                          <a:prstGeom prst="rect">
                            <a:avLst/>
                          </a:prstGeom>
                          <a:noFill/>
                          <a:ln>
                            <a:noFill/>
                          </a:ln>
                        </pic:spPr>
                      </pic:pic>
                    </a:graphicData>
                  </a:graphic>
                </wp:inline>
              </w:drawing>
            </w:r>
          </w:p>
        </w:tc>
        <w:tc>
          <w:tcPr>
            <w:tcW w:w="4509" w:type="dxa"/>
            <w:vAlign w:val="center"/>
          </w:tcPr>
          <w:p w14:paraId="08041264" w14:textId="00AFABF3" w:rsidR="008D0DE7" w:rsidRPr="008D0DE7" w:rsidRDefault="008D0DE7" w:rsidP="007C73B4">
            <w:pPr>
              <w:pStyle w:val="FIG-LONG"/>
            </w:pPr>
            <w:r w:rsidRPr="008D0DE7">
              <w:rPr>
                <w:noProof/>
                <w:lang w:val="ru-RU" w:eastAsia="ru-RU"/>
              </w:rPr>
              <w:drawing>
                <wp:inline distT="0" distB="0" distL="0" distR="0" wp14:anchorId="0ECD4BCB" wp14:editId="581491CE">
                  <wp:extent cx="2539365" cy="2468034"/>
                  <wp:effectExtent l="0" t="0" r="0" b="889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3784" cy="2491767"/>
                          </a:xfrm>
                          <a:prstGeom prst="rect">
                            <a:avLst/>
                          </a:prstGeom>
                          <a:noFill/>
                          <a:ln>
                            <a:noFill/>
                          </a:ln>
                        </pic:spPr>
                      </pic:pic>
                    </a:graphicData>
                  </a:graphic>
                </wp:inline>
              </w:drawing>
            </w:r>
          </w:p>
        </w:tc>
      </w:tr>
      <w:tr w:rsidR="008D0DE7" w14:paraId="4D737937" w14:textId="77777777" w:rsidTr="00B117FE">
        <w:tc>
          <w:tcPr>
            <w:tcW w:w="4508" w:type="dxa"/>
            <w:vAlign w:val="center"/>
          </w:tcPr>
          <w:p w14:paraId="4C45B346" w14:textId="3DB43323" w:rsidR="008D0DE7" w:rsidRDefault="008D0DE7" w:rsidP="007C73B4">
            <w:pPr>
              <w:pStyle w:val="FIG-LONG"/>
            </w:pPr>
            <w:r>
              <w:t>(a) Experimental device for the out-of-pile test</w:t>
            </w:r>
            <w:r w:rsidR="00731833">
              <w:rPr>
                <w:lang w:eastAsia="ja-JP"/>
              </w:rPr>
              <w:t xml:space="preserve"> (adopted from </w:t>
            </w:r>
            <w:r w:rsidR="00731833">
              <w:rPr>
                <w:lang w:eastAsia="ja-JP"/>
              </w:rPr>
              <w:fldChar w:fldCharType="begin"/>
            </w:r>
            <w:r w:rsidR="00731833">
              <w:rPr>
                <w:lang w:eastAsia="ja-JP"/>
              </w:rPr>
              <w:instrText xml:space="preserve"> REF _Ref70171890 \r \h </w:instrText>
            </w:r>
            <w:r w:rsidR="00731833">
              <w:rPr>
                <w:lang w:eastAsia="ja-JP"/>
              </w:rPr>
            </w:r>
            <w:r w:rsidR="00731833">
              <w:rPr>
                <w:lang w:eastAsia="ja-JP"/>
              </w:rPr>
              <w:fldChar w:fldCharType="separate"/>
            </w:r>
            <w:r w:rsidR="00731833">
              <w:rPr>
                <w:lang w:eastAsia="ja-JP"/>
              </w:rPr>
              <w:t>[10]</w:t>
            </w:r>
            <w:r w:rsidR="00731833">
              <w:rPr>
                <w:lang w:eastAsia="ja-JP"/>
              </w:rPr>
              <w:fldChar w:fldCharType="end"/>
            </w:r>
            <w:r w:rsidR="00731833">
              <w:rPr>
                <w:lang w:eastAsia="ja-JP"/>
              </w:rPr>
              <w:t>)</w:t>
            </w:r>
          </w:p>
        </w:tc>
        <w:tc>
          <w:tcPr>
            <w:tcW w:w="4509" w:type="dxa"/>
            <w:vAlign w:val="center"/>
          </w:tcPr>
          <w:p w14:paraId="28FB5834" w14:textId="3E78689F" w:rsidR="008D0DE7" w:rsidRPr="008D0DE7" w:rsidRDefault="008D0DE7" w:rsidP="007C73B4">
            <w:pPr>
              <w:pStyle w:val="FIG-LONG"/>
            </w:pPr>
            <w:r w:rsidRPr="008D0DE7">
              <w:t xml:space="preserve">(b) </w:t>
            </w:r>
            <w:r>
              <w:t xml:space="preserve">Experimental device for the </w:t>
            </w:r>
            <w:r w:rsidR="00AE4DA9">
              <w:t>in</w:t>
            </w:r>
            <w:r>
              <w:t>-pile test</w:t>
            </w:r>
            <w:r w:rsidR="007C73B4">
              <w:t xml:space="preserve"> (adopted from </w:t>
            </w:r>
            <w:r w:rsidR="007C73B4">
              <w:fldChar w:fldCharType="begin"/>
            </w:r>
            <w:r w:rsidR="007C73B4">
              <w:instrText xml:space="preserve"> REF _Ref70177109 \r \h </w:instrText>
            </w:r>
            <w:r w:rsidR="007C73B4">
              <w:fldChar w:fldCharType="separate"/>
            </w:r>
            <w:r w:rsidR="007C73B4">
              <w:t>[11]</w:t>
            </w:r>
            <w:r w:rsidR="007C73B4">
              <w:fldChar w:fldCharType="end"/>
            </w:r>
            <w:r w:rsidR="007C73B4">
              <w:t>)</w:t>
            </w:r>
          </w:p>
        </w:tc>
      </w:tr>
    </w:tbl>
    <w:p w14:paraId="7A52AFEA" w14:textId="452BA219" w:rsidR="008F77EF" w:rsidRPr="00DE3183" w:rsidRDefault="008F77EF" w:rsidP="007C73B4">
      <w:pPr>
        <w:pStyle w:val="FIG-LONG"/>
      </w:pPr>
      <w:bookmarkStart w:id="6" w:name="_Ref70195289"/>
      <w:r>
        <w:t xml:space="preserve">FIG. </w:t>
      </w:r>
      <w:r w:rsidR="0028143C">
        <w:rPr>
          <w:noProof/>
        </w:rPr>
        <w:fldChar w:fldCharType="begin"/>
      </w:r>
      <w:r w:rsidR="0028143C">
        <w:rPr>
          <w:noProof/>
        </w:rPr>
        <w:instrText xml:space="preserve"> SEQ FIG. \* ARABIC </w:instrText>
      </w:r>
      <w:r w:rsidR="0028143C">
        <w:rPr>
          <w:noProof/>
        </w:rPr>
        <w:fldChar w:fldCharType="separate"/>
      </w:r>
      <w:r w:rsidR="008D0DE7">
        <w:rPr>
          <w:noProof/>
        </w:rPr>
        <w:t>3</w:t>
      </w:r>
      <w:r w:rsidR="0028143C">
        <w:rPr>
          <w:noProof/>
        </w:rPr>
        <w:fldChar w:fldCharType="end"/>
      </w:r>
      <w:bookmarkEnd w:id="6"/>
      <w:r w:rsidRPr="00DE3183">
        <w:tab/>
      </w:r>
      <w:r w:rsidR="008D0DE7">
        <w:t>Schematic of the experimental devices for the out-of-pile and in-pile test</w:t>
      </w:r>
      <w:r>
        <w:t>.</w:t>
      </w:r>
    </w:p>
    <w:p w14:paraId="24D0A761" w14:textId="77777777" w:rsidR="00734F29" w:rsidRPr="008F77EF" w:rsidRDefault="00734F29" w:rsidP="00734F29">
      <w:pPr>
        <w:pStyle w:val="Authornameandaffiliation"/>
        <w:jc w:val="both"/>
        <w:rPr>
          <w:lang w:val="en-GB" w:eastAsia="ja-JP"/>
        </w:rPr>
      </w:pPr>
    </w:p>
    <w:p w14:paraId="433FE053" w14:textId="040F9131" w:rsidR="00EE0041" w:rsidRDefault="002B2527" w:rsidP="0026525A">
      <w:pPr>
        <w:pStyle w:val="2"/>
        <w:numPr>
          <w:ilvl w:val="1"/>
          <w:numId w:val="10"/>
        </w:numPr>
      </w:pPr>
      <w:r w:rsidRPr="002B2527">
        <w:t>Major outcomes and current statu</w:t>
      </w:r>
      <w:r w:rsidR="00F74A9D">
        <w:t>S</w:t>
      </w:r>
    </w:p>
    <w:p w14:paraId="419BFCA4" w14:textId="6B69EB84" w:rsidR="00D35786" w:rsidRDefault="00D35786" w:rsidP="00D35786">
      <w:pPr>
        <w:pStyle w:val="3"/>
        <w:numPr>
          <w:ilvl w:val="2"/>
          <w:numId w:val="34"/>
        </w:numPr>
      </w:pPr>
      <w:r>
        <w:t xml:space="preserve">The transition </w:t>
      </w:r>
      <w:proofErr w:type="gramStart"/>
      <w:r>
        <w:t>phase</w:t>
      </w:r>
      <w:proofErr w:type="gramEnd"/>
    </w:p>
    <w:p w14:paraId="597D1D57" w14:textId="2E469CF1" w:rsidR="00F02FA8" w:rsidRPr="00F02FA8" w:rsidRDefault="00444DC3" w:rsidP="00F02FA8">
      <w:pPr>
        <w:pStyle w:val="Authornameandaffiliation"/>
        <w:jc w:val="both"/>
        <w:rPr>
          <w:lang w:eastAsia="ja-JP"/>
        </w:rPr>
      </w:pPr>
      <w:r>
        <w:rPr>
          <w:lang w:eastAsia="ja-JP"/>
        </w:rPr>
        <w:t xml:space="preserve">Dominant phenomena to be studied for CMR of the FAIDUS concept are identified </w:t>
      </w:r>
      <w:r w:rsidRPr="00444DC3">
        <w:rPr>
          <w:lang w:eastAsia="ja-JP"/>
        </w:rPr>
        <w:t>by constructing phenomenological diagrams</w:t>
      </w:r>
      <w:r>
        <w:rPr>
          <w:lang w:eastAsia="ja-JP"/>
        </w:rPr>
        <w:t xml:space="preserve"> </w:t>
      </w:r>
      <w:r>
        <w:rPr>
          <w:lang w:eastAsia="ja-JP"/>
        </w:rPr>
        <w:fldChar w:fldCharType="begin"/>
      </w:r>
      <w:r>
        <w:rPr>
          <w:lang w:eastAsia="ja-JP"/>
        </w:rPr>
        <w:instrText xml:space="preserve"> REF _Ref70019438 \n \h </w:instrText>
      </w:r>
      <w:r>
        <w:rPr>
          <w:lang w:eastAsia="ja-JP"/>
        </w:rPr>
      </w:r>
      <w:r>
        <w:rPr>
          <w:lang w:eastAsia="ja-JP"/>
        </w:rPr>
        <w:fldChar w:fldCharType="separate"/>
      </w:r>
      <w:r w:rsidR="00191CF4">
        <w:rPr>
          <w:lang w:eastAsia="ja-JP"/>
        </w:rPr>
        <w:t>[5]</w:t>
      </w:r>
      <w:r>
        <w:rPr>
          <w:lang w:eastAsia="ja-JP"/>
        </w:rPr>
        <w:fldChar w:fldCharType="end"/>
      </w:r>
      <w:r>
        <w:rPr>
          <w:lang w:eastAsia="ja-JP"/>
        </w:rPr>
        <w:t>, and t</w:t>
      </w:r>
      <w:r w:rsidR="00F02FA8">
        <w:rPr>
          <w:lang w:eastAsia="ja-JP"/>
        </w:rPr>
        <w:t xml:space="preserve">hrough the EAGLE-1 and EAGLE-2 programs, </w:t>
      </w:r>
      <w:r>
        <w:rPr>
          <w:lang w:eastAsia="ja-JP"/>
        </w:rPr>
        <w:t>sufficient knowledge was obtained</w:t>
      </w:r>
      <w:r w:rsidR="001B5587">
        <w:rPr>
          <w:lang w:eastAsia="ja-JP"/>
        </w:rPr>
        <w:t>,</w:t>
      </w:r>
      <w:r>
        <w:rPr>
          <w:lang w:eastAsia="ja-JP"/>
        </w:rPr>
        <w:t xml:space="preserve"> and </w:t>
      </w:r>
      <w:r w:rsidR="00F02FA8">
        <w:rPr>
          <w:lang w:eastAsia="ja-JP"/>
        </w:rPr>
        <w:t>efficiency of the FAIDUS concept for CMR was confirmed</w:t>
      </w:r>
      <w:r>
        <w:rPr>
          <w:lang w:eastAsia="ja-JP"/>
        </w:rPr>
        <w:t xml:space="preserve"> as described below</w:t>
      </w:r>
      <w:r w:rsidR="00F02FA8">
        <w:rPr>
          <w:lang w:eastAsia="ja-JP"/>
        </w:rPr>
        <w:t>.</w:t>
      </w:r>
    </w:p>
    <w:p w14:paraId="6385B726" w14:textId="1FCD6DDB" w:rsidR="008221EC" w:rsidRDefault="008221EC" w:rsidP="008221EC">
      <w:pPr>
        <w:pStyle w:val="4"/>
        <w:numPr>
          <w:ilvl w:val="3"/>
          <w:numId w:val="37"/>
        </w:numPr>
        <w:ind w:left="0"/>
      </w:pPr>
      <w:bookmarkStart w:id="7" w:name="_Ref70330429"/>
      <w:bookmarkStart w:id="8" w:name="_Hlk70328911"/>
      <w:r>
        <w:t>The duct wall failure</w:t>
      </w:r>
      <w:bookmarkEnd w:id="7"/>
    </w:p>
    <w:bookmarkEnd w:id="8"/>
    <w:p w14:paraId="433FE056" w14:textId="2FD8199D" w:rsidR="00EE0041" w:rsidRPr="00EE0041" w:rsidRDefault="008221EC" w:rsidP="006C2C98">
      <w:pPr>
        <w:pStyle w:val="Authornameandaffiliation"/>
        <w:jc w:val="both"/>
        <w:rPr>
          <w:lang w:val="en-GB"/>
        </w:rPr>
      </w:pPr>
      <w:r>
        <w:rPr>
          <w:lang w:val="en-GB"/>
        </w:rPr>
        <w:t>Discharge of molten fuel commences by the failure of the inner duct wall due to hea</w:t>
      </w:r>
      <w:r w:rsidR="00740162">
        <w:rPr>
          <w:lang w:val="en-GB"/>
        </w:rPr>
        <w:t>t</w:t>
      </w:r>
      <w:r>
        <w:rPr>
          <w:lang w:val="en-GB"/>
        </w:rPr>
        <w:t>-transfer from molten core to the duct.</w:t>
      </w:r>
      <w:r w:rsidR="00740162">
        <w:rPr>
          <w:lang w:val="en-GB"/>
        </w:rPr>
        <w:t xml:space="preserve"> </w:t>
      </w:r>
      <w:r w:rsidR="00F7671D">
        <w:rPr>
          <w:lang w:val="en-GB"/>
        </w:rPr>
        <w:t xml:space="preserve">Data obtained through the EAGLE-1 program were evaluated and the duct heat-up </w:t>
      </w:r>
      <w:proofErr w:type="spellStart"/>
      <w:r w:rsidR="00F7671D">
        <w:rPr>
          <w:lang w:val="en-GB"/>
        </w:rPr>
        <w:t>behavior</w:t>
      </w:r>
      <w:proofErr w:type="spellEnd"/>
      <w:r w:rsidR="00F7671D">
        <w:rPr>
          <w:lang w:val="en-GB"/>
        </w:rPr>
        <w:t xml:space="preserve"> was summarized using the heat flux </w:t>
      </w:r>
      <w:r w:rsidR="006C2C98">
        <w:rPr>
          <w:lang w:val="en-GB"/>
        </w:rPr>
        <w:fldChar w:fldCharType="begin"/>
      </w:r>
      <w:r w:rsidR="006C2C98">
        <w:rPr>
          <w:lang w:val="en-GB"/>
        </w:rPr>
        <w:instrText xml:space="preserve"> REF _Ref70088500 \n \h </w:instrText>
      </w:r>
      <w:r w:rsidR="006C2C98">
        <w:rPr>
          <w:lang w:val="en-GB"/>
        </w:rPr>
      </w:r>
      <w:r w:rsidR="006C2C98">
        <w:rPr>
          <w:lang w:val="en-GB"/>
        </w:rPr>
        <w:fldChar w:fldCharType="separate"/>
      </w:r>
      <w:r w:rsidR="00191CF4">
        <w:rPr>
          <w:lang w:val="en-GB"/>
        </w:rPr>
        <w:t>[8]</w:t>
      </w:r>
      <w:r w:rsidR="006C2C98">
        <w:rPr>
          <w:lang w:val="en-GB"/>
        </w:rPr>
        <w:fldChar w:fldCharType="end"/>
      </w:r>
      <w:r w:rsidR="00F7671D">
        <w:rPr>
          <w:lang w:val="en-GB"/>
        </w:rPr>
        <w:t xml:space="preserve">. </w:t>
      </w:r>
      <w:r w:rsidR="0043215A">
        <w:rPr>
          <w:lang w:val="en-GB"/>
        </w:rPr>
        <w:t>It was revealed that, in case of mixture of molten fuel and steel under the nuclear heating condition, the heat flux to the wall was so high that sodium existence behind the heated surface did not affect the wall coolability.</w:t>
      </w:r>
      <w:r w:rsidR="006C2C98">
        <w:rPr>
          <w:lang w:val="en-GB"/>
        </w:rPr>
        <w:t xml:space="preserve"> This means that</w:t>
      </w:r>
      <w:r w:rsidR="0043215A">
        <w:rPr>
          <w:lang w:val="en-GB"/>
        </w:rPr>
        <w:t xml:space="preserve"> </w:t>
      </w:r>
      <w:r w:rsidR="0043215A" w:rsidRPr="0043215A">
        <w:rPr>
          <w:lang w:val="en-GB"/>
        </w:rPr>
        <w:t>the wall heat up is dominated by the thermal</w:t>
      </w:r>
      <w:r w:rsidR="006C2C98">
        <w:rPr>
          <w:rFonts w:hint="eastAsia"/>
          <w:lang w:val="en-GB" w:eastAsia="ja-JP"/>
        </w:rPr>
        <w:t xml:space="preserve"> </w:t>
      </w:r>
      <w:r w:rsidR="0043215A" w:rsidRPr="0043215A">
        <w:rPr>
          <w:lang w:val="en-GB"/>
        </w:rPr>
        <w:t>inertia of the wall</w:t>
      </w:r>
      <w:r w:rsidR="006C2C98">
        <w:rPr>
          <w:lang w:val="en-GB"/>
        </w:rPr>
        <w:t>, and</w:t>
      </w:r>
      <w:r w:rsidR="0043215A" w:rsidRPr="0043215A">
        <w:rPr>
          <w:lang w:val="en-GB"/>
        </w:rPr>
        <w:t xml:space="preserve"> </w:t>
      </w:r>
      <w:r w:rsidR="006C2C98">
        <w:rPr>
          <w:lang w:val="en-GB"/>
        </w:rPr>
        <w:t>t</w:t>
      </w:r>
      <w:r w:rsidR="0043215A" w:rsidRPr="0043215A">
        <w:rPr>
          <w:lang w:val="en-GB"/>
        </w:rPr>
        <w:t>herefore, the wall failure time can be</w:t>
      </w:r>
      <w:r w:rsidR="006C2C98">
        <w:rPr>
          <w:rFonts w:hint="eastAsia"/>
          <w:lang w:val="en-GB" w:eastAsia="ja-JP"/>
        </w:rPr>
        <w:t xml:space="preserve"> </w:t>
      </w:r>
      <w:r w:rsidR="0043215A" w:rsidRPr="0043215A">
        <w:rPr>
          <w:lang w:val="en-GB"/>
        </w:rPr>
        <w:t xml:space="preserve">controlled by the wall thickness. </w:t>
      </w:r>
      <w:r w:rsidR="00F504BD" w:rsidRPr="00F504BD">
        <w:rPr>
          <w:lang w:val="en-GB"/>
        </w:rPr>
        <w:t xml:space="preserve">The thicker wrapper tube compared with the inner duct thus assures earlier duct failure in each fuel assembly </w:t>
      </w:r>
      <w:r w:rsidR="009C7E1E">
        <w:rPr>
          <w:lang w:val="en-GB"/>
        </w:rPr>
        <w:t xml:space="preserve">than the wrapper tube failure </w:t>
      </w:r>
      <w:r w:rsidR="00F504BD" w:rsidRPr="00F504BD">
        <w:rPr>
          <w:lang w:val="en-GB"/>
        </w:rPr>
        <w:t xml:space="preserve">under the reactor condition, and as a result, </w:t>
      </w:r>
      <w:r w:rsidR="003254DE">
        <w:rPr>
          <w:lang w:val="en-GB"/>
        </w:rPr>
        <w:t xml:space="preserve">the dominant </w:t>
      </w:r>
      <w:r w:rsidR="00F504BD" w:rsidRPr="00F504BD">
        <w:rPr>
          <w:lang w:val="en-GB"/>
        </w:rPr>
        <w:t>factor leading to exceeding prompt criticality, that is large-scale radial motion of molten-fuel caused by coupling and expansion of the core melting region due to melting of wrapper tubes, can be eliminated.</w:t>
      </w:r>
    </w:p>
    <w:p w14:paraId="433FE057" w14:textId="3EC5000A" w:rsidR="00BD605C" w:rsidRDefault="000930B7" w:rsidP="00537496">
      <w:pPr>
        <w:pStyle w:val="4"/>
        <w:ind w:left="0"/>
      </w:pPr>
      <w:r>
        <w:t>Fuel discharge through the inner duct</w:t>
      </w:r>
    </w:p>
    <w:p w14:paraId="198C5BE0" w14:textId="4582C542" w:rsidR="00A0612D" w:rsidRDefault="00A0612D" w:rsidP="00236365">
      <w:pPr>
        <w:pStyle w:val="Authornameandaffiliation"/>
        <w:jc w:val="both"/>
        <w:rPr>
          <w:lang w:eastAsia="ja-JP"/>
        </w:rPr>
      </w:pPr>
      <w:r>
        <w:t xml:space="preserve">The feature of molten-fuel discharge </w:t>
      </w:r>
      <w:r w:rsidR="00716AAE">
        <w:t xml:space="preserve">through the sodium-filled duct </w:t>
      </w:r>
      <w:r>
        <w:t xml:space="preserve">was investigated in the EAGLE-1 </w:t>
      </w:r>
      <w:r>
        <w:rPr>
          <w:rFonts w:hint="eastAsia"/>
          <w:lang w:eastAsia="ja-JP"/>
        </w:rPr>
        <w:t>p</w:t>
      </w:r>
      <w:r>
        <w:rPr>
          <w:lang w:eastAsia="ja-JP"/>
        </w:rPr>
        <w:t>rogram</w:t>
      </w:r>
      <w:r w:rsidR="00696B92">
        <w:rPr>
          <w:lang w:eastAsia="ja-JP"/>
        </w:rPr>
        <w:t xml:space="preserve"> </w:t>
      </w:r>
      <w:r w:rsidR="00696B92">
        <w:rPr>
          <w:lang w:eastAsia="ja-JP"/>
        </w:rPr>
        <w:fldChar w:fldCharType="begin"/>
      </w:r>
      <w:r w:rsidR="00696B92">
        <w:rPr>
          <w:lang w:eastAsia="ja-JP"/>
        </w:rPr>
        <w:instrText xml:space="preserve"> REF _Ref70171890 \n \h  \* MERGEFORMAT </w:instrText>
      </w:r>
      <w:r w:rsidR="00696B92">
        <w:rPr>
          <w:lang w:eastAsia="ja-JP"/>
        </w:rPr>
      </w:r>
      <w:r w:rsidR="00696B92">
        <w:rPr>
          <w:lang w:eastAsia="ja-JP"/>
        </w:rPr>
        <w:fldChar w:fldCharType="separate"/>
      </w:r>
      <w:r w:rsidR="00191CF4">
        <w:rPr>
          <w:lang w:eastAsia="ja-JP"/>
        </w:rPr>
        <w:t>[10]</w:t>
      </w:r>
      <w:r w:rsidR="00696B92">
        <w:rPr>
          <w:lang w:eastAsia="ja-JP"/>
        </w:rPr>
        <w:fldChar w:fldCharType="end"/>
      </w:r>
      <w:r w:rsidR="00696B92">
        <w:rPr>
          <w:lang w:eastAsia="ja-JP"/>
        </w:rPr>
        <w:t xml:space="preserve">, </w:t>
      </w:r>
      <w:r w:rsidR="00696B92">
        <w:rPr>
          <w:lang w:eastAsia="ja-JP"/>
        </w:rPr>
        <w:fldChar w:fldCharType="begin"/>
      </w:r>
      <w:r w:rsidR="00696B92">
        <w:rPr>
          <w:lang w:eastAsia="ja-JP"/>
        </w:rPr>
        <w:instrText xml:space="preserve"> REF _Ref70176755 \n \h  \* MERGEFORMAT </w:instrText>
      </w:r>
      <w:r w:rsidR="00696B92">
        <w:rPr>
          <w:lang w:eastAsia="ja-JP"/>
        </w:rPr>
      </w:r>
      <w:r w:rsidR="00696B92">
        <w:rPr>
          <w:lang w:eastAsia="ja-JP"/>
        </w:rPr>
        <w:fldChar w:fldCharType="separate"/>
      </w:r>
      <w:r w:rsidR="00191CF4">
        <w:rPr>
          <w:lang w:eastAsia="ja-JP"/>
        </w:rPr>
        <w:t>[13]</w:t>
      </w:r>
      <w:r w:rsidR="00696B92">
        <w:rPr>
          <w:lang w:eastAsia="ja-JP"/>
        </w:rPr>
        <w:fldChar w:fldCharType="end"/>
      </w:r>
      <w:r w:rsidR="00696B92">
        <w:rPr>
          <w:lang w:eastAsia="ja-JP"/>
        </w:rPr>
        <w:t>. It was presented that in the initiation of fuel discharge, a part of sodium</w:t>
      </w:r>
      <w:r w:rsidR="00696B92">
        <w:rPr>
          <w:rFonts w:hint="eastAsia"/>
          <w:lang w:eastAsia="ja-JP"/>
        </w:rPr>
        <w:t xml:space="preserve"> </w:t>
      </w:r>
      <w:r w:rsidR="005452DF">
        <w:rPr>
          <w:lang w:eastAsia="ja-JP"/>
        </w:rPr>
        <w:t>vaporizes</w:t>
      </w:r>
      <w:r w:rsidR="00696B92">
        <w:rPr>
          <w:lang w:eastAsia="ja-JP"/>
        </w:rPr>
        <w:t xml:space="preserve"> by heat exchange with </w:t>
      </w:r>
      <w:r w:rsidR="00716AAE">
        <w:rPr>
          <w:lang w:eastAsia="ja-JP"/>
        </w:rPr>
        <w:t xml:space="preserve">molten-fuel </w:t>
      </w:r>
      <w:r w:rsidR="00696B92">
        <w:rPr>
          <w:lang w:eastAsia="ja-JP"/>
        </w:rPr>
        <w:t>and liquid</w:t>
      </w:r>
      <w:r w:rsidR="00696B92">
        <w:rPr>
          <w:rFonts w:hint="eastAsia"/>
          <w:lang w:eastAsia="ja-JP"/>
        </w:rPr>
        <w:t xml:space="preserve"> </w:t>
      </w:r>
      <w:r w:rsidR="00696B92">
        <w:rPr>
          <w:lang w:eastAsia="ja-JP"/>
        </w:rPr>
        <w:t xml:space="preserve">sodium </w:t>
      </w:r>
      <w:r w:rsidR="00716AAE">
        <w:rPr>
          <w:lang w:eastAsia="ja-JP"/>
        </w:rPr>
        <w:t>was</w:t>
      </w:r>
      <w:r w:rsidR="00696B92">
        <w:rPr>
          <w:lang w:eastAsia="ja-JP"/>
        </w:rPr>
        <w:t xml:space="preserve"> entirely evacuated from the channel by</w:t>
      </w:r>
      <w:r w:rsidR="00696B92">
        <w:rPr>
          <w:rFonts w:hint="eastAsia"/>
          <w:lang w:eastAsia="ja-JP"/>
        </w:rPr>
        <w:t xml:space="preserve"> </w:t>
      </w:r>
      <w:r w:rsidR="005452DF">
        <w:rPr>
          <w:lang w:eastAsia="ja-JP"/>
        </w:rPr>
        <w:t>vapor</w:t>
      </w:r>
      <w:r w:rsidR="00696B92">
        <w:rPr>
          <w:lang w:eastAsia="ja-JP"/>
        </w:rPr>
        <w:t xml:space="preserve"> development towards the end of the channel,</w:t>
      </w:r>
      <w:r w:rsidR="00696B92">
        <w:rPr>
          <w:rFonts w:hint="eastAsia"/>
          <w:lang w:eastAsia="ja-JP"/>
        </w:rPr>
        <w:t xml:space="preserve"> </w:t>
      </w:r>
      <w:r w:rsidR="00696B92">
        <w:rPr>
          <w:lang w:eastAsia="ja-JP"/>
        </w:rPr>
        <w:t>followed by massive discharge of fuel through</w:t>
      </w:r>
      <w:r w:rsidR="00696B92">
        <w:rPr>
          <w:rFonts w:hint="eastAsia"/>
          <w:lang w:eastAsia="ja-JP"/>
        </w:rPr>
        <w:t xml:space="preserve"> </w:t>
      </w:r>
      <w:r w:rsidR="00696B92">
        <w:rPr>
          <w:lang w:eastAsia="ja-JP"/>
        </w:rPr>
        <w:t xml:space="preserve">the voided </w:t>
      </w:r>
      <w:r w:rsidR="00696B92">
        <w:rPr>
          <w:lang w:eastAsia="ja-JP"/>
        </w:rPr>
        <w:lastRenderedPageBreak/>
        <w:t>channel. Therefore, effect of sodium on the</w:t>
      </w:r>
      <w:r w:rsidR="00696B92">
        <w:rPr>
          <w:rFonts w:hint="eastAsia"/>
          <w:lang w:eastAsia="ja-JP"/>
        </w:rPr>
        <w:t xml:space="preserve"> </w:t>
      </w:r>
      <w:r w:rsidR="00696B92">
        <w:rPr>
          <w:lang w:eastAsia="ja-JP"/>
        </w:rPr>
        <w:t>discharge of molten fuel is limited and the possibility of</w:t>
      </w:r>
      <w:r w:rsidR="00696B92">
        <w:rPr>
          <w:rFonts w:hint="eastAsia"/>
          <w:lang w:eastAsia="ja-JP"/>
        </w:rPr>
        <w:t xml:space="preserve"> </w:t>
      </w:r>
      <w:r w:rsidR="00696B92">
        <w:rPr>
          <w:lang w:eastAsia="ja-JP"/>
        </w:rPr>
        <w:t>plugging inside the discharge paths is highly dependent</w:t>
      </w:r>
      <w:r w:rsidR="00696B92">
        <w:rPr>
          <w:rFonts w:hint="eastAsia"/>
          <w:lang w:eastAsia="ja-JP"/>
        </w:rPr>
        <w:t xml:space="preserve"> </w:t>
      </w:r>
      <w:r w:rsidR="00696B92">
        <w:rPr>
          <w:lang w:eastAsia="ja-JP"/>
        </w:rPr>
        <w:t xml:space="preserve">on </w:t>
      </w:r>
      <w:r w:rsidR="00716AAE">
        <w:rPr>
          <w:lang w:eastAsia="ja-JP"/>
        </w:rPr>
        <w:t>its</w:t>
      </w:r>
      <w:r w:rsidR="00696B92">
        <w:rPr>
          <w:lang w:eastAsia="ja-JP"/>
        </w:rPr>
        <w:t xml:space="preserve"> hydraulic diameter. </w:t>
      </w:r>
      <w:r w:rsidR="00236365">
        <w:rPr>
          <w:lang w:eastAsia="ja-JP"/>
        </w:rPr>
        <w:t>This sodium vaporization also increased the pressure of molten fuel pool</w:t>
      </w:r>
      <w:r w:rsidR="00716AAE">
        <w:rPr>
          <w:lang w:eastAsia="ja-JP"/>
        </w:rPr>
        <w:t xml:space="preserve"> which acted as a driving-force of discharge</w:t>
      </w:r>
      <w:r w:rsidR="00236365">
        <w:rPr>
          <w:lang w:eastAsia="ja-JP"/>
        </w:rPr>
        <w:t xml:space="preserve">. </w:t>
      </w:r>
      <w:r w:rsidR="00177531">
        <w:rPr>
          <w:lang w:eastAsia="ja-JP"/>
        </w:rPr>
        <w:t>Since t</w:t>
      </w:r>
      <w:r w:rsidR="00696B92">
        <w:rPr>
          <w:lang w:eastAsia="ja-JP"/>
        </w:rPr>
        <w:t xml:space="preserve">he discharge direction in the EAGLE-1 program was downward, in the EAGLE-2 program, a series of experiments was performed for the upward discharge </w:t>
      </w:r>
      <w:r w:rsidR="00696B92">
        <w:rPr>
          <w:lang w:eastAsia="ja-JP"/>
        </w:rPr>
        <w:fldChar w:fldCharType="begin"/>
      </w:r>
      <w:r w:rsidR="00696B92">
        <w:rPr>
          <w:lang w:eastAsia="ja-JP"/>
        </w:rPr>
        <w:instrText xml:space="preserve"> REF _Ref70177109 \n \h </w:instrText>
      </w:r>
      <w:r w:rsidR="00696B92">
        <w:rPr>
          <w:lang w:eastAsia="ja-JP"/>
        </w:rPr>
      </w:r>
      <w:r w:rsidR="00696B92">
        <w:rPr>
          <w:lang w:eastAsia="ja-JP"/>
        </w:rPr>
        <w:fldChar w:fldCharType="separate"/>
      </w:r>
      <w:r w:rsidR="00191CF4">
        <w:rPr>
          <w:lang w:eastAsia="ja-JP"/>
        </w:rPr>
        <w:t>[11]</w:t>
      </w:r>
      <w:r w:rsidR="00696B92">
        <w:rPr>
          <w:lang w:eastAsia="ja-JP"/>
        </w:rPr>
        <w:fldChar w:fldCharType="end"/>
      </w:r>
      <w:r w:rsidR="00177531">
        <w:rPr>
          <w:lang w:eastAsia="ja-JP"/>
        </w:rPr>
        <w:t xml:space="preserve"> in accordance with options of FAIDUS as shown in </w:t>
      </w:r>
      <w:r w:rsidR="00177531">
        <w:rPr>
          <w:lang w:eastAsia="ja-JP"/>
        </w:rPr>
        <w:fldChar w:fldCharType="begin"/>
      </w:r>
      <w:r w:rsidR="00177531">
        <w:rPr>
          <w:lang w:eastAsia="ja-JP"/>
        </w:rPr>
        <w:instrText xml:space="preserve"> REF _Ref70104221 \h </w:instrText>
      </w:r>
      <w:r w:rsidR="00177531">
        <w:rPr>
          <w:lang w:eastAsia="ja-JP"/>
        </w:rPr>
      </w:r>
      <w:r w:rsidR="00177531">
        <w:rPr>
          <w:lang w:eastAsia="ja-JP"/>
        </w:rPr>
        <w:fldChar w:fldCharType="separate"/>
      </w:r>
      <w:r w:rsidR="00191CF4">
        <w:t xml:space="preserve">FIG. </w:t>
      </w:r>
      <w:r w:rsidR="00191CF4">
        <w:rPr>
          <w:noProof/>
        </w:rPr>
        <w:t>2</w:t>
      </w:r>
      <w:r w:rsidR="00177531">
        <w:rPr>
          <w:lang w:eastAsia="ja-JP"/>
        </w:rPr>
        <w:fldChar w:fldCharType="end"/>
      </w:r>
      <w:r w:rsidR="00696B92">
        <w:rPr>
          <w:lang w:eastAsia="ja-JP"/>
        </w:rPr>
        <w:t>. It was confirmed that the characteristics of molten fuel discharge was common with</w:t>
      </w:r>
      <w:r w:rsidR="00177531">
        <w:rPr>
          <w:lang w:eastAsia="ja-JP"/>
        </w:rPr>
        <w:t xml:space="preserve"> knowledge obtained through the </w:t>
      </w:r>
      <w:r w:rsidR="00696B92">
        <w:rPr>
          <w:lang w:eastAsia="ja-JP"/>
        </w:rPr>
        <w:t>downward case</w:t>
      </w:r>
      <w:r w:rsidR="00177531">
        <w:rPr>
          <w:lang w:eastAsia="ja-JP"/>
        </w:rPr>
        <w:t xml:space="preserve"> in EAGLE-1</w:t>
      </w:r>
      <w:r w:rsidR="00236365">
        <w:rPr>
          <w:lang w:eastAsia="ja-JP"/>
        </w:rPr>
        <w:t xml:space="preserve"> and that sodium vaporization after the inner-duct failure could increase the driving force of molten-fuel discharge against gravity</w:t>
      </w:r>
      <w:r w:rsidR="00696B92">
        <w:rPr>
          <w:lang w:eastAsia="ja-JP"/>
        </w:rPr>
        <w:t xml:space="preserve">. </w:t>
      </w:r>
    </w:p>
    <w:p w14:paraId="4CDE9C51" w14:textId="34143148" w:rsidR="00D35786" w:rsidRDefault="003F2550" w:rsidP="00D35786">
      <w:pPr>
        <w:pStyle w:val="3"/>
        <w:numPr>
          <w:ilvl w:val="2"/>
          <w:numId w:val="34"/>
        </w:numPr>
      </w:pPr>
      <w:bookmarkStart w:id="9" w:name="_Hlk70417208"/>
      <w:r w:rsidRPr="003F2550">
        <w:t>The post-accident material relocation and heat removal phase</w:t>
      </w:r>
      <w:r>
        <w:t>s</w:t>
      </w:r>
    </w:p>
    <w:bookmarkEnd w:id="9"/>
    <w:p w14:paraId="3161A178" w14:textId="780159F4" w:rsidR="00C219A9" w:rsidRDefault="00C219A9" w:rsidP="001F0BD8">
      <w:pPr>
        <w:pStyle w:val="4"/>
        <w:numPr>
          <w:ilvl w:val="3"/>
          <w:numId w:val="38"/>
        </w:numPr>
        <w:ind w:left="0"/>
        <w:rPr>
          <w:lang w:eastAsia="ja-JP"/>
        </w:rPr>
      </w:pPr>
      <w:r>
        <w:rPr>
          <w:lang w:eastAsia="ja-JP"/>
        </w:rPr>
        <w:t>Heat transfer from the residual core materials to the CRGT wall</w:t>
      </w:r>
    </w:p>
    <w:p w14:paraId="66E4D7D4" w14:textId="5F9EB63C" w:rsidR="00C219A9" w:rsidRPr="00C219A9" w:rsidRDefault="009A7B50" w:rsidP="00C219A9">
      <w:pPr>
        <w:pStyle w:val="Authornameandaffiliation"/>
        <w:jc w:val="both"/>
        <w:rPr>
          <w:lang w:eastAsia="ja-JP"/>
        </w:rPr>
      </w:pPr>
      <w:r w:rsidRPr="009A7B50">
        <w:rPr>
          <w:lang w:eastAsia="ja-JP"/>
        </w:rPr>
        <w:t>The relocation of degraded core material through CRGTs is one of essential subjects to achieve IVR. The CRGT is available as the discharge path by its failure in the core region</w:t>
      </w:r>
      <w:r w:rsidR="00EA7989">
        <w:rPr>
          <w:lang w:eastAsia="ja-JP"/>
        </w:rPr>
        <w:t>,</w:t>
      </w:r>
      <w:r w:rsidRPr="009A7B50">
        <w:rPr>
          <w:lang w:eastAsia="ja-JP"/>
        </w:rPr>
        <w:t xml:space="preserve"> and </w:t>
      </w:r>
      <w:r w:rsidR="00EA7989">
        <w:rPr>
          <w:lang w:eastAsia="ja-JP"/>
        </w:rPr>
        <w:t xml:space="preserve">therefore, the </w:t>
      </w:r>
      <w:r w:rsidRPr="009A7B50">
        <w:rPr>
          <w:lang w:eastAsia="ja-JP"/>
        </w:rPr>
        <w:t>heat-transfer from the core-material</w:t>
      </w:r>
      <w:r w:rsidR="00EA7989">
        <w:rPr>
          <w:lang w:eastAsia="ja-JP"/>
        </w:rPr>
        <w:t>s</w:t>
      </w:r>
      <w:r w:rsidRPr="009A7B50">
        <w:rPr>
          <w:lang w:eastAsia="ja-JP"/>
        </w:rPr>
        <w:t xml:space="preserve"> to CRGT is one of dominant factors in its failure. In case of a core design with FAIDUS, a mixture of solid-fuel and liquid-steel is supposed to remain in the core region since FAIDUS could effectively eliminate fuel in liquid-state from the core region. Therefore, </w:t>
      </w:r>
      <w:r w:rsidR="00A8422B">
        <w:rPr>
          <w:lang w:eastAsia="ja-JP"/>
        </w:rPr>
        <w:t xml:space="preserve">in addition to knowledge obtained </w:t>
      </w:r>
      <w:r w:rsidR="00EA7989">
        <w:rPr>
          <w:lang w:eastAsia="ja-JP"/>
        </w:rPr>
        <w:t>through</w:t>
      </w:r>
      <w:r w:rsidR="00A8422B">
        <w:rPr>
          <w:lang w:eastAsia="ja-JP"/>
        </w:rPr>
        <w:t xml:space="preserve"> experiment</w:t>
      </w:r>
      <w:r w:rsidR="00EA7989">
        <w:rPr>
          <w:lang w:eastAsia="ja-JP"/>
        </w:rPr>
        <w:t>al studies</w:t>
      </w:r>
      <w:r w:rsidR="00A8422B">
        <w:rPr>
          <w:lang w:eastAsia="ja-JP"/>
        </w:rPr>
        <w:t xml:space="preserve"> for the transition phase described in the session </w:t>
      </w:r>
      <w:r w:rsidR="00A8422B">
        <w:rPr>
          <w:lang w:eastAsia="ja-JP"/>
        </w:rPr>
        <w:fldChar w:fldCharType="begin"/>
      </w:r>
      <w:r w:rsidR="00A8422B">
        <w:rPr>
          <w:lang w:eastAsia="ja-JP"/>
        </w:rPr>
        <w:instrText xml:space="preserve"> REF _Ref70330429 \w \h </w:instrText>
      </w:r>
      <w:r w:rsidR="00A8422B">
        <w:rPr>
          <w:lang w:eastAsia="ja-JP"/>
        </w:rPr>
      </w:r>
      <w:r w:rsidR="00A8422B">
        <w:rPr>
          <w:lang w:eastAsia="ja-JP"/>
        </w:rPr>
        <w:fldChar w:fldCharType="separate"/>
      </w:r>
      <w:r w:rsidR="00191CF4">
        <w:rPr>
          <w:lang w:eastAsia="ja-JP"/>
        </w:rPr>
        <w:t>3.1.3</w:t>
      </w:r>
      <w:r w:rsidR="00A8422B">
        <w:rPr>
          <w:lang w:eastAsia="ja-JP"/>
        </w:rPr>
        <w:fldChar w:fldCharType="end"/>
      </w:r>
      <w:r w:rsidR="00A8422B">
        <w:rPr>
          <w:lang w:eastAsia="ja-JP"/>
        </w:rPr>
        <w:t xml:space="preserve">, it is required </w:t>
      </w:r>
      <w:r w:rsidRPr="009A7B50">
        <w:rPr>
          <w:lang w:eastAsia="ja-JP"/>
        </w:rPr>
        <w:t xml:space="preserve">to obtain experimental knowledge for the evaluation of heat-transfer from the mixture of solid-fuel and liquid-steel to CRGT. </w:t>
      </w:r>
      <w:r w:rsidR="00A8422B">
        <w:rPr>
          <w:lang w:eastAsia="ja-JP"/>
        </w:rPr>
        <w:t>Base</w:t>
      </w:r>
      <w:r w:rsidR="00EA7989">
        <w:rPr>
          <w:lang w:eastAsia="ja-JP"/>
        </w:rPr>
        <w:t>d</w:t>
      </w:r>
      <w:r w:rsidR="00A8422B">
        <w:rPr>
          <w:lang w:eastAsia="ja-JP"/>
        </w:rPr>
        <w:t xml:space="preserve"> on this background, in the latter half of EAGLE-2</w:t>
      </w:r>
      <w:r w:rsidRPr="009A7B50">
        <w:rPr>
          <w:lang w:eastAsia="ja-JP"/>
        </w:rPr>
        <w:t>,</w:t>
      </w:r>
      <w:r w:rsidR="00F516CB">
        <w:rPr>
          <w:lang w:eastAsia="ja-JP"/>
        </w:rPr>
        <w:t xml:space="preserve"> in-pile</w:t>
      </w:r>
      <w:r w:rsidRPr="009A7B50">
        <w:rPr>
          <w:lang w:eastAsia="ja-JP"/>
        </w:rPr>
        <w:t xml:space="preserve"> t</w:t>
      </w:r>
      <w:r w:rsidR="005E7D2A">
        <w:rPr>
          <w:lang w:eastAsia="ja-JP"/>
        </w:rPr>
        <w:t>est</w:t>
      </w:r>
      <w:r w:rsidR="00F516CB">
        <w:rPr>
          <w:lang w:eastAsia="ja-JP"/>
        </w:rPr>
        <w:t>s</w:t>
      </w:r>
      <w:r w:rsidRPr="009A7B50">
        <w:rPr>
          <w:lang w:eastAsia="ja-JP"/>
        </w:rPr>
        <w:t xml:space="preserve"> w</w:t>
      </w:r>
      <w:r w:rsidR="00F516CB">
        <w:rPr>
          <w:lang w:eastAsia="ja-JP"/>
        </w:rPr>
        <w:t>ere</w:t>
      </w:r>
      <w:r w:rsidRPr="009A7B50">
        <w:rPr>
          <w:lang w:eastAsia="ja-JP"/>
        </w:rPr>
        <w:t xml:space="preserve"> conducted. In the </w:t>
      </w:r>
      <w:r w:rsidR="005E7D2A">
        <w:rPr>
          <w:lang w:eastAsia="ja-JP"/>
        </w:rPr>
        <w:t>test</w:t>
      </w:r>
      <w:r w:rsidR="00F516CB">
        <w:rPr>
          <w:lang w:eastAsia="ja-JP"/>
        </w:rPr>
        <w:t>s</w:t>
      </w:r>
      <w:r w:rsidRPr="009A7B50">
        <w:rPr>
          <w:lang w:eastAsia="ja-JP"/>
        </w:rPr>
        <w:t>, the mixture of solid-fuel and liquid-steel was generated by a low-power nuclear heating of fuel and transferring its heat to steel, and then, data to consider the heat-transfer characteristics from the mixture of solid-fuel and liquid-steel to the CRGT were obtained</w:t>
      </w:r>
      <w:r w:rsidR="00CF172C">
        <w:rPr>
          <w:lang w:eastAsia="ja-JP"/>
        </w:rPr>
        <w:t xml:space="preserve"> </w:t>
      </w:r>
      <w:r w:rsidR="00CF172C">
        <w:rPr>
          <w:lang w:eastAsia="ja-JP"/>
        </w:rPr>
        <w:fldChar w:fldCharType="begin"/>
      </w:r>
      <w:r w:rsidR="00CF172C">
        <w:rPr>
          <w:lang w:eastAsia="ja-JP"/>
        </w:rPr>
        <w:instrText xml:space="preserve"> REF _Ref70330770 \n \h </w:instrText>
      </w:r>
      <w:r w:rsidR="00CF172C">
        <w:rPr>
          <w:lang w:eastAsia="ja-JP"/>
        </w:rPr>
      </w:r>
      <w:r w:rsidR="00CF172C">
        <w:rPr>
          <w:lang w:eastAsia="ja-JP"/>
        </w:rPr>
        <w:fldChar w:fldCharType="separate"/>
      </w:r>
      <w:r w:rsidR="00191CF4">
        <w:rPr>
          <w:lang w:eastAsia="ja-JP"/>
        </w:rPr>
        <w:t>[14]</w:t>
      </w:r>
      <w:r w:rsidR="00CF172C">
        <w:rPr>
          <w:lang w:eastAsia="ja-JP"/>
        </w:rPr>
        <w:fldChar w:fldCharType="end"/>
      </w:r>
      <w:r w:rsidRPr="009A7B50">
        <w:rPr>
          <w:lang w:eastAsia="ja-JP"/>
        </w:rPr>
        <w:t xml:space="preserve">. </w:t>
      </w:r>
      <w:r w:rsidRPr="008677A1">
        <w:rPr>
          <w:lang w:eastAsia="ja-JP"/>
        </w:rPr>
        <w:t>The heat-transfer characteristic evaluat</w:t>
      </w:r>
      <w:r w:rsidR="006C2519" w:rsidRPr="008677A1">
        <w:rPr>
          <w:lang w:eastAsia="ja-JP"/>
        </w:rPr>
        <w:t>ed by</w:t>
      </w:r>
      <w:r w:rsidRPr="008677A1">
        <w:rPr>
          <w:lang w:eastAsia="ja-JP"/>
        </w:rPr>
        <w:t xml:space="preserve"> thermocouple responses</w:t>
      </w:r>
      <w:r w:rsidR="006C2519" w:rsidRPr="008677A1">
        <w:rPr>
          <w:lang w:eastAsia="ja-JP"/>
        </w:rPr>
        <w:t xml:space="preserve"> suggested that the heat transfer from the mixture to the CRGT simulator was governed by heat conduction of liquid steel</w:t>
      </w:r>
      <w:r w:rsidRPr="008677A1">
        <w:rPr>
          <w:lang w:eastAsia="ja-JP"/>
        </w:rPr>
        <w:t>.</w:t>
      </w:r>
      <w:r w:rsidR="00E37D64">
        <w:rPr>
          <w:lang w:eastAsia="ja-JP"/>
        </w:rPr>
        <w:t xml:space="preserve"> </w:t>
      </w:r>
      <w:r w:rsidR="005E7D2A">
        <w:rPr>
          <w:lang w:eastAsia="ja-JP"/>
        </w:rPr>
        <w:t xml:space="preserve">This knowledge will be used to evaluate failure time of </w:t>
      </w:r>
      <w:r w:rsidR="006B7CE1">
        <w:rPr>
          <w:lang w:eastAsia="ja-JP"/>
        </w:rPr>
        <w:t xml:space="preserve">the </w:t>
      </w:r>
      <w:r w:rsidR="005E7D2A">
        <w:rPr>
          <w:lang w:eastAsia="ja-JP"/>
        </w:rPr>
        <w:t xml:space="preserve">CRGT wall. </w:t>
      </w:r>
    </w:p>
    <w:p w14:paraId="6B8B8464" w14:textId="252B10F2" w:rsidR="001F0BD8" w:rsidRDefault="001F0BD8" w:rsidP="001F0BD8">
      <w:pPr>
        <w:pStyle w:val="4"/>
        <w:numPr>
          <w:ilvl w:val="3"/>
          <w:numId w:val="38"/>
        </w:numPr>
        <w:ind w:left="0"/>
      </w:pPr>
      <w:r>
        <w:t xml:space="preserve">Fuel </w:t>
      </w:r>
      <w:r w:rsidR="00942EE2">
        <w:t>relocation</w:t>
      </w:r>
      <w:r>
        <w:t xml:space="preserve"> through </w:t>
      </w:r>
      <w:r w:rsidR="00942EE2">
        <w:t>CRGT</w:t>
      </w:r>
    </w:p>
    <w:p w14:paraId="3F66EAE0" w14:textId="6A532C8A" w:rsidR="00E072A8" w:rsidRDefault="00BA0DC1" w:rsidP="00942EE2">
      <w:pPr>
        <w:pStyle w:val="Authornameandaffiliation"/>
        <w:jc w:val="both"/>
        <w:rPr>
          <w:lang w:eastAsia="ja-JP"/>
        </w:rPr>
      </w:pPr>
      <w:r>
        <w:rPr>
          <w:lang w:eastAsia="ja-JP"/>
        </w:rPr>
        <w:t xml:space="preserve">Unlike the dedicated duct for molten-fuel discharge in FAIDUS, CRGT originally has an internal structure to control the sodium flow rate in the control rod assembly and to absorb its insertion energy. Therefore, the effects of the inner structure on fuel </w:t>
      </w:r>
      <w:r w:rsidR="0010602B">
        <w:rPr>
          <w:lang w:eastAsia="ja-JP"/>
        </w:rPr>
        <w:t xml:space="preserve">relocation </w:t>
      </w:r>
      <w:r>
        <w:rPr>
          <w:lang w:eastAsia="ja-JP"/>
        </w:rPr>
        <w:t>are investigated in EAGLE-3</w:t>
      </w:r>
      <w:r w:rsidR="0031697D">
        <w:rPr>
          <w:rFonts w:hint="eastAsia"/>
          <w:lang w:eastAsia="ja-JP"/>
        </w:rPr>
        <w:t xml:space="preserve"> </w:t>
      </w:r>
      <w:r w:rsidR="001712A3">
        <w:rPr>
          <w:lang w:eastAsia="ja-JP"/>
        </w:rPr>
        <w:fldChar w:fldCharType="begin"/>
      </w:r>
      <w:r w:rsidR="001712A3">
        <w:rPr>
          <w:lang w:eastAsia="ja-JP"/>
        </w:rPr>
        <w:instrText xml:space="preserve"> </w:instrText>
      </w:r>
      <w:r w:rsidR="001712A3">
        <w:rPr>
          <w:rFonts w:hint="eastAsia"/>
          <w:lang w:eastAsia="ja-JP"/>
        </w:rPr>
        <w:instrText>REF _Ref70336029 \n \h</w:instrText>
      </w:r>
      <w:r w:rsidR="001712A3">
        <w:rPr>
          <w:lang w:eastAsia="ja-JP"/>
        </w:rPr>
        <w:instrText xml:space="preserve"> </w:instrText>
      </w:r>
      <w:r w:rsidR="001712A3">
        <w:rPr>
          <w:lang w:eastAsia="ja-JP"/>
        </w:rPr>
      </w:r>
      <w:r w:rsidR="001712A3">
        <w:rPr>
          <w:lang w:eastAsia="ja-JP"/>
        </w:rPr>
        <w:fldChar w:fldCharType="separate"/>
      </w:r>
      <w:r w:rsidR="00191CF4">
        <w:rPr>
          <w:lang w:eastAsia="ja-JP"/>
        </w:rPr>
        <w:t>[15]</w:t>
      </w:r>
      <w:r w:rsidR="001712A3">
        <w:rPr>
          <w:lang w:eastAsia="ja-JP"/>
        </w:rPr>
        <w:fldChar w:fldCharType="end"/>
      </w:r>
      <w:r w:rsidR="001712A3">
        <w:rPr>
          <w:lang w:eastAsia="ja-JP"/>
        </w:rPr>
        <w:t xml:space="preserve">, </w:t>
      </w:r>
      <w:r w:rsidR="001712A3">
        <w:rPr>
          <w:lang w:eastAsia="ja-JP"/>
        </w:rPr>
        <w:fldChar w:fldCharType="begin"/>
      </w:r>
      <w:r w:rsidR="001712A3">
        <w:rPr>
          <w:lang w:eastAsia="ja-JP"/>
        </w:rPr>
        <w:instrText xml:space="preserve"> REF _Ref70336031 \n \h </w:instrText>
      </w:r>
      <w:r w:rsidR="001712A3">
        <w:rPr>
          <w:lang w:eastAsia="ja-JP"/>
        </w:rPr>
      </w:r>
      <w:r w:rsidR="001712A3">
        <w:rPr>
          <w:lang w:eastAsia="ja-JP"/>
        </w:rPr>
        <w:fldChar w:fldCharType="separate"/>
      </w:r>
      <w:r w:rsidR="00191CF4">
        <w:rPr>
          <w:lang w:eastAsia="ja-JP"/>
        </w:rPr>
        <w:t>[16]</w:t>
      </w:r>
      <w:r w:rsidR="001712A3">
        <w:rPr>
          <w:lang w:eastAsia="ja-JP"/>
        </w:rPr>
        <w:fldChar w:fldCharType="end"/>
      </w:r>
      <w:r>
        <w:rPr>
          <w:lang w:eastAsia="ja-JP"/>
        </w:rPr>
        <w:t xml:space="preserve">. </w:t>
      </w:r>
      <w:r w:rsidR="00D71FF9">
        <w:rPr>
          <w:lang w:eastAsia="ja-JP"/>
        </w:rPr>
        <w:t>The series of out-of-pile tests</w:t>
      </w:r>
      <w:r w:rsidR="00993B43" w:rsidRPr="00993B43">
        <w:rPr>
          <w:lang w:eastAsia="ja-JP"/>
        </w:rPr>
        <w:t xml:space="preserve"> represented that the elimination of liquid</w:t>
      </w:r>
      <w:r w:rsidR="00D71FF9">
        <w:rPr>
          <w:lang w:eastAsia="ja-JP"/>
        </w:rPr>
        <w:t>-</w:t>
      </w:r>
      <w:r w:rsidR="00993B43" w:rsidRPr="00993B43">
        <w:rPr>
          <w:lang w:eastAsia="ja-JP"/>
        </w:rPr>
        <w:t xml:space="preserve">phase sodium from the </w:t>
      </w:r>
      <w:r w:rsidR="0010602B">
        <w:rPr>
          <w:lang w:eastAsia="ja-JP"/>
        </w:rPr>
        <w:t>channel</w:t>
      </w:r>
      <w:r w:rsidR="00993B43" w:rsidRPr="00993B43">
        <w:rPr>
          <w:lang w:eastAsia="ja-JP"/>
        </w:rPr>
        <w:t xml:space="preserve"> by void development at the initiation of </w:t>
      </w:r>
      <w:r w:rsidR="00D71FF9">
        <w:rPr>
          <w:lang w:eastAsia="ja-JP"/>
        </w:rPr>
        <w:t>fuel</w:t>
      </w:r>
      <w:r w:rsidR="00993B43" w:rsidRPr="00993B43">
        <w:rPr>
          <w:lang w:eastAsia="ja-JP"/>
        </w:rPr>
        <w:t xml:space="preserve"> discharge </w:t>
      </w:r>
      <w:r w:rsidR="00D71FF9">
        <w:rPr>
          <w:lang w:eastAsia="ja-JP"/>
        </w:rPr>
        <w:t xml:space="preserve">could minimize </w:t>
      </w:r>
      <w:r w:rsidR="00B116E6">
        <w:rPr>
          <w:lang w:eastAsia="ja-JP"/>
        </w:rPr>
        <w:t xml:space="preserve">cooling of </w:t>
      </w:r>
      <w:r w:rsidR="002E03BF">
        <w:rPr>
          <w:lang w:eastAsia="ja-JP"/>
        </w:rPr>
        <w:t xml:space="preserve">molten </w:t>
      </w:r>
      <w:r w:rsidR="00B116E6">
        <w:rPr>
          <w:lang w:eastAsia="ja-JP"/>
        </w:rPr>
        <w:t>fuel by</w:t>
      </w:r>
      <w:r w:rsidR="00D71FF9">
        <w:rPr>
          <w:lang w:eastAsia="ja-JP"/>
        </w:rPr>
        <w:t xml:space="preserve"> the </w:t>
      </w:r>
      <w:r w:rsidR="00CA05FE">
        <w:rPr>
          <w:lang w:eastAsia="ja-JP"/>
        </w:rPr>
        <w:t>liquid</w:t>
      </w:r>
      <w:r w:rsidR="00B116E6">
        <w:rPr>
          <w:lang w:eastAsia="ja-JP"/>
        </w:rPr>
        <w:t>-phase</w:t>
      </w:r>
      <w:r w:rsidR="00CA05FE">
        <w:rPr>
          <w:lang w:eastAsia="ja-JP"/>
        </w:rPr>
        <w:t xml:space="preserve"> sodium</w:t>
      </w:r>
      <w:r w:rsidR="00B116E6">
        <w:rPr>
          <w:lang w:eastAsia="ja-JP"/>
        </w:rPr>
        <w:t xml:space="preserve"> </w:t>
      </w:r>
      <w:r w:rsidR="002E03BF">
        <w:rPr>
          <w:lang w:eastAsia="ja-JP"/>
        </w:rPr>
        <w:t xml:space="preserve">and could prevent molten fuel from forming a blockage around </w:t>
      </w:r>
      <w:r w:rsidR="002E03BF">
        <w:rPr>
          <w:rFonts w:hint="eastAsia"/>
          <w:lang w:eastAsia="ja-JP"/>
        </w:rPr>
        <w:t>t</w:t>
      </w:r>
      <w:r w:rsidR="002E03BF">
        <w:rPr>
          <w:lang w:eastAsia="ja-JP"/>
        </w:rPr>
        <w:t xml:space="preserve">he </w:t>
      </w:r>
      <w:r w:rsidR="00D71FF9">
        <w:rPr>
          <w:lang w:eastAsia="ja-JP"/>
        </w:rPr>
        <w:t xml:space="preserve">inner structure of </w:t>
      </w:r>
      <w:r w:rsidR="0010602B">
        <w:rPr>
          <w:lang w:eastAsia="ja-JP"/>
        </w:rPr>
        <w:t>channel</w:t>
      </w:r>
      <w:r w:rsidR="002E03BF">
        <w:rPr>
          <w:lang w:eastAsia="ja-JP"/>
        </w:rPr>
        <w:t>.</w:t>
      </w:r>
      <w:r w:rsidR="00D71FF9">
        <w:rPr>
          <w:lang w:eastAsia="ja-JP"/>
        </w:rPr>
        <w:t xml:space="preserve"> </w:t>
      </w:r>
      <w:r w:rsidR="00064E62">
        <w:rPr>
          <w:lang w:eastAsia="ja-JP"/>
        </w:rPr>
        <w:t xml:space="preserve">As a result, </w:t>
      </w:r>
      <w:r w:rsidR="00993B43" w:rsidRPr="00993B43">
        <w:rPr>
          <w:lang w:eastAsia="ja-JP"/>
        </w:rPr>
        <w:t xml:space="preserve">massive </w:t>
      </w:r>
      <w:r w:rsidR="0010602B">
        <w:rPr>
          <w:lang w:eastAsia="ja-JP"/>
        </w:rPr>
        <w:t>fuel-</w:t>
      </w:r>
      <w:r w:rsidR="00D71FF9">
        <w:rPr>
          <w:lang w:eastAsia="ja-JP"/>
        </w:rPr>
        <w:t>relocation</w:t>
      </w:r>
      <w:r w:rsidR="00064E62">
        <w:rPr>
          <w:lang w:eastAsia="ja-JP"/>
        </w:rPr>
        <w:t xml:space="preserve"> can be achieved</w:t>
      </w:r>
      <w:r w:rsidR="00993B43" w:rsidRPr="00993B43">
        <w:rPr>
          <w:lang w:eastAsia="ja-JP"/>
        </w:rPr>
        <w:t>.</w:t>
      </w:r>
      <w:r w:rsidR="00D71FF9">
        <w:rPr>
          <w:lang w:eastAsia="ja-JP"/>
        </w:rPr>
        <w:t xml:space="preserve"> </w:t>
      </w:r>
      <w:r w:rsidR="00860DD8">
        <w:rPr>
          <w:lang w:eastAsia="ja-JP"/>
        </w:rPr>
        <w:t>T</w:t>
      </w:r>
      <w:r w:rsidR="009F0D45">
        <w:rPr>
          <w:lang w:eastAsia="ja-JP"/>
        </w:rPr>
        <w:t xml:space="preserve">he larger the elimination rate of </w:t>
      </w:r>
      <w:r w:rsidR="009F0D45" w:rsidRPr="00993B43">
        <w:rPr>
          <w:lang w:eastAsia="ja-JP"/>
        </w:rPr>
        <w:t>liquid</w:t>
      </w:r>
      <w:r w:rsidR="009F0D45">
        <w:rPr>
          <w:lang w:eastAsia="ja-JP"/>
        </w:rPr>
        <w:t>-</w:t>
      </w:r>
      <w:r w:rsidR="009F0D45" w:rsidRPr="00993B43">
        <w:rPr>
          <w:lang w:eastAsia="ja-JP"/>
        </w:rPr>
        <w:t>phase sodium</w:t>
      </w:r>
      <w:r w:rsidR="009F0D45">
        <w:rPr>
          <w:lang w:eastAsia="ja-JP"/>
        </w:rPr>
        <w:t xml:space="preserve"> becomes, the less the thermal effects of the inner structure become</w:t>
      </w:r>
      <w:r w:rsidR="006E6C30">
        <w:rPr>
          <w:lang w:eastAsia="ja-JP"/>
        </w:rPr>
        <w:t>.</w:t>
      </w:r>
      <w:r w:rsidR="00E072A8">
        <w:rPr>
          <w:lang w:eastAsia="ja-JP"/>
        </w:rPr>
        <w:t xml:space="preserve"> </w:t>
      </w:r>
      <w:r w:rsidR="006E6C30">
        <w:rPr>
          <w:lang w:eastAsia="ja-JP"/>
        </w:rPr>
        <w:t xml:space="preserve">This means that it is preferable to decrease the pressure loss by the internal structure. However, because of low heat generation of the control rod assembly, the sodium flow rate in it should be lower by setting </w:t>
      </w:r>
      <w:r w:rsidR="00F81491">
        <w:rPr>
          <w:lang w:eastAsia="ja-JP"/>
        </w:rPr>
        <w:t xml:space="preserve">the structure with </w:t>
      </w:r>
      <w:r w:rsidR="006E6C30">
        <w:rPr>
          <w:lang w:eastAsia="ja-JP"/>
        </w:rPr>
        <w:t>hi</w:t>
      </w:r>
      <w:r w:rsidR="00F81491">
        <w:rPr>
          <w:lang w:eastAsia="ja-JP"/>
        </w:rPr>
        <w:t>gh-pressure loss</w:t>
      </w:r>
      <w:r w:rsidR="006E6C30">
        <w:rPr>
          <w:lang w:eastAsia="ja-JP"/>
        </w:rPr>
        <w:t xml:space="preserve">. </w:t>
      </w:r>
      <w:r w:rsidR="00E072A8">
        <w:rPr>
          <w:lang w:eastAsia="ja-JP"/>
        </w:rPr>
        <w:t xml:space="preserve">In order to confirm the range where the early-elimination of liquid-sodium and the design realization are compatible, the experimental study is continued in EAGLE-3. </w:t>
      </w:r>
    </w:p>
    <w:p w14:paraId="20AEB537" w14:textId="64447D7A" w:rsidR="00942EE2" w:rsidRDefault="002F5A1A" w:rsidP="00942EE2">
      <w:pPr>
        <w:pStyle w:val="4"/>
        <w:numPr>
          <w:ilvl w:val="3"/>
          <w:numId w:val="38"/>
        </w:numPr>
        <w:ind w:left="0"/>
      </w:pPr>
      <w:r>
        <w:t>Fuel c</w:t>
      </w:r>
      <w:r w:rsidR="00787D5B">
        <w:t>oolability</w:t>
      </w:r>
    </w:p>
    <w:p w14:paraId="56F523B2" w14:textId="3FB37E00" w:rsidR="002F5A1A" w:rsidRDefault="002F5A1A" w:rsidP="002F5A1A">
      <w:pPr>
        <w:pStyle w:val="ListNumbered"/>
      </w:pPr>
      <w:r>
        <w:t>Coolability in the inlet coolant plenum</w:t>
      </w:r>
    </w:p>
    <w:p w14:paraId="69054B52" w14:textId="44717D28" w:rsidR="002F5A1A" w:rsidRDefault="002A280D" w:rsidP="008C1FA2">
      <w:pPr>
        <w:pStyle w:val="Authornameandaffiliation"/>
        <w:jc w:val="both"/>
        <w:rPr>
          <w:lang w:val="en-GB"/>
        </w:rPr>
      </w:pPr>
      <w:r>
        <w:rPr>
          <w:lang w:val="en-GB"/>
        </w:rPr>
        <w:t>M</w:t>
      </w:r>
      <w:r w:rsidRPr="002A280D">
        <w:rPr>
          <w:lang w:val="en-GB"/>
        </w:rPr>
        <w:t>olten core material</w:t>
      </w:r>
      <w:r w:rsidR="005A43CF">
        <w:rPr>
          <w:lang w:val="en-GB"/>
        </w:rPr>
        <w:t xml:space="preserve">s are </w:t>
      </w:r>
      <w:r w:rsidR="00AD72DE">
        <w:rPr>
          <w:lang w:val="en-GB"/>
        </w:rPr>
        <w:t>relocated</w:t>
      </w:r>
      <w:r w:rsidRPr="002A280D">
        <w:rPr>
          <w:lang w:val="en-GB"/>
        </w:rPr>
        <w:t xml:space="preserve"> into the inlet coolant plenums beneath the core</w:t>
      </w:r>
      <w:r>
        <w:rPr>
          <w:lang w:val="en-GB"/>
        </w:rPr>
        <w:t xml:space="preserve"> </w:t>
      </w:r>
      <w:r w:rsidR="00AD72DE">
        <w:rPr>
          <w:lang w:val="en-GB"/>
        </w:rPr>
        <w:t xml:space="preserve">region </w:t>
      </w:r>
      <w:r>
        <w:rPr>
          <w:lang w:val="en-GB"/>
        </w:rPr>
        <w:t>through CRGTs</w:t>
      </w:r>
      <w:r w:rsidR="00AD72DE">
        <w:rPr>
          <w:lang w:val="en-GB"/>
        </w:rPr>
        <w:t xml:space="preserve"> at first</w:t>
      </w:r>
      <w:r w:rsidRPr="002A280D">
        <w:rPr>
          <w:lang w:val="en-GB"/>
        </w:rPr>
        <w:t>. The inlet coolant plenums, which are generally called high</w:t>
      </w:r>
      <w:r w:rsidR="00CE66AE">
        <w:rPr>
          <w:lang w:val="en-GB"/>
        </w:rPr>
        <w:t>-</w:t>
      </w:r>
      <w:r w:rsidRPr="002A280D">
        <w:rPr>
          <w:lang w:val="en-GB"/>
        </w:rPr>
        <w:t>pressure plenum or low</w:t>
      </w:r>
      <w:r w:rsidR="00CE66AE">
        <w:rPr>
          <w:lang w:val="en-GB"/>
        </w:rPr>
        <w:t>-</w:t>
      </w:r>
      <w:r w:rsidRPr="002A280D">
        <w:rPr>
          <w:lang w:val="en-GB"/>
        </w:rPr>
        <w:t xml:space="preserve">pressure plenum depending on the reactor design, have quite limited heights and sodium inventories. Therefore, in the inlet plenums, molten core material with a jet-like shape would impinge on the bottom of the plenum before it breaks up into fragments. </w:t>
      </w:r>
      <w:r w:rsidRPr="001B64F8">
        <w:rPr>
          <w:lang w:val="en-GB"/>
        </w:rPr>
        <w:t>In th</w:t>
      </w:r>
      <w:r w:rsidR="008C1FA2" w:rsidRPr="001B64F8">
        <w:rPr>
          <w:lang w:val="en-GB"/>
        </w:rPr>
        <w:t>e EAGLE-3 program</w:t>
      </w:r>
      <w:r w:rsidRPr="001B64F8">
        <w:rPr>
          <w:lang w:val="en-GB"/>
        </w:rPr>
        <w:t xml:space="preserve">, </w:t>
      </w:r>
      <w:r w:rsidR="00CE0A7D" w:rsidRPr="001B64F8">
        <w:rPr>
          <w:rFonts w:hint="eastAsia"/>
          <w:lang w:val="en-GB" w:eastAsia="ja-JP"/>
        </w:rPr>
        <w:t>e</w:t>
      </w:r>
      <w:r w:rsidR="00CE0A7D" w:rsidRPr="001B64F8">
        <w:rPr>
          <w:lang w:val="en-GB" w:eastAsia="ja-JP"/>
        </w:rPr>
        <w:t xml:space="preserve">xperiments have been carried out </w:t>
      </w:r>
      <w:r w:rsidRPr="001B64F8">
        <w:rPr>
          <w:lang w:val="en-GB"/>
        </w:rPr>
        <w:t xml:space="preserve">to clarify fragmentation </w:t>
      </w:r>
      <w:proofErr w:type="spellStart"/>
      <w:r w:rsidRPr="001B64F8">
        <w:rPr>
          <w:lang w:val="en-GB"/>
        </w:rPr>
        <w:t>behavior</w:t>
      </w:r>
      <w:proofErr w:type="spellEnd"/>
      <w:r w:rsidRPr="001B64F8">
        <w:rPr>
          <w:lang w:val="en-GB"/>
        </w:rPr>
        <w:t xml:space="preserve"> in a shallow sodium pool whose height and volume are so limited that jet impingement on the bottom is expected</w:t>
      </w:r>
      <w:r w:rsidR="00AA5B4B" w:rsidRPr="001B64F8">
        <w:rPr>
          <w:lang w:val="en-GB"/>
        </w:rPr>
        <w:t xml:space="preserve"> </w:t>
      </w:r>
      <w:r w:rsidR="00AA5B4B" w:rsidRPr="001B64F8">
        <w:rPr>
          <w:lang w:val="en-GB"/>
        </w:rPr>
        <w:fldChar w:fldCharType="begin"/>
      </w:r>
      <w:r w:rsidR="00AA5B4B" w:rsidRPr="001B64F8">
        <w:rPr>
          <w:lang w:val="en-GB"/>
        </w:rPr>
        <w:instrText xml:space="preserve"> REF _Ref70346336 \n \h </w:instrText>
      </w:r>
      <w:r w:rsidR="001B64F8">
        <w:rPr>
          <w:lang w:val="en-GB"/>
        </w:rPr>
        <w:instrText xml:space="preserve"> \* MERGEFORMAT </w:instrText>
      </w:r>
      <w:r w:rsidR="00AA5B4B" w:rsidRPr="001B64F8">
        <w:rPr>
          <w:lang w:val="en-GB"/>
        </w:rPr>
      </w:r>
      <w:r w:rsidR="00AA5B4B" w:rsidRPr="001B64F8">
        <w:rPr>
          <w:lang w:val="en-GB"/>
        </w:rPr>
        <w:fldChar w:fldCharType="separate"/>
      </w:r>
      <w:r w:rsidR="00191CF4" w:rsidRPr="001B64F8">
        <w:rPr>
          <w:lang w:val="en-GB"/>
        </w:rPr>
        <w:t>[17]</w:t>
      </w:r>
      <w:r w:rsidR="00AA5B4B" w:rsidRPr="001B64F8">
        <w:rPr>
          <w:lang w:val="en-GB"/>
        </w:rPr>
        <w:fldChar w:fldCharType="end"/>
      </w:r>
      <w:r>
        <w:rPr>
          <w:lang w:val="en-GB"/>
        </w:rPr>
        <w:t>.</w:t>
      </w:r>
      <w:r w:rsidR="008C1FA2">
        <w:rPr>
          <w:lang w:val="en-GB"/>
        </w:rPr>
        <w:t xml:space="preserve"> </w:t>
      </w:r>
      <w:r w:rsidR="008C1FA2" w:rsidRPr="002A280D">
        <w:rPr>
          <w:lang w:val="en-GB"/>
        </w:rPr>
        <w:t>Results obtained</w:t>
      </w:r>
      <w:r w:rsidR="008C1FA2">
        <w:rPr>
          <w:lang w:val="en-GB"/>
        </w:rPr>
        <w:t xml:space="preserve"> through a series of </w:t>
      </w:r>
      <w:r w:rsidRPr="002A280D">
        <w:rPr>
          <w:lang w:val="en-GB"/>
        </w:rPr>
        <w:t xml:space="preserve">out-of-pile </w:t>
      </w:r>
      <w:r w:rsidR="008C1FA2">
        <w:rPr>
          <w:lang w:val="en-GB"/>
        </w:rPr>
        <w:t>tests</w:t>
      </w:r>
      <w:r w:rsidRPr="002A280D">
        <w:rPr>
          <w:lang w:val="en-GB"/>
        </w:rPr>
        <w:t xml:space="preserve"> suggest that molten core material </w:t>
      </w:r>
      <w:r w:rsidR="008C1FA2">
        <w:rPr>
          <w:lang w:val="en-GB"/>
        </w:rPr>
        <w:t>can be</w:t>
      </w:r>
      <w:r w:rsidRPr="002A280D">
        <w:rPr>
          <w:lang w:val="en-GB"/>
        </w:rPr>
        <w:t xml:space="preserve"> fragmented and quenched even in a shallow sodium pool.</w:t>
      </w:r>
      <w:r w:rsidR="00AC24D6">
        <w:rPr>
          <w:lang w:val="en-GB"/>
        </w:rPr>
        <w:t xml:space="preserve"> </w:t>
      </w:r>
      <w:r w:rsidR="008E23DD">
        <w:rPr>
          <w:lang w:eastAsia="ja-JP"/>
        </w:rPr>
        <w:t xml:space="preserve">In order to confirm this feature under the uranium dioxide condition, the experimental study is continued in EAGLE-3. </w:t>
      </w:r>
    </w:p>
    <w:p w14:paraId="7F3D58BB" w14:textId="77777777" w:rsidR="008C1FA2" w:rsidRPr="008E23DD" w:rsidRDefault="008C1FA2" w:rsidP="008C1FA2">
      <w:pPr>
        <w:pStyle w:val="Authornameandaffiliation"/>
        <w:jc w:val="both"/>
        <w:rPr>
          <w:lang w:val="en-GB"/>
        </w:rPr>
      </w:pPr>
    </w:p>
    <w:p w14:paraId="15673A82" w14:textId="7BBD0A11" w:rsidR="002F5A1A" w:rsidRPr="00596ACA" w:rsidRDefault="00FF54B0" w:rsidP="002F5A1A">
      <w:pPr>
        <w:pStyle w:val="a1"/>
        <w:numPr>
          <w:ilvl w:val="0"/>
          <w:numId w:val="22"/>
        </w:numPr>
      </w:pPr>
      <w:r>
        <w:t>Coolability in the lower coolant plenum</w:t>
      </w:r>
    </w:p>
    <w:p w14:paraId="0D1BC5FE" w14:textId="77777777" w:rsidR="003A0BBC" w:rsidRDefault="005A43CF" w:rsidP="00D307CC">
      <w:pPr>
        <w:pStyle w:val="Authornameandaffiliation"/>
        <w:jc w:val="both"/>
        <w:rPr>
          <w:lang w:eastAsia="ja-JP"/>
        </w:rPr>
      </w:pPr>
      <w:r>
        <w:rPr>
          <w:lang w:val="en-GB"/>
        </w:rPr>
        <w:lastRenderedPageBreak/>
        <w:t>After the amount of m</w:t>
      </w:r>
      <w:r w:rsidRPr="002A280D">
        <w:rPr>
          <w:lang w:val="en-GB"/>
        </w:rPr>
        <w:t>olten core material</w:t>
      </w:r>
      <w:r>
        <w:rPr>
          <w:lang w:val="en-GB"/>
        </w:rPr>
        <w:t>s</w:t>
      </w:r>
      <w:r w:rsidRPr="002A280D">
        <w:rPr>
          <w:lang w:val="en-GB"/>
        </w:rPr>
        <w:t xml:space="preserve"> </w:t>
      </w:r>
      <w:r>
        <w:rPr>
          <w:lang w:val="en-GB"/>
        </w:rPr>
        <w:t>relocated</w:t>
      </w:r>
      <w:r w:rsidRPr="002A280D">
        <w:rPr>
          <w:lang w:val="en-GB"/>
        </w:rPr>
        <w:t xml:space="preserve"> into the inlet coolant plenums </w:t>
      </w:r>
      <w:r>
        <w:rPr>
          <w:lang w:val="en-GB"/>
        </w:rPr>
        <w:t>exceeds a coolability limitation, m</w:t>
      </w:r>
      <w:r w:rsidRPr="002A280D">
        <w:rPr>
          <w:lang w:val="en-GB"/>
        </w:rPr>
        <w:t>olten</w:t>
      </w:r>
      <w:r w:rsidR="003A0BBC">
        <w:rPr>
          <w:lang w:val="en-GB"/>
        </w:rPr>
        <w:t>-</w:t>
      </w:r>
      <w:r w:rsidRPr="002A280D">
        <w:rPr>
          <w:lang w:val="en-GB"/>
        </w:rPr>
        <w:t>core material</w:t>
      </w:r>
      <w:r>
        <w:rPr>
          <w:lang w:val="en-GB"/>
        </w:rPr>
        <w:t>s penetrate</w:t>
      </w:r>
      <w:r>
        <w:rPr>
          <w:lang w:val="en-GB" w:eastAsia="ja-JP"/>
        </w:rPr>
        <w:t xml:space="preserve"> into the lower coolant plenum. </w:t>
      </w:r>
      <w:r w:rsidR="00340F16">
        <w:rPr>
          <w:lang w:eastAsia="ja-JP"/>
        </w:rPr>
        <w:t xml:space="preserve">From the standpoint to </w:t>
      </w:r>
      <w:r>
        <w:rPr>
          <w:lang w:eastAsia="ja-JP"/>
        </w:rPr>
        <w:t xml:space="preserve">design the </w:t>
      </w:r>
      <w:r>
        <w:rPr>
          <w:lang w:val="en-GB" w:eastAsia="ja-JP"/>
        </w:rPr>
        <w:t>lower coolant plenum so as to</w:t>
      </w:r>
      <w:r>
        <w:rPr>
          <w:rFonts w:hint="eastAsia"/>
          <w:lang w:eastAsia="ja-JP"/>
        </w:rPr>
        <w:t xml:space="preserve"> </w:t>
      </w:r>
      <w:r w:rsidR="00340F16">
        <w:rPr>
          <w:lang w:eastAsia="ja-JP"/>
        </w:rPr>
        <w:t xml:space="preserve">mitigate the thermal load to the core catcher and enhance of debris-bed coolability on it, </w:t>
      </w:r>
      <w:r w:rsidR="000B7315">
        <w:rPr>
          <w:lang w:eastAsia="ja-JP"/>
        </w:rPr>
        <w:t>it is required to establish a methodology for evaluating the distances for fragmentation of molten-core materials</w:t>
      </w:r>
      <w:r w:rsidR="00664103">
        <w:rPr>
          <w:lang w:eastAsia="ja-JP"/>
        </w:rPr>
        <w:t xml:space="preserve"> </w:t>
      </w:r>
      <w:r w:rsidR="000B7315">
        <w:rPr>
          <w:lang w:eastAsia="ja-JP"/>
        </w:rPr>
        <w:t>in the lower coolant plenum</w:t>
      </w:r>
      <w:r w:rsidR="00664103">
        <w:rPr>
          <w:lang w:eastAsia="ja-JP"/>
        </w:rPr>
        <w:t>.</w:t>
      </w:r>
      <w:r w:rsidR="000B7315">
        <w:rPr>
          <w:lang w:eastAsia="ja-JP"/>
        </w:rPr>
        <w:t xml:space="preserve"> </w:t>
      </w:r>
    </w:p>
    <w:p w14:paraId="59D7F361" w14:textId="03B39AF8" w:rsidR="003A0BBC" w:rsidRDefault="000B7315" w:rsidP="00D307CC">
      <w:pPr>
        <w:pStyle w:val="Authornameandaffiliation"/>
        <w:jc w:val="both"/>
        <w:rPr>
          <w:lang w:eastAsia="ja-JP"/>
        </w:rPr>
      </w:pPr>
      <w:r>
        <w:rPr>
          <w:lang w:eastAsia="ja-JP"/>
        </w:rPr>
        <w:t>Base</w:t>
      </w:r>
      <w:r w:rsidR="006A2A11">
        <w:rPr>
          <w:lang w:eastAsia="ja-JP"/>
        </w:rPr>
        <w:t>d</w:t>
      </w:r>
      <w:r>
        <w:rPr>
          <w:lang w:eastAsia="ja-JP"/>
        </w:rPr>
        <w:t xml:space="preserve"> on </w:t>
      </w:r>
      <w:r w:rsidR="003A0BBC">
        <w:rPr>
          <w:lang w:eastAsia="ja-JP"/>
        </w:rPr>
        <w:t>the above</w:t>
      </w:r>
      <w:r>
        <w:rPr>
          <w:lang w:eastAsia="ja-JP"/>
        </w:rPr>
        <w:t xml:space="preserve"> background, in the latter half of EAGLE-2</w:t>
      </w:r>
      <w:r w:rsidRPr="009A7B50">
        <w:rPr>
          <w:lang w:eastAsia="ja-JP"/>
        </w:rPr>
        <w:t>, a</w:t>
      </w:r>
      <w:r>
        <w:rPr>
          <w:lang w:eastAsia="ja-JP"/>
        </w:rPr>
        <w:t xml:space="preserve"> series of out-of-pile </w:t>
      </w:r>
      <w:r w:rsidRPr="009A7B50">
        <w:rPr>
          <w:lang w:eastAsia="ja-JP"/>
        </w:rPr>
        <w:t>experiment</w:t>
      </w:r>
      <w:r>
        <w:rPr>
          <w:lang w:eastAsia="ja-JP"/>
        </w:rPr>
        <w:t>s</w:t>
      </w:r>
      <w:r w:rsidRPr="009A7B50">
        <w:rPr>
          <w:lang w:eastAsia="ja-JP"/>
        </w:rPr>
        <w:t xml:space="preserve"> w</w:t>
      </w:r>
      <w:r>
        <w:rPr>
          <w:lang w:eastAsia="ja-JP"/>
        </w:rPr>
        <w:t>ere</w:t>
      </w:r>
      <w:r w:rsidRPr="009A7B50">
        <w:rPr>
          <w:lang w:eastAsia="ja-JP"/>
        </w:rPr>
        <w:t xml:space="preserve"> conducted</w:t>
      </w:r>
      <w:r w:rsidR="003A0BBC">
        <w:rPr>
          <w:lang w:eastAsia="ja-JP"/>
        </w:rPr>
        <w:t xml:space="preserve"> to obtain database for evaluating the fragmentation distance</w:t>
      </w:r>
      <w:r w:rsidRPr="009A7B50">
        <w:rPr>
          <w:lang w:eastAsia="ja-JP"/>
        </w:rPr>
        <w:t>.</w:t>
      </w:r>
      <w:r>
        <w:rPr>
          <w:lang w:eastAsia="ja-JP"/>
        </w:rPr>
        <w:t xml:space="preserve"> </w:t>
      </w:r>
      <w:r w:rsidR="00523FD2">
        <w:rPr>
          <w:lang w:eastAsia="ja-JP"/>
        </w:rPr>
        <w:t>Experimental knowledge suggests that</w:t>
      </w:r>
      <w:r w:rsidR="00340F16">
        <w:rPr>
          <w:lang w:eastAsia="ja-JP"/>
        </w:rPr>
        <w:t xml:space="preserve"> the distances for fragmentation of molten</w:t>
      </w:r>
      <w:r w:rsidR="00340F16">
        <w:rPr>
          <w:rFonts w:hint="eastAsia"/>
          <w:lang w:eastAsia="ja-JP"/>
        </w:rPr>
        <w:t xml:space="preserve"> </w:t>
      </w:r>
      <w:r w:rsidR="00340F16">
        <w:rPr>
          <w:lang w:eastAsia="ja-JP"/>
        </w:rPr>
        <w:t>alumina were evaluated to be approximately 60 % to 70 % below the values predicted using an existing representative</w:t>
      </w:r>
      <w:r w:rsidR="00340F16">
        <w:rPr>
          <w:rFonts w:hint="eastAsia"/>
          <w:lang w:eastAsia="ja-JP"/>
        </w:rPr>
        <w:t xml:space="preserve"> </w:t>
      </w:r>
      <w:r w:rsidR="00340F16">
        <w:rPr>
          <w:lang w:eastAsia="ja-JP"/>
        </w:rPr>
        <w:t>correlation which regards hydrodynamic instabilities as a dominant fragmentation mechanism</w:t>
      </w:r>
      <w:r w:rsidR="00523FD2">
        <w:rPr>
          <w:lang w:eastAsia="ja-JP"/>
        </w:rPr>
        <w:t xml:space="preserve"> </w:t>
      </w:r>
      <w:r w:rsidR="006374AF">
        <w:rPr>
          <w:lang w:eastAsia="ja-JP"/>
        </w:rPr>
        <w:fldChar w:fldCharType="begin"/>
      </w:r>
      <w:r w:rsidR="006374AF">
        <w:rPr>
          <w:lang w:eastAsia="ja-JP"/>
        </w:rPr>
        <w:instrText xml:space="preserve"> REF _Ref70351398 \n \h </w:instrText>
      </w:r>
      <w:r w:rsidR="006374AF">
        <w:rPr>
          <w:lang w:eastAsia="ja-JP"/>
        </w:rPr>
      </w:r>
      <w:r w:rsidR="006374AF">
        <w:rPr>
          <w:lang w:eastAsia="ja-JP"/>
        </w:rPr>
        <w:fldChar w:fldCharType="separate"/>
      </w:r>
      <w:r w:rsidR="00191CF4">
        <w:rPr>
          <w:lang w:eastAsia="ja-JP"/>
        </w:rPr>
        <w:t>[18]</w:t>
      </w:r>
      <w:r w:rsidR="006374AF">
        <w:rPr>
          <w:lang w:eastAsia="ja-JP"/>
        </w:rPr>
        <w:fldChar w:fldCharType="end"/>
      </w:r>
      <w:r w:rsidR="00523FD2">
        <w:rPr>
          <w:lang w:eastAsia="ja-JP"/>
        </w:rPr>
        <w:t>.</w:t>
      </w:r>
      <w:r w:rsidR="00340F16">
        <w:rPr>
          <w:lang w:eastAsia="ja-JP"/>
        </w:rPr>
        <w:t xml:space="preserve"> </w:t>
      </w:r>
      <w:r w:rsidR="00523FD2">
        <w:rPr>
          <w:lang w:eastAsia="ja-JP"/>
        </w:rPr>
        <w:t xml:space="preserve">The stable vapor film of sodium does not form at the melt-sodium contact surface, and </w:t>
      </w:r>
      <w:r w:rsidR="00340F16">
        <w:rPr>
          <w:lang w:eastAsia="ja-JP"/>
        </w:rPr>
        <w:t>thermal phenomena such as local coolant vaporization and</w:t>
      </w:r>
      <w:r w:rsidR="00340F16">
        <w:rPr>
          <w:rFonts w:hint="eastAsia"/>
          <w:lang w:eastAsia="ja-JP"/>
        </w:rPr>
        <w:t xml:space="preserve"> </w:t>
      </w:r>
      <w:r w:rsidR="00340F16">
        <w:rPr>
          <w:lang w:eastAsia="ja-JP"/>
        </w:rPr>
        <w:t>resultant vapor expansion significantly accelerate fragmentation.</w:t>
      </w:r>
      <w:r w:rsidR="00523FD2">
        <w:rPr>
          <w:lang w:eastAsia="ja-JP"/>
        </w:rPr>
        <w:t xml:space="preserve"> </w:t>
      </w:r>
    </w:p>
    <w:p w14:paraId="71D66AB7" w14:textId="2C835BF6" w:rsidR="00D307CC" w:rsidRDefault="00664103" w:rsidP="00D307CC">
      <w:pPr>
        <w:pStyle w:val="Authornameandaffiliation"/>
        <w:jc w:val="both"/>
        <w:rPr>
          <w:lang w:eastAsia="ja-JP"/>
        </w:rPr>
      </w:pPr>
      <w:r>
        <w:rPr>
          <w:lang w:eastAsia="ja-JP"/>
        </w:rPr>
        <w:t xml:space="preserve">This knowledge suggests </w:t>
      </w:r>
      <w:r w:rsidR="003A0BBC">
        <w:rPr>
          <w:lang w:eastAsia="ja-JP"/>
        </w:rPr>
        <w:t xml:space="preserve">the prospect </w:t>
      </w:r>
      <w:r>
        <w:rPr>
          <w:lang w:eastAsia="ja-JP"/>
        </w:rPr>
        <w:t xml:space="preserve">that the fragmentation </w:t>
      </w:r>
      <w:r w:rsidR="004A3124">
        <w:rPr>
          <w:lang w:eastAsia="ja-JP"/>
        </w:rPr>
        <w:t xml:space="preserve">and quench </w:t>
      </w:r>
      <w:r>
        <w:rPr>
          <w:lang w:eastAsia="ja-JP"/>
        </w:rPr>
        <w:t>of molten-core materials</w:t>
      </w:r>
      <w:r w:rsidR="004A3124">
        <w:rPr>
          <w:lang w:eastAsia="ja-JP"/>
        </w:rPr>
        <w:t xml:space="preserve"> can be achieved without the design modification on the </w:t>
      </w:r>
      <w:r w:rsidR="003A0BBC">
        <w:rPr>
          <w:lang w:eastAsia="ja-JP"/>
        </w:rPr>
        <w:t>lower coolant plenum</w:t>
      </w:r>
      <w:r w:rsidR="004A3124">
        <w:rPr>
          <w:lang w:eastAsia="ja-JP"/>
        </w:rPr>
        <w:t>.</w:t>
      </w:r>
      <w:r>
        <w:rPr>
          <w:lang w:eastAsia="ja-JP"/>
        </w:rPr>
        <w:t xml:space="preserve"> </w:t>
      </w:r>
      <w:r w:rsidR="003D51B7">
        <w:rPr>
          <w:lang w:eastAsia="ja-JP"/>
        </w:rPr>
        <w:t>To evaluated the distances for fragmentation of molten-core materials quantitively, a</w:t>
      </w:r>
      <w:r w:rsidR="00DC44D1">
        <w:rPr>
          <w:lang w:eastAsia="ja-JP"/>
        </w:rPr>
        <w:t xml:space="preserve">n empirical correlation </w:t>
      </w:r>
      <w:r w:rsidR="003D51B7">
        <w:rPr>
          <w:lang w:eastAsia="ja-JP"/>
        </w:rPr>
        <w:t>is</w:t>
      </w:r>
      <w:r w:rsidR="00DC44D1">
        <w:rPr>
          <w:lang w:eastAsia="ja-JP"/>
        </w:rPr>
        <w:t xml:space="preserve"> developing</w:t>
      </w:r>
      <w:r w:rsidR="00615943">
        <w:rPr>
          <w:lang w:eastAsia="ja-JP"/>
        </w:rPr>
        <w:t xml:space="preserve"> </w:t>
      </w:r>
      <w:r w:rsidR="00615943">
        <w:rPr>
          <w:lang w:eastAsia="ja-JP"/>
        </w:rPr>
        <w:fldChar w:fldCharType="begin"/>
      </w:r>
      <w:r w:rsidR="00615943">
        <w:rPr>
          <w:lang w:eastAsia="ja-JP"/>
        </w:rPr>
        <w:instrText xml:space="preserve"> REF _Ref70412281 \w \h </w:instrText>
      </w:r>
      <w:r w:rsidR="00615943">
        <w:rPr>
          <w:lang w:eastAsia="ja-JP"/>
        </w:rPr>
      </w:r>
      <w:r w:rsidR="00615943">
        <w:rPr>
          <w:lang w:eastAsia="ja-JP"/>
        </w:rPr>
        <w:fldChar w:fldCharType="separate"/>
      </w:r>
      <w:r w:rsidR="00191CF4">
        <w:rPr>
          <w:lang w:eastAsia="ja-JP"/>
        </w:rPr>
        <w:t>[19]</w:t>
      </w:r>
      <w:r w:rsidR="00615943">
        <w:rPr>
          <w:lang w:eastAsia="ja-JP"/>
        </w:rPr>
        <w:fldChar w:fldCharType="end"/>
      </w:r>
      <w:r w:rsidR="00DC44D1">
        <w:rPr>
          <w:lang w:eastAsia="ja-JP"/>
        </w:rPr>
        <w:t xml:space="preserve"> and </w:t>
      </w:r>
      <w:r w:rsidR="00615943">
        <w:rPr>
          <w:lang w:eastAsia="ja-JP"/>
        </w:rPr>
        <w:t>obtained experimental</w:t>
      </w:r>
      <w:r w:rsidR="00DC44D1">
        <w:rPr>
          <w:lang w:eastAsia="ja-JP"/>
        </w:rPr>
        <w:t xml:space="preserve"> knowledge reinforces its validity. </w:t>
      </w:r>
    </w:p>
    <w:p w14:paraId="2C5AEF82" w14:textId="77777777" w:rsidR="00D307CC" w:rsidRPr="008C1FA2" w:rsidRDefault="00D307CC" w:rsidP="00D307CC">
      <w:pPr>
        <w:pStyle w:val="Authornameandaffiliation"/>
        <w:jc w:val="both"/>
        <w:rPr>
          <w:lang w:val="en-GB"/>
        </w:rPr>
      </w:pPr>
    </w:p>
    <w:p w14:paraId="49C8D2CF" w14:textId="6AAF8B72" w:rsidR="00D307CC" w:rsidRPr="00596ACA" w:rsidRDefault="007D15F3" w:rsidP="00D307CC">
      <w:pPr>
        <w:pStyle w:val="a1"/>
        <w:numPr>
          <w:ilvl w:val="0"/>
          <w:numId w:val="22"/>
        </w:numPr>
      </w:pPr>
      <w:r>
        <w:t xml:space="preserve">Coolability </w:t>
      </w:r>
      <w:r w:rsidR="003B3492">
        <w:t>of</w:t>
      </w:r>
      <w:r>
        <w:t xml:space="preserve"> the </w:t>
      </w:r>
      <w:r w:rsidR="003B3492">
        <w:t xml:space="preserve">degraded </w:t>
      </w:r>
      <w:r>
        <w:t>core</w:t>
      </w:r>
    </w:p>
    <w:p w14:paraId="08D6776D" w14:textId="466BA6A9" w:rsidR="00A120AF" w:rsidRPr="00AB57A9" w:rsidRDefault="00AB57A9" w:rsidP="00BA0DC1">
      <w:pPr>
        <w:pStyle w:val="Authornameandaffiliation"/>
        <w:jc w:val="both"/>
        <w:rPr>
          <w:lang w:eastAsia="ja-JP"/>
        </w:rPr>
      </w:pPr>
      <w:r>
        <w:rPr>
          <w:lang w:eastAsia="ja-JP"/>
        </w:rPr>
        <w:t xml:space="preserve">As mentioned in session </w:t>
      </w:r>
      <w:r w:rsidR="008944A0">
        <w:rPr>
          <w:rFonts w:hint="eastAsia"/>
          <w:lang w:eastAsia="ja-JP"/>
        </w:rPr>
        <w:t>2.1.3</w:t>
      </w:r>
      <w:r>
        <w:rPr>
          <w:lang w:eastAsia="ja-JP"/>
        </w:rPr>
        <w:t>, the</w:t>
      </w:r>
      <w:r w:rsidR="00AE7FF8" w:rsidRPr="00AE7FF8">
        <w:rPr>
          <w:lang w:eastAsia="ja-JP"/>
        </w:rPr>
        <w:t xml:space="preserve"> coolant re-entry </w:t>
      </w:r>
      <w:r>
        <w:rPr>
          <w:lang w:eastAsia="ja-JP"/>
        </w:rPr>
        <w:t xml:space="preserve">in the core region </w:t>
      </w:r>
      <w:r w:rsidR="00AE7FF8" w:rsidRPr="00AE7FF8">
        <w:rPr>
          <w:lang w:eastAsia="ja-JP"/>
        </w:rPr>
        <w:t xml:space="preserve">enhances coolability of residual fuel </w:t>
      </w:r>
      <w:r>
        <w:rPr>
          <w:lang w:eastAsia="ja-JP"/>
        </w:rPr>
        <w:t>there</w:t>
      </w:r>
      <w:r w:rsidR="00AE7FF8" w:rsidRPr="00AE7FF8">
        <w:rPr>
          <w:lang w:eastAsia="ja-JP"/>
        </w:rPr>
        <w:t xml:space="preserve"> and fuel relocation caused by melting terminates. </w:t>
      </w:r>
      <w:r w:rsidRPr="00AB57A9">
        <w:rPr>
          <w:lang w:eastAsia="ja-JP"/>
        </w:rPr>
        <w:t>Th</w:t>
      </w:r>
      <w:r>
        <w:rPr>
          <w:lang w:eastAsia="ja-JP"/>
        </w:rPr>
        <w:t>is</w:t>
      </w:r>
      <w:r w:rsidRPr="00AB57A9">
        <w:rPr>
          <w:lang w:eastAsia="ja-JP"/>
        </w:rPr>
        <w:t xml:space="preserve"> cooling of the residual </w:t>
      </w:r>
      <w:r w:rsidR="00861450">
        <w:rPr>
          <w:lang w:eastAsia="ja-JP"/>
        </w:rPr>
        <w:t>fuel</w:t>
      </w:r>
      <w:r w:rsidRPr="00AB57A9">
        <w:rPr>
          <w:lang w:eastAsia="ja-JP"/>
        </w:rPr>
        <w:t xml:space="preserve"> is called “in-place cooling”.</w:t>
      </w:r>
      <w:r w:rsidR="00A13203">
        <w:rPr>
          <w:lang w:eastAsia="ja-JP"/>
        </w:rPr>
        <w:t xml:space="preserve"> </w:t>
      </w:r>
      <w:r w:rsidR="003F62D7" w:rsidRPr="003F62D7">
        <w:rPr>
          <w:lang w:eastAsia="ja-JP"/>
        </w:rPr>
        <w:t xml:space="preserve">In order to develop evaluation method for the in-place cooling, the general behavior of the in-place cooling was understood through analyses by </w:t>
      </w:r>
      <w:r w:rsidR="003F62D7">
        <w:rPr>
          <w:lang w:eastAsia="ja-JP"/>
        </w:rPr>
        <w:t>a safety analysis code of SFRs</w:t>
      </w:r>
      <w:r w:rsidR="00861450">
        <w:rPr>
          <w:lang w:eastAsia="ja-JP"/>
        </w:rPr>
        <w:t>,</w:t>
      </w:r>
      <w:r w:rsidR="003F62D7">
        <w:rPr>
          <w:lang w:eastAsia="ja-JP"/>
        </w:rPr>
        <w:t xml:space="preserve"> </w:t>
      </w:r>
      <w:r w:rsidR="003F62D7" w:rsidRPr="003F62D7">
        <w:rPr>
          <w:lang w:eastAsia="ja-JP"/>
        </w:rPr>
        <w:t xml:space="preserve">SIMMER-III </w:t>
      </w:r>
      <w:r w:rsidR="003F62D7">
        <w:rPr>
          <w:lang w:eastAsia="ja-JP"/>
        </w:rPr>
        <w:fldChar w:fldCharType="begin"/>
      </w:r>
      <w:r w:rsidR="003F62D7">
        <w:rPr>
          <w:lang w:eastAsia="ja-JP"/>
        </w:rPr>
        <w:instrText xml:space="preserve"> REF _Ref70359559 \n \h </w:instrText>
      </w:r>
      <w:r w:rsidR="003F62D7">
        <w:rPr>
          <w:lang w:eastAsia="ja-JP"/>
        </w:rPr>
      </w:r>
      <w:r w:rsidR="003F62D7">
        <w:rPr>
          <w:lang w:eastAsia="ja-JP"/>
        </w:rPr>
        <w:fldChar w:fldCharType="separate"/>
      </w:r>
      <w:r w:rsidR="00191CF4">
        <w:rPr>
          <w:lang w:eastAsia="ja-JP"/>
        </w:rPr>
        <w:t>[20]</w:t>
      </w:r>
      <w:r w:rsidR="003F62D7">
        <w:rPr>
          <w:lang w:eastAsia="ja-JP"/>
        </w:rPr>
        <w:fldChar w:fldCharType="end"/>
      </w:r>
      <w:r w:rsidR="003F62D7" w:rsidRPr="003F62D7">
        <w:rPr>
          <w:lang w:eastAsia="ja-JP"/>
        </w:rPr>
        <w:t>.</w:t>
      </w:r>
      <w:r w:rsidR="003F62D7">
        <w:rPr>
          <w:lang w:eastAsia="ja-JP"/>
        </w:rPr>
        <w:t xml:space="preserve"> </w:t>
      </w:r>
      <w:r w:rsidR="003F62D7" w:rsidRPr="003F62D7">
        <w:rPr>
          <w:lang w:eastAsia="ja-JP"/>
        </w:rPr>
        <w:t>Element phenomena in the in-place cooling were identified by method of phenomena identification and ranking table (PIRT), and several important phenomena which need to be studied more were extracted.</w:t>
      </w:r>
      <w:r w:rsidR="003F62D7">
        <w:rPr>
          <w:lang w:eastAsia="ja-JP"/>
        </w:rPr>
        <w:t xml:space="preserve"> Among these, sodium vaporization and condensation were one of priority subjects to be studied, and the experimental study to address these subjects were programmed in EAGLE-3 </w:t>
      </w:r>
      <w:r w:rsidR="00A120AF">
        <w:rPr>
          <w:lang w:eastAsia="ja-JP"/>
        </w:rPr>
        <w:t>utilizing</w:t>
      </w:r>
      <w:r w:rsidR="003F62D7">
        <w:rPr>
          <w:lang w:eastAsia="ja-JP"/>
        </w:rPr>
        <w:t xml:space="preserve"> the out-</w:t>
      </w:r>
      <w:r w:rsidR="00A120AF">
        <w:rPr>
          <w:lang w:eastAsia="ja-JP"/>
        </w:rPr>
        <w:t xml:space="preserve">of-pile test facility </w:t>
      </w:r>
      <w:r w:rsidR="00A120AF">
        <w:rPr>
          <w:lang w:eastAsia="ja-JP"/>
        </w:rPr>
        <w:fldChar w:fldCharType="begin"/>
      </w:r>
      <w:r w:rsidR="00A120AF">
        <w:rPr>
          <w:lang w:eastAsia="ja-JP"/>
        </w:rPr>
        <w:instrText xml:space="preserve"> REF _Ref70360273 \n \h </w:instrText>
      </w:r>
      <w:r w:rsidR="00A120AF">
        <w:rPr>
          <w:lang w:eastAsia="ja-JP"/>
        </w:rPr>
      </w:r>
      <w:r w:rsidR="00A120AF">
        <w:rPr>
          <w:lang w:eastAsia="ja-JP"/>
        </w:rPr>
        <w:fldChar w:fldCharType="separate"/>
      </w:r>
      <w:r w:rsidR="00191CF4">
        <w:rPr>
          <w:lang w:eastAsia="ja-JP"/>
        </w:rPr>
        <w:t>[21]</w:t>
      </w:r>
      <w:r w:rsidR="00A120AF">
        <w:rPr>
          <w:lang w:eastAsia="ja-JP"/>
        </w:rPr>
        <w:fldChar w:fldCharType="end"/>
      </w:r>
      <w:r w:rsidR="00A120AF">
        <w:rPr>
          <w:lang w:eastAsia="ja-JP"/>
        </w:rPr>
        <w:t>. An experiment series has begun and the results will be presented and discussed in future.</w:t>
      </w:r>
    </w:p>
    <w:p w14:paraId="433FE059" w14:textId="1D5123FF" w:rsidR="00F004EE" w:rsidRDefault="008B0CFD" w:rsidP="00537496">
      <w:pPr>
        <w:pStyle w:val="2"/>
      </w:pPr>
      <w:r w:rsidRPr="008B0CFD">
        <w:t>Conclusion</w:t>
      </w:r>
      <w:r w:rsidR="00F004EE">
        <w:t>S</w:t>
      </w:r>
    </w:p>
    <w:p w14:paraId="1D04A266" w14:textId="11708EC0" w:rsidR="00BE0E9C" w:rsidRDefault="00EC0B0F" w:rsidP="002456BD">
      <w:pPr>
        <w:pStyle w:val="a1"/>
        <w:rPr>
          <w:lang w:eastAsia="ja-JP"/>
        </w:rPr>
      </w:pPr>
      <w:r>
        <w:rPr>
          <w:rFonts w:hint="eastAsia"/>
          <w:lang w:eastAsia="ja-JP"/>
        </w:rPr>
        <w:t>D</w:t>
      </w:r>
      <w:r w:rsidR="00DE3A7A" w:rsidRPr="00DE3A7A">
        <w:rPr>
          <w:lang w:eastAsia="ja-JP"/>
        </w:rPr>
        <w:t>esign measures to promote CMR have been studied</w:t>
      </w:r>
      <w:r w:rsidR="001650E7">
        <w:rPr>
          <w:lang w:eastAsia="ja-JP"/>
        </w:rPr>
        <w:t xml:space="preserve"> taking </w:t>
      </w:r>
      <w:r>
        <w:rPr>
          <w:lang w:eastAsia="ja-JP"/>
        </w:rPr>
        <w:t xml:space="preserve">into account </w:t>
      </w:r>
      <w:r w:rsidR="001650E7">
        <w:rPr>
          <w:lang w:eastAsia="ja-JP"/>
        </w:rPr>
        <w:t xml:space="preserve">characteristics of </w:t>
      </w:r>
      <w:r>
        <w:rPr>
          <w:rFonts w:hint="eastAsia"/>
          <w:lang w:eastAsia="ja-JP"/>
        </w:rPr>
        <w:t>e</w:t>
      </w:r>
      <w:r>
        <w:rPr>
          <w:lang w:eastAsia="ja-JP"/>
        </w:rPr>
        <w:t xml:space="preserve">ach CDA phase of </w:t>
      </w:r>
      <w:r w:rsidR="001650E7">
        <w:rPr>
          <w:lang w:eastAsia="ja-JP"/>
        </w:rPr>
        <w:t xml:space="preserve">SFR </w:t>
      </w:r>
      <w:r>
        <w:rPr>
          <w:lang w:eastAsia="ja-JP"/>
        </w:rPr>
        <w:t xml:space="preserve">to </w:t>
      </w:r>
      <w:r w:rsidRPr="00DE3A7A">
        <w:rPr>
          <w:lang w:eastAsia="ja-JP"/>
        </w:rPr>
        <w:t>increas</w:t>
      </w:r>
      <w:r>
        <w:rPr>
          <w:lang w:eastAsia="ja-JP"/>
        </w:rPr>
        <w:t>e</w:t>
      </w:r>
      <w:r w:rsidRPr="00DE3A7A">
        <w:rPr>
          <w:lang w:eastAsia="ja-JP"/>
        </w:rPr>
        <w:t xml:space="preserve"> reliability of containing accident consequence by achieving IVR</w:t>
      </w:r>
      <w:r w:rsidR="00DE3A7A" w:rsidRPr="00DE3A7A">
        <w:rPr>
          <w:lang w:eastAsia="ja-JP"/>
        </w:rPr>
        <w:t xml:space="preserve">. </w:t>
      </w:r>
      <w:r w:rsidR="007255C3" w:rsidRPr="001A6269">
        <w:rPr>
          <w:lang w:eastAsia="ja-JP"/>
        </w:rPr>
        <w:t>CMR is not only aiming at eliminating the potential for exceeding prompt criticality events that affect the integrity of the reactor vessel, but also enhancing the potential for the in-vessel cooling of degraded core materials during CDAs.</w:t>
      </w:r>
      <w:r w:rsidR="007255C3">
        <w:rPr>
          <w:lang w:eastAsia="ja-JP"/>
        </w:rPr>
        <w:t xml:space="preserve"> </w:t>
      </w:r>
      <w:r w:rsidR="00DE3A7A" w:rsidRPr="00DE3A7A">
        <w:rPr>
          <w:lang w:eastAsia="ja-JP"/>
        </w:rPr>
        <w:t xml:space="preserve">Since effectiveness of design measures for CMR </w:t>
      </w:r>
      <w:r w:rsidR="001650E7">
        <w:rPr>
          <w:lang w:eastAsia="ja-JP"/>
        </w:rPr>
        <w:t>i</w:t>
      </w:r>
      <w:r w:rsidR="00DE3A7A" w:rsidRPr="00DE3A7A">
        <w:rPr>
          <w:lang w:eastAsia="ja-JP"/>
        </w:rPr>
        <w:t>s evaluated through CDA analyse</w:t>
      </w:r>
      <w:r>
        <w:rPr>
          <w:lang w:eastAsia="ja-JP"/>
        </w:rPr>
        <w:t>s</w:t>
      </w:r>
      <w:r w:rsidR="001650E7">
        <w:t xml:space="preserve">, </w:t>
      </w:r>
      <w:r w:rsidR="002456BD">
        <w:rPr>
          <w:lang w:eastAsia="ja-JP"/>
        </w:rPr>
        <w:t>v</w:t>
      </w:r>
      <w:r w:rsidR="00DE3A7A">
        <w:rPr>
          <w:lang w:eastAsia="ja-JP"/>
        </w:rPr>
        <w:t>arious e</w:t>
      </w:r>
      <w:r w:rsidR="00DE3A7A" w:rsidRPr="00DE3A7A">
        <w:rPr>
          <w:lang w:eastAsia="ja-JP"/>
        </w:rPr>
        <w:t>xperimental studies addressing dominant phenomena of CDA progression have been performed in parallel with development of computer codes</w:t>
      </w:r>
      <w:r w:rsidR="008E51CC">
        <w:rPr>
          <w:lang w:eastAsia="ja-JP"/>
        </w:rPr>
        <w:t>.</w:t>
      </w:r>
      <w:r w:rsidR="00DE3A7A">
        <w:rPr>
          <w:lang w:eastAsia="ja-JP"/>
        </w:rPr>
        <w:t xml:space="preserve"> </w:t>
      </w:r>
      <w:r>
        <w:rPr>
          <w:lang w:eastAsia="ja-JP"/>
        </w:rPr>
        <w:t xml:space="preserve">Among these, </w:t>
      </w:r>
      <w:r w:rsidR="008E51CC" w:rsidRPr="00DE3A7A">
        <w:rPr>
          <w:lang w:eastAsia="ja-JP"/>
        </w:rPr>
        <w:t>the EAGLE program</w:t>
      </w:r>
      <w:r w:rsidR="001A6269">
        <w:rPr>
          <w:lang w:eastAsia="ja-JP"/>
        </w:rPr>
        <w:t>,</w:t>
      </w:r>
      <w:r>
        <w:rPr>
          <w:lang w:eastAsia="ja-JP"/>
        </w:rPr>
        <w:t xml:space="preserve"> </w:t>
      </w:r>
      <w:r w:rsidRPr="00EC0B0F">
        <w:rPr>
          <w:lang w:eastAsia="ja-JP"/>
        </w:rPr>
        <w:t>which is collaborative experimental study between JAEA and NNC/RK using</w:t>
      </w:r>
      <w:r w:rsidR="00454F7E">
        <w:rPr>
          <w:lang w:eastAsia="ja-JP"/>
        </w:rPr>
        <w:t xml:space="preserve"> the</w:t>
      </w:r>
      <w:r w:rsidRPr="00EC0B0F">
        <w:rPr>
          <w:lang w:eastAsia="ja-JP"/>
        </w:rPr>
        <w:t xml:space="preserve"> out-of-pile and in-pile test facilities of NNC/RK,</w:t>
      </w:r>
      <w:r w:rsidR="00454F7E">
        <w:rPr>
          <w:lang w:eastAsia="ja-JP"/>
        </w:rPr>
        <w:t xml:space="preserve"> </w:t>
      </w:r>
      <w:r w:rsidR="00411A04">
        <w:t xml:space="preserve">has been carried out to obtain experimental knowledge </w:t>
      </w:r>
      <w:r w:rsidR="001A6269" w:rsidRPr="001A6269">
        <w:rPr>
          <w:lang w:eastAsia="ja-JP"/>
        </w:rPr>
        <w:t>over 20 years</w:t>
      </w:r>
      <w:r w:rsidR="001A6269">
        <w:t xml:space="preserve"> </w:t>
      </w:r>
      <w:r w:rsidR="001A6269" w:rsidRPr="001A6269">
        <w:rPr>
          <w:lang w:eastAsia="ja-JP"/>
        </w:rPr>
        <w:t>divided into three phases</w:t>
      </w:r>
      <w:r w:rsidR="006C14F6">
        <w:rPr>
          <w:lang w:eastAsia="ja-JP"/>
        </w:rPr>
        <w:t>.</w:t>
      </w:r>
      <w:r w:rsidR="008445D9">
        <w:rPr>
          <w:lang w:eastAsia="ja-JP"/>
        </w:rPr>
        <w:t xml:space="preserve"> </w:t>
      </w:r>
      <w:r w:rsidR="006C14F6">
        <w:rPr>
          <w:lang w:eastAsia="ja-JP"/>
        </w:rPr>
        <w:t>T</w:t>
      </w:r>
      <w:r w:rsidR="008445D9" w:rsidRPr="001A6269">
        <w:rPr>
          <w:lang w:eastAsia="ja-JP"/>
        </w:rPr>
        <w:t>hey are called EAGLE-1, EAGLE-2 and EAGLE-3,</w:t>
      </w:r>
      <w:r w:rsidR="001A6269" w:rsidRPr="001A6269">
        <w:rPr>
          <w:lang w:eastAsia="ja-JP"/>
        </w:rPr>
        <w:t xml:space="preserve"> to cover whole </w:t>
      </w:r>
      <w:r w:rsidR="001A6269">
        <w:rPr>
          <w:lang w:eastAsia="ja-JP"/>
        </w:rPr>
        <w:t xml:space="preserve">accident </w:t>
      </w:r>
      <w:r w:rsidR="001A6269" w:rsidRPr="001A6269">
        <w:rPr>
          <w:lang w:eastAsia="ja-JP"/>
        </w:rPr>
        <w:t xml:space="preserve">phase </w:t>
      </w:r>
      <w:r w:rsidR="001A6269">
        <w:rPr>
          <w:lang w:eastAsia="ja-JP"/>
        </w:rPr>
        <w:t>from</w:t>
      </w:r>
      <w:r w:rsidR="001A6269" w:rsidRPr="001A6269">
        <w:rPr>
          <w:lang w:eastAsia="ja-JP"/>
        </w:rPr>
        <w:t xml:space="preserve"> </w:t>
      </w:r>
      <w:r w:rsidR="001A6269">
        <w:rPr>
          <w:lang w:eastAsia="ja-JP"/>
        </w:rPr>
        <w:t xml:space="preserve">fuel assembly scale </w:t>
      </w:r>
      <w:r w:rsidR="001A6269" w:rsidRPr="001A6269">
        <w:rPr>
          <w:lang w:eastAsia="ja-JP"/>
        </w:rPr>
        <w:t>core-melting begins</w:t>
      </w:r>
      <w:r w:rsidR="001A6269">
        <w:rPr>
          <w:lang w:eastAsia="ja-JP"/>
        </w:rPr>
        <w:t xml:space="preserve"> to cooling of degraded fuel. </w:t>
      </w:r>
      <w:r w:rsidR="00A24DF9">
        <w:rPr>
          <w:lang w:eastAsia="ja-JP"/>
        </w:rPr>
        <w:t xml:space="preserve">Experimental knowledge on FAIDUS, which is molten-fuel discharge through the sodium-filled duct, was obtained and effectiveness of FADUS for </w:t>
      </w:r>
      <w:r w:rsidR="00A24DF9" w:rsidRPr="001A6269">
        <w:rPr>
          <w:lang w:eastAsia="ja-JP"/>
        </w:rPr>
        <w:t xml:space="preserve">CMR </w:t>
      </w:r>
      <w:r w:rsidR="00A24DF9">
        <w:rPr>
          <w:lang w:eastAsia="ja-JP"/>
        </w:rPr>
        <w:t>was confirmed through</w:t>
      </w:r>
      <w:r w:rsidR="001A6269" w:rsidRPr="001A6269">
        <w:rPr>
          <w:lang w:eastAsia="ja-JP"/>
        </w:rPr>
        <w:t xml:space="preserve"> EAGLE-1 and the first half of EAGLE-2</w:t>
      </w:r>
      <w:r w:rsidR="00A24DF9">
        <w:rPr>
          <w:lang w:eastAsia="ja-JP"/>
        </w:rPr>
        <w:t>.</w:t>
      </w:r>
      <w:r w:rsidR="00AA4829">
        <w:rPr>
          <w:lang w:eastAsia="ja-JP"/>
        </w:rPr>
        <w:t xml:space="preserve"> </w:t>
      </w:r>
      <w:r w:rsidR="00EA257E">
        <w:rPr>
          <w:rFonts w:hint="eastAsia"/>
          <w:lang w:eastAsia="ja-JP"/>
        </w:rPr>
        <w:t>T</w:t>
      </w:r>
      <w:r w:rsidR="00EA257E">
        <w:rPr>
          <w:lang w:eastAsia="ja-JP"/>
        </w:rPr>
        <w:t xml:space="preserve">herefore, the major subjects </w:t>
      </w:r>
      <w:r w:rsidR="00EA257E">
        <w:rPr>
          <w:rFonts w:hint="eastAsia"/>
          <w:lang w:eastAsia="ja-JP"/>
        </w:rPr>
        <w:t>f</w:t>
      </w:r>
      <w:r w:rsidR="00EA257E">
        <w:rPr>
          <w:lang w:eastAsia="ja-JP"/>
        </w:rPr>
        <w:t xml:space="preserve">or the CDA study are </w:t>
      </w:r>
      <w:r w:rsidR="00EA257E" w:rsidRPr="001A6269">
        <w:rPr>
          <w:lang w:eastAsia="ja-JP"/>
        </w:rPr>
        <w:t>CMR in the later phase of CDA</w:t>
      </w:r>
      <w:r w:rsidR="00EA257E">
        <w:rPr>
          <w:lang w:eastAsia="ja-JP"/>
        </w:rPr>
        <w:t xml:space="preserve">, especially the fuel </w:t>
      </w:r>
      <w:r w:rsidR="00EA257E" w:rsidRPr="001A6269">
        <w:rPr>
          <w:lang w:eastAsia="ja-JP"/>
        </w:rPr>
        <w:t xml:space="preserve">relocation </w:t>
      </w:r>
      <w:r w:rsidR="00EA257E">
        <w:rPr>
          <w:lang w:eastAsia="ja-JP"/>
        </w:rPr>
        <w:t xml:space="preserve">through CRGTs under the condition of </w:t>
      </w:r>
      <w:r w:rsidR="00EA257E" w:rsidRPr="001A6269">
        <w:rPr>
          <w:lang w:eastAsia="ja-JP"/>
        </w:rPr>
        <w:t>gradual core melting by decay heat</w:t>
      </w:r>
      <w:r w:rsidR="00EA257E">
        <w:rPr>
          <w:lang w:eastAsia="ja-JP"/>
        </w:rPr>
        <w:t>,</w:t>
      </w:r>
      <w:r w:rsidR="00EA257E" w:rsidRPr="001A6269">
        <w:rPr>
          <w:lang w:eastAsia="ja-JP"/>
        </w:rPr>
        <w:t xml:space="preserve"> and cooling </w:t>
      </w:r>
      <w:r w:rsidR="00EA257E">
        <w:rPr>
          <w:lang w:eastAsia="ja-JP"/>
        </w:rPr>
        <w:t xml:space="preserve">both </w:t>
      </w:r>
      <w:r w:rsidR="00EA257E" w:rsidRPr="001A6269">
        <w:rPr>
          <w:lang w:eastAsia="ja-JP"/>
        </w:rPr>
        <w:t>of</w:t>
      </w:r>
      <w:r w:rsidR="00EA257E">
        <w:rPr>
          <w:lang w:eastAsia="ja-JP"/>
        </w:rPr>
        <w:t xml:space="preserve"> relocated core material and </w:t>
      </w:r>
      <w:r w:rsidR="00EA257E" w:rsidRPr="001A6269">
        <w:rPr>
          <w:lang w:eastAsia="ja-JP"/>
        </w:rPr>
        <w:t>degraded core</w:t>
      </w:r>
      <w:r w:rsidR="000F4A6E">
        <w:rPr>
          <w:lang w:eastAsia="ja-JP"/>
        </w:rPr>
        <w:t>, and they are the subjects of</w:t>
      </w:r>
      <w:r w:rsidR="000F4A6E" w:rsidRPr="001A6269">
        <w:rPr>
          <w:lang w:eastAsia="ja-JP"/>
        </w:rPr>
        <w:t xml:space="preserve"> </w:t>
      </w:r>
      <w:r w:rsidR="006C14F6">
        <w:rPr>
          <w:lang w:eastAsia="ja-JP"/>
        </w:rPr>
        <w:t xml:space="preserve">the </w:t>
      </w:r>
      <w:r w:rsidR="000F4A6E" w:rsidRPr="001A6269">
        <w:rPr>
          <w:lang w:eastAsia="ja-JP"/>
        </w:rPr>
        <w:t>latter half of EAGLE-2</w:t>
      </w:r>
      <w:r w:rsidR="00EA257E">
        <w:rPr>
          <w:lang w:eastAsia="ja-JP"/>
        </w:rPr>
        <w:t xml:space="preserve"> </w:t>
      </w:r>
      <w:r w:rsidR="000F4A6E" w:rsidRPr="001A6269">
        <w:rPr>
          <w:lang w:eastAsia="ja-JP"/>
        </w:rPr>
        <w:t>and whole EAGLE-3</w:t>
      </w:r>
      <w:r w:rsidR="000F4A6E">
        <w:rPr>
          <w:lang w:eastAsia="ja-JP"/>
        </w:rPr>
        <w:t xml:space="preserve">. </w:t>
      </w:r>
      <w:r w:rsidR="00EA257E">
        <w:rPr>
          <w:lang w:eastAsia="ja-JP"/>
        </w:rPr>
        <w:t>The</w:t>
      </w:r>
      <w:r w:rsidR="001A6269" w:rsidRPr="001A6269">
        <w:rPr>
          <w:lang w:eastAsia="ja-JP"/>
        </w:rPr>
        <w:t xml:space="preserve"> latter half of EAGLE-2</w:t>
      </w:r>
      <w:r w:rsidR="00EA257E">
        <w:rPr>
          <w:lang w:eastAsia="ja-JP"/>
        </w:rPr>
        <w:t xml:space="preserve"> provide</w:t>
      </w:r>
      <w:r w:rsidR="0073397D">
        <w:rPr>
          <w:lang w:eastAsia="ja-JP"/>
        </w:rPr>
        <w:t>d</w:t>
      </w:r>
      <w:r w:rsidR="00EA257E">
        <w:rPr>
          <w:lang w:eastAsia="ja-JP"/>
        </w:rPr>
        <w:t xml:space="preserve"> the experimental knowledge to evaluate initiation of the fuel </w:t>
      </w:r>
      <w:r w:rsidR="00EA257E" w:rsidRPr="001A6269">
        <w:rPr>
          <w:lang w:eastAsia="ja-JP"/>
        </w:rPr>
        <w:t xml:space="preserve">relocation </w:t>
      </w:r>
      <w:r w:rsidR="00EA257E">
        <w:rPr>
          <w:lang w:eastAsia="ja-JP"/>
        </w:rPr>
        <w:t xml:space="preserve">through CRGTs and the fragmentation distance of molten-core materials penetrated into the lower coolant plenum. </w:t>
      </w:r>
      <w:r w:rsidR="000F4A6E">
        <w:rPr>
          <w:lang w:eastAsia="ja-JP"/>
        </w:rPr>
        <w:t>The EAGLE-3 program is under progress to provide experimental knowledge for</w:t>
      </w:r>
      <w:r w:rsidR="00681C99">
        <w:rPr>
          <w:lang w:eastAsia="ja-JP"/>
        </w:rPr>
        <w:t xml:space="preserve"> </w:t>
      </w:r>
      <w:r w:rsidR="00860B6A">
        <w:rPr>
          <w:lang w:eastAsia="ja-JP"/>
        </w:rPr>
        <w:t xml:space="preserve">fuel </w:t>
      </w:r>
      <w:r w:rsidR="00860B6A" w:rsidRPr="001A6269">
        <w:rPr>
          <w:lang w:eastAsia="ja-JP"/>
        </w:rPr>
        <w:t xml:space="preserve">relocation </w:t>
      </w:r>
      <w:r w:rsidR="00860B6A">
        <w:rPr>
          <w:lang w:eastAsia="ja-JP"/>
        </w:rPr>
        <w:t xml:space="preserve">through CRGTs </w:t>
      </w:r>
      <w:r w:rsidR="00860B6A" w:rsidRPr="001A6269">
        <w:rPr>
          <w:lang w:eastAsia="ja-JP"/>
        </w:rPr>
        <w:t>and cool</w:t>
      </w:r>
      <w:r w:rsidR="00586AE8">
        <w:rPr>
          <w:lang w:eastAsia="ja-JP"/>
        </w:rPr>
        <w:t>ability</w:t>
      </w:r>
      <w:r w:rsidR="00860B6A" w:rsidRPr="001A6269">
        <w:rPr>
          <w:lang w:eastAsia="ja-JP"/>
        </w:rPr>
        <w:t xml:space="preserve"> </w:t>
      </w:r>
      <w:r w:rsidR="00860B6A">
        <w:rPr>
          <w:lang w:eastAsia="ja-JP"/>
        </w:rPr>
        <w:t xml:space="preserve">both </w:t>
      </w:r>
      <w:r w:rsidR="00860B6A" w:rsidRPr="001A6269">
        <w:rPr>
          <w:lang w:eastAsia="ja-JP"/>
        </w:rPr>
        <w:t>of</w:t>
      </w:r>
      <w:r w:rsidR="00860B6A">
        <w:rPr>
          <w:lang w:eastAsia="ja-JP"/>
        </w:rPr>
        <w:t xml:space="preserve"> relocated core material </w:t>
      </w:r>
      <w:r w:rsidR="006C14F6">
        <w:rPr>
          <w:lang w:eastAsia="ja-JP"/>
        </w:rPr>
        <w:t xml:space="preserve">in the inlet coolant plenum </w:t>
      </w:r>
      <w:r w:rsidR="00860B6A">
        <w:rPr>
          <w:lang w:eastAsia="ja-JP"/>
        </w:rPr>
        <w:t xml:space="preserve">and </w:t>
      </w:r>
      <w:r w:rsidR="00860B6A" w:rsidRPr="001A6269">
        <w:rPr>
          <w:lang w:eastAsia="ja-JP"/>
        </w:rPr>
        <w:t>degraded core</w:t>
      </w:r>
      <w:r w:rsidR="00860B6A">
        <w:rPr>
          <w:lang w:eastAsia="ja-JP"/>
        </w:rPr>
        <w:t xml:space="preserve">. </w:t>
      </w:r>
    </w:p>
    <w:p w14:paraId="7B1C0751" w14:textId="5F3596D5" w:rsidR="00860B6A" w:rsidRDefault="00BE0E9C" w:rsidP="002456BD">
      <w:pPr>
        <w:pStyle w:val="a1"/>
        <w:rPr>
          <w:lang w:eastAsia="ja-JP"/>
        </w:rPr>
      </w:pPr>
      <w:r>
        <w:rPr>
          <w:lang w:eastAsia="ja-JP"/>
        </w:rPr>
        <w:t xml:space="preserve">Through the validation of the computer code SIMMER and </w:t>
      </w:r>
      <w:r w:rsidRPr="00860B6A">
        <w:rPr>
          <w:lang w:eastAsia="ja-JP"/>
        </w:rPr>
        <w:t>CDA analyse</w:t>
      </w:r>
      <w:r>
        <w:rPr>
          <w:lang w:eastAsia="ja-JP"/>
        </w:rPr>
        <w:t>s,</w:t>
      </w:r>
      <w:r w:rsidR="00860B6A" w:rsidRPr="00860B6A">
        <w:rPr>
          <w:lang w:eastAsia="ja-JP"/>
        </w:rPr>
        <w:t xml:space="preserve"> effectiveness of design measures for CMR</w:t>
      </w:r>
      <w:r>
        <w:rPr>
          <w:lang w:eastAsia="ja-JP"/>
        </w:rPr>
        <w:t xml:space="preserve"> against the </w:t>
      </w:r>
      <w:r w:rsidRPr="00BE0E9C">
        <w:rPr>
          <w:lang w:eastAsia="ja-JP"/>
        </w:rPr>
        <w:t>post-accident material relocation and heat removal phases</w:t>
      </w:r>
      <w:r w:rsidR="00860B6A" w:rsidRPr="00860B6A">
        <w:rPr>
          <w:lang w:eastAsia="ja-JP"/>
        </w:rPr>
        <w:t xml:space="preserve"> </w:t>
      </w:r>
      <w:r>
        <w:rPr>
          <w:lang w:eastAsia="ja-JP"/>
        </w:rPr>
        <w:t>will be</w:t>
      </w:r>
      <w:r w:rsidR="00860B6A" w:rsidRPr="00860B6A">
        <w:rPr>
          <w:lang w:eastAsia="ja-JP"/>
        </w:rPr>
        <w:t xml:space="preserve"> evaluated</w:t>
      </w:r>
      <w:r>
        <w:rPr>
          <w:lang w:eastAsia="ja-JP"/>
        </w:rPr>
        <w:t xml:space="preserve">. </w:t>
      </w:r>
    </w:p>
    <w:p w14:paraId="433FE095" w14:textId="77777777" w:rsidR="00285755" w:rsidRDefault="00285755" w:rsidP="00537496">
      <w:pPr>
        <w:pStyle w:val="Otherunnumberedheadings"/>
      </w:pPr>
      <w:r w:rsidRPr="00285755">
        <w:t>ACKNOWLEDGEMENTS</w:t>
      </w:r>
    </w:p>
    <w:p w14:paraId="433FE096" w14:textId="678924EA" w:rsidR="00D26ADA" w:rsidRDefault="00177252" w:rsidP="00537496">
      <w:pPr>
        <w:pStyle w:val="a1"/>
      </w:pPr>
      <w:r w:rsidRPr="00177252">
        <w:t>The authors would like to acknowledge invaluable contribution that NNC/RK team made to preparation and implementation of the experiment</w:t>
      </w:r>
      <w:r>
        <w:t>s</w:t>
      </w:r>
      <w:r w:rsidR="0010602B">
        <w:t xml:space="preserve"> of the EAGLE programs</w:t>
      </w:r>
      <w:r w:rsidR="00D26ADA">
        <w:t>.</w:t>
      </w:r>
      <w:r>
        <w:t xml:space="preserve"> </w:t>
      </w:r>
      <w:r w:rsidRPr="00177252">
        <w:t xml:space="preserve">The authors would also like to express their </w:t>
      </w:r>
      <w:r w:rsidRPr="00177252">
        <w:lastRenderedPageBreak/>
        <w:t xml:space="preserve">gratitude to </w:t>
      </w:r>
      <w:r w:rsidR="006E223D">
        <w:t>Mr. Y. T</w:t>
      </w:r>
      <w:r w:rsidR="005E0561">
        <w:t>OBITA</w:t>
      </w:r>
      <w:r w:rsidR="006E223D">
        <w:t xml:space="preserve">, </w:t>
      </w:r>
      <w:proofErr w:type="spellStart"/>
      <w:r w:rsidR="006E223D">
        <w:t>Dr.</w:t>
      </w:r>
      <w:proofErr w:type="spellEnd"/>
      <w:r w:rsidR="006E223D">
        <w:t xml:space="preserve"> T</w:t>
      </w:r>
      <w:r w:rsidR="005E0561">
        <w:t>OYOOKA</w:t>
      </w:r>
      <w:r w:rsidR="006E223D">
        <w:t xml:space="preserve"> and </w:t>
      </w:r>
      <w:proofErr w:type="spellStart"/>
      <w:r w:rsidR="006E223D">
        <w:t>Dr.</w:t>
      </w:r>
      <w:proofErr w:type="spellEnd"/>
      <w:r w:rsidR="006E223D">
        <w:t xml:space="preserve"> A</w:t>
      </w:r>
      <w:r w:rsidR="005E0561">
        <w:t>OYAGI</w:t>
      </w:r>
      <w:r w:rsidR="006E223D">
        <w:t xml:space="preserve"> of JAEA for their</w:t>
      </w:r>
      <w:r w:rsidR="006E223D" w:rsidRPr="00177252">
        <w:t xml:space="preserve"> </w:t>
      </w:r>
      <w:r w:rsidR="006E223D">
        <w:t xml:space="preserve">contribution to begin EAGLE-3, and to </w:t>
      </w:r>
      <w:r w:rsidR="005E0561" w:rsidRPr="005E0561">
        <w:t>Messrs</w:t>
      </w:r>
      <w:r w:rsidRPr="00177252">
        <w:t>. S. S</w:t>
      </w:r>
      <w:r w:rsidR="005E0561">
        <w:t>ATO,</w:t>
      </w:r>
      <w:r>
        <w:t xml:space="preserve"> S</w:t>
      </w:r>
      <w:r w:rsidR="006E223D">
        <w:t>.</w:t>
      </w:r>
      <w:r>
        <w:t xml:space="preserve"> H</w:t>
      </w:r>
      <w:r w:rsidR="005E0561">
        <w:t>OSONO</w:t>
      </w:r>
      <w:r>
        <w:t xml:space="preserve"> </w:t>
      </w:r>
      <w:r w:rsidR="005E0561">
        <w:t xml:space="preserve">and T. KONDO </w:t>
      </w:r>
      <w:r w:rsidRPr="00177252">
        <w:t>of NESI</w:t>
      </w:r>
      <w:r w:rsidR="0010602B">
        <w:t xml:space="preserve"> </w:t>
      </w:r>
      <w:r w:rsidR="0010602B" w:rsidRPr="0010602B">
        <w:t>Co., Ltd</w:t>
      </w:r>
      <w:r w:rsidRPr="00177252">
        <w:t xml:space="preserve">. for </w:t>
      </w:r>
      <w:r w:rsidR="006E223D">
        <w:t>their</w:t>
      </w:r>
      <w:r w:rsidRPr="00177252">
        <w:t xml:space="preserve"> technical contribution to the work in JAEA team.</w:t>
      </w:r>
      <w:r w:rsidR="006E223D" w:rsidRPr="006E223D">
        <w:t xml:space="preserve"> </w:t>
      </w:r>
    </w:p>
    <w:p w14:paraId="433FE097" w14:textId="77777777" w:rsidR="00D26ADA" w:rsidRPr="00285755" w:rsidRDefault="00D26ADA" w:rsidP="00537496">
      <w:pPr>
        <w:pStyle w:val="Otherunnumberedheadings"/>
      </w:pPr>
      <w:r>
        <w:t>References</w:t>
      </w:r>
    </w:p>
    <w:p w14:paraId="297E1193" w14:textId="60FE6126" w:rsidR="009629F9" w:rsidRDefault="009629F9" w:rsidP="009629F9">
      <w:pPr>
        <w:pStyle w:val="Referencelist"/>
        <w:rPr>
          <w:lang w:eastAsia="ja-JP"/>
        </w:rPr>
      </w:pPr>
      <w:bookmarkStart w:id="10" w:name="_Ref69982987"/>
      <w:r>
        <w:rPr>
          <w:rFonts w:hint="eastAsia"/>
          <w:lang w:eastAsia="ja-JP"/>
        </w:rPr>
        <w:t>T</w:t>
      </w:r>
      <w:r>
        <w:rPr>
          <w:lang w:eastAsia="ja-JP"/>
        </w:rPr>
        <w:t>OBITA, Y., et al., “EVALUATION OF CDA ENERGETICS IN THE PROTOTYPE</w:t>
      </w:r>
      <w:r>
        <w:rPr>
          <w:rFonts w:hint="eastAsia"/>
          <w:lang w:eastAsia="ja-JP"/>
        </w:rPr>
        <w:t xml:space="preserve"> </w:t>
      </w:r>
      <w:r>
        <w:rPr>
          <w:lang w:eastAsia="ja-JP"/>
        </w:rPr>
        <w:t xml:space="preserve">LMFBR WITH LATEST KNOWLEDGE AND TOOLS”, Proc. ICONE-7, Tokyo, Japan (1999), </w:t>
      </w:r>
      <w:r w:rsidRPr="009629F9">
        <w:rPr>
          <w:lang w:eastAsia="ja-JP"/>
        </w:rPr>
        <w:t>ICONE-7145</w:t>
      </w:r>
      <w:r>
        <w:rPr>
          <w:lang w:eastAsia="ja-JP"/>
        </w:rPr>
        <w:t>.</w:t>
      </w:r>
      <w:bookmarkEnd w:id="10"/>
      <w:r>
        <w:rPr>
          <w:lang w:eastAsia="ja-JP"/>
        </w:rPr>
        <w:t xml:space="preserve"> </w:t>
      </w:r>
    </w:p>
    <w:p w14:paraId="0F234AB4" w14:textId="6877A51B" w:rsidR="0014175D" w:rsidRDefault="0014175D" w:rsidP="0014175D">
      <w:pPr>
        <w:pStyle w:val="Referencelist"/>
        <w:rPr>
          <w:lang w:eastAsia="ja-JP"/>
        </w:rPr>
      </w:pPr>
      <w:bookmarkStart w:id="11" w:name="_Ref69983394"/>
      <w:r>
        <w:rPr>
          <w:rFonts w:hint="eastAsia"/>
          <w:lang w:eastAsia="ja-JP"/>
        </w:rPr>
        <w:t>N</w:t>
      </w:r>
      <w:r>
        <w:rPr>
          <w:lang w:eastAsia="ja-JP"/>
        </w:rPr>
        <w:t>AKAMURA, T., et al., “Evaluation method for structural integrity assessment</w:t>
      </w:r>
      <w:r>
        <w:rPr>
          <w:rFonts w:hint="eastAsia"/>
          <w:lang w:eastAsia="ja-JP"/>
        </w:rPr>
        <w:t xml:space="preserve"> </w:t>
      </w:r>
      <w:r>
        <w:rPr>
          <w:lang w:eastAsia="ja-JP"/>
        </w:rPr>
        <w:t xml:space="preserve">in core disruptive accident of fast reactor”, </w:t>
      </w:r>
      <w:proofErr w:type="spellStart"/>
      <w:r w:rsidRPr="0014175D">
        <w:rPr>
          <w:lang w:eastAsia="ja-JP"/>
        </w:rPr>
        <w:t>Nucl</w:t>
      </w:r>
      <w:proofErr w:type="spellEnd"/>
      <w:r>
        <w:rPr>
          <w:lang w:eastAsia="ja-JP"/>
        </w:rPr>
        <w:t>.</w:t>
      </w:r>
      <w:r w:rsidRPr="0014175D">
        <w:rPr>
          <w:lang w:eastAsia="ja-JP"/>
        </w:rPr>
        <w:t xml:space="preserve"> Eng</w:t>
      </w:r>
      <w:r>
        <w:rPr>
          <w:lang w:eastAsia="ja-JP"/>
        </w:rPr>
        <w:t>.</w:t>
      </w:r>
      <w:r w:rsidRPr="0014175D">
        <w:rPr>
          <w:lang w:eastAsia="ja-JP"/>
        </w:rPr>
        <w:t xml:space="preserve"> Des</w:t>
      </w:r>
      <w:r>
        <w:rPr>
          <w:lang w:eastAsia="ja-JP"/>
        </w:rPr>
        <w:t>.</w:t>
      </w:r>
      <w:r w:rsidRPr="0014175D">
        <w:rPr>
          <w:lang w:eastAsia="ja-JP"/>
        </w:rPr>
        <w:t xml:space="preserve"> 227 (2004)</w:t>
      </w:r>
      <w:r w:rsidR="00063696">
        <w:rPr>
          <w:lang w:eastAsia="ja-JP"/>
        </w:rPr>
        <w:t>,</w:t>
      </w:r>
      <w:r w:rsidRPr="0014175D">
        <w:rPr>
          <w:lang w:eastAsia="ja-JP"/>
        </w:rPr>
        <w:t xml:space="preserve"> </w:t>
      </w:r>
      <w:r w:rsidR="00C77CAE">
        <w:rPr>
          <w:lang w:eastAsia="ja-JP"/>
        </w:rPr>
        <w:t xml:space="preserve">pp. </w:t>
      </w:r>
      <w:r w:rsidRPr="0014175D">
        <w:rPr>
          <w:lang w:eastAsia="ja-JP"/>
        </w:rPr>
        <w:t>97–123</w:t>
      </w:r>
      <w:r w:rsidR="000E53B9">
        <w:rPr>
          <w:lang w:eastAsia="ja-JP"/>
        </w:rPr>
        <w:t>.</w:t>
      </w:r>
      <w:bookmarkEnd w:id="11"/>
    </w:p>
    <w:p w14:paraId="084BAFE1" w14:textId="5C5949F8" w:rsidR="007E053D" w:rsidRDefault="007E053D" w:rsidP="007E053D">
      <w:pPr>
        <w:pStyle w:val="Referencelist"/>
        <w:rPr>
          <w:lang w:eastAsia="ja-JP"/>
        </w:rPr>
      </w:pPr>
      <w:bookmarkStart w:id="12" w:name="_Ref70014425"/>
      <w:r>
        <w:rPr>
          <w:rFonts w:hint="eastAsia"/>
          <w:lang w:eastAsia="ja-JP"/>
        </w:rPr>
        <w:t>N</w:t>
      </w:r>
      <w:r>
        <w:rPr>
          <w:lang w:eastAsia="ja-JP"/>
        </w:rPr>
        <w:t>IWA., H., “</w:t>
      </w:r>
      <w:r w:rsidRPr="000E53B9">
        <w:rPr>
          <w:lang w:eastAsia="ja-JP"/>
        </w:rPr>
        <w:t xml:space="preserve">A Comprehensive Approach of Reactor Safety Research Aiming at Elimination of </w:t>
      </w:r>
      <w:proofErr w:type="spellStart"/>
      <w:r w:rsidRPr="000E53B9">
        <w:rPr>
          <w:lang w:eastAsia="ja-JP"/>
        </w:rPr>
        <w:t>Recriticality</w:t>
      </w:r>
      <w:proofErr w:type="spellEnd"/>
      <w:r w:rsidRPr="000E53B9">
        <w:rPr>
          <w:lang w:eastAsia="ja-JP"/>
        </w:rPr>
        <w:t xml:space="preserve"> in CDA for Commercialization of LMFBR</w:t>
      </w:r>
      <w:r>
        <w:rPr>
          <w:lang w:eastAsia="ja-JP"/>
        </w:rPr>
        <w:t>”,</w:t>
      </w:r>
      <w:r w:rsidRPr="000E53B9">
        <w:rPr>
          <w:lang w:eastAsia="ja-JP"/>
        </w:rPr>
        <w:t xml:space="preserve"> </w:t>
      </w:r>
      <w:proofErr w:type="spellStart"/>
      <w:r w:rsidRPr="000E53B9">
        <w:rPr>
          <w:lang w:eastAsia="ja-JP"/>
        </w:rPr>
        <w:t>Progr</w:t>
      </w:r>
      <w:proofErr w:type="spellEnd"/>
      <w:r w:rsidRPr="000E53B9">
        <w:rPr>
          <w:lang w:eastAsia="ja-JP"/>
        </w:rPr>
        <w:t xml:space="preserve">. in </w:t>
      </w:r>
      <w:proofErr w:type="spellStart"/>
      <w:r w:rsidRPr="000E53B9">
        <w:rPr>
          <w:lang w:eastAsia="ja-JP"/>
        </w:rPr>
        <w:t>Nucl</w:t>
      </w:r>
      <w:proofErr w:type="spellEnd"/>
      <w:r w:rsidRPr="000E53B9">
        <w:rPr>
          <w:lang w:eastAsia="ja-JP"/>
        </w:rPr>
        <w:t xml:space="preserve">. Energy, 32(3/4) </w:t>
      </w:r>
      <w:r>
        <w:rPr>
          <w:lang w:eastAsia="ja-JP"/>
        </w:rPr>
        <w:t>(1998)</w:t>
      </w:r>
      <w:r w:rsidR="00063696">
        <w:rPr>
          <w:lang w:eastAsia="ja-JP"/>
        </w:rPr>
        <w:t>,</w:t>
      </w:r>
      <w:r>
        <w:rPr>
          <w:lang w:eastAsia="ja-JP"/>
        </w:rPr>
        <w:t xml:space="preserve"> </w:t>
      </w:r>
      <w:r w:rsidRPr="000E53B9">
        <w:rPr>
          <w:lang w:eastAsia="ja-JP"/>
        </w:rPr>
        <w:t>pp. 621-629.</w:t>
      </w:r>
      <w:bookmarkEnd w:id="12"/>
      <w:r>
        <w:rPr>
          <w:lang w:eastAsia="ja-JP"/>
        </w:rPr>
        <w:t xml:space="preserve"> </w:t>
      </w:r>
    </w:p>
    <w:p w14:paraId="12FFAA7B" w14:textId="596A4155" w:rsidR="007E053D" w:rsidRDefault="007E053D" w:rsidP="007E053D">
      <w:pPr>
        <w:pStyle w:val="Referencelist"/>
        <w:rPr>
          <w:lang w:eastAsia="ja-JP"/>
        </w:rPr>
      </w:pPr>
      <w:bookmarkStart w:id="13" w:name="_Ref70014427"/>
      <w:r w:rsidRPr="000E53B9">
        <w:rPr>
          <w:lang w:eastAsia="ja-JP"/>
        </w:rPr>
        <w:t>E</w:t>
      </w:r>
      <w:r>
        <w:rPr>
          <w:lang w:eastAsia="ja-JP"/>
        </w:rPr>
        <w:t>NDO</w:t>
      </w:r>
      <w:r w:rsidRPr="000E53B9">
        <w:rPr>
          <w:lang w:eastAsia="ja-JP"/>
        </w:rPr>
        <w:t>, H.</w:t>
      </w:r>
      <w:r>
        <w:rPr>
          <w:lang w:eastAsia="ja-JP"/>
        </w:rPr>
        <w:t>,</w:t>
      </w:r>
      <w:r w:rsidRPr="000E53B9">
        <w:rPr>
          <w:lang w:eastAsia="ja-JP"/>
        </w:rPr>
        <w:t xml:space="preserve"> et al.</w:t>
      </w:r>
      <w:r>
        <w:rPr>
          <w:lang w:eastAsia="ja-JP"/>
        </w:rPr>
        <w:t>, “</w:t>
      </w:r>
      <w:r w:rsidRPr="000E53B9">
        <w:rPr>
          <w:lang w:eastAsia="ja-JP"/>
        </w:rPr>
        <w:t xml:space="preserve">Elimination of </w:t>
      </w:r>
      <w:proofErr w:type="spellStart"/>
      <w:r w:rsidRPr="000E53B9">
        <w:rPr>
          <w:lang w:eastAsia="ja-JP"/>
        </w:rPr>
        <w:t>reciticality</w:t>
      </w:r>
      <w:proofErr w:type="spellEnd"/>
      <w:r w:rsidRPr="000E53B9">
        <w:rPr>
          <w:lang w:eastAsia="ja-JP"/>
        </w:rPr>
        <w:t xml:space="preserve"> potential for the self-consistent nuclear energy system</w:t>
      </w:r>
      <w:r>
        <w:rPr>
          <w:lang w:eastAsia="ja-JP"/>
        </w:rPr>
        <w:t xml:space="preserve">”, </w:t>
      </w:r>
      <w:proofErr w:type="spellStart"/>
      <w:r w:rsidRPr="000E53B9">
        <w:rPr>
          <w:lang w:eastAsia="ja-JP"/>
        </w:rPr>
        <w:t>Progr</w:t>
      </w:r>
      <w:proofErr w:type="spellEnd"/>
      <w:r w:rsidRPr="000E53B9">
        <w:rPr>
          <w:lang w:eastAsia="ja-JP"/>
        </w:rPr>
        <w:t xml:space="preserve">. in </w:t>
      </w:r>
      <w:proofErr w:type="spellStart"/>
      <w:r w:rsidRPr="000E53B9">
        <w:rPr>
          <w:lang w:eastAsia="ja-JP"/>
        </w:rPr>
        <w:t>Nucl</w:t>
      </w:r>
      <w:proofErr w:type="spellEnd"/>
      <w:r w:rsidRPr="000E53B9">
        <w:rPr>
          <w:lang w:eastAsia="ja-JP"/>
        </w:rPr>
        <w:t>. Energy, 40(3/4) (2002)</w:t>
      </w:r>
      <w:r w:rsidR="00063696">
        <w:rPr>
          <w:lang w:eastAsia="ja-JP"/>
        </w:rPr>
        <w:t>,</w:t>
      </w:r>
      <w:r w:rsidRPr="000E53B9">
        <w:rPr>
          <w:lang w:eastAsia="ja-JP"/>
        </w:rPr>
        <w:t xml:space="preserve"> pp. 577-586.</w:t>
      </w:r>
      <w:bookmarkEnd w:id="13"/>
    </w:p>
    <w:p w14:paraId="3DC74B1E" w14:textId="65FDEC97" w:rsidR="009A4D79" w:rsidRDefault="009A4D79" w:rsidP="009A4D79">
      <w:pPr>
        <w:pStyle w:val="Referencelist"/>
        <w:rPr>
          <w:lang w:eastAsia="ja-JP"/>
        </w:rPr>
      </w:pPr>
      <w:bookmarkStart w:id="14" w:name="_Ref70019438"/>
      <w:r w:rsidRPr="00B7084F">
        <w:rPr>
          <w:lang w:eastAsia="ja-JP"/>
        </w:rPr>
        <w:t>S</w:t>
      </w:r>
      <w:r>
        <w:rPr>
          <w:lang w:eastAsia="ja-JP"/>
        </w:rPr>
        <w:t>UZUKI</w:t>
      </w:r>
      <w:r w:rsidRPr="00B7084F">
        <w:rPr>
          <w:lang w:eastAsia="ja-JP"/>
        </w:rPr>
        <w:t>, T.</w:t>
      </w:r>
      <w:r>
        <w:rPr>
          <w:lang w:eastAsia="ja-JP"/>
        </w:rPr>
        <w:t>,</w:t>
      </w:r>
      <w:r w:rsidRPr="00B7084F">
        <w:rPr>
          <w:lang w:eastAsia="ja-JP"/>
        </w:rPr>
        <w:t xml:space="preserve"> et al.</w:t>
      </w:r>
      <w:r>
        <w:rPr>
          <w:lang w:eastAsia="ja-JP"/>
        </w:rPr>
        <w:t>,</w:t>
      </w:r>
      <w:r w:rsidRPr="00B7084F">
        <w:rPr>
          <w:lang w:eastAsia="ja-JP"/>
        </w:rPr>
        <w:t xml:space="preserve"> </w:t>
      </w:r>
      <w:r>
        <w:rPr>
          <w:lang w:eastAsia="ja-JP"/>
        </w:rPr>
        <w:t>“</w:t>
      </w:r>
      <w:r w:rsidRPr="00B7084F">
        <w:rPr>
          <w:lang w:eastAsia="ja-JP"/>
        </w:rPr>
        <w:t>A scenario of core disruptive accident for Japan sodium-cooled fast reactor to achieve in-vessel retention</w:t>
      </w:r>
      <w:r>
        <w:rPr>
          <w:lang w:eastAsia="ja-JP"/>
        </w:rPr>
        <w:t>”,</w:t>
      </w:r>
      <w:r w:rsidRPr="00B7084F">
        <w:rPr>
          <w:lang w:eastAsia="ja-JP"/>
        </w:rPr>
        <w:t xml:space="preserve"> J. </w:t>
      </w:r>
      <w:proofErr w:type="spellStart"/>
      <w:r w:rsidRPr="00B7084F">
        <w:rPr>
          <w:lang w:eastAsia="ja-JP"/>
        </w:rPr>
        <w:t>Nucl</w:t>
      </w:r>
      <w:proofErr w:type="spellEnd"/>
      <w:r w:rsidRPr="00B7084F">
        <w:rPr>
          <w:lang w:eastAsia="ja-JP"/>
        </w:rPr>
        <w:t>. Sci. Technol., 51(4) (2014)</w:t>
      </w:r>
      <w:r w:rsidR="00063696">
        <w:rPr>
          <w:lang w:eastAsia="ja-JP"/>
        </w:rPr>
        <w:t>,</w:t>
      </w:r>
      <w:r w:rsidRPr="00B7084F">
        <w:rPr>
          <w:lang w:eastAsia="ja-JP"/>
        </w:rPr>
        <w:t xml:space="preserve"> pp. 493-513.</w:t>
      </w:r>
      <w:bookmarkEnd w:id="14"/>
    </w:p>
    <w:p w14:paraId="327B7282" w14:textId="73AA3279" w:rsidR="009A4D79" w:rsidRDefault="009A4D79" w:rsidP="009A4D79">
      <w:pPr>
        <w:pStyle w:val="Referencelist"/>
        <w:rPr>
          <w:lang w:eastAsia="ja-JP"/>
        </w:rPr>
      </w:pPr>
      <w:bookmarkStart w:id="15" w:name="_Ref70018988"/>
      <w:r>
        <w:rPr>
          <w:rFonts w:hint="eastAsia"/>
          <w:lang w:eastAsia="ja-JP"/>
        </w:rPr>
        <w:t>K</w:t>
      </w:r>
      <w:r>
        <w:rPr>
          <w:lang w:eastAsia="ja-JP"/>
        </w:rPr>
        <w:t>UBO, S., et al., “The Status of Safety Research in the Field of Sodium-cooled Fast Reactors</w:t>
      </w:r>
      <w:r>
        <w:rPr>
          <w:rFonts w:hint="eastAsia"/>
          <w:lang w:eastAsia="ja-JP"/>
        </w:rPr>
        <w:t xml:space="preserve"> </w:t>
      </w:r>
      <w:r>
        <w:rPr>
          <w:lang w:eastAsia="ja-JP"/>
        </w:rPr>
        <w:t xml:space="preserve">in Japan”, </w:t>
      </w:r>
      <w:r w:rsidRPr="00B7084F">
        <w:rPr>
          <w:lang w:eastAsia="ja-JP"/>
        </w:rPr>
        <w:t>Fast Reactors and Related Fuel Cycles: Next Generation Nuclear Systems for Sustainable Development FR17 (Proc. Int. Conf., Yekaterinburg, 2017), IAEA, Vienna (2018), Paper CN245-</w:t>
      </w:r>
      <w:r>
        <w:rPr>
          <w:lang w:eastAsia="ja-JP"/>
        </w:rPr>
        <w:t>28</w:t>
      </w:r>
      <w:r w:rsidRPr="00B7084F">
        <w:rPr>
          <w:lang w:eastAsia="ja-JP"/>
        </w:rPr>
        <w:t>.</w:t>
      </w:r>
      <w:bookmarkEnd w:id="15"/>
    </w:p>
    <w:p w14:paraId="09E51CAA" w14:textId="0CE00FAC" w:rsidR="00C77CAE" w:rsidRDefault="00C77CAE" w:rsidP="00C77CAE">
      <w:pPr>
        <w:pStyle w:val="Referencelist"/>
        <w:rPr>
          <w:lang w:eastAsia="ja-JP"/>
        </w:rPr>
      </w:pPr>
      <w:bookmarkStart w:id="16" w:name="_Ref70004521"/>
      <w:r w:rsidRPr="00B7084F">
        <w:rPr>
          <w:lang w:eastAsia="ja-JP"/>
        </w:rPr>
        <w:t>S</w:t>
      </w:r>
      <w:r>
        <w:rPr>
          <w:lang w:eastAsia="ja-JP"/>
        </w:rPr>
        <w:t>UZUKI</w:t>
      </w:r>
      <w:r w:rsidRPr="00B7084F">
        <w:rPr>
          <w:lang w:eastAsia="ja-JP"/>
        </w:rPr>
        <w:t>, T.</w:t>
      </w:r>
      <w:r>
        <w:rPr>
          <w:lang w:eastAsia="ja-JP"/>
        </w:rPr>
        <w:t>,</w:t>
      </w:r>
      <w:r w:rsidRPr="00B7084F">
        <w:rPr>
          <w:lang w:eastAsia="ja-JP"/>
        </w:rPr>
        <w:t xml:space="preserve"> et al.</w:t>
      </w:r>
      <w:r>
        <w:rPr>
          <w:lang w:eastAsia="ja-JP"/>
        </w:rPr>
        <w:t>,</w:t>
      </w:r>
      <w:r w:rsidRPr="00B7084F">
        <w:rPr>
          <w:lang w:eastAsia="ja-JP"/>
        </w:rPr>
        <w:t xml:space="preserve"> </w:t>
      </w:r>
      <w:r>
        <w:rPr>
          <w:lang w:eastAsia="ja-JP"/>
        </w:rPr>
        <w:t>“A PRELIMINARY EVALUATION OF UNPROTECTED</w:t>
      </w:r>
      <w:r>
        <w:rPr>
          <w:rFonts w:hint="eastAsia"/>
          <w:lang w:eastAsia="ja-JP"/>
        </w:rPr>
        <w:t xml:space="preserve"> </w:t>
      </w:r>
      <w:r>
        <w:rPr>
          <w:lang w:eastAsia="ja-JP"/>
        </w:rPr>
        <w:t>LOSS-OF-FLOW ACCIDENT FOR A PROTOTYPE</w:t>
      </w:r>
      <w:r>
        <w:rPr>
          <w:rFonts w:hint="eastAsia"/>
          <w:lang w:eastAsia="ja-JP"/>
        </w:rPr>
        <w:t xml:space="preserve"> </w:t>
      </w:r>
      <w:r>
        <w:rPr>
          <w:lang w:eastAsia="ja-JP"/>
        </w:rPr>
        <w:t xml:space="preserve">FAST-BREEDER REACTOR”, </w:t>
      </w:r>
      <w:proofErr w:type="spellStart"/>
      <w:r w:rsidRPr="00C77CAE">
        <w:rPr>
          <w:lang w:eastAsia="ja-JP"/>
        </w:rPr>
        <w:t>Nucl</w:t>
      </w:r>
      <w:proofErr w:type="spellEnd"/>
      <w:r>
        <w:rPr>
          <w:lang w:eastAsia="ja-JP"/>
        </w:rPr>
        <w:t>.</w:t>
      </w:r>
      <w:r w:rsidRPr="00C77CAE">
        <w:rPr>
          <w:lang w:eastAsia="ja-JP"/>
        </w:rPr>
        <w:t xml:space="preserve"> Eng</w:t>
      </w:r>
      <w:r>
        <w:rPr>
          <w:lang w:eastAsia="ja-JP"/>
        </w:rPr>
        <w:t>.</w:t>
      </w:r>
      <w:r w:rsidRPr="00C77CAE">
        <w:rPr>
          <w:lang w:eastAsia="ja-JP"/>
        </w:rPr>
        <w:t xml:space="preserve"> Technol</w:t>
      </w:r>
      <w:r>
        <w:rPr>
          <w:lang w:eastAsia="ja-JP"/>
        </w:rPr>
        <w:t>.</w:t>
      </w:r>
      <w:r w:rsidRPr="00C77CAE">
        <w:rPr>
          <w:lang w:eastAsia="ja-JP"/>
        </w:rPr>
        <w:t xml:space="preserve"> 47 (2</w:t>
      </w:r>
      <w:r>
        <w:rPr>
          <w:lang w:eastAsia="ja-JP"/>
        </w:rPr>
        <w:t>015</w:t>
      </w:r>
      <w:r w:rsidRPr="00C77CAE">
        <w:rPr>
          <w:lang w:eastAsia="ja-JP"/>
        </w:rPr>
        <w:t>)</w:t>
      </w:r>
      <w:r w:rsidR="00063696">
        <w:rPr>
          <w:lang w:eastAsia="ja-JP"/>
        </w:rPr>
        <w:t>,</w:t>
      </w:r>
      <w:r w:rsidRPr="00C77CAE">
        <w:rPr>
          <w:lang w:eastAsia="ja-JP"/>
        </w:rPr>
        <w:t xml:space="preserve"> </w:t>
      </w:r>
      <w:r>
        <w:rPr>
          <w:lang w:eastAsia="ja-JP"/>
        </w:rPr>
        <w:t xml:space="preserve">pp. </w:t>
      </w:r>
      <w:r w:rsidRPr="00C77CAE">
        <w:rPr>
          <w:lang w:eastAsia="ja-JP"/>
        </w:rPr>
        <w:t>240</w:t>
      </w:r>
      <w:r>
        <w:rPr>
          <w:lang w:eastAsia="ja-JP"/>
        </w:rPr>
        <w:t>-</w:t>
      </w:r>
      <w:r w:rsidRPr="00C77CAE">
        <w:rPr>
          <w:lang w:eastAsia="ja-JP"/>
        </w:rPr>
        <w:t>252</w:t>
      </w:r>
      <w:bookmarkEnd w:id="16"/>
    </w:p>
    <w:p w14:paraId="742F89F8" w14:textId="7FA8E181" w:rsidR="00B62689" w:rsidRDefault="00B62689" w:rsidP="00B62689">
      <w:pPr>
        <w:pStyle w:val="Referencelist"/>
      </w:pPr>
      <w:bookmarkStart w:id="17" w:name="_Ref70088500"/>
      <w:r w:rsidRPr="00B62689">
        <w:t xml:space="preserve">SATO, I., et al., “Safety Strategy of JSFR Eliminating Severe </w:t>
      </w:r>
      <w:proofErr w:type="spellStart"/>
      <w:r w:rsidRPr="00B62689">
        <w:t>Recriticality</w:t>
      </w:r>
      <w:proofErr w:type="spellEnd"/>
      <w:r w:rsidRPr="00B62689">
        <w:t xml:space="preserve"> Events and Establishing In-Vessel Retention in the Core Disruptive Accident”, J. </w:t>
      </w:r>
      <w:proofErr w:type="spellStart"/>
      <w:r w:rsidRPr="00B62689">
        <w:t>Nucl</w:t>
      </w:r>
      <w:proofErr w:type="spellEnd"/>
      <w:r w:rsidRPr="00B62689">
        <w:t>. Sci. Technol., 48(4) (2011)</w:t>
      </w:r>
      <w:r w:rsidR="00063696">
        <w:t>,</w:t>
      </w:r>
      <w:r w:rsidRPr="00B62689">
        <w:t xml:space="preserve"> </w:t>
      </w:r>
      <w:r w:rsidR="00C77CAE">
        <w:t xml:space="preserve">pp. </w:t>
      </w:r>
      <w:r w:rsidRPr="00B62689">
        <w:t>556–566.</w:t>
      </w:r>
      <w:bookmarkEnd w:id="17"/>
    </w:p>
    <w:p w14:paraId="32D2CBDA" w14:textId="79C8F8B4" w:rsidR="002B5942" w:rsidRDefault="002B5942" w:rsidP="002B5942">
      <w:pPr>
        <w:pStyle w:val="Referencelist"/>
      </w:pPr>
      <w:bookmarkStart w:id="18" w:name="_Ref70147877"/>
      <w:r w:rsidRPr="002B5942">
        <w:t>S</w:t>
      </w:r>
      <w:r>
        <w:t>UZUKI,</w:t>
      </w:r>
      <w:r w:rsidRPr="002B5942">
        <w:t xml:space="preserve"> T</w:t>
      </w:r>
      <w:r>
        <w:t>.</w:t>
      </w:r>
      <w:r w:rsidRPr="002B5942">
        <w:t xml:space="preserve">, et al., </w:t>
      </w:r>
      <w:r>
        <w:t xml:space="preserve">“Evaluation of </w:t>
      </w:r>
      <w:proofErr w:type="spellStart"/>
      <w:r>
        <w:t>recriticality</w:t>
      </w:r>
      <w:proofErr w:type="spellEnd"/>
      <w:r>
        <w:t xml:space="preserve"> </w:t>
      </w:r>
      <w:proofErr w:type="spellStart"/>
      <w:r>
        <w:t>behavior</w:t>
      </w:r>
      <w:proofErr w:type="spellEnd"/>
      <w:r>
        <w:t xml:space="preserve"> in the material relocation</w:t>
      </w:r>
      <w:r>
        <w:rPr>
          <w:rFonts w:hint="eastAsia"/>
          <w:lang w:eastAsia="ja-JP"/>
        </w:rPr>
        <w:t xml:space="preserve"> </w:t>
      </w:r>
      <w:r>
        <w:t>phase for Japan sodium-cooled fast</w:t>
      </w:r>
      <w:r>
        <w:rPr>
          <w:rFonts w:hint="eastAsia"/>
          <w:lang w:eastAsia="ja-JP"/>
        </w:rPr>
        <w:t xml:space="preserve"> </w:t>
      </w:r>
      <w:r>
        <w:t xml:space="preserve">reactor”, </w:t>
      </w:r>
      <w:r w:rsidRPr="002B5942">
        <w:t xml:space="preserve">J </w:t>
      </w:r>
      <w:proofErr w:type="spellStart"/>
      <w:r w:rsidRPr="002B5942">
        <w:t>Nucl</w:t>
      </w:r>
      <w:proofErr w:type="spellEnd"/>
      <w:r>
        <w:t>.</w:t>
      </w:r>
      <w:r w:rsidRPr="002B5942">
        <w:t xml:space="preserve"> Sci</w:t>
      </w:r>
      <w:r>
        <w:t>.</w:t>
      </w:r>
      <w:r w:rsidRPr="002B5942">
        <w:t xml:space="preserve"> Technol. 52(11) </w:t>
      </w:r>
      <w:r>
        <w:t>(</w:t>
      </w:r>
      <w:r w:rsidRPr="002B5942">
        <w:t>2015</w:t>
      </w:r>
      <w:r>
        <w:t xml:space="preserve">), </w:t>
      </w:r>
      <w:r w:rsidRPr="002B5942">
        <w:t>1448–1459</w:t>
      </w:r>
      <w:r>
        <w:t>.</w:t>
      </w:r>
      <w:bookmarkEnd w:id="18"/>
    </w:p>
    <w:p w14:paraId="2DFA102C" w14:textId="40A62735" w:rsidR="00781A8D" w:rsidRDefault="00781A8D" w:rsidP="00781A8D">
      <w:pPr>
        <w:pStyle w:val="Referencelist"/>
        <w:rPr>
          <w:lang w:val="en-US" w:eastAsia="ja-JP"/>
        </w:rPr>
      </w:pPr>
      <w:bookmarkStart w:id="19" w:name="_Ref70171890"/>
      <w:r>
        <w:rPr>
          <w:rFonts w:hint="eastAsia"/>
          <w:lang w:eastAsia="ja-JP"/>
        </w:rPr>
        <w:t>K</w:t>
      </w:r>
      <w:r>
        <w:rPr>
          <w:lang w:eastAsia="ja-JP"/>
        </w:rPr>
        <w:t>AMIYAMA, K., et al., “Experimental study on fuel-discharge behaviour</w:t>
      </w:r>
      <w:r>
        <w:rPr>
          <w:rFonts w:hint="eastAsia"/>
          <w:lang w:eastAsia="ja-JP"/>
        </w:rPr>
        <w:t xml:space="preserve"> </w:t>
      </w:r>
      <w:r>
        <w:rPr>
          <w:lang w:eastAsia="ja-JP"/>
        </w:rPr>
        <w:t xml:space="preserve">through in-core coolant channels”, </w:t>
      </w:r>
      <w:r w:rsidRPr="00A72944">
        <w:rPr>
          <w:lang w:val="en-US" w:eastAsia="ja-JP"/>
        </w:rPr>
        <w:t xml:space="preserve">J. </w:t>
      </w:r>
      <w:proofErr w:type="spellStart"/>
      <w:r w:rsidRPr="00A72944">
        <w:rPr>
          <w:lang w:val="en-US" w:eastAsia="ja-JP"/>
        </w:rPr>
        <w:t>Nucl</w:t>
      </w:r>
      <w:proofErr w:type="spellEnd"/>
      <w:r w:rsidRPr="00A72944">
        <w:rPr>
          <w:lang w:val="en-US" w:eastAsia="ja-JP"/>
        </w:rPr>
        <w:t xml:space="preserve">. Sci. Technol., </w:t>
      </w:r>
      <w:r w:rsidRPr="00063696">
        <w:rPr>
          <w:bCs/>
          <w:lang w:val="en-US" w:eastAsia="ja-JP"/>
        </w:rPr>
        <w:t>50 (6</w:t>
      </w:r>
      <w:r w:rsidRPr="00A72944">
        <w:rPr>
          <w:lang w:val="en-US" w:eastAsia="ja-JP"/>
        </w:rPr>
        <w:t xml:space="preserve">) </w:t>
      </w:r>
      <w:r w:rsidRPr="00A72944">
        <w:rPr>
          <w:rFonts w:hint="eastAsia"/>
          <w:lang w:val="en-US" w:eastAsia="ja-JP"/>
        </w:rPr>
        <w:t>(201</w:t>
      </w:r>
      <w:r>
        <w:rPr>
          <w:lang w:val="en-US" w:eastAsia="ja-JP"/>
        </w:rPr>
        <w:t>3</w:t>
      </w:r>
      <w:r w:rsidRPr="00A72944">
        <w:rPr>
          <w:rFonts w:hint="eastAsia"/>
          <w:lang w:val="en-US" w:eastAsia="ja-JP"/>
        </w:rPr>
        <w:t>)</w:t>
      </w:r>
      <w:r>
        <w:rPr>
          <w:lang w:val="en-US" w:eastAsia="ja-JP"/>
        </w:rPr>
        <w:t>,</w:t>
      </w:r>
      <w:r w:rsidRPr="00A72944">
        <w:rPr>
          <w:lang w:val="en-US" w:eastAsia="ja-JP"/>
        </w:rPr>
        <w:t xml:space="preserve"> </w:t>
      </w:r>
      <w:r>
        <w:rPr>
          <w:lang w:val="en-US" w:eastAsia="ja-JP"/>
        </w:rPr>
        <w:t>pp. 629</w:t>
      </w:r>
      <w:r w:rsidRPr="00A72944">
        <w:rPr>
          <w:lang w:val="en-US" w:eastAsia="ja-JP"/>
        </w:rPr>
        <w:t>–</w:t>
      </w:r>
      <w:r>
        <w:rPr>
          <w:lang w:val="en-US" w:eastAsia="ja-JP"/>
        </w:rPr>
        <w:t>64</w:t>
      </w:r>
      <w:r w:rsidRPr="00A72944">
        <w:rPr>
          <w:lang w:val="en-US" w:eastAsia="ja-JP"/>
        </w:rPr>
        <w:t>4.</w:t>
      </w:r>
      <w:bookmarkEnd w:id="19"/>
    </w:p>
    <w:p w14:paraId="413AE5E9" w14:textId="0460A75F" w:rsidR="00411A97" w:rsidRDefault="00411A97" w:rsidP="00411A97">
      <w:pPr>
        <w:pStyle w:val="Referencelist"/>
        <w:rPr>
          <w:lang w:val="en-US" w:eastAsia="ja-JP"/>
        </w:rPr>
      </w:pPr>
      <w:bookmarkStart w:id="20" w:name="_Ref70177109"/>
      <w:r w:rsidRPr="00A72944">
        <w:rPr>
          <w:lang w:val="en-US" w:eastAsia="ja-JP"/>
        </w:rPr>
        <w:t>KAMIYAMA, K</w:t>
      </w:r>
      <w:r w:rsidRPr="00A72944">
        <w:rPr>
          <w:rFonts w:hint="eastAsia"/>
          <w:lang w:val="en-US" w:eastAsia="ja-JP"/>
        </w:rPr>
        <w:t xml:space="preserve">., et al., </w:t>
      </w:r>
      <w:r w:rsidRPr="00A72944">
        <w:rPr>
          <w:lang w:val="en-US" w:eastAsia="ja-JP"/>
        </w:rPr>
        <w:t xml:space="preserve">“Experimental Studies on the Upward Fuel Discharge for Elimination of Severe </w:t>
      </w:r>
      <w:proofErr w:type="spellStart"/>
      <w:r w:rsidRPr="00A72944">
        <w:rPr>
          <w:lang w:val="en-US" w:eastAsia="ja-JP"/>
        </w:rPr>
        <w:t>Recriticality</w:t>
      </w:r>
      <w:proofErr w:type="spellEnd"/>
      <w:r w:rsidRPr="00A72944">
        <w:rPr>
          <w:lang w:val="en-US" w:eastAsia="ja-JP"/>
        </w:rPr>
        <w:t xml:space="preserve"> during Core-Disruptive Accidents in Sodium-Cooled Fast Reactors”, J. </w:t>
      </w:r>
      <w:proofErr w:type="spellStart"/>
      <w:r w:rsidRPr="00A72944">
        <w:rPr>
          <w:lang w:val="en-US" w:eastAsia="ja-JP"/>
        </w:rPr>
        <w:t>Nucl</w:t>
      </w:r>
      <w:proofErr w:type="spellEnd"/>
      <w:r w:rsidRPr="00A72944">
        <w:rPr>
          <w:lang w:val="en-US" w:eastAsia="ja-JP"/>
        </w:rPr>
        <w:t xml:space="preserve">. Sci. Technol., </w:t>
      </w:r>
      <w:r w:rsidRPr="00A72944">
        <w:rPr>
          <w:b/>
          <w:lang w:val="en-US" w:eastAsia="ja-JP"/>
        </w:rPr>
        <w:t>51</w:t>
      </w:r>
      <w:r w:rsidRPr="00A72944">
        <w:rPr>
          <w:lang w:val="en-US" w:eastAsia="ja-JP"/>
        </w:rPr>
        <w:t xml:space="preserve">(9) </w:t>
      </w:r>
      <w:r w:rsidRPr="00A72944">
        <w:rPr>
          <w:rFonts w:hint="eastAsia"/>
          <w:lang w:val="en-US" w:eastAsia="ja-JP"/>
        </w:rPr>
        <w:t>(2014)</w:t>
      </w:r>
      <w:r>
        <w:rPr>
          <w:lang w:val="en-US" w:eastAsia="ja-JP"/>
        </w:rPr>
        <w:t>,</w:t>
      </w:r>
      <w:r w:rsidRPr="00A72944">
        <w:rPr>
          <w:lang w:val="en-US" w:eastAsia="ja-JP"/>
        </w:rPr>
        <w:t xml:space="preserve"> </w:t>
      </w:r>
      <w:r>
        <w:rPr>
          <w:lang w:val="en-US" w:eastAsia="ja-JP"/>
        </w:rPr>
        <w:t xml:space="preserve">pp. </w:t>
      </w:r>
      <w:r w:rsidRPr="00A72944">
        <w:rPr>
          <w:lang w:val="en-US" w:eastAsia="ja-JP"/>
        </w:rPr>
        <w:t>1114–1124.</w:t>
      </w:r>
      <w:bookmarkEnd w:id="20"/>
    </w:p>
    <w:p w14:paraId="0B01A2EF" w14:textId="4EAD93F5" w:rsidR="00411A97" w:rsidRPr="00411A97" w:rsidRDefault="00411A97" w:rsidP="00411A97">
      <w:pPr>
        <w:pStyle w:val="Referencelist"/>
        <w:rPr>
          <w:lang w:val="en-US" w:eastAsia="ja-JP"/>
        </w:rPr>
      </w:pPr>
      <w:bookmarkStart w:id="21" w:name="_Ref70706384"/>
      <w:r w:rsidRPr="00411A97">
        <w:rPr>
          <w:lang w:val="en-US" w:eastAsia="ja-JP"/>
        </w:rPr>
        <w:t xml:space="preserve">NAZARBAYEV, N.A., SHKOLNIK, V.S., BATYRBEKOV, E.G., BEREZIN, S.A., LUKASHENKO, S.N., SKAKOV M.K. Scientific, technical and engineering work to ensure the safety of the former Semipalatinsk test site, London, Volume 3, </w:t>
      </w:r>
      <w:r w:rsidR="00EA6315">
        <w:rPr>
          <w:lang w:val="en-US" w:eastAsia="ja-JP"/>
        </w:rPr>
        <w:t>(</w:t>
      </w:r>
      <w:r w:rsidRPr="00411A97">
        <w:rPr>
          <w:lang w:val="en-US" w:eastAsia="ja-JP"/>
        </w:rPr>
        <w:t>2017</w:t>
      </w:r>
      <w:r w:rsidR="00EA6315">
        <w:rPr>
          <w:lang w:val="en-US" w:eastAsia="ja-JP"/>
        </w:rPr>
        <w:t>),</w:t>
      </w:r>
      <w:r w:rsidRPr="00411A97">
        <w:rPr>
          <w:lang w:val="en-US" w:eastAsia="ja-JP"/>
        </w:rPr>
        <w:t xml:space="preserve"> pp. 18-20</w:t>
      </w:r>
      <w:r w:rsidR="00EA6315">
        <w:rPr>
          <w:lang w:val="en-US" w:eastAsia="ja-JP"/>
        </w:rPr>
        <w:t>.</w:t>
      </w:r>
    </w:p>
    <w:p w14:paraId="1B0BB571" w14:textId="5105D9DE" w:rsidR="000E53B9" w:rsidRPr="00B62689" w:rsidRDefault="000E53B9" w:rsidP="000E53B9">
      <w:pPr>
        <w:pStyle w:val="Referencelist"/>
      </w:pPr>
      <w:bookmarkStart w:id="22" w:name="_Ref70176755"/>
      <w:bookmarkEnd w:id="21"/>
      <w:r>
        <w:t xml:space="preserve">KONISHI, K., et al., “The EAGLE PROJECT to Eliminate the </w:t>
      </w:r>
      <w:proofErr w:type="spellStart"/>
      <w:r>
        <w:t>Recriticality</w:t>
      </w:r>
      <w:proofErr w:type="spellEnd"/>
      <w:r>
        <w:t xml:space="preserve"> Issue of</w:t>
      </w:r>
      <w:r>
        <w:rPr>
          <w:rFonts w:hint="eastAsia"/>
          <w:lang w:eastAsia="ja-JP"/>
        </w:rPr>
        <w:t xml:space="preserve"> </w:t>
      </w:r>
      <w:r>
        <w:t>Fast Reactors - Progress and Results of In-pile Tests -”, Proc. NTHAS5, Korea (2006)</w:t>
      </w:r>
      <w:r w:rsidR="00063696">
        <w:t>,</w:t>
      </w:r>
      <w:r>
        <w:rPr>
          <w:rFonts w:hint="eastAsia"/>
          <w:lang w:eastAsia="ja-JP"/>
        </w:rPr>
        <w:t xml:space="preserve"> </w:t>
      </w:r>
      <w:r>
        <w:t>NTHAS5-F001.</w:t>
      </w:r>
      <w:bookmarkEnd w:id="22"/>
    </w:p>
    <w:p w14:paraId="79D050A7" w14:textId="7B4A4262" w:rsidR="0031697D" w:rsidRDefault="00791398" w:rsidP="0031697D">
      <w:pPr>
        <w:pStyle w:val="Referencelist"/>
        <w:rPr>
          <w:lang w:val="en-US" w:eastAsia="ja-JP"/>
        </w:rPr>
      </w:pPr>
      <w:bookmarkStart w:id="23" w:name="_Ref70330770"/>
      <w:r w:rsidRPr="00791398">
        <w:rPr>
          <w:lang w:val="en-US" w:eastAsia="ja-JP"/>
        </w:rPr>
        <w:t>KAMIYAMA, K</w:t>
      </w:r>
      <w:r w:rsidRPr="00791398">
        <w:rPr>
          <w:rFonts w:hint="eastAsia"/>
          <w:lang w:val="en-US" w:eastAsia="ja-JP"/>
        </w:rPr>
        <w:t xml:space="preserve">., et al., </w:t>
      </w:r>
      <w:r w:rsidRPr="00791398">
        <w:rPr>
          <w:lang w:val="en-US" w:eastAsia="ja-JP"/>
        </w:rPr>
        <w:t>“An Experimental Study on Heat Transfer from a Mixture of Solid-Fuel and Liquid-Steel during Core Disruptive Accidents in Sodium-Cooled Fast Reactors</w:t>
      </w:r>
      <w:r>
        <w:rPr>
          <w:lang w:val="en-US" w:eastAsia="ja-JP"/>
        </w:rPr>
        <w:t xml:space="preserve">”, Proc. NUTHOS-10, Okinawa, </w:t>
      </w:r>
      <w:r w:rsidRPr="00A72944">
        <w:rPr>
          <w:lang w:val="en-US" w:eastAsia="ja-JP"/>
        </w:rPr>
        <w:t>Japan</w:t>
      </w:r>
      <w:r>
        <w:rPr>
          <w:lang w:val="en-US" w:eastAsia="ja-JP"/>
        </w:rPr>
        <w:t xml:space="preserve"> (2014), </w:t>
      </w:r>
      <w:r w:rsidRPr="00791398">
        <w:rPr>
          <w:lang w:val="en-US" w:eastAsia="ja-JP"/>
        </w:rPr>
        <w:t>NUTHOS10-1050</w:t>
      </w:r>
      <w:r>
        <w:rPr>
          <w:lang w:val="en-US" w:eastAsia="ja-JP"/>
        </w:rPr>
        <w:t>.</w:t>
      </w:r>
      <w:bookmarkEnd w:id="23"/>
      <w:r>
        <w:rPr>
          <w:lang w:val="en-US" w:eastAsia="ja-JP"/>
        </w:rPr>
        <w:t xml:space="preserve"> </w:t>
      </w:r>
    </w:p>
    <w:p w14:paraId="3644169A" w14:textId="77777777" w:rsidR="0031697D" w:rsidRPr="00A72944" w:rsidRDefault="0031697D" w:rsidP="0031697D">
      <w:pPr>
        <w:pStyle w:val="Referencelist"/>
        <w:rPr>
          <w:lang w:val="en-US" w:eastAsia="ja-JP"/>
        </w:rPr>
      </w:pPr>
      <w:bookmarkStart w:id="24" w:name="_Ref70336029"/>
      <w:r w:rsidRPr="00A72944">
        <w:rPr>
          <w:lang w:val="en-US" w:eastAsia="ja-JP"/>
        </w:rPr>
        <w:t>MATSUBA, K</w:t>
      </w:r>
      <w:r w:rsidRPr="00A72944">
        <w:rPr>
          <w:rFonts w:hint="eastAsia"/>
          <w:lang w:val="en-US" w:eastAsia="ja-JP"/>
        </w:rPr>
        <w:t>. et al.,</w:t>
      </w:r>
      <w:r w:rsidRPr="00A72944">
        <w:rPr>
          <w:lang w:val="en-US" w:eastAsia="ja-JP"/>
        </w:rPr>
        <w:t xml:space="preserve"> “A </w:t>
      </w:r>
      <w:r w:rsidRPr="00A72944">
        <w:rPr>
          <w:rFonts w:hint="eastAsia"/>
          <w:lang w:val="en-US" w:eastAsia="ja-JP"/>
        </w:rPr>
        <w:t>Recent Experimental Program to Evidence In-Vessel Retention by Controlled Material Relocation during Core Disruptive Accidents of Sodium-cooled Fast Reactors</w:t>
      </w:r>
      <w:r w:rsidRPr="00A72944">
        <w:rPr>
          <w:lang w:val="en-US" w:eastAsia="ja-JP"/>
        </w:rPr>
        <w:t xml:space="preserve">”, </w:t>
      </w:r>
      <w:r w:rsidRPr="00A72944">
        <w:rPr>
          <w:lang w:eastAsia="ja-JP"/>
        </w:rPr>
        <w:t xml:space="preserve">Proc. </w:t>
      </w:r>
      <w:r w:rsidRPr="00A72944">
        <w:rPr>
          <w:lang w:val="en-US" w:eastAsia="ja-JP"/>
        </w:rPr>
        <w:t>NTHAS10, Kyoto, Japan</w:t>
      </w:r>
      <w:r w:rsidRPr="00A72944">
        <w:rPr>
          <w:rFonts w:hint="eastAsia"/>
          <w:lang w:val="en-US" w:eastAsia="ja-JP"/>
        </w:rPr>
        <w:t xml:space="preserve"> (</w:t>
      </w:r>
      <w:r w:rsidRPr="00A72944">
        <w:rPr>
          <w:lang w:val="en-US" w:eastAsia="ja-JP"/>
        </w:rPr>
        <w:t>2016</w:t>
      </w:r>
      <w:r w:rsidRPr="00A72944">
        <w:rPr>
          <w:rFonts w:hint="eastAsia"/>
          <w:lang w:val="en-US" w:eastAsia="ja-JP"/>
        </w:rPr>
        <w:t>)</w:t>
      </w:r>
      <w:r>
        <w:rPr>
          <w:lang w:val="en-US" w:eastAsia="ja-JP"/>
        </w:rPr>
        <w:t>,</w:t>
      </w:r>
      <w:r w:rsidRPr="00A72944">
        <w:rPr>
          <w:lang w:val="en-US" w:eastAsia="ja-JP"/>
        </w:rPr>
        <w:t xml:space="preserve"> N10P1100.</w:t>
      </w:r>
      <w:bookmarkEnd w:id="24"/>
    </w:p>
    <w:p w14:paraId="6AE1B08C" w14:textId="339D052B" w:rsidR="0031697D" w:rsidRDefault="0031697D" w:rsidP="0031697D">
      <w:pPr>
        <w:pStyle w:val="Referencelist"/>
      </w:pPr>
      <w:bookmarkStart w:id="25" w:name="_Ref70336031"/>
      <w:r>
        <w:rPr>
          <w:rFonts w:hint="eastAsia"/>
          <w:lang w:eastAsia="ja-JP"/>
        </w:rPr>
        <w:t>K</w:t>
      </w:r>
      <w:r>
        <w:rPr>
          <w:lang w:eastAsia="ja-JP"/>
        </w:rPr>
        <w:t>ATO, S., et al., “</w:t>
      </w:r>
      <w:r w:rsidRPr="00B7084F">
        <w:rPr>
          <w:lang w:eastAsia="ja-JP"/>
        </w:rPr>
        <w:t>STUDY ON THE DISCHARGE BEHAVIOR OF MOLTEN-CORE THROUGH THE CONTROL ROD GUIDE TUBE IN THE CORE DISRUPTIVE ACCIDENT OF SFR</w:t>
      </w:r>
      <w:r>
        <w:rPr>
          <w:lang w:eastAsia="ja-JP"/>
        </w:rPr>
        <w:t xml:space="preserve">”, Proc. ICAPP 2019, </w:t>
      </w:r>
      <w:r w:rsidRPr="007B1EB8">
        <w:rPr>
          <w:lang w:eastAsia="ja-JP"/>
        </w:rPr>
        <w:t>Juan-les-pins</w:t>
      </w:r>
      <w:r>
        <w:rPr>
          <w:lang w:eastAsia="ja-JP"/>
        </w:rPr>
        <w:t>, France (2019),</w:t>
      </w:r>
      <w:r>
        <w:rPr>
          <w:rFonts w:hint="eastAsia"/>
          <w:lang w:eastAsia="ja-JP"/>
        </w:rPr>
        <w:t xml:space="preserve"> </w:t>
      </w:r>
      <w:r>
        <w:rPr>
          <w:lang w:eastAsia="ja-JP"/>
        </w:rPr>
        <w:t>200.</w:t>
      </w:r>
      <w:bookmarkEnd w:id="25"/>
    </w:p>
    <w:p w14:paraId="29DC16B1" w14:textId="57A782BC" w:rsidR="00982D72" w:rsidRPr="0031697D" w:rsidRDefault="00982D72" w:rsidP="0031697D">
      <w:pPr>
        <w:pStyle w:val="Referencelist"/>
      </w:pPr>
      <w:bookmarkStart w:id="26" w:name="_Ref70346336"/>
      <w:r w:rsidRPr="00A72944">
        <w:rPr>
          <w:lang w:val="en-US" w:eastAsia="ja-JP"/>
        </w:rPr>
        <w:t>MATSUBA, K</w:t>
      </w:r>
      <w:r w:rsidRPr="00A72944">
        <w:rPr>
          <w:rFonts w:hint="eastAsia"/>
          <w:lang w:val="en-US" w:eastAsia="ja-JP"/>
        </w:rPr>
        <w:t>. et al.,</w:t>
      </w:r>
      <w:r w:rsidRPr="00A72944">
        <w:rPr>
          <w:lang w:val="en-US" w:eastAsia="ja-JP"/>
        </w:rPr>
        <w:t xml:space="preserve"> “</w:t>
      </w:r>
      <w:r w:rsidRPr="00982D72">
        <w:rPr>
          <w:lang w:val="en-US" w:eastAsia="ja-JP"/>
        </w:rPr>
        <w:t>RESULTS OF AN OUT-OF-PILE EXPERIMENT FOR FRAGMENTATION OF A SIMULATED MOLTEN CORE MATERIAL DISCHARGED INTO A SHALLOW SODIUM POOL</w:t>
      </w:r>
      <w:r>
        <w:rPr>
          <w:lang w:val="en-US" w:eastAsia="ja-JP"/>
        </w:rPr>
        <w:t xml:space="preserve">”, </w:t>
      </w:r>
      <w:r w:rsidRPr="00A72944">
        <w:rPr>
          <w:lang w:eastAsia="ja-JP"/>
        </w:rPr>
        <w:t xml:space="preserve">Proc. </w:t>
      </w:r>
      <w:r w:rsidRPr="00A72944">
        <w:rPr>
          <w:lang w:val="en-US" w:eastAsia="ja-JP"/>
        </w:rPr>
        <w:t>NTHAS1</w:t>
      </w:r>
      <w:r>
        <w:rPr>
          <w:lang w:val="en-US" w:eastAsia="ja-JP"/>
        </w:rPr>
        <w:t>1</w:t>
      </w:r>
      <w:r w:rsidRPr="00A72944">
        <w:rPr>
          <w:lang w:val="en-US" w:eastAsia="ja-JP"/>
        </w:rPr>
        <w:t>,</w:t>
      </w:r>
      <w:r>
        <w:rPr>
          <w:lang w:val="en-US" w:eastAsia="ja-JP"/>
        </w:rPr>
        <w:t xml:space="preserve"> </w:t>
      </w:r>
      <w:r w:rsidRPr="00982D72">
        <w:rPr>
          <w:lang w:val="en-US" w:eastAsia="ja-JP"/>
        </w:rPr>
        <w:t>Busan, Korea</w:t>
      </w:r>
      <w:r>
        <w:rPr>
          <w:lang w:val="en-US" w:eastAsia="ja-JP"/>
        </w:rPr>
        <w:t xml:space="preserve"> (</w:t>
      </w:r>
      <w:r w:rsidRPr="00982D72">
        <w:rPr>
          <w:lang w:val="en-US" w:eastAsia="ja-JP"/>
        </w:rPr>
        <w:t>2018</w:t>
      </w:r>
      <w:r>
        <w:rPr>
          <w:lang w:val="en-US" w:eastAsia="ja-JP"/>
        </w:rPr>
        <w:t xml:space="preserve">), </w:t>
      </w:r>
      <w:r w:rsidRPr="00982D72">
        <w:rPr>
          <w:lang w:val="en-US" w:eastAsia="ja-JP"/>
        </w:rPr>
        <w:t>N11P0111</w:t>
      </w:r>
      <w:r>
        <w:rPr>
          <w:lang w:val="en-US" w:eastAsia="ja-JP"/>
        </w:rPr>
        <w:t>.</w:t>
      </w:r>
      <w:bookmarkEnd w:id="26"/>
      <w:r>
        <w:rPr>
          <w:lang w:val="en-US" w:eastAsia="ja-JP"/>
        </w:rPr>
        <w:t xml:space="preserve"> </w:t>
      </w:r>
    </w:p>
    <w:p w14:paraId="2B80EF5D" w14:textId="21485EC5" w:rsidR="00FB39BA" w:rsidRDefault="00FB39BA" w:rsidP="00B7084F">
      <w:pPr>
        <w:pStyle w:val="Referencelist"/>
        <w:rPr>
          <w:lang w:val="en-US" w:eastAsia="ja-JP"/>
        </w:rPr>
      </w:pPr>
      <w:bookmarkStart w:id="27" w:name="_Ref70351398"/>
      <w:r w:rsidRPr="00A72944">
        <w:rPr>
          <w:lang w:val="en-US" w:eastAsia="ja-JP"/>
        </w:rPr>
        <w:t>MATSUBA, K</w:t>
      </w:r>
      <w:r w:rsidRPr="00A72944">
        <w:rPr>
          <w:rFonts w:hint="eastAsia"/>
          <w:lang w:val="en-US" w:eastAsia="ja-JP"/>
        </w:rPr>
        <w:t xml:space="preserve">., </w:t>
      </w:r>
      <w:r w:rsidRPr="00A72944">
        <w:rPr>
          <w:lang w:val="en-US" w:eastAsia="ja-JP"/>
        </w:rPr>
        <w:t>“Experimental Discussion on Fragmentation Mechanism of Molten Oxide Discharged into a Sodium Pool”, Mech. Eng. J.,</w:t>
      </w:r>
      <w:r w:rsidRPr="00063696">
        <w:rPr>
          <w:lang w:val="en-US" w:eastAsia="ja-JP"/>
        </w:rPr>
        <w:t xml:space="preserve"> 3(3) </w:t>
      </w:r>
      <w:r w:rsidRPr="00063696">
        <w:rPr>
          <w:rFonts w:hint="eastAsia"/>
          <w:lang w:val="en-US" w:eastAsia="ja-JP"/>
        </w:rPr>
        <w:t>(</w:t>
      </w:r>
      <w:r w:rsidRPr="00A72944">
        <w:rPr>
          <w:lang w:val="en-US" w:eastAsia="ja-JP"/>
        </w:rPr>
        <w:t>2016</w:t>
      </w:r>
      <w:r w:rsidRPr="00A72944">
        <w:rPr>
          <w:rFonts w:hint="eastAsia"/>
          <w:lang w:val="en-US" w:eastAsia="ja-JP"/>
        </w:rPr>
        <w:t>)</w:t>
      </w:r>
      <w:r w:rsidR="009629F9">
        <w:rPr>
          <w:lang w:val="en-US" w:eastAsia="ja-JP"/>
        </w:rPr>
        <w:t>,</w:t>
      </w:r>
      <w:r w:rsidRPr="00A72944">
        <w:rPr>
          <w:lang w:val="en-US" w:eastAsia="ja-JP"/>
        </w:rPr>
        <w:t xml:space="preserve"> 15-00595.</w:t>
      </w:r>
      <w:bookmarkEnd w:id="27"/>
    </w:p>
    <w:p w14:paraId="706868C8" w14:textId="0D6B6449" w:rsidR="00DC44D1" w:rsidRDefault="00DC44D1" w:rsidP="00B7084F">
      <w:pPr>
        <w:pStyle w:val="Referencelist"/>
        <w:rPr>
          <w:lang w:val="en-US" w:eastAsia="ja-JP"/>
        </w:rPr>
      </w:pPr>
      <w:bookmarkStart w:id="28" w:name="_Ref70412281"/>
      <w:r w:rsidRPr="00A72944">
        <w:rPr>
          <w:lang w:val="en-US" w:eastAsia="ja-JP"/>
        </w:rPr>
        <w:t>MATSUBA, K</w:t>
      </w:r>
      <w:r w:rsidRPr="00A72944">
        <w:rPr>
          <w:rFonts w:hint="eastAsia"/>
          <w:lang w:val="en-US" w:eastAsia="ja-JP"/>
        </w:rPr>
        <w:t xml:space="preserve">., </w:t>
      </w:r>
      <w:r w:rsidRPr="00A72944">
        <w:rPr>
          <w:lang w:val="en-US" w:eastAsia="ja-JP"/>
        </w:rPr>
        <w:t>“</w:t>
      </w:r>
      <w:r w:rsidRPr="00DC44D1">
        <w:rPr>
          <w:lang w:val="en-US" w:eastAsia="ja-JP"/>
        </w:rPr>
        <w:t>An Empirical Correlation to Predict the Distance for Fragmentation of Simulated Molten-Core Materials Discharged into a Sodium Pool</w:t>
      </w:r>
      <w:r>
        <w:rPr>
          <w:lang w:val="en-US" w:eastAsia="ja-JP"/>
        </w:rPr>
        <w:t xml:space="preserve">”, </w:t>
      </w:r>
      <w:r w:rsidRPr="00A72944">
        <w:rPr>
          <w:lang w:eastAsia="ja-JP"/>
        </w:rPr>
        <w:t xml:space="preserve">Proc. </w:t>
      </w:r>
      <w:r w:rsidRPr="00DC44D1">
        <w:rPr>
          <w:lang w:val="en-US" w:eastAsia="ja-JP"/>
        </w:rPr>
        <w:t>NUTHOS-11</w:t>
      </w:r>
      <w:r>
        <w:rPr>
          <w:lang w:val="en-US" w:eastAsia="ja-JP"/>
        </w:rPr>
        <w:t xml:space="preserve">, </w:t>
      </w:r>
      <w:proofErr w:type="spellStart"/>
      <w:r w:rsidRPr="00DC44D1">
        <w:rPr>
          <w:lang w:val="en-US" w:eastAsia="ja-JP"/>
        </w:rPr>
        <w:t>Gyeongju</w:t>
      </w:r>
      <w:proofErr w:type="spellEnd"/>
      <w:r w:rsidRPr="00DC44D1">
        <w:rPr>
          <w:lang w:val="en-US" w:eastAsia="ja-JP"/>
        </w:rPr>
        <w:t>, Korea</w:t>
      </w:r>
      <w:r>
        <w:rPr>
          <w:lang w:val="en-US" w:eastAsia="ja-JP"/>
        </w:rPr>
        <w:t xml:space="preserve"> (2016), </w:t>
      </w:r>
      <w:r w:rsidRPr="00DC44D1">
        <w:rPr>
          <w:lang w:val="en-US" w:eastAsia="ja-JP"/>
        </w:rPr>
        <w:t>N11A0089</w:t>
      </w:r>
      <w:r>
        <w:rPr>
          <w:lang w:val="en-US" w:eastAsia="ja-JP"/>
        </w:rPr>
        <w:t>.</w:t>
      </w:r>
      <w:bookmarkEnd w:id="28"/>
      <w:r>
        <w:rPr>
          <w:lang w:val="en-US" w:eastAsia="ja-JP"/>
        </w:rPr>
        <w:t xml:space="preserve"> </w:t>
      </w:r>
    </w:p>
    <w:p w14:paraId="64DEEB12" w14:textId="10E33575" w:rsidR="00A13203" w:rsidRPr="00B7084F" w:rsidRDefault="00063696" w:rsidP="00B7084F">
      <w:pPr>
        <w:pStyle w:val="Referencelist"/>
        <w:rPr>
          <w:lang w:val="en-US" w:eastAsia="ja-JP"/>
        </w:rPr>
      </w:pPr>
      <w:bookmarkStart w:id="29" w:name="_Ref70359559"/>
      <w:proofErr w:type="spellStart"/>
      <w:r w:rsidRPr="00063696">
        <w:rPr>
          <w:lang w:val="en-US" w:eastAsia="ja-JP"/>
        </w:rPr>
        <w:t>Tobita</w:t>
      </w:r>
      <w:proofErr w:type="spellEnd"/>
      <w:r w:rsidRPr="00063696">
        <w:rPr>
          <w:lang w:val="en-US" w:eastAsia="ja-JP"/>
        </w:rPr>
        <w:t>, Y., et al.,</w:t>
      </w:r>
      <w:r>
        <w:rPr>
          <w:lang w:val="en-US" w:eastAsia="ja-JP"/>
        </w:rPr>
        <w:t xml:space="preserve"> “</w:t>
      </w:r>
      <w:r w:rsidRPr="00063696">
        <w:rPr>
          <w:lang w:val="en-US" w:eastAsia="ja-JP"/>
        </w:rPr>
        <w:t>The development of SIMMER-III, an advanced computer program for LMFR safety analysis, and its application to sodium experiments,</w:t>
      </w:r>
      <w:r>
        <w:rPr>
          <w:lang w:val="en-US" w:eastAsia="ja-JP"/>
        </w:rPr>
        <w:t xml:space="preserve">” </w:t>
      </w:r>
      <w:proofErr w:type="spellStart"/>
      <w:r w:rsidRPr="00063696">
        <w:rPr>
          <w:lang w:val="en-US" w:eastAsia="ja-JP"/>
        </w:rPr>
        <w:t>Nucl</w:t>
      </w:r>
      <w:proofErr w:type="spellEnd"/>
      <w:r>
        <w:rPr>
          <w:lang w:val="en-US" w:eastAsia="ja-JP"/>
        </w:rPr>
        <w:t>.</w:t>
      </w:r>
      <w:r w:rsidRPr="00063696">
        <w:rPr>
          <w:lang w:val="en-US" w:eastAsia="ja-JP"/>
        </w:rPr>
        <w:t xml:space="preserve"> Technol</w:t>
      </w:r>
      <w:r>
        <w:rPr>
          <w:lang w:val="en-US" w:eastAsia="ja-JP"/>
        </w:rPr>
        <w:t>.</w:t>
      </w:r>
      <w:r w:rsidRPr="00063696">
        <w:rPr>
          <w:lang w:val="en-US" w:eastAsia="ja-JP"/>
        </w:rPr>
        <w:t>, 153</w:t>
      </w:r>
      <w:r>
        <w:rPr>
          <w:lang w:val="en-US" w:eastAsia="ja-JP"/>
        </w:rPr>
        <w:t xml:space="preserve"> (2006),</w:t>
      </w:r>
      <w:r w:rsidRPr="00063696">
        <w:rPr>
          <w:lang w:val="en-US" w:eastAsia="ja-JP"/>
        </w:rPr>
        <w:t xml:space="preserve"> pp. 245-255</w:t>
      </w:r>
      <w:bookmarkEnd w:id="29"/>
    </w:p>
    <w:p w14:paraId="0F905B04" w14:textId="6F88A169" w:rsidR="007B1EB8" w:rsidRDefault="007B1EB8" w:rsidP="002C29DB">
      <w:pPr>
        <w:pStyle w:val="Referencelist"/>
      </w:pPr>
      <w:bookmarkStart w:id="30" w:name="_Ref70360273"/>
      <w:r>
        <w:rPr>
          <w:rFonts w:hint="eastAsia"/>
          <w:lang w:eastAsia="ja-JP"/>
        </w:rPr>
        <w:lastRenderedPageBreak/>
        <w:t>I</w:t>
      </w:r>
      <w:r>
        <w:rPr>
          <w:lang w:eastAsia="ja-JP"/>
        </w:rPr>
        <w:t>MAIZUMI, Y., et al., “DEVELOPMENT OF EVALUATION METHOD FOR IN-PLACE COOLING OF RESIDUAL CORE MATERIAL IN CORE DISRUPTIVE ACCIDENT OF SFRS”, Proc. ICONE-27, Ibaraki, Japan (2019)</w:t>
      </w:r>
      <w:r w:rsidR="009629F9">
        <w:rPr>
          <w:lang w:eastAsia="ja-JP"/>
        </w:rPr>
        <w:t>,</w:t>
      </w:r>
      <w:r>
        <w:rPr>
          <w:lang w:eastAsia="ja-JP"/>
        </w:rPr>
        <w:t xml:space="preserve"> </w:t>
      </w:r>
      <w:r w:rsidRPr="007B1EB8">
        <w:rPr>
          <w:lang w:eastAsia="ja-JP"/>
        </w:rPr>
        <w:t>ICONE27-1768</w:t>
      </w:r>
      <w:r>
        <w:rPr>
          <w:lang w:eastAsia="ja-JP"/>
        </w:rPr>
        <w:t>.</w:t>
      </w:r>
      <w:bookmarkEnd w:id="30"/>
    </w:p>
    <w:p w14:paraId="433FE0B6" w14:textId="77777777" w:rsidR="00F45EEE" w:rsidRPr="00662532" w:rsidRDefault="00F45EEE" w:rsidP="00537496">
      <w:pPr>
        <w:pStyle w:val="a1"/>
        <w:ind w:firstLine="0"/>
        <w:jc w:val="left"/>
      </w:pPr>
    </w:p>
    <w:sectPr w:rsidR="00F45EEE" w:rsidRPr="00662532" w:rsidSect="0026525A">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D4C9F" w14:textId="77777777" w:rsidR="00AD57FB" w:rsidRDefault="00AD57FB">
      <w:r>
        <w:separator/>
      </w:r>
    </w:p>
  </w:endnote>
  <w:endnote w:type="continuationSeparator" w:id="0">
    <w:p w14:paraId="68BC6978" w14:textId="77777777" w:rsidR="00AD57FB" w:rsidRDefault="00AD5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77777777" w:rsidR="003F62D7" w:rsidRDefault="003F62D7">
    <w:pPr>
      <w:pStyle w:val="zyxClassification1"/>
    </w:pPr>
    <w:r>
      <w:fldChar w:fldCharType="begin"/>
    </w:r>
    <w:r>
      <w:instrText xml:space="preserve"> DOCPROPERTY "IaeaClassification"  \* MERGEFORMAT </w:instrText>
    </w:r>
    <w:r>
      <w:fldChar w:fldCharType="end"/>
    </w:r>
  </w:p>
  <w:p w14:paraId="433FE0C7" w14:textId="77777777" w:rsidR="003F62D7" w:rsidRDefault="003F62D7">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77777777" w:rsidR="003F62D7" w:rsidRDefault="003F62D7">
    <w:pPr>
      <w:pStyle w:val="zyxClassification1"/>
    </w:pPr>
    <w:r>
      <w:fldChar w:fldCharType="begin"/>
    </w:r>
    <w:r>
      <w:instrText xml:space="preserve"> DOCPROPERTY "IaeaClassification"  \* MERGEFORMAT </w:instrText>
    </w:r>
    <w:r>
      <w:fldChar w:fldCharType="end"/>
    </w:r>
  </w:p>
  <w:p w14:paraId="433FE0C9" w14:textId="024F6553" w:rsidR="003F62D7" w:rsidRPr="00037321" w:rsidRDefault="003F62D7">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650000">
      <w:rPr>
        <w:rFonts w:ascii="Times New Roman" w:hAnsi="Times New Roman" w:cs="Times New Roman"/>
        <w:noProof/>
        <w:sz w:val="20"/>
      </w:rPr>
      <w:t>9</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3F62D7" w14:paraId="433FE0D8" w14:textId="77777777">
      <w:trPr>
        <w:cantSplit/>
      </w:trPr>
      <w:tc>
        <w:tcPr>
          <w:tcW w:w="4644" w:type="dxa"/>
        </w:tcPr>
        <w:p w14:paraId="433FE0D4" w14:textId="77777777" w:rsidR="003F62D7" w:rsidRDefault="003F62D7">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3F62D7" w:rsidRDefault="003F62D7">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2" w:name="DOC_bkmClassification2"/>
      <w:tc>
        <w:tcPr>
          <w:tcW w:w="5670" w:type="dxa"/>
          <w:tcMar>
            <w:right w:w="249" w:type="dxa"/>
          </w:tcMar>
        </w:tcPr>
        <w:p w14:paraId="433FE0D6" w14:textId="77777777" w:rsidR="003F62D7" w:rsidRDefault="003F62D7">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2"/>
        <w:p w14:paraId="433FE0D7" w14:textId="77777777" w:rsidR="003F62D7" w:rsidRDefault="003F62D7">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3" w:name="DOC_bkmFileName"/>
  <w:p w14:paraId="433FE0D9" w14:textId="77777777" w:rsidR="003F62D7" w:rsidRDefault="003F62D7">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3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9A09D" w14:textId="77777777" w:rsidR="00AD57FB" w:rsidRDefault="00AD57FB">
      <w:r>
        <w:t>___________________________________________________________________________</w:t>
      </w:r>
    </w:p>
  </w:footnote>
  <w:footnote w:type="continuationSeparator" w:id="0">
    <w:p w14:paraId="6F416058" w14:textId="77777777" w:rsidR="00AD57FB" w:rsidRDefault="00AD57FB">
      <w:r>
        <w:t>___________________________________________________________________________</w:t>
      </w:r>
    </w:p>
  </w:footnote>
  <w:footnote w:type="continuationNotice" w:id="1">
    <w:p w14:paraId="14613FF1" w14:textId="77777777" w:rsidR="00AD57FB" w:rsidRDefault="00AD57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0" w14:textId="39168598" w:rsidR="003F62D7" w:rsidRDefault="003F62D7" w:rsidP="00CF7AF3">
    <w:pPr>
      <w:pStyle w:val="Runninghead"/>
    </w:pPr>
    <w:r>
      <w:tab/>
      <w:t>FR2</w:t>
    </w:r>
    <w:r w:rsidR="00966592">
      <w:t>2</w:t>
    </w:r>
    <w:r>
      <w:t>: IAEA-CN-291/22</w:t>
    </w:r>
  </w:p>
  <w:p w14:paraId="433FE0C3" w14:textId="77777777" w:rsidR="003F62D7" w:rsidRDefault="003F62D7">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5" w14:textId="5B44B609" w:rsidR="003F62D7" w:rsidRPr="00966592" w:rsidRDefault="003F62D7" w:rsidP="00966592">
    <w:pPr>
      <w:pStyle w:val="Runninghead"/>
    </w:pPr>
    <w:r>
      <w:t>KAMIYAMA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3F62D7" w14:paraId="433FE0CE" w14:textId="77777777">
      <w:trPr>
        <w:cantSplit/>
        <w:trHeight w:val="716"/>
      </w:trPr>
      <w:tc>
        <w:tcPr>
          <w:tcW w:w="979" w:type="dxa"/>
          <w:vMerge w:val="restart"/>
        </w:tcPr>
        <w:p w14:paraId="433FE0CA" w14:textId="77777777" w:rsidR="003F62D7" w:rsidRDefault="003F62D7">
          <w:pPr>
            <w:spacing w:before="180"/>
            <w:ind w:left="17"/>
          </w:pPr>
        </w:p>
      </w:tc>
      <w:tc>
        <w:tcPr>
          <w:tcW w:w="3638" w:type="dxa"/>
          <w:vAlign w:val="bottom"/>
        </w:tcPr>
        <w:p w14:paraId="433FE0CB" w14:textId="77777777" w:rsidR="003F62D7" w:rsidRDefault="003F62D7">
          <w:pPr>
            <w:spacing w:after="20"/>
          </w:pPr>
        </w:p>
      </w:tc>
      <w:bookmarkStart w:id="31" w:name="DOC_bkmClassification1"/>
      <w:tc>
        <w:tcPr>
          <w:tcW w:w="5702" w:type="dxa"/>
          <w:vMerge w:val="restart"/>
          <w:tcMar>
            <w:right w:w="193" w:type="dxa"/>
          </w:tcMar>
        </w:tcPr>
        <w:p w14:paraId="433FE0CC" w14:textId="77777777" w:rsidR="003F62D7" w:rsidRDefault="003F62D7">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1"/>
        <w:p w14:paraId="433FE0CD" w14:textId="77777777" w:rsidR="003F62D7" w:rsidRDefault="003F62D7">
          <w:pPr>
            <w:pStyle w:val="zyxConfid2Red"/>
          </w:pPr>
          <w:r>
            <w:fldChar w:fldCharType="begin"/>
          </w:r>
          <w:r>
            <w:instrText>DOCPROPERTY "IaeaClassification2"  \* MERGEFORMAT</w:instrText>
          </w:r>
          <w:r>
            <w:fldChar w:fldCharType="end"/>
          </w:r>
        </w:p>
      </w:tc>
    </w:tr>
    <w:tr w:rsidR="003F62D7" w14:paraId="433FE0D2" w14:textId="77777777">
      <w:trPr>
        <w:cantSplit/>
        <w:trHeight w:val="167"/>
      </w:trPr>
      <w:tc>
        <w:tcPr>
          <w:tcW w:w="979" w:type="dxa"/>
          <w:vMerge/>
        </w:tcPr>
        <w:p w14:paraId="433FE0CF" w14:textId="77777777" w:rsidR="003F62D7" w:rsidRDefault="003F62D7">
          <w:pPr>
            <w:spacing w:before="57"/>
          </w:pPr>
        </w:p>
      </w:tc>
      <w:tc>
        <w:tcPr>
          <w:tcW w:w="3638" w:type="dxa"/>
          <w:vAlign w:val="bottom"/>
        </w:tcPr>
        <w:p w14:paraId="433FE0D0" w14:textId="77777777" w:rsidR="003F62D7" w:rsidRDefault="003F62D7">
          <w:pPr>
            <w:pStyle w:val="9"/>
            <w:spacing w:before="0" w:after="10"/>
          </w:pPr>
        </w:p>
      </w:tc>
      <w:tc>
        <w:tcPr>
          <w:tcW w:w="5702" w:type="dxa"/>
          <w:vMerge/>
          <w:vAlign w:val="bottom"/>
        </w:tcPr>
        <w:p w14:paraId="433FE0D1" w14:textId="77777777" w:rsidR="003F62D7" w:rsidRDefault="003F62D7">
          <w:pPr>
            <w:pStyle w:val="9"/>
            <w:spacing w:before="0" w:after="10"/>
          </w:pPr>
        </w:p>
      </w:tc>
    </w:tr>
  </w:tbl>
  <w:p w14:paraId="433FE0D3" w14:textId="77777777" w:rsidR="003F62D7" w:rsidRDefault="003F62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90501B5"/>
    <w:multiLevelType w:val="singleLevel"/>
    <w:tmpl w:val="6374CE9A"/>
    <w:lvl w:ilvl="0">
      <w:start w:val="1"/>
      <w:numFmt w:val="decimal"/>
      <w:lvlText w:val="[%1]"/>
      <w:legacy w:legacy="1" w:legacySpace="0" w:legacyIndent="567"/>
      <w:lvlJc w:val="left"/>
      <w:pPr>
        <w:ind w:left="567" w:hanging="567"/>
      </w:p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E76CD3F2"/>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5"/>
  </w:num>
  <w:num w:numId="3">
    <w:abstractNumId w:val="11"/>
  </w:num>
  <w:num w:numId="4">
    <w:abstractNumId w:val="11"/>
  </w:num>
  <w:num w:numId="5">
    <w:abstractNumId w:val="11"/>
  </w:num>
  <w:num w:numId="6">
    <w:abstractNumId w:val="6"/>
  </w:num>
  <w:num w:numId="7">
    <w:abstractNumId w:val="9"/>
  </w:num>
  <w:num w:numId="8">
    <w:abstractNumId w:val="12"/>
  </w:num>
  <w:num w:numId="9">
    <w:abstractNumId w:val="1"/>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11"/>
  </w:num>
  <w:num w:numId="22">
    <w:abstractNumId w:val="4"/>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7"/>
  </w:num>
  <w:num w:numId="31">
    <w:abstractNumId w:val="7"/>
  </w:num>
  <w:num w:numId="32">
    <w:abstractNumId w:val="11"/>
  </w:num>
  <w:num w:numId="33">
    <w:abstractNumId w:val="3"/>
  </w:num>
  <w:num w:numId="34">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ru-RU"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2D33"/>
    <w:rsid w:val="0000446C"/>
    <w:rsid w:val="0000515B"/>
    <w:rsid w:val="00006590"/>
    <w:rsid w:val="00020F91"/>
    <w:rsid w:val="000229AB"/>
    <w:rsid w:val="0002376D"/>
    <w:rsid w:val="0002569A"/>
    <w:rsid w:val="00031828"/>
    <w:rsid w:val="00032945"/>
    <w:rsid w:val="00035617"/>
    <w:rsid w:val="00036D65"/>
    <w:rsid w:val="00037321"/>
    <w:rsid w:val="00040215"/>
    <w:rsid w:val="00040EED"/>
    <w:rsid w:val="00057365"/>
    <w:rsid w:val="00063696"/>
    <w:rsid w:val="00064E62"/>
    <w:rsid w:val="00067D72"/>
    <w:rsid w:val="00083374"/>
    <w:rsid w:val="00083B70"/>
    <w:rsid w:val="00087450"/>
    <w:rsid w:val="000930B7"/>
    <w:rsid w:val="00093A64"/>
    <w:rsid w:val="000A0299"/>
    <w:rsid w:val="000A2990"/>
    <w:rsid w:val="000B1FD5"/>
    <w:rsid w:val="000B5E78"/>
    <w:rsid w:val="000B7315"/>
    <w:rsid w:val="000C4332"/>
    <w:rsid w:val="000E53B9"/>
    <w:rsid w:val="000F1DDB"/>
    <w:rsid w:val="000F4A6E"/>
    <w:rsid w:val="000F7E94"/>
    <w:rsid w:val="0010602B"/>
    <w:rsid w:val="001062C1"/>
    <w:rsid w:val="001119D6"/>
    <w:rsid w:val="00113FF2"/>
    <w:rsid w:val="00120BD5"/>
    <w:rsid w:val="001308F2"/>
    <w:rsid w:val="001313E8"/>
    <w:rsid w:val="0013207A"/>
    <w:rsid w:val="0013328C"/>
    <w:rsid w:val="0014175D"/>
    <w:rsid w:val="00142BED"/>
    <w:rsid w:val="00145E1B"/>
    <w:rsid w:val="00151AC8"/>
    <w:rsid w:val="001577BA"/>
    <w:rsid w:val="0016433C"/>
    <w:rsid w:val="001650E7"/>
    <w:rsid w:val="001712A3"/>
    <w:rsid w:val="00177252"/>
    <w:rsid w:val="00177531"/>
    <w:rsid w:val="00183BC4"/>
    <w:rsid w:val="00191CF4"/>
    <w:rsid w:val="00192A54"/>
    <w:rsid w:val="001A355D"/>
    <w:rsid w:val="001A6269"/>
    <w:rsid w:val="001B5587"/>
    <w:rsid w:val="001B64F8"/>
    <w:rsid w:val="001C0AEA"/>
    <w:rsid w:val="001C58F5"/>
    <w:rsid w:val="001C67DA"/>
    <w:rsid w:val="001D354F"/>
    <w:rsid w:val="001D5CEE"/>
    <w:rsid w:val="001D5E6A"/>
    <w:rsid w:val="001E0CFB"/>
    <w:rsid w:val="001E3AA8"/>
    <w:rsid w:val="001F0BD8"/>
    <w:rsid w:val="001F7C62"/>
    <w:rsid w:val="00205C60"/>
    <w:rsid w:val="002071D9"/>
    <w:rsid w:val="00213009"/>
    <w:rsid w:val="002225CF"/>
    <w:rsid w:val="00231866"/>
    <w:rsid w:val="00236365"/>
    <w:rsid w:val="00240E69"/>
    <w:rsid w:val="002456BD"/>
    <w:rsid w:val="00250340"/>
    <w:rsid w:val="00256822"/>
    <w:rsid w:val="0026147D"/>
    <w:rsid w:val="0026525A"/>
    <w:rsid w:val="00274790"/>
    <w:rsid w:val="0028143C"/>
    <w:rsid w:val="00284613"/>
    <w:rsid w:val="00285755"/>
    <w:rsid w:val="002874D8"/>
    <w:rsid w:val="0029773C"/>
    <w:rsid w:val="002A0138"/>
    <w:rsid w:val="002A1F9C"/>
    <w:rsid w:val="002A23C8"/>
    <w:rsid w:val="002A253B"/>
    <w:rsid w:val="002A280D"/>
    <w:rsid w:val="002B2527"/>
    <w:rsid w:val="002B29C2"/>
    <w:rsid w:val="002B5942"/>
    <w:rsid w:val="002C27B4"/>
    <w:rsid w:val="002C29DB"/>
    <w:rsid w:val="002C4208"/>
    <w:rsid w:val="002C7D1B"/>
    <w:rsid w:val="002D2F1B"/>
    <w:rsid w:val="002E03BF"/>
    <w:rsid w:val="002E296E"/>
    <w:rsid w:val="002F5A1A"/>
    <w:rsid w:val="00305CD3"/>
    <w:rsid w:val="0030756D"/>
    <w:rsid w:val="00310804"/>
    <w:rsid w:val="0031697D"/>
    <w:rsid w:val="003254DE"/>
    <w:rsid w:val="0032642F"/>
    <w:rsid w:val="0033133C"/>
    <w:rsid w:val="00331587"/>
    <w:rsid w:val="003362A8"/>
    <w:rsid w:val="00340F16"/>
    <w:rsid w:val="00352DE1"/>
    <w:rsid w:val="003728E6"/>
    <w:rsid w:val="00382A99"/>
    <w:rsid w:val="0039121E"/>
    <w:rsid w:val="00392136"/>
    <w:rsid w:val="0039715E"/>
    <w:rsid w:val="003A0BBC"/>
    <w:rsid w:val="003A6BCC"/>
    <w:rsid w:val="003B3492"/>
    <w:rsid w:val="003B4C4A"/>
    <w:rsid w:val="003B5E0E"/>
    <w:rsid w:val="003C3673"/>
    <w:rsid w:val="003D255A"/>
    <w:rsid w:val="003D51B7"/>
    <w:rsid w:val="003F1A13"/>
    <w:rsid w:val="003F2550"/>
    <w:rsid w:val="003F62D7"/>
    <w:rsid w:val="004021F3"/>
    <w:rsid w:val="0040608F"/>
    <w:rsid w:val="00411A04"/>
    <w:rsid w:val="00411A97"/>
    <w:rsid w:val="00416949"/>
    <w:rsid w:val="0043215A"/>
    <w:rsid w:val="004370D8"/>
    <w:rsid w:val="00441C55"/>
    <w:rsid w:val="00444DC3"/>
    <w:rsid w:val="004471BE"/>
    <w:rsid w:val="00454F7E"/>
    <w:rsid w:val="00456400"/>
    <w:rsid w:val="00456416"/>
    <w:rsid w:val="0047205D"/>
    <w:rsid w:val="00472C43"/>
    <w:rsid w:val="00476745"/>
    <w:rsid w:val="004A3124"/>
    <w:rsid w:val="004B0D1F"/>
    <w:rsid w:val="004B1049"/>
    <w:rsid w:val="004B51E6"/>
    <w:rsid w:val="004C030B"/>
    <w:rsid w:val="004C1947"/>
    <w:rsid w:val="004D34A8"/>
    <w:rsid w:val="004D7859"/>
    <w:rsid w:val="004E5E1F"/>
    <w:rsid w:val="004F600E"/>
    <w:rsid w:val="004F6AC3"/>
    <w:rsid w:val="00503BA5"/>
    <w:rsid w:val="00520B36"/>
    <w:rsid w:val="00523FD2"/>
    <w:rsid w:val="00530B38"/>
    <w:rsid w:val="00531B4B"/>
    <w:rsid w:val="00537496"/>
    <w:rsid w:val="00544ED3"/>
    <w:rsid w:val="005452DF"/>
    <w:rsid w:val="00552452"/>
    <w:rsid w:val="00557341"/>
    <w:rsid w:val="00565D72"/>
    <w:rsid w:val="005669AF"/>
    <w:rsid w:val="0056705E"/>
    <w:rsid w:val="0058477B"/>
    <w:rsid w:val="0058654F"/>
    <w:rsid w:val="00586AE8"/>
    <w:rsid w:val="00596ACA"/>
    <w:rsid w:val="005A43CF"/>
    <w:rsid w:val="005C3260"/>
    <w:rsid w:val="005D6835"/>
    <w:rsid w:val="005E0561"/>
    <w:rsid w:val="005E1722"/>
    <w:rsid w:val="005E264B"/>
    <w:rsid w:val="005E39BC"/>
    <w:rsid w:val="005E7D2A"/>
    <w:rsid w:val="005F00A0"/>
    <w:rsid w:val="005F2F51"/>
    <w:rsid w:val="005F6E2D"/>
    <w:rsid w:val="00602278"/>
    <w:rsid w:val="00604907"/>
    <w:rsid w:val="0061407E"/>
    <w:rsid w:val="00615943"/>
    <w:rsid w:val="00617A90"/>
    <w:rsid w:val="00620BB2"/>
    <w:rsid w:val="006355E7"/>
    <w:rsid w:val="00636823"/>
    <w:rsid w:val="006374AF"/>
    <w:rsid w:val="00646A02"/>
    <w:rsid w:val="00647F33"/>
    <w:rsid w:val="00650000"/>
    <w:rsid w:val="00654A7B"/>
    <w:rsid w:val="00662532"/>
    <w:rsid w:val="00664103"/>
    <w:rsid w:val="00681C99"/>
    <w:rsid w:val="00691D5F"/>
    <w:rsid w:val="00695E00"/>
    <w:rsid w:val="00696B92"/>
    <w:rsid w:val="006A2305"/>
    <w:rsid w:val="006A2A11"/>
    <w:rsid w:val="006B0FC0"/>
    <w:rsid w:val="006B2274"/>
    <w:rsid w:val="006B7337"/>
    <w:rsid w:val="006B7CE1"/>
    <w:rsid w:val="006C14F6"/>
    <w:rsid w:val="006C2519"/>
    <w:rsid w:val="006C2C98"/>
    <w:rsid w:val="006D5AB5"/>
    <w:rsid w:val="006E223D"/>
    <w:rsid w:val="006E3530"/>
    <w:rsid w:val="006E6C30"/>
    <w:rsid w:val="00701D81"/>
    <w:rsid w:val="00702CF8"/>
    <w:rsid w:val="00706846"/>
    <w:rsid w:val="00716AAE"/>
    <w:rsid w:val="00717C6F"/>
    <w:rsid w:val="007255C3"/>
    <w:rsid w:val="0073044E"/>
    <w:rsid w:val="00731833"/>
    <w:rsid w:val="0073397D"/>
    <w:rsid w:val="00734F29"/>
    <w:rsid w:val="00740162"/>
    <w:rsid w:val="00743E1D"/>
    <w:rsid w:val="007445DA"/>
    <w:rsid w:val="0074475C"/>
    <w:rsid w:val="00775615"/>
    <w:rsid w:val="00781A8D"/>
    <w:rsid w:val="0078360A"/>
    <w:rsid w:val="00786BA3"/>
    <w:rsid w:val="00787D5B"/>
    <w:rsid w:val="00791398"/>
    <w:rsid w:val="0079286C"/>
    <w:rsid w:val="0079313D"/>
    <w:rsid w:val="00794D7D"/>
    <w:rsid w:val="007958FE"/>
    <w:rsid w:val="007B1EB8"/>
    <w:rsid w:val="007B4FD1"/>
    <w:rsid w:val="007B7155"/>
    <w:rsid w:val="007C0F3E"/>
    <w:rsid w:val="007C0F77"/>
    <w:rsid w:val="007C73B4"/>
    <w:rsid w:val="007D15F3"/>
    <w:rsid w:val="007D1E84"/>
    <w:rsid w:val="007D6669"/>
    <w:rsid w:val="007E053D"/>
    <w:rsid w:val="007E21C7"/>
    <w:rsid w:val="007E67F0"/>
    <w:rsid w:val="007F3223"/>
    <w:rsid w:val="007F3A6E"/>
    <w:rsid w:val="007F3CB0"/>
    <w:rsid w:val="00802381"/>
    <w:rsid w:val="008221EC"/>
    <w:rsid w:val="00823435"/>
    <w:rsid w:val="0083096A"/>
    <w:rsid w:val="0083106F"/>
    <w:rsid w:val="00831984"/>
    <w:rsid w:val="00834EAE"/>
    <w:rsid w:val="00840816"/>
    <w:rsid w:val="008445D9"/>
    <w:rsid w:val="00847FFA"/>
    <w:rsid w:val="00860B6A"/>
    <w:rsid w:val="00860DD8"/>
    <w:rsid w:val="00861450"/>
    <w:rsid w:val="0086759F"/>
    <w:rsid w:val="008677A1"/>
    <w:rsid w:val="00871F40"/>
    <w:rsid w:val="008740E8"/>
    <w:rsid w:val="008819B2"/>
    <w:rsid w:val="00883150"/>
    <w:rsid w:val="00883848"/>
    <w:rsid w:val="00883A01"/>
    <w:rsid w:val="008944A0"/>
    <w:rsid w:val="00897ED5"/>
    <w:rsid w:val="008B0CFD"/>
    <w:rsid w:val="008B6BB9"/>
    <w:rsid w:val="008C1FA2"/>
    <w:rsid w:val="008D0DE7"/>
    <w:rsid w:val="008D2527"/>
    <w:rsid w:val="008E132A"/>
    <w:rsid w:val="008E23DD"/>
    <w:rsid w:val="008E51CC"/>
    <w:rsid w:val="008F77EF"/>
    <w:rsid w:val="00906B04"/>
    <w:rsid w:val="00910DEF"/>
    <w:rsid w:val="00911543"/>
    <w:rsid w:val="00916EE8"/>
    <w:rsid w:val="0093684B"/>
    <w:rsid w:val="009376B0"/>
    <w:rsid w:val="00942EE2"/>
    <w:rsid w:val="009476F8"/>
    <w:rsid w:val="009519C9"/>
    <w:rsid w:val="0095272D"/>
    <w:rsid w:val="009534A6"/>
    <w:rsid w:val="009629F9"/>
    <w:rsid w:val="00966592"/>
    <w:rsid w:val="009700E4"/>
    <w:rsid w:val="00982D72"/>
    <w:rsid w:val="009863AF"/>
    <w:rsid w:val="009931ED"/>
    <w:rsid w:val="00993B43"/>
    <w:rsid w:val="009946FC"/>
    <w:rsid w:val="009A4D79"/>
    <w:rsid w:val="009A6026"/>
    <w:rsid w:val="009A7B50"/>
    <w:rsid w:val="009C6EEB"/>
    <w:rsid w:val="009C7E1E"/>
    <w:rsid w:val="009D0B86"/>
    <w:rsid w:val="009D4757"/>
    <w:rsid w:val="009D7A19"/>
    <w:rsid w:val="009E0D5B"/>
    <w:rsid w:val="009E0D90"/>
    <w:rsid w:val="009E1558"/>
    <w:rsid w:val="009E4064"/>
    <w:rsid w:val="009E76F7"/>
    <w:rsid w:val="009F0D45"/>
    <w:rsid w:val="00A0612D"/>
    <w:rsid w:val="00A120AF"/>
    <w:rsid w:val="00A13203"/>
    <w:rsid w:val="00A233D1"/>
    <w:rsid w:val="00A24DF9"/>
    <w:rsid w:val="00A26871"/>
    <w:rsid w:val="00A27DB8"/>
    <w:rsid w:val="00A345E9"/>
    <w:rsid w:val="00A3791E"/>
    <w:rsid w:val="00A42898"/>
    <w:rsid w:val="00A428AB"/>
    <w:rsid w:val="00A57919"/>
    <w:rsid w:val="00A5793C"/>
    <w:rsid w:val="00A8422B"/>
    <w:rsid w:val="00A8489E"/>
    <w:rsid w:val="00A947B8"/>
    <w:rsid w:val="00AA170C"/>
    <w:rsid w:val="00AA4829"/>
    <w:rsid w:val="00AA5B4B"/>
    <w:rsid w:val="00AA5CF6"/>
    <w:rsid w:val="00AA7C6B"/>
    <w:rsid w:val="00AB148C"/>
    <w:rsid w:val="00AB329E"/>
    <w:rsid w:val="00AB57A9"/>
    <w:rsid w:val="00AB6ACE"/>
    <w:rsid w:val="00AC24D6"/>
    <w:rsid w:val="00AC5A3A"/>
    <w:rsid w:val="00AD0325"/>
    <w:rsid w:val="00AD57FB"/>
    <w:rsid w:val="00AD72DE"/>
    <w:rsid w:val="00AE2FC4"/>
    <w:rsid w:val="00AE31AA"/>
    <w:rsid w:val="00AE3216"/>
    <w:rsid w:val="00AE41F2"/>
    <w:rsid w:val="00AE4DA9"/>
    <w:rsid w:val="00AE7FF8"/>
    <w:rsid w:val="00AF3D16"/>
    <w:rsid w:val="00AF42DA"/>
    <w:rsid w:val="00AF4CCE"/>
    <w:rsid w:val="00AF7F74"/>
    <w:rsid w:val="00B0351E"/>
    <w:rsid w:val="00B07EA6"/>
    <w:rsid w:val="00B116E6"/>
    <w:rsid w:val="00B117FE"/>
    <w:rsid w:val="00B12334"/>
    <w:rsid w:val="00B27694"/>
    <w:rsid w:val="00B30DE2"/>
    <w:rsid w:val="00B31B7E"/>
    <w:rsid w:val="00B35AE1"/>
    <w:rsid w:val="00B46A77"/>
    <w:rsid w:val="00B47F1E"/>
    <w:rsid w:val="00B539ED"/>
    <w:rsid w:val="00B54F34"/>
    <w:rsid w:val="00B604BE"/>
    <w:rsid w:val="00B62689"/>
    <w:rsid w:val="00B7084F"/>
    <w:rsid w:val="00B82504"/>
    <w:rsid w:val="00B82FA5"/>
    <w:rsid w:val="00B87075"/>
    <w:rsid w:val="00B9409D"/>
    <w:rsid w:val="00B97251"/>
    <w:rsid w:val="00BA0DC1"/>
    <w:rsid w:val="00BA124B"/>
    <w:rsid w:val="00BA5430"/>
    <w:rsid w:val="00BA6960"/>
    <w:rsid w:val="00BB6867"/>
    <w:rsid w:val="00BC1FE9"/>
    <w:rsid w:val="00BC2250"/>
    <w:rsid w:val="00BD1400"/>
    <w:rsid w:val="00BD1A6A"/>
    <w:rsid w:val="00BD5689"/>
    <w:rsid w:val="00BD605C"/>
    <w:rsid w:val="00BE0E9C"/>
    <w:rsid w:val="00BE2A76"/>
    <w:rsid w:val="00BE443B"/>
    <w:rsid w:val="00BF13C4"/>
    <w:rsid w:val="00C03E2E"/>
    <w:rsid w:val="00C0523A"/>
    <w:rsid w:val="00C122AD"/>
    <w:rsid w:val="00C1288B"/>
    <w:rsid w:val="00C219A9"/>
    <w:rsid w:val="00C24C05"/>
    <w:rsid w:val="00C32614"/>
    <w:rsid w:val="00C34625"/>
    <w:rsid w:val="00C34C87"/>
    <w:rsid w:val="00C35686"/>
    <w:rsid w:val="00C41989"/>
    <w:rsid w:val="00C42BFA"/>
    <w:rsid w:val="00C4595D"/>
    <w:rsid w:val="00C50055"/>
    <w:rsid w:val="00C55053"/>
    <w:rsid w:val="00C55EC7"/>
    <w:rsid w:val="00C61EA1"/>
    <w:rsid w:val="00C625ED"/>
    <w:rsid w:val="00C63135"/>
    <w:rsid w:val="00C65954"/>
    <w:rsid w:val="00C65E60"/>
    <w:rsid w:val="00C665EB"/>
    <w:rsid w:val="00C70438"/>
    <w:rsid w:val="00C77CAE"/>
    <w:rsid w:val="00C81618"/>
    <w:rsid w:val="00C848E4"/>
    <w:rsid w:val="00C87E64"/>
    <w:rsid w:val="00CA0102"/>
    <w:rsid w:val="00CA05FE"/>
    <w:rsid w:val="00CA6386"/>
    <w:rsid w:val="00CC1C04"/>
    <w:rsid w:val="00CC4F1A"/>
    <w:rsid w:val="00CC702D"/>
    <w:rsid w:val="00CE0A7D"/>
    <w:rsid w:val="00CE5A52"/>
    <w:rsid w:val="00CE66AE"/>
    <w:rsid w:val="00CF172C"/>
    <w:rsid w:val="00CF7AF3"/>
    <w:rsid w:val="00D06303"/>
    <w:rsid w:val="00D07210"/>
    <w:rsid w:val="00D10920"/>
    <w:rsid w:val="00D23275"/>
    <w:rsid w:val="00D26ADA"/>
    <w:rsid w:val="00D307CC"/>
    <w:rsid w:val="00D35786"/>
    <w:rsid w:val="00D35A78"/>
    <w:rsid w:val="00D3635C"/>
    <w:rsid w:val="00D37B7D"/>
    <w:rsid w:val="00D40EFC"/>
    <w:rsid w:val="00D521B8"/>
    <w:rsid w:val="00D555A1"/>
    <w:rsid w:val="00D64DC2"/>
    <w:rsid w:val="00D71FF9"/>
    <w:rsid w:val="00D8460F"/>
    <w:rsid w:val="00D93AD1"/>
    <w:rsid w:val="00D93DA2"/>
    <w:rsid w:val="00DA3F8A"/>
    <w:rsid w:val="00DA46CA"/>
    <w:rsid w:val="00DB75B3"/>
    <w:rsid w:val="00DC44D1"/>
    <w:rsid w:val="00DD5BA9"/>
    <w:rsid w:val="00DE3A7A"/>
    <w:rsid w:val="00DF21EB"/>
    <w:rsid w:val="00E072A8"/>
    <w:rsid w:val="00E11F1A"/>
    <w:rsid w:val="00E122B4"/>
    <w:rsid w:val="00E150B0"/>
    <w:rsid w:val="00E20E70"/>
    <w:rsid w:val="00E25B68"/>
    <w:rsid w:val="00E26D7C"/>
    <w:rsid w:val="00E31D98"/>
    <w:rsid w:val="00E32683"/>
    <w:rsid w:val="00E37D64"/>
    <w:rsid w:val="00E54286"/>
    <w:rsid w:val="00E67C82"/>
    <w:rsid w:val="00E77871"/>
    <w:rsid w:val="00E84003"/>
    <w:rsid w:val="00EA257E"/>
    <w:rsid w:val="00EA6315"/>
    <w:rsid w:val="00EA694D"/>
    <w:rsid w:val="00EA7989"/>
    <w:rsid w:val="00EC0B0F"/>
    <w:rsid w:val="00EC10FC"/>
    <w:rsid w:val="00ED0A99"/>
    <w:rsid w:val="00ED7CBC"/>
    <w:rsid w:val="00EE0022"/>
    <w:rsid w:val="00EE0041"/>
    <w:rsid w:val="00EE29B9"/>
    <w:rsid w:val="00EE5AED"/>
    <w:rsid w:val="00F004EE"/>
    <w:rsid w:val="00F02FA8"/>
    <w:rsid w:val="00F109F6"/>
    <w:rsid w:val="00F12C67"/>
    <w:rsid w:val="00F208DC"/>
    <w:rsid w:val="00F301D4"/>
    <w:rsid w:val="00F34174"/>
    <w:rsid w:val="00F3634C"/>
    <w:rsid w:val="00F42E23"/>
    <w:rsid w:val="00F449F2"/>
    <w:rsid w:val="00F45EEE"/>
    <w:rsid w:val="00F504BD"/>
    <w:rsid w:val="00F516CB"/>
    <w:rsid w:val="00F51E9C"/>
    <w:rsid w:val="00F523CA"/>
    <w:rsid w:val="00F55729"/>
    <w:rsid w:val="00F74A9D"/>
    <w:rsid w:val="00F7671D"/>
    <w:rsid w:val="00F81491"/>
    <w:rsid w:val="00F81493"/>
    <w:rsid w:val="00F87AE3"/>
    <w:rsid w:val="00FA685D"/>
    <w:rsid w:val="00FB39BA"/>
    <w:rsid w:val="00FC10F7"/>
    <w:rsid w:val="00FF386F"/>
    <w:rsid w:val="00FF54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val="en-US" w:eastAsia="en-US"/>
    </w:rPr>
  </w:style>
  <w:style w:type="paragraph" w:styleId="a8">
    <w:name w:val="footer"/>
    <w:basedOn w:val="a"/>
    <w:link w:val="a9"/>
    <w:uiPriority w:val="99"/>
    <w:locked/>
    <w:pPr>
      <w:overflowPunct/>
      <w:autoSpaceDE/>
      <w:autoSpaceDN/>
      <w:adjustRightInd/>
      <w:textAlignment w:val="auto"/>
    </w:pPr>
    <w:rPr>
      <w:sz w:val="2"/>
      <w:lang w:val="en-US"/>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d">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9">
    <w:name w:val="フッター (文字)"/>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本文 (文字)"/>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吹き出し (文字)"/>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styleId="Web">
    <w:name w:val="Normal (Web)"/>
    <w:basedOn w:val="a"/>
    <w:uiPriority w:val="49"/>
    <w:semiHidden/>
    <w:unhideWhenUsed/>
    <w:locked/>
    <w:rsid w:val="002C29DB"/>
    <w:rPr>
      <w:sz w:val="24"/>
      <w:szCs w:val="24"/>
    </w:rPr>
  </w:style>
  <w:style w:type="paragraph" w:customStyle="1" w:styleId="FIG-LONG">
    <w:name w:val="FIG-LONG"/>
    <w:basedOn w:val="a"/>
    <w:next w:val="a"/>
    <w:link w:val="FIG-LONGChar"/>
    <w:autoRedefine/>
    <w:qFormat/>
    <w:rsid w:val="007C73B4"/>
    <w:pPr>
      <w:tabs>
        <w:tab w:val="left" w:pos="709"/>
      </w:tabs>
      <w:overflowPunct/>
      <w:autoSpaceDE/>
      <w:autoSpaceDN/>
      <w:adjustRightInd/>
      <w:spacing w:after="120"/>
      <w:jc w:val="center"/>
      <w:textAlignment w:val="auto"/>
    </w:pPr>
    <w:rPr>
      <w:i/>
      <w:iCs/>
      <w:sz w:val="18"/>
      <w:szCs w:val="18"/>
    </w:rPr>
  </w:style>
  <w:style w:type="character" w:customStyle="1" w:styleId="FIG-LONGChar">
    <w:name w:val="FIG-LONG Char"/>
    <w:basedOn w:val="a2"/>
    <w:link w:val="FIG-LONG"/>
    <w:rsid w:val="007C73B4"/>
    <w:rPr>
      <w:i/>
      <w:iCs/>
      <w:sz w:val="18"/>
      <w:szCs w:val="18"/>
      <w:lang w:eastAsia="en-US"/>
    </w:rPr>
  </w:style>
  <w:style w:type="table" w:customStyle="1" w:styleId="TableGrid1">
    <w:name w:val="Table Grid1"/>
    <w:basedOn w:val="a3"/>
    <w:next w:val="ae"/>
    <w:uiPriority w:val="59"/>
    <w:rsid w:val="002C29DB"/>
    <w:rPr>
      <w:rFonts w:asciiTheme="minorHAnsi"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2"/>
    <w:uiPriority w:val="49"/>
    <w:semiHidden/>
    <w:unhideWhenUsed/>
    <w:locked/>
    <w:rsid w:val="00A233D1"/>
    <w:rPr>
      <w:sz w:val="16"/>
      <w:szCs w:val="16"/>
    </w:rPr>
  </w:style>
  <w:style w:type="paragraph" w:styleId="af2">
    <w:name w:val="annotation text"/>
    <w:basedOn w:val="a"/>
    <w:link w:val="af3"/>
    <w:uiPriority w:val="49"/>
    <w:unhideWhenUsed/>
    <w:locked/>
    <w:rsid w:val="00A233D1"/>
    <w:rPr>
      <w:sz w:val="20"/>
    </w:rPr>
  </w:style>
  <w:style w:type="character" w:customStyle="1" w:styleId="af3">
    <w:name w:val="コメント文字列 (文字)"/>
    <w:basedOn w:val="a2"/>
    <w:link w:val="af2"/>
    <w:uiPriority w:val="49"/>
    <w:rsid w:val="00A233D1"/>
    <w:rPr>
      <w:lang w:eastAsia="en-US"/>
    </w:rPr>
  </w:style>
  <w:style w:type="paragraph" w:styleId="af4">
    <w:name w:val="annotation subject"/>
    <w:basedOn w:val="af2"/>
    <w:next w:val="af2"/>
    <w:link w:val="af5"/>
    <w:uiPriority w:val="49"/>
    <w:semiHidden/>
    <w:unhideWhenUsed/>
    <w:locked/>
    <w:rsid w:val="00A233D1"/>
    <w:rPr>
      <w:b/>
      <w:bCs/>
    </w:rPr>
  </w:style>
  <w:style w:type="character" w:customStyle="1" w:styleId="af5">
    <w:name w:val="コメント内容 (文字)"/>
    <w:basedOn w:val="af3"/>
    <w:link w:val="af4"/>
    <w:uiPriority w:val="49"/>
    <w:semiHidden/>
    <w:rsid w:val="00A233D1"/>
    <w:rPr>
      <w:b/>
      <w:bCs/>
      <w:lang w:eastAsia="en-US"/>
    </w:rPr>
  </w:style>
  <w:style w:type="paragraph" w:styleId="af6">
    <w:name w:val="Revision"/>
    <w:hidden/>
    <w:uiPriority w:val="99"/>
    <w:semiHidden/>
    <w:rsid w:val="00706846"/>
    <w:rPr>
      <w:sz w:val="22"/>
      <w:lang w:eastAsia="en-US"/>
    </w:rPr>
  </w:style>
  <w:style w:type="character" w:customStyle="1" w:styleId="jlqj4b">
    <w:name w:val="jlqj4b"/>
    <w:basedOn w:val="a2"/>
    <w:rsid w:val="00BD56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66378-FDD7-456F-8DEF-79DD80545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1</TotalTime>
  <Pages>9</Pages>
  <Words>4862</Words>
  <Characters>27715</Characters>
  <Application>Microsoft Office Word</Application>
  <DocSecurity>0</DocSecurity>
  <Lines>230</Lines>
  <Paragraphs>65</Paragraphs>
  <ScaleCrop>false</ScaleCrop>
  <HeadingPairs>
    <vt:vector size="6" baseType="variant">
      <vt:variant>
        <vt:lpstr>タイトル</vt:lpstr>
      </vt:variant>
      <vt:variant>
        <vt:i4>1</vt:i4>
      </vt:variant>
      <vt:variant>
        <vt:lpstr>Название</vt:lpstr>
      </vt:variant>
      <vt:variant>
        <vt:i4>1</vt:i4>
      </vt:variant>
      <vt:variant>
        <vt:lpstr>Title</vt:lpstr>
      </vt:variant>
      <vt:variant>
        <vt:i4>1</vt:i4>
      </vt:variant>
    </vt:vector>
  </HeadingPairs>
  <TitlesOfParts>
    <vt:vector size="3" baseType="lpstr">
      <vt:lpstr>IAEA</vt:lpstr>
      <vt:lpstr>IAEA</vt:lpstr>
      <vt:lpstr>IAEA</vt:lpstr>
    </vt:vector>
  </TitlesOfParts>
  <Company>IAEA</Company>
  <LinksUpToDate>false</LinksUpToDate>
  <CharactersWithSpaces>32512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melt</cp:lastModifiedBy>
  <cp:revision>3</cp:revision>
  <cp:lastPrinted>2015-12-01T10:27:00Z</cp:lastPrinted>
  <dcterms:created xsi:type="dcterms:W3CDTF">2022-03-18T11:43:00Z</dcterms:created>
  <dcterms:modified xsi:type="dcterms:W3CDTF">2022-03-18T11:44:00Z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