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47C" w:rsidRPr="00E37575" w:rsidRDefault="00A70E53" w:rsidP="00A70E53">
      <w:pPr>
        <w:pStyle w:val="1"/>
      </w:pPr>
      <w:bookmarkStart w:id="0" w:name="_Hlk69130178"/>
      <w:r w:rsidRPr="00E37575">
        <w:t>Pilot Demonstrational Fast Reactor with Lead Coolant BREST-OD-300</w:t>
      </w:r>
    </w:p>
    <w:p w:rsidR="00E20E70" w:rsidRPr="00E37575" w:rsidRDefault="00E20E70" w:rsidP="00537496">
      <w:pPr>
        <w:pStyle w:val="1"/>
      </w:pPr>
    </w:p>
    <w:p w:rsidR="0084047C" w:rsidRPr="00E37575" w:rsidRDefault="009E44F2" w:rsidP="00003206">
      <w:pPr>
        <w:pStyle w:val="Authornameandaffiliation"/>
      </w:pPr>
      <w:r w:rsidRPr="00E37575">
        <w:t xml:space="preserve">E.O. ADAMOV, V.V. ORLOV, </w:t>
      </w:r>
      <w:r w:rsidR="00222844" w:rsidRPr="00E37575">
        <w:t xml:space="preserve">A.V. KAPLIENKO, V.V. LEMEKHOV, A.V. MOISEEV, </w:t>
      </w:r>
      <w:r w:rsidRPr="00E37575">
        <w:br/>
      </w:r>
      <w:r w:rsidR="00222844" w:rsidRPr="00E37575">
        <w:t xml:space="preserve">V.S. SMIRNOV, O.A. YARMOLENKO, M.K. SARKULOV, A.A. BAZHANOV, M.E. CHEKOV, R.R. SALIKHOV, A.V. PROUKHIN, O.P. ARKHIPOV, V.P. VASYUKHNO, A.A. PULINETS, </w:t>
      </w:r>
      <w:r w:rsidR="00BA775B" w:rsidRPr="00E37575">
        <w:br/>
      </w:r>
      <w:r w:rsidR="00222844" w:rsidRPr="00E37575">
        <w:t>D</w:t>
      </w:r>
      <w:r w:rsidR="00A70E53" w:rsidRPr="00E37575">
        <w:t>.A. AFREMOV, E.A. SHIVERSKIY</w:t>
      </w:r>
    </w:p>
    <w:p w:rsidR="00003206" w:rsidRPr="00E37575" w:rsidRDefault="00003206" w:rsidP="00537496">
      <w:pPr>
        <w:pStyle w:val="Authornameandaffiliation"/>
      </w:pPr>
    </w:p>
    <w:p w:rsidR="0084047C" w:rsidRPr="00E37575" w:rsidRDefault="00222844" w:rsidP="0084047C">
      <w:pPr>
        <w:pStyle w:val="Authornameandaffiliation"/>
      </w:pPr>
      <w:r w:rsidRPr="00E37575">
        <w:t xml:space="preserve">JSC NIKIET, Moscow, Russian Federation </w:t>
      </w:r>
    </w:p>
    <w:p w:rsidR="00003206" w:rsidRPr="00E37575" w:rsidRDefault="00003206" w:rsidP="00003206">
      <w:pPr>
        <w:pStyle w:val="Authornameandaffiliation"/>
      </w:pPr>
    </w:p>
    <w:p w:rsidR="00003206" w:rsidRPr="00E37575" w:rsidRDefault="00003206" w:rsidP="00003206">
      <w:pPr>
        <w:pStyle w:val="Authornameandaffiliation"/>
      </w:pPr>
      <w:r w:rsidRPr="00E37575">
        <w:t xml:space="preserve">Email contact of corresponding author: </w:t>
      </w:r>
      <w:r w:rsidR="0084047C" w:rsidRPr="00E37575">
        <w:t>lemekhov@nikiet.ru</w:t>
      </w:r>
    </w:p>
    <w:p w:rsidR="00003206" w:rsidRPr="00E37575" w:rsidRDefault="00003206" w:rsidP="00537496">
      <w:pPr>
        <w:pStyle w:val="Authornameandaffiliation"/>
      </w:pPr>
    </w:p>
    <w:p w:rsidR="00003206" w:rsidRPr="00E37575" w:rsidRDefault="00003206" w:rsidP="00537496">
      <w:pPr>
        <w:pStyle w:val="Authornameandaffiliation"/>
      </w:pPr>
    </w:p>
    <w:p w:rsidR="00647F33" w:rsidRPr="00E37575" w:rsidRDefault="00222844" w:rsidP="00537496">
      <w:pPr>
        <w:pStyle w:val="Authornameandaffiliation"/>
        <w:rPr>
          <w:b/>
        </w:rPr>
      </w:pPr>
      <w:r w:rsidRPr="00E37575">
        <w:rPr>
          <w:b/>
        </w:rPr>
        <w:t>Abstract</w:t>
      </w:r>
    </w:p>
    <w:bookmarkEnd w:id="0"/>
    <w:p w:rsidR="00647F33" w:rsidRPr="00E37575" w:rsidRDefault="00647F33" w:rsidP="00537496">
      <w:pPr>
        <w:pStyle w:val="Authornameandaffiliation"/>
      </w:pPr>
    </w:p>
    <w:p w:rsidR="00D07881" w:rsidRPr="00E37575" w:rsidRDefault="00D07881" w:rsidP="00D07881">
      <w:pPr>
        <w:pStyle w:val="Abstracttext"/>
        <w:jc w:val="both"/>
      </w:pPr>
      <w:r w:rsidRPr="00E37575">
        <w:t xml:space="preserve">To overcome contradictions between safety requirements and economic efficiency when designing a new-generation fast reactor, a new approach to selecting fundamental engineering solutions was proposed. It involves successive implementation of the inherent (or intrinsic) safety principle achieved not by building up expensive engineering barriers </w:t>
      </w:r>
      <w:r w:rsidR="00BF0B4A" w:rsidRPr="00E37575">
        <w:t>or</w:t>
      </w:r>
      <w:r w:rsidRPr="00E37575">
        <w:t xml:space="preserve"> complex safety systems,</w:t>
      </w:r>
      <w:r w:rsidR="00BF0B4A" w:rsidRPr="00E37575">
        <w:t xml:space="preserve"> and not by increasing requirements for personnel qualification,</w:t>
      </w:r>
      <w:r w:rsidRPr="00E37575">
        <w:t xml:space="preserve"> but mainly due to natural laws, physical and chemical fuel and coolant properties and the design solutions that contribute to realization of these properties to the fullest extent possible.</w:t>
      </w:r>
    </w:p>
    <w:p w:rsidR="00D07881" w:rsidRPr="00E37575" w:rsidRDefault="00D07881" w:rsidP="00D07881">
      <w:pPr>
        <w:pStyle w:val="Abstracttext"/>
        <w:jc w:val="both"/>
      </w:pPr>
      <w:r w:rsidRPr="00E37575">
        <w:t>BREST-OD-300 innovative lead-cooled</w:t>
      </w:r>
      <w:r w:rsidR="00A61B32" w:rsidRPr="00E37575">
        <w:t xml:space="preserve"> fast</w:t>
      </w:r>
      <w:r w:rsidRPr="00E37575">
        <w:t xml:space="preserve"> reactor is developed as a pilot demonstration prototype for base-type commercial reactor facilities of the future nuclear power industry with the closed nuclear fuel cycle. To date, experimental justification of components, elements and equipment of reactor facilities has been carried out using small- and medium-scale mock-ups and pilot models. Verified and certified software tools were used for computational design justification. The safety analysis showed that the probability of severe accidents with conservative scenarios due to internal causes was no more than 6</w:t>
      </w:r>
      <w:proofErr w:type="gramStart"/>
      <w:r w:rsidRPr="00E37575">
        <w:t>,48</w:t>
      </w:r>
      <w:proofErr w:type="gramEnd"/>
      <w:r w:rsidRPr="00E37575">
        <w:t>∙10</w:t>
      </w:r>
      <w:r w:rsidRPr="00E37575">
        <w:rPr>
          <w:vertAlign w:val="superscript"/>
        </w:rPr>
        <w:t>-9</w:t>
      </w:r>
      <w:r w:rsidRPr="00E37575">
        <w:t xml:space="preserve"> 1/year. In such accidents, there is no loss of reactor core integrity with fuel and cladding meltdown, coolant boiling, and the radioactive release does not exceed the daily reference value. In severe accidents at the unit, with a probability of 3.2∙10</w:t>
      </w:r>
      <w:r w:rsidRPr="00E37575">
        <w:rPr>
          <w:vertAlign w:val="superscript"/>
        </w:rPr>
        <w:t>-8</w:t>
      </w:r>
      <w:r w:rsidRPr="00E37575">
        <w:t xml:space="preserve"> 1/year, there is no need for population evacuation and resettlement. </w:t>
      </w:r>
    </w:p>
    <w:p w:rsidR="0063467D" w:rsidRPr="00E37575" w:rsidRDefault="00D07881" w:rsidP="00D07881">
      <w:pPr>
        <w:pStyle w:val="Abstracttext"/>
        <w:jc w:val="both"/>
      </w:pPr>
      <w:r w:rsidRPr="00E37575">
        <w:t>The developed design documentation makes it possible to proceed to the construction of the BREST-OD-300 power unit as part of a pilot and demonstration energy complex (PDEC) with concurrent completion of activities aimed at bringing safety justification documentation to conformity with current common and developed specific standards for lead-cooled reactor facilities. At the PDEC site, pilot operation of the BREST-OD-300 reactor will be carried out in the closed nuclear fuel cycle</w:t>
      </w:r>
      <w:r w:rsidR="00FE7D15" w:rsidRPr="00E37575">
        <w:t xml:space="preserve"> (NFC)</w:t>
      </w:r>
      <w:r w:rsidRPr="00E37575">
        <w:t xml:space="preserve"> conditions, endurance characteristics of the reactor facility and its equipment will be demonstrated, and an extensive R&amp;D program, which is also required for commercial lead-cooled reactor facilities, will be carried out.</w:t>
      </w:r>
    </w:p>
    <w:p w:rsidR="00FB6D5E" w:rsidRPr="00E37575" w:rsidRDefault="00FB6D5E" w:rsidP="00D07881">
      <w:pPr>
        <w:pStyle w:val="Abstracttext"/>
        <w:jc w:val="both"/>
      </w:pPr>
    </w:p>
    <w:p w:rsidR="00647F33" w:rsidRPr="00E37575" w:rsidRDefault="00254117" w:rsidP="00254117">
      <w:pPr>
        <w:pStyle w:val="2"/>
        <w:numPr>
          <w:ilvl w:val="1"/>
          <w:numId w:val="10"/>
        </w:numPr>
        <w:rPr>
          <w:lang w:val="en-US"/>
        </w:rPr>
      </w:pPr>
      <w:proofErr w:type="gramStart"/>
      <w:r w:rsidRPr="00E37575">
        <w:rPr>
          <w:lang w:val="en-US"/>
        </w:rPr>
        <w:t>INTRODUCTION.</w:t>
      </w:r>
      <w:proofErr w:type="gramEnd"/>
      <w:r w:rsidRPr="00E37575">
        <w:rPr>
          <w:lang w:val="en-US"/>
        </w:rPr>
        <w:t xml:space="preserve"> INCEPTION OF THE BREST REACTOR CONCEPT</w:t>
      </w:r>
    </w:p>
    <w:p w:rsidR="00F831E5" w:rsidRPr="00E37575" w:rsidRDefault="00AE3118" w:rsidP="008C12AE">
      <w:pPr>
        <w:pStyle w:val="ListEmdash"/>
        <w:numPr>
          <w:ilvl w:val="0"/>
          <w:numId w:val="0"/>
        </w:numPr>
        <w:ind w:firstLine="567"/>
        <w:rPr>
          <w:lang w:val="en-US"/>
        </w:rPr>
      </w:pPr>
      <w:r w:rsidRPr="00E37575">
        <w:rPr>
          <w:lang w:val="en-US"/>
        </w:rPr>
        <w:t xml:space="preserve">Based on the world experience in the creation and operation of nuclear power reactors, the first two co-authors of the paper in the mid-eighties of twentieth century formulated the main directions for the development </w:t>
      </w:r>
      <w:r w:rsidR="00487F3F" w:rsidRPr="00E37575">
        <w:rPr>
          <w:lang w:val="en-US"/>
        </w:rPr>
        <w:t xml:space="preserve">of </w:t>
      </w:r>
      <w:r w:rsidRPr="00E37575">
        <w:rPr>
          <w:lang w:val="en-US"/>
        </w:rPr>
        <w:t xml:space="preserve">the </w:t>
      </w:r>
      <w:r w:rsidR="00F831E5" w:rsidRPr="00E37575">
        <w:rPr>
          <w:lang w:val="en-US"/>
        </w:rPr>
        <w:t xml:space="preserve">concept </w:t>
      </w:r>
      <w:r w:rsidR="00487F3F" w:rsidRPr="00E37575">
        <w:rPr>
          <w:lang w:val="en-US"/>
        </w:rPr>
        <w:t>of</w:t>
      </w:r>
      <w:r w:rsidR="00F831E5" w:rsidRPr="00E37575">
        <w:rPr>
          <w:lang w:val="en-US"/>
        </w:rPr>
        <w:t xml:space="preserve"> large-scale nuclear power industry based on NPPs with fast reactors and the closed NFC, which could </w:t>
      </w:r>
      <w:r w:rsidR="00487F3F" w:rsidRPr="00E37575">
        <w:rPr>
          <w:lang w:val="en-US"/>
        </w:rPr>
        <w:t>take</w:t>
      </w:r>
      <w:r w:rsidR="00F831E5" w:rsidRPr="00E37575">
        <w:rPr>
          <w:lang w:val="en-US"/>
        </w:rPr>
        <w:t xml:space="preserve"> on the main increase in electricity production.</w:t>
      </w:r>
      <w:r w:rsidR="00487F3F" w:rsidRPr="00E37575">
        <w:rPr>
          <w:lang w:val="en-US"/>
        </w:rPr>
        <w:t xml:space="preserve"> The high cost of nuclear power plants is, first of all, a payment for safety, and these two conflicting requirements can be harmonized only by increasing safety, not by building up expensive engineering barriers, devices and systems, but mainly by implementing the physical features of a fast reactor, but as well as a favorable combination of natural regularities, properties and qualities inherent in fuel, coolant, structural materials and other components of the reactor, subject to their appropriate purposeful choice.</w:t>
      </w:r>
      <w:r w:rsidR="00D220BC" w:rsidRPr="00E37575">
        <w:rPr>
          <w:lang w:val="en-US"/>
        </w:rPr>
        <w:t xml:space="preserve"> Of course, at the same time, design solutions aimed at realizing these properties and regularities in full are also important. Such an approach to the problem required an awareness of the need to change the paradigm in the development of nuclear energy based on fast reactors: the transition from a fast breeder reactor with high power density and high breeding ratio to the paradigm of a naturally safe fast reactor with a moderate power density and a core breeding ratio ~1, operating at low reactivity margin</w:t>
      </w:r>
      <w:r w:rsidR="00EA5FCE" w:rsidRPr="00E37575">
        <w:rPr>
          <w:lang w:val="en-US"/>
        </w:rPr>
        <w:t>, using the</w:t>
      </w:r>
      <w:r w:rsidR="00D220BC" w:rsidRPr="00E37575">
        <w:rPr>
          <w:lang w:val="en-US"/>
        </w:rPr>
        <w:t xml:space="preserve"> fuel of equilibrium composition with </w:t>
      </w:r>
      <w:r w:rsidR="00EA5FCE" w:rsidRPr="00E37575">
        <w:rPr>
          <w:lang w:val="en-US"/>
        </w:rPr>
        <w:t>feeding by depleted</w:t>
      </w:r>
      <w:r w:rsidR="00D220BC" w:rsidRPr="00E37575">
        <w:rPr>
          <w:lang w:val="en-US"/>
        </w:rPr>
        <w:t xml:space="preserve"> uranium.</w:t>
      </w:r>
    </w:p>
    <w:p w:rsidR="006D5D1D" w:rsidRPr="00E37575" w:rsidRDefault="006D5D1D" w:rsidP="008C12AE">
      <w:pPr>
        <w:pStyle w:val="ListEmdash"/>
        <w:numPr>
          <w:ilvl w:val="0"/>
          <w:numId w:val="0"/>
        </w:numPr>
        <w:ind w:firstLine="567"/>
        <w:rPr>
          <w:lang w:val="en-US"/>
        </w:rPr>
      </w:pPr>
      <w:r w:rsidRPr="00E37575">
        <w:rPr>
          <w:lang w:val="en-US"/>
        </w:rPr>
        <w:t xml:space="preserve">The Chernobyl accident and the analysis of its causes made the concept of nuclear power development based on </w:t>
      </w:r>
      <w:r w:rsidR="00224304" w:rsidRPr="00E37575">
        <w:rPr>
          <w:lang w:val="en-US"/>
        </w:rPr>
        <w:t xml:space="preserve">inherent </w:t>
      </w:r>
      <w:r w:rsidRPr="00E37575">
        <w:rPr>
          <w:lang w:val="en-US"/>
        </w:rPr>
        <w:t xml:space="preserve">safety fast reactors even more relevant. At present, with the aggravation of environmental requirements, one should expect the inclusion of nuclear power in the number of generations that meet the </w:t>
      </w:r>
      <w:r w:rsidRPr="00E37575">
        <w:rPr>
          <w:lang w:val="en-US"/>
        </w:rPr>
        <w:lastRenderedPageBreak/>
        <w:t xml:space="preserve">requirements of the energy transition, only if severe accidents are excluded and the SNF problem is finally, and not postponed, resolved. All this corresponds to the concept developed back in the 90s of the last century, which currently underlies the </w:t>
      </w:r>
      <w:proofErr w:type="spellStart"/>
      <w:r w:rsidR="00714138" w:rsidRPr="00E37575">
        <w:rPr>
          <w:lang w:val="en-US"/>
        </w:rPr>
        <w:t>Proryv</w:t>
      </w:r>
      <w:proofErr w:type="spellEnd"/>
      <w:r w:rsidR="00714138" w:rsidRPr="00E37575">
        <w:rPr>
          <w:lang w:val="en-US"/>
        </w:rPr>
        <w:t xml:space="preserve"> </w:t>
      </w:r>
      <w:r w:rsidRPr="00E37575">
        <w:rPr>
          <w:lang w:val="en-US"/>
        </w:rPr>
        <w:t>project being implemented in the Russian Federation.</w:t>
      </w:r>
    </w:p>
    <w:p w:rsidR="003D13EB" w:rsidRPr="00E37575" w:rsidRDefault="003D13EB" w:rsidP="008C12AE">
      <w:pPr>
        <w:pStyle w:val="ListEmdash"/>
        <w:numPr>
          <w:ilvl w:val="0"/>
          <w:numId w:val="0"/>
        </w:numPr>
        <w:ind w:firstLine="567"/>
        <w:rPr>
          <w:lang w:val="en-US"/>
        </w:rPr>
      </w:pPr>
      <w:r w:rsidRPr="00E37575">
        <w:rPr>
          <w:lang w:val="en-US"/>
        </w:rPr>
        <w:t>At the end of the eighties of the last century (1988), NIKIET and IAE began work on a project for a fast natural safety reactor with a lead coolant and mixed nitride uranium-plutonium fuel operating in a closed nuclear fuel cycle. The purpose of these works was to justify the possibility of developing large-scale nuclear power on the basis of nuclear power plants with fast reactors and a closed nuclear fuel cycle, which would meet the following requirements:</w:t>
      </w:r>
    </w:p>
    <w:p w:rsidR="00DB1C9C" w:rsidRPr="00E37575" w:rsidRDefault="00FA256B" w:rsidP="00DB1C9C">
      <w:pPr>
        <w:pStyle w:val="ListEmdash"/>
        <w:ind w:left="709"/>
        <w:rPr>
          <w:lang w:val="en-US"/>
        </w:rPr>
      </w:pPr>
      <w:r w:rsidRPr="00E37575">
        <w:rPr>
          <w:lang w:val="en-US"/>
        </w:rPr>
        <w:t>R</w:t>
      </w:r>
      <w:r w:rsidR="00DB1C9C" w:rsidRPr="00E37575">
        <w:rPr>
          <w:lang w:val="en-US"/>
        </w:rPr>
        <w:t xml:space="preserve">emoval of restrictions on fuel resources due to efficient use of uranium raw materials during multiple recycling of nuclear fuel in </w:t>
      </w:r>
      <w:r w:rsidR="00BC2C71" w:rsidRPr="00E37575">
        <w:rPr>
          <w:lang w:val="en-US"/>
        </w:rPr>
        <w:t xml:space="preserve">the closed </w:t>
      </w:r>
      <w:r w:rsidR="00DB1C9C" w:rsidRPr="00E37575">
        <w:rPr>
          <w:lang w:val="en-US"/>
        </w:rPr>
        <w:t xml:space="preserve">NFC; </w:t>
      </w:r>
    </w:p>
    <w:p w:rsidR="00DB1C9C" w:rsidRPr="00E37575" w:rsidRDefault="00FA256B" w:rsidP="00DB1C9C">
      <w:pPr>
        <w:pStyle w:val="ListEmdash"/>
        <w:ind w:left="709"/>
        <w:rPr>
          <w:lang w:val="en-US"/>
        </w:rPr>
      </w:pPr>
      <w:r w:rsidRPr="00E37575">
        <w:rPr>
          <w:lang w:val="en-US"/>
        </w:rPr>
        <w:t>E</w:t>
      </w:r>
      <w:r w:rsidR="00BF4213" w:rsidRPr="00E37575">
        <w:rPr>
          <w:lang w:val="en-US"/>
        </w:rPr>
        <w:t>xclusion</w:t>
      </w:r>
      <w:r w:rsidR="00DB1C9C" w:rsidRPr="00E37575">
        <w:rPr>
          <w:lang w:val="en-US"/>
        </w:rPr>
        <w:t xml:space="preserve"> of severe accidents at nuclear power plants with radiation consequence</w:t>
      </w:r>
      <w:r w:rsidR="00BF4213" w:rsidRPr="00E37575">
        <w:rPr>
          <w:lang w:val="en-US"/>
        </w:rPr>
        <w:t>s requiring evacuation</w:t>
      </w:r>
      <w:r w:rsidR="00DB1C9C" w:rsidRPr="00E37575">
        <w:rPr>
          <w:lang w:val="en-US"/>
        </w:rPr>
        <w:t xml:space="preserve"> and</w:t>
      </w:r>
      <w:r w:rsidR="00D24A2F" w:rsidRPr="00E37575">
        <w:rPr>
          <w:lang w:val="en-US"/>
        </w:rPr>
        <w:t>,</w:t>
      </w:r>
      <w:r w:rsidR="00BF4213" w:rsidRPr="00E37575">
        <w:rPr>
          <w:lang w:val="en-US"/>
        </w:rPr>
        <w:t xml:space="preserve"> especially</w:t>
      </w:r>
      <w:r w:rsidR="00D24A2F" w:rsidRPr="00E37575">
        <w:rPr>
          <w:lang w:val="en-US"/>
        </w:rPr>
        <w:t>,</w:t>
      </w:r>
      <w:r w:rsidR="00DB1C9C" w:rsidRPr="00E37575">
        <w:rPr>
          <w:lang w:val="en-US"/>
        </w:rPr>
        <w:t xml:space="preserve"> resettlement of the population; </w:t>
      </w:r>
    </w:p>
    <w:p w:rsidR="00DB1C9C" w:rsidRPr="00E37575" w:rsidRDefault="00FA256B" w:rsidP="00DB1C9C">
      <w:pPr>
        <w:pStyle w:val="ListEmdash"/>
        <w:ind w:left="709"/>
        <w:rPr>
          <w:lang w:val="en-US"/>
        </w:rPr>
      </w:pPr>
      <w:r w:rsidRPr="00E37575">
        <w:rPr>
          <w:lang w:val="en-US"/>
        </w:rPr>
        <w:t>T</w:t>
      </w:r>
      <w:r w:rsidR="00DB1C9C" w:rsidRPr="00E37575">
        <w:rPr>
          <w:lang w:val="en-US"/>
        </w:rPr>
        <w:t xml:space="preserve">echnological </w:t>
      </w:r>
      <w:r w:rsidR="00BF4213" w:rsidRPr="00E37575">
        <w:rPr>
          <w:lang w:val="en-US"/>
        </w:rPr>
        <w:t>enhancement</w:t>
      </w:r>
      <w:r w:rsidR="00DB1C9C" w:rsidRPr="00E37575">
        <w:rPr>
          <w:lang w:val="en-US"/>
        </w:rPr>
        <w:t xml:space="preserve"> of the nuclear non-proliferation regime; </w:t>
      </w:r>
    </w:p>
    <w:p w:rsidR="00DB1C9C" w:rsidRPr="00E37575" w:rsidRDefault="00FA256B" w:rsidP="00DB1C9C">
      <w:pPr>
        <w:pStyle w:val="ListEmdash"/>
        <w:ind w:left="709"/>
        <w:rPr>
          <w:lang w:val="en-US"/>
        </w:rPr>
      </w:pPr>
      <w:r w:rsidRPr="00E37575">
        <w:rPr>
          <w:lang w:val="en-US"/>
        </w:rPr>
        <w:t>C</w:t>
      </w:r>
      <w:r w:rsidR="00DB1C9C" w:rsidRPr="00E37575">
        <w:rPr>
          <w:lang w:val="en-US"/>
        </w:rPr>
        <w:t xml:space="preserve">losing the nuclear fuel cycle with the disposal of radioactive waste in a radiation-equivalent and </w:t>
      </w:r>
      <w:proofErr w:type="spellStart"/>
      <w:r w:rsidR="00DB1C9C" w:rsidRPr="00E37575">
        <w:rPr>
          <w:lang w:val="en-US"/>
        </w:rPr>
        <w:t>onco</w:t>
      </w:r>
      <w:proofErr w:type="spellEnd"/>
      <w:r w:rsidR="00DB1C9C" w:rsidRPr="00E37575">
        <w:rPr>
          <w:lang w:val="en-US"/>
        </w:rPr>
        <w:t xml:space="preserve">-equivalent state in relation to the uranium raw material produced; </w:t>
      </w:r>
    </w:p>
    <w:p w:rsidR="00F32597" w:rsidRPr="00E37575" w:rsidRDefault="00FA256B" w:rsidP="00DB1C9C">
      <w:pPr>
        <w:pStyle w:val="ListEmdash"/>
        <w:ind w:left="709"/>
        <w:rPr>
          <w:lang w:val="en-US"/>
        </w:rPr>
      </w:pPr>
      <w:r w:rsidRPr="00E37575">
        <w:rPr>
          <w:lang w:val="en-US"/>
        </w:rPr>
        <w:t>E</w:t>
      </w:r>
      <w:r w:rsidR="00DB1C9C" w:rsidRPr="00E37575">
        <w:rPr>
          <w:lang w:val="en-US"/>
        </w:rPr>
        <w:t>conomic competitiveness with other energy sources</w:t>
      </w:r>
      <w:r w:rsidR="00F32597" w:rsidRPr="00E37575">
        <w:rPr>
          <w:lang w:val="en-US"/>
        </w:rPr>
        <w:t>.</w:t>
      </w:r>
    </w:p>
    <w:p w:rsidR="00E25B68" w:rsidRPr="00E37575" w:rsidRDefault="00D24A2F" w:rsidP="00D24A2F">
      <w:pPr>
        <w:pStyle w:val="2"/>
        <w:numPr>
          <w:ilvl w:val="1"/>
          <w:numId w:val="10"/>
        </w:numPr>
        <w:rPr>
          <w:lang w:val="en-US"/>
        </w:rPr>
      </w:pPr>
      <w:r w:rsidRPr="00E37575">
        <w:rPr>
          <w:lang w:val="en-US"/>
        </w:rPr>
        <w:t>DESIGN BASIS OF THE BREST REACTOR TECHNOLOGY</w:t>
      </w:r>
    </w:p>
    <w:p w:rsidR="00266EDF" w:rsidRPr="00E37575" w:rsidRDefault="00FD28A9" w:rsidP="00266EDF">
      <w:pPr>
        <w:pStyle w:val="a1"/>
        <w:rPr>
          <w:lang w:val="en-US"/>
        </w:rPr>
      </w:pPr>
      <w:r w:rsidRPr="00E37575">
        <w:rPr>
          <w:lang w:val="en-US"/>
        </w:rPr>
        <w:t xml:space="preserve">Preliminary studies carried out at the time by NIKIET with the participation of specialists from Kurchatov Institute, IPPE and other institutes provided sufficient grounds for choosing a specific reactor technology that meets these requirements – the BREST lead-cooled fast reactor with uranium-plutonium nitride fuel operating in </w:t>
      </w:r>
      <w:r w:rsidR="00BC2C71" w:rsidRPr="00E37575">
        <w:rPr>
          <w:lang w:val="en-US"/>
        </w:rPr>
        <w:t xml:space="preserve">the closed </w:t>
      </w:r>
      <w:r w:rsidRPr="00E37575">
        <w:rPr>
          <w:lang w:val="en-US"/>
        </w:rPr>
        <w:t>NFC, with an integral layout of the lead circuit equipment and a double-circuit heat removal arrangement.</w:t>
      </w:r>
    </w:p>
    <w:p w:rsidR="00266EDF" w:rsidRPr="00E37575" w:rsidRDefault="00FD28A9" w:rsidP="00266EDF">
      <w:pPr>
        <w:pStyle w:val="a1"/>
        <w:rPr>
          <w:lang w:val="en-US"/>
        </w:rPr>
      </w:pPr>
      <w:r w:rsidRPr="00E37575">
        <w:rPr>
          <w:lang w:val="en-US"/>
        </w:rPr>
        <w:t>Cooling of the core with a high-boiling-temperature (Tb &gt; 1749 °C), radiation-resistant and little-activated lead coolant, inert when in contact with water and air, does not require high pressure in the c</w:t>
      </w:r>
      <w:r w:rsidR="00905F35" w:rsidRPr="00E37575">
        <w:rPr>
          <w:lang w:val="en-US"/>
        </w:rPr>
        <w:t>ircuit, excludes radiation loss-of-</w:t>
      </w:r>
      <w:r w:rsidRPr="00E37575">
        <w:rPr>
          <w:lang w:val="en-US"/>
        </w:rPr>
        <w:t xml:space="preserve">coolant accidents, fires, steam and hydrogen explosions. The integral layout of the primary circuit and the high </w:t>
      </w:r>
      <w:r w:rsidR="00905F35" w:rsidRPr="00E37575">
        <w:rPr>
          <w:lang w:val="en-US"/>
        </w:rPr>
        <w:t>freezing point of lead (~ 327 °</w:t>
      </w:r>
      <w:r w:rsidRPr="00E37575">
        <w:rPr>
          <w:lang w:val="en-US"/>
        </w:rPr>
        <w:t xml:space="preserve">C), which contributes to the healing of possible cracks in the metal-and-concrete </w:t>
      </w:r>
      <w:r w:rsidR="00233CA6" w:rsidRPr="00E37575">
        <w:rPr>
          <w:lang w:val="en-US"/>
        </w:rPr>
        <w:t>vessel</w:t>
      </w:r>
      <w:r w:rsidRPr="00E37575">
        <w:rPr>
          <w:lang w:val="en-US"/>
        </w:rPr>
        <w:t xml:space="preserve">, </w:t>
      </w:r>
      <w:r w:rsidR="00535FCA" w:rsidRPr="00E37575">
        <w:rPr>
          <w:lang w:val="en-US"/>
        </w:rPr>
        <w:t>virtually</w:t>
      </w:r>
      <w:r w:rsidRPr="00E37575">
        <w:rPr>
          <w:lang w:val="en-US"/>
        </w:rPr>
        <w:t xml:space="preserve"> eliminate the risk of loss of coolant and </w:t>
      </w:r>
      <w:r w:rsidR="00535FCA" w:rsidRPr="00E37575">
        <w:rPr>
          <w:lang w:val="en-US"/>
        </w:rPr>
        <w:t xml:space="preserve">the </w:t>
      </w:r>
      <w:r w:rsidRPr="00E37575">
        <w:rPr>
          <w:lang w:val="en-US"/>
        </w:rPr>
        <w:t>cooling of the core.</w:t>
      </w:r>
    </w:p>
    <w:p w:rsidR="00266EDF" w:rsidRPr="00E37575" w:rsidRDefault="009D3626" w:rsidP="00266EDF">
      <w:pPr>
        <w:pStyle w:val="a1"/>
        <w:rPr>
          <w:lang w:val="en-US"/>
        </w:rPr>
      </w:pPr>
      <w:r w:rsidRPr="00E37575">
        <w:rPr>
          <w:lang w:val="en-US"/>
        </w:rPr>
        <w:t xml:space="preserve">The use of a lead coolant </w:t>
      </w:r>
      <w:r w:rsidR="00763E8A" w:rsidRPr="00E37575">
        <w:rPr>
          <w:lang w:val="en-US"/>
        </w:rPr>
        <w:t>with little</w:t>
      </w:r>
      <w:r w:rsidRPr="00E37575">
        <w:rPr>
          <w:lang w:val="en-US"/>
        </w:rPr>
        <w:t xml:space="preserve"> neutron</w:t>
      </w:r>
      <w:r w:rsidR="00763E8A" w:rsidRPr="00E37575">
        <w:rPr>
          <w:lang w:val="en-US"/>
        </w:rPr>
        <w:t>-moderating capacity</w:t>
      </w:r>
      <w:r w:rsidRPr="00E37575">
        <w:rPr>
          <w:lang w:val="en-US"/>
        </w:rPr>
        <w:t xml:space="preserve"> opens up the possibility of expanding the lattice of fuel elements without deteriorating the physi</w:t>
      </w:r>
      <w:r w:rsidR="00763E8A" w:rsidRPr="00E37575">
        <w:rPr>
          <w:lang w:val="en-US"/>
        </w:rPr>
        <w:t>cal characteristics of the core</w:t>
      </w:r>
      <w:r w:rsidRPr="00E37575">
        <w:rPr>
          <w:lang w:val="en-US"/>
        </w:rPr>
        <w:t xml:space="preserve"> while increasing the flow area, which contributes to a decrease in the coolant velocity in the core, </w:t>
      </w:r>
      <w:r w:rsidR="00763E8A" w:rsidRPr="00E37575">
        <w:rPr>
          <w:lang w:val="en-US"/>
        </w:rPr>
        <w:t>lowers</w:t>
      </w:r>
      <w:r w:rsidRPr="00E37575">
        <w:rPr>
          <w:lang w:val="en-US"/>
        </w:rPr>
        <w:t xml:space="preserve"> hydraulic losses and pumping costs. The chemical inertness of the lead coolant in contact with the environment makes it possible to </w:t>
      </w:r>
      <w:proofErr w:type="gramStart"/>
      <w:r w:rsidR="00763E8A" w:rsidRPr="00E37575">
        <w:rPr>
          <w:lang w:val="en-US"/>
        </w:rPr>
        <w:t>effect</w:t>
      </w:r>
      <w:proofErr w:type="gramEnd"/>
      <w:r w:rsidRPr="00E37575">
        <w:rPr>
          <w:lang w:val="en-US"/>
        </w:rPr>
        <w:t xml:space="preserve"> the </w:t>
      </w:r>
      <w:r w:rsidR="00763E8A" w:rsidRPr="00E37575">
        <w:rPr>
          <w:lang w:val="en-US"/>
        </w:rPr>
        <w:t xml:space="preserve">reactor </w:t>
      </w:r>
      <w:r w:rsidRPr="00E37575">
        <w:rPr>
          <w:lang w:val="en-US"/>
        </w:rPr>
        <w:t xml:space="preserve">cooling </w:t>
      </w:r>
      <w:r w:rsidR="00DB7961" w:rsidRPr="00E37575">
        <w:rPr>
          <w:lang w:val="en-US"/>
        </w:rPr>
        <w:t>through an intermediate heat exchanger located in the primary circuit, directly with atmospheric air</w:t>
      </w:r>
      <w:r w:rsidRPr="00E37575">
        <w:rPr>
          <w:lang w:val="en-US"/>
        </w:rPr>
        <w:t>. Such a</w:t>
      </w:r>
      <w:r w:rsidR="00763E8A" w:rsidRPr="00E37575">
        <w:rPr>
          <w:lang w:val="en-US"/>
        </w:rPr>
        <w:t>n ability</w:t>
      </w:r>
      <w:r w:rsidRPr="00E37575">
        <w:rPr>
          <w:lang w:val="en-US"/>
        </w:rPr>
        <w:t xml:space="preserve"> </w:t>
      </w:r>
      <w:r w:rsidR="00281991" w:rsidRPr="00E37575">
        <w:rPr>
          <w:lang w:val="en-US"/>
        </w:rPr>
        <w:t>to</w:t>
      </w:r>
      <w:r w:rsidRPr="00E37575">
        <w:rPr>
          <w:lang w:val="en-US"/>
        </w:rPr>
        <w:t xml:space="preserve"> remov</w:t>
      </w:r>
      <w:r w:rsidR="00281991" w:rsidRPr="00E37575">
        <w:rPr>
          <w:lang w:val="en-US"/>
        </w:rPr>
        <w:t>e</w:t>
      </w:r>
      <w:r w:rsidRPr="00E37575">
        <w:rPr>
          <w:lang w:val="en-US"/>
        </w:rPr>
        <w:t xml:space="preserve"> residual heat </w:t>
      </w:r>
      <w:r w:rsidR="00281991" w:rsidRPr="00E37575">
        <w:rPr>
          <w:lang w:val="en-US"/>
        </w:rPr>
        <w:t>lifts</w:t>
      </w:r>
      <w:r w:rsidRPr="00E37575">
        <w:rPr>
          <w:lang w:val="en-US"/>
        </w:rPr>
        <w:t xml:space="preserve"> the restrictions on the </w:t>
      </w:r>
      <w:r w:rsidR="00905F35" w:rsidRPr="00E37575">
        <w:rPr>
          <w:lang w:val="en-US"/>
        </w:rPr>
        <w:t>duration</w:t>
      </w:r>
      <w:r w:rsidRPr="00E37575">
        <w:rPr>
          <w:lang w:val="en-US"/>
        </w:rPr>
        <w:t xml:space="preserve"> of passive cooling of the reactor</w:t>
      </w:r>
      <w:r w:rsidR="00266EDF" w:rsidRPr="00E37575">
        <w:rPr>
          <w:lang w:val="en-US"/>
        </w:rPr>
        <w:t>.</w:t>
      </w:r>
    </w:p>
    <w:p w:rsidR="00266EDF" w:rsidRPr="00E37575" w:rsidRDefault="00770258" w:rsidP="00266EDF">
      <w:pPr>
        <w:pStyle w:val="a1"/>
        <w:rPr>
          <w:lang w:val="en-US"/>
        </w:rPr>
      </w:pPr>
      <w:r w:rsidRPr="00E37575">
        <w:rPr>
          <w:lang w:val="en-US"/>
        </w:rPr>
        <w:t xml:space="preserve">When choosing the fuel, oxide, metallic and carbide fuels were considered along with nitride </w:t>
      </w:r>
      <w:r w:rsidR="00AE09F8" w:rsidRPr="00E37575">
        <w:rPr>
          <w:lang w:val="en-US"/>
        </w:rPr>
        <w:t>ones</w:t>
      </w:r>
      <w:r w:rsidRPr="00E37575">
        <w:rPr>
          <w:lang w:val="en-US"/>
        </w:rPr>
        <w:t>. When using oxide fuel, due to its low density</w:t>
      </w:r>
      <w:r w:rsidR="00B45979" w:rsidRPr="00E37575">
        <w:rPr>
          <w:lang w:val="en-US"/>
        </w:rPr>
        <w:t>,</w:t>
      </w:r>
      <w:r w:rsidRPr="00E37575">
        <w:rPr>
          <w:lang w:val="en-US"/>
        </w:rPr>
        <w:t xml:space="preserve"> the achievement of BRC ~ 1, which makes it possible to operate with a low reactivity margin (</w:t>
      </w:r>
      <w:r w:rsidRPr="00E37575">
        <w:rPr>
          <w:lang w:val="ru-RU"/>
        </w:rPr>
        <w:sym w:font="Symbol" w:char="F044"/>
      </w:r>
      <w:r w:rsidRPr="00E37575">
        <w:rPr>
          <w:lang w:val="ru-RU"/>
        </w:rPr>
        <w:sym w:font="Symbol" w:char="F072"/>
      </w:r>
      <w:r w:rsidRPr="00E37575">
        <w:rPr>
          <w:lang w:val="en-US"/>
        </w:rPr>
        <w:sym w:font="Symbol" w:char="F03C"/>
      </w:r>
      <w:r w:rsidRPr="00E37575">
        <w:rPr>
          <w:lang w:val="ru-RU"/>
        </w:rPr>
        <w:sym w:font="Symbol" w:char="F062"/>
      </w:r>
      <w:r w:rsidRPr="00E37575">
        <w:rPr>
          <w:vertAlign w:val="subscript"/>
          <w:lang w:val="en-US"/>
        </w:rPr>
        <w:t>eff</w:t>
      </w:r>
      <w:r w:rsidRPr="00E37575">
        <w:rPr>
          <w:lang w:val="en-US"/>
        </w:rPr>
        <w:t xml:space="preserve">), is possible only at a relatively high thermal power (N&gt; 3000 MW) and </w:t>
      </w:r>
      <w:r w:rsidR="00B45979" w:rsidRPr="00E37575">
        <w:rPr>
          <w:lang w:val="en-US"/>
        </w:rPr>
        <w:t>a large</w:t>
      </w:r>
      <w:r w:rsidRPr="00E37575">
        <w:rPr>
          <w:lang w:val="en-US"/>
        </w:rPr>
        <w:t xml:space="preserve"> core size. The low thermal conductivity of the oxide </w:t>
      </w:r>
      <w:r w:rsidR="00B45979" w:rsidRPr="00E37575">
        <w:rPr>
          <w:lang w:val="en-US"/>
        </w:rPr>
        <w:t>results in</w:t>
      </w:r>
      <w:r w:rsidRPr="00E37575">
        <w:rPr>
          <w:lang w:val="en-US"/>
        </w:rPr>
        <w:t xml:space="preserve"> a high operating temperature and small </w:t>
      </w:r>
      <w:r w:rsidR="00B45979" w:rsidRPr="00E37575">
        <w:rPr>
          <w:lang w:val="en-US"/>
        </w:rPr>
        <w:t>margin</w:t>
      </w:r>
      <w:r w:rsidRPr="00E37575">
        <w:rPr>
          <w:lang w:val="en-US"/>
        </w:rPr>
        <w:t xml:space="preserve"> before fuel melting, low retention of gaseous and volatile fission products in the fuel matrix, and a large power effect of reactivity </w:t>
      </w:r>
      <w:r w:rsidR="00633624" w:rsidRPr="00E37575">
        <w:rPr>
          <w:lang w:val="en-US"/>
        </w:rPr>
        <w:t>(</w:t>
      </w:r>
      <w:r w:rsidR="00633624" w:rsidRPr="00E37575">
        <w:rPr>
          <w:lang w:val="ru-RU"/>
        </w:rPr>
        <w:sym w:font="Symbol" w:char="F044"/>
      </w:r>
      <w:r w:rsidR="00633624" w:rsidRPr="00E37575">
        <w:rPr>
          <w:lang w:val="ru-RU"/>
        </w:rPr>
        <w:sym w:font="Symbol" w:char="F072"/>
      </w:r>
      <w:r w:rsidR="00633624" w:rsidRPr="00E37575">
        <w:rPr>
          <w:lang w:val="en-US"/>
        </w:rPr>
        <w:t>&gt;</w:t>
      </w:r>
      <w:r w:rsidR="00633624" w:rsidRPr="00E37575">
        <w:rPr>
          <w:lang w:val="ru-RU"/>
        </w:rPr>
        <w:sym w:font="Symbol" w:char="F062"/>
      </w:r>
      <w:r w:rsidRPr="00E37575">
        <w:rPr>
          <w:vertAlign w:val="subscript"/>
          <w:lang w:val="en-US"/>
        </w:rPr>
        <w:t>eff</w:t>
      </w:r>
      <w:r w:rsidR="00633624" w:rsidRPr="00E37575">
        <w:rPr>
          <w:lang w:val="en-US"/>
        </w:rPr>
        <w:t>).</w:t>
      </w:r>
    </w:p>
    <w:p w:rsidR="008C12AE" w:rsidRPr="00E37575" w:rsidRDefault="000C722F" w:rsidP="00266EDF">
      <w:pPr>
        <w:pStyle w:val="a1"/>
        <w:rPr>
          <w:lang w:val="en-US"/>
        </w:rPr>
      </w:pPr>
      <w:r w:rsidRPr="00E37575">
        <w:rPr>
          <w:lang w:val="en-US"/>
        </w:rPr>
        <w:t xml:space="preserve">Disadvantages of metallic fuels include high swelling during burnup, which requires deep alloying and the formation of significant porosity, </w:t>
      </w:r>
      <w:r w:rsidR="00EB698E" w:rsidRPr="00E37575">
        <w:rPr>
          <w:lang w:val="en-US"/>
        </w:rPr>
        <w:t>and</w:t>
      </w:r>
      <w:r w:rsidRPr="00E37575">
        <w:rPr>
          <w:lang w:val="en-US"/>
        </w:rPr>
        <w:t xml:space="preserve"> the presence of phase transitions at relatively low temperatures near the operating temperature of lead. </w:t>
      </w:r>
      <w:r w:rsidR="00EB698E" w:rsidRPr="00E37575">
        <w:rPr>
          <w:lang w:val="en-US"/>
        </w:rPr>
        <w:t>P</w:t>
      </w:r>
      <w:r w:rsidRPr="00E37575">
        <w:rPr>
          <w:lang w:val="en-US"/>
        </w:rPr>
        <w:t>hase transitions of metallic fuel and especially its interaction with steel cladding</w:t>
      </w:r>
      <w:r w:rsidR="00EB698E" w:rsidRPr="00E37575">
        <w:rPr>
          <w:lang w:val="en-US"/>
        </w:rPr>
        <w:t xml:space="preserve"> with the formation of </w:t>
      </w:r>
      <w:r w:rsidRPr="00E37575">
        <w:rPr>
          <w:lang w:val="en-US"/>
        </w:rPr>
        <w:t>low-melting point eutectic (510 º</w:t>
      </w:r>
      <w:r w:rsidRPr="00E37575">
        <w:rPr>
          <w:lang w:val="ru-RU"/>
        </w:rPr>
        <w:t>С</w:t>
      </w:r>
      <w:r w:rsidRPr="00E37575">
        <w:rPr>
          <w:lang w:val="en-US"/>
        </w:rPr>
        <w:t xml:space="preserve"> for Pu, 710 º</w:t>
      </w:r>
      <w:r w:rsidRPr="00E37575">
        <w:rPr>
          <w:lang w:val="ru-RU"/>
        </w:rPr>
        <w:t>С</w:t>
      </w:r>
      <w:r w:rsidRPr="00E37575">
        <w:rPr>
          <w:lang w:val="en-US"/>
        </w:rPr>
        <w:t xml:space="preserve"> for U and 750 º</w:t>
      </w:r>
      <w:r w:rsidRPr="00E37575">
        <w:rPr>
          <w:lang w:val="ru-RU"/>
        </w:rPr>
        <w:t>С</w:t>
      </w:r>
      <w:r w:rsidRPr="00E37575">
        <w:rPr>
          <w:lang w:val="en-US"/>
        </w:rPr>
        <w:t xml:space="preserve"> for U</w:t>
      </w:r>
      <w:r w:rsidR="00C80BC4" w:rsidRPr="00E37575">
        <w:rPr>
          <w:lang w:val="en-US"/>
        </w:rPr>
        <w:t>+15% </w:t>
      </w:r>
      <w:r w:rsidRPr="00E37575">
        <w:rPr>
          <w:lang w:val="en-US"/>
        </w:rPr>
        <w:t xml:space="preserve">Pu </w:t>
      </w:r>
      <w:r w:rsidR="00C80BC4" w:rsidRPr="00E37575">
        <w:rPr>
          <w:lang w:val="en-US"/>
        </w:rPr>
        <w:t>+10% </w:t>
      </w:r>
      <w:proofErr w:type="spellStart"/>
      <w:r w:rsidRPr="00E37575">
        <w:rPr>
          <w:lang w:val="en-US"/>
        </w:rPr>
        <w:t>Zr</w:t>
      </w:r>
      <w:proofErr w:type="spellEnd"/>
      <w:r w:rsidRPr="00E37575">
        <w:rPr>
          <w:lang w:val="en-US"/>
        </w:rPr>
        <w:t xml:space="preserve">) determine small </w:t>
      </w:r>
      <w:r w:rsidR="00EB698E" w:rsidRPr="00E37575">
        <w:rPr>
          <w:lang w:val="en-US"/>
        </w:rPr>
        <w:t>rupture margin</w:t>
      </w:r>
      <w:r w:rsidRPr="00E37575">
        <w:rPr>
          <w:lang w:val="en-US"/>
        </w:rPr>
        <w:t xml:space="preserve"> in accidents with </w:t>
      </w:r>
      <w:r w:rsidR="00EB698E" w:rsidRPr="00E37575">
        <w:rPr>
          <w:lang w:val="en-US"/>
        </w:rPr>
        <w:t xml:space="preserve">a temperature </w:t>
      </w:r>
      <w:r w:rsidRPr="00E37575">
        <w:rPr>
          <w:lang w:val="en-US"/>
        </w:rPr>
        <w:t xml:space="preserve">increase. Lead interacts with metallic fuel to form uranium and plutonium </w:t>
      </w:r>
      <w:proofErr w:type="spellStart"/>
      <w:r w:rsidRPr="00E37575">
        <w:rPr>
          <w:lang w:val="en-US"/>
        </w:rPr>
        <w:t>plumbates</w:t>
      </w:r>
      <w:proofErr w:type="spellEnd"/>
      <w:r w:rsidRPr="00E37575">
        <w:rPr>
          <w:lang w:val="en-US"/>
        </w:rPr>
        <w:t>.</w:t>
      </w:r>
    </w:p>
    <w:p w:rsidR="008C12AE" w:rsidRPr="00E37575" w:rsidRDefault="00F46DB5" w:rsidP="00266EDF">
      <w:pPr>
        <w:pStyle w:val="a1"/>
        <w:rPr>
          <w:lang w:val="en-US"/>
        </w:rPr>
      </w:pPr>
      <w:r w:rsidRPr="00E37575">
        <w:rPr>
          <w:lang w:val="en-US"/>
        </w:rPr>
        <w:t xml:space="preserve">When compared with </w:t>
      </w:r>
      <w:proofErr w:type="spellStart"/>
      <w:r w:rsidRPr="00E37575">
        <w:rPr>
          <w:lang w:val="en-US"/>
        </w:rPr>
        <w:t>monocarbide</w:t>
      </w:r>
      <w:proofErr w:type="spellEnd"/>
      <w:r w:rsidRPr="00E37575">
        <w:rPr>
          <w:lang w:val="en-US"/>
        </w:rPr>
        <w:t xml:space="preserve"> fuel, the choice of </w:t>
      </w:r>
      <w:proofErr w:type="spellStart"/>
      <w:r w:rsidRPr="00E37575">
        <w:rPr>
          <w:lang w:val="en-US"/>
        </w:rPr>
        <w:t>mononitride</w:t>
      </w:r>
      <w:proofErr w:type="spellEnd"/>
      <w:r w:rsidRPr="00E37575">
        <w:rPr>
          <w:lang w:val="en-US"/>
        </w:rPr>
        <w:t xml:space="preserve"> fuel was </w:t>
      </w:r>
      <w:r w:rsidR="004E02D4" w:rsidRPr="00E37575">
        <w:rPr>
          <w:lang w:val="en-US"/>
        </w:rPr>
        <w:t>driven</w:t>
      </w:r>
      <w:r w:rsidRPr="00E37575">
        <w:rPr>
          <w:lang w:val="en-US"/>
        </w:rPr>
        <w:t xml:space="preserve"> by its small advantages in density, swelling, and retention of gaseous fission products, as well as the higher </w:t>
      </w:r>
      <w:proofErr w:type="spellStart"/>
      <w:r w:rsidRPr="00E37575">
        <w:rPr>
          <w:lang w:val="en-US"/>
        </w:rPr>
        <w:t>pyrophoricity</w:t>
      </w:r>
      <w:proofErr w:type="spellEnd"/>
      <w:r w:rsidRPr="00E37575">
        <w:rPr>
          <w:lang w:val="en-US"/>
        </w:rPr>
        <w:t xml:space="preserve"> of </w:t>
      </w:r>
      <w:proofErr w:type="spellStart"/>
      <w:r w:rsidRPr="00E37575">
        <w:rPr>
          <w:lang w:val="en-US"/>
        </w:rPr>
        <w:t>monocarbide</w:t>
      </w:r>
      <w:proofErr w:type="spellEnd"/>
      <w:r w:rsidRPr="00E37575">
        <w:rPr>
          <w:lang w:val="en-US"/>
        </w:rPr>
        <w:t>, which creates problems in the fuel manufacturing and handling of irradiated fuel when the cladding fails.</w:t>
      </w:r>
    </w:p>
    <w:p w:rsidR="008C12AE" w:rsidRPr="00E37575" w:rsidRDefault="009A7164" w:rsidP="00266EDF">
      <w:pPr>
        <w:pStyle w:val="a1"/>
        <w:rPr>
          <w:lang w:val="en-US"/>
        </w:rPr>
      </w:pPr>
      <w:r w:rsidRPr="00E37575">
        <w:rPr>
          <w:lang w:val="en-US"/>
        </w:rPr>
        <w:lastRenderedPageBreak/>
        <w:t>The use of dense (</w:t>
      </w:r>
      <w:r w:rsidRPr="00E37575">
        <w:rPr>
          <w:lang w:val="ru-RU"/>
        </w:rPr>
        <w:t>γ</w:t>
      </w:r>
      <w:proofErr w:type="spellStart"/>
      <w:r w:rsidRPr="00E37575">
        <w:rPr>
          <w:vertAlign w:val="subscript"/>
          <w:lang w:val="en-US"/>
        </w:rPr>
        <w:t>theor</w:t>
      </w:r>
      <w:proofErr w:type="spellEnd"/>
      <w:r w:rsidRPr="00E37575">
        <w:rPr>
          <w:lang w:val="en-US"/>
        </w:rPr>
        <w:t xml:space="preserve"> = 14.3 g/cm</w:t>
      </w:r>
      <w:r w:rsidRPr="00E37575">
        <w:rPr>
          <w:vertAlign w:val="superscript"/>
          <w:lang w:val="en-US"/>
        </w:rPr>
        <w:t>3</w:t>
      </w:r>
      <w:r w:rsidRPr="00E37575">
        <w:rPr>
          <w:lang w:val="en-US"/>
        </w:rPr>
        <w:t>), highly heat-conducting (</w:t>
      </w:r>
      <w:r w:rsidRPr="00E37575">
        <w:rPr>
          <w:lang w:val="ru-RU"/>
        </w:rPr>
        <w:t>λ</w:t>
      </w:r>
      <w:r w:rsidRPr="00E37575">
        <w:rPr>
          <w:lang w:val="en-US"/>
        </w:rPr>
        <w:t>≈20 W/(m</w:t>
      </w:r>
      <w:r w:rsidRPr="00E37575">
        <w:rPr>
          <w:lang w:val="en-US"/>
        </w:rPr>
        <w:sym w:font="Symbol" w:char="F0D7"/>
      </w:r>
      <w:r w:rsidRPr="00E37575">
        <w:rPr>
          <w:lang w:val="en-US"/>
        </w:rPr>
        <w:t>grad)) nitride fuel compatible with the lead coolant and the steel in the fuel element cladding makes it possible to operate at a relatively low average operating temperature of the fuel (T≤1000 °C), which results in a small thermal energy storage in the fuel, a small release of gaseous fission products from the fuel and, accordingly, their low pressure passed to the cladding, which contributes to the preservation of the fuel element integrity</w:t>
      </w:r>
      <w:r w:rsidR="008C12AE" w:rsidRPr="00E37575">
        <w:rPr>
          <w:lang w:val="en-US"/>
        </w:rPr>
        <w:t>.</w:t>
      </w:r>
    </w:p>
    <w:p w:rsidR="008C12AE" w:rsidRPr="00E37575" w:rsidRDefault="00A90D5E" w:rsidP="00266EDF">
      <w:pPr>
        <w:pStyle w:val="a1"/>
        <w:rPr>
          <w:lang w:val="en-US"/>
        </w:rPr>
      </w:pPr>
      <w:r w:rsidRPr="00E37575">
        <w:rPr>
          <w:lang w:val="en-US"/>
        </w:rPr>
        <w:t xml:space="preserve">The combination of properties of the nitride fuel and the lead coolant with little neutron-moderating capacity makes it possible to achieve complete plutonium breeding and the reactivity margin in the core (BRC≥1). As a result, a fast reactor can operate in an equilibrium fuel mode, with just a slight reactivity margin variation over the </w:t>
      </w:r>
      <w:r w:rsidR="00392C0B" w:rsidRPr="00E37575">
        <w:rPr>
          <w:lang w:val="en-US"/>
        </w:rPr>
        <w:t>lifetime</w:t>
      </w:r>
      <w:r w:rsidRPr="00E37575">
        <w:rPr>
          <w:lang w:val="en-US"/>
        </w:rPr>
        <w:t xml:space="preserve"> and a fueling by waste (depleted) uranium only. The reactivity margin during reactor operation can be reduced to a value less than the effective delayed-neutron fraction (</w:t>
      </w:r>
      <w:r w:rsidR="00216DAA" w:rsidRPr="00E37575">
        <w:rPr>
          <w:lang w:val="ru-RU"/>
        </w:rPr>
        <w:sym w:font="Symbol" w:char="F044"/>
      </w:r>
      <w:r w:rsidR="00216DAA" w:rsidRPr="00E37575">
        <w:rPr>
          <w:lang w:val="ru-RU"/>
        </w:rPr>
        <w:sym w:font="Symbol" w:char="F072"/>
      </w:r>
      <w:r w:rsidRPr="00E37575">
        <w:rPr>
          <w:lang w:val="en-US"/>
        </w:rPr>
        <w:t>&lt;</w:t>
      </w:r>
      <w:r w:rsidRPr="00E37575">
        <w:rPr>
          <w:lang w:val="ru-RU"/>
        </w:rPr>
        <w:t>β</w:t>
      </w:r>
      <w:r w:rsidRPr="00E37575">
        <w:rPr>
          <w:vertAlign w:val="subscript"/>
          <w:lang w:val="en-US"/>
        </w:rPr>
        <w:t>eff</w:t>
      </w:r>
      <w:r w:rsidRPr="00E37575">
        <w:rPr>
          <w:lang w:val="en-US"/>
        </w:rPr>
        <w:t>). At the same time, accidents with an uncontrolled increase in power and temperature</w:t>
      </w:r>
      <w:r w:rsidR="00216DAA" w:rsidRPr="00E37575">
        <w:rPr>
          <w:lang w:val="en-US"/>
        </w:rPr>
        <w:t>,</w:t>
      </w:r>
      <w:r w:rsidRPr="00E37575">
        <w:rPr>
          <w:lang w:val="en-US"/>
        </w:rPr>
        <w:t xml:space="preserve"> </w:t>
      </w:r>
      <w:r w:rsidR="00216DAA" w:rsidRPr="00E37575">
        <w:rPr>
          <w:lang w:val="en-US"/>
        </w:rPr>
        <w:t xml:space="preserve">even </w:t>
      </w:r>
      <w:r w:rsidRPr="00E37575">
        <w:rPr>
          <w:lang w:val="en-US"/>
        </w:rPr>
        <w:t xml:space="preserve">in </w:t>
      </w:r>
      <w:r w:rsidR="00216DAA" w:rsidRPr="00E37575">
        <w:rPr>
          <w:lang w:val="en-US"/>
        </w:rPr>
        <w:t>the event</w:t>
      </w:r>
      <w:r w:rsidRPr="00E37575">
        <w:rPr>
          <w:lang w:val="en-US"/>
        </w:rPr>
        <w:t xml:space="preserve"> of unauthorized </w:t>
      </w:r>
      <w:r w:rsidR="00216DAA" w:rsidRPr="00E37575">
        <w:rPr>
          <w:lang w:val="en-US"/>
        </w:rPr>
        <w:t>insertion</w:t>
      </w:r>
      <w:r w:rsidRPr="00E37575">
        <w:rPr>
          <w:lang w:val="en-US"/>
        </w:rPr>
        <w:t xml:space="preserve"> of </w:t>
      </w:r>
      <w:r w:rsidR="00216DAA" w:rsidRPr="00E37575">
        <w:rPr>
          <w:lang w:val="en-US"/>
        </w:rPr>
        <w:t>the</w:t>
      </w:r>
      <w:r w:rsidRPr="00E37575">
        <w:rPr>
          <w:lang w:val="en-US"/>
        </w:rPr>
        <w:t xml:space="preserve"> full reactivity margin, for example, as a result of self-</w:t>
      </w:r>
      <w:r w:rsidR="00216DAA" w:rsidRPr="00E37575">
        <w:rPr>
          <w:lang w:val="en-US"/>
        </w:rPr>
        <w:t>movement</w:t>
      </w:r>
      <w:r w:rsidRPr="00E37575">
        <w:rPr>
          <w:lang w:val="en-US"/>
        </w:rPr>
        <w:t xml:space="preserve"> and </w:t>
      </w:r>
      <w:r w:rsidR="00216DAA" w:rsidRPr="00E37575">
        <w:rPr>
          <w:lang w:val="en-US"/>
        </w:rPr>
        <w:t>removal</w:t>
      </w:r>
      <w:r w:rsidRPr="00E37575">
        <w:rPr>
          <w:lang w:val="en-US"/>
        </w:rPr>
        <w:t xml:space="preserve"> of all </w:t>
      </w:r>
      <w:r w:rsidR="001F5AAA" w:rsidRPr="00E37575">
        <w:rPr>
          <w:lang w:val="en-US"/>
        </w:rPr>
        <w:t>control and protection system (</w:t>
      </w:r>
      <w:r w:rsidRPr="00E37575">
        <w:rPr>
          <w:lang w:val="en-US"/>
        </w:rPr>
        <w:t>CPS</w:t>
      </w:r>
      <w:r w:rsidR="001F5AAA" w:rsidRPr="00E37575">
        <w:rPr>
          <w:lang w:val="en-US"/>
        </w:rPr>
        <w:t>)</w:t>
      </w:r>
      <w:r w:rsidRPr="00E37575">
        <w:rPr>
          <w:lang w:val="en-US"/>
        </w:rPr>
        <w:t xml:space="preserve"> rods</w:t>
      </w:r>
      <w:r w:rsidR="00216DAA" w:rsidRPr="00E37575">
        <w:rPr>
          <w:lang w:val="en-US"/>
        </w:rPr>
        <w:t xml:space="preserve"> from the </w:t>
      </w:r>
      <w:proofErr w:type="gramStart"/>
      <w:r w:rsidR="00216DAA" w:rsidRPr="00E37575">
        <w:rPr>
          <w:lang w:val="en-US"/>
        </w:rPr>
        <w:t>core,</w:t>
      </w:r>
      <w:proofErr w:type="gramEnd"/>
      <w:r w:rsidR="00216DAA" w:rsidRPr="00E37575">
        <w:rPr>
          <w:lang w:val="en-US"/>
        </w:rPr>
        <w:t xml:space="preserve"> are excluded</w:t>
      </w:r>
      <w:r w:rsidRPr="00E37575">
        <w:rPr>
          <w:lang w:val="en-US"/>
        </w:rPr>
        <w:t>.</w:t>
      </w:r>
    </w:p>
    <w:p w:rsidR="008C12AE" w:rsidRPr="00E37575" w:rsidRDefault="009A4A7D" w:rsidP="00266EDF">
      <w:pPr>
        <w:pStyle w:val="a1"/>
        <w:rPr>
          <w:lang w:val="en-US"/>
        </w:rPr>
      </w:pPr>
      <w:r w:rsidRPr="00E37575">
        <w:rPr>
          <w:lang w:val="en-US"/>
        </w:rPr>
        <w:t>In the BREST reactor concept, uranium blankets</w:t>
      </w:r>
      <w:r w:rsidR="00D80294" w:rsidRPr="00E37575">
        <w:rPr>
          <w:lang w:val="en-US"/>
        </w:rPr>
        <w:t xml:space="preserve"> traditional for fast reactors</w:t>
      </w:r>
      <w:r w:rsidRPr="00E37575">
        <w:rPr>
          <w:lang w:val="en-US"/>
        </w:rPr>
        <w:t xml:space="preserve"> </w:t>
      </w:r>
      <w:r w:rsidR="00C342FF" w:rsidRPr="00E37575">
        <w:rPr>
          <w:lang w:val="en-US"/>
        </w:rPr>
        <w:t>that possess the a</w:t>
      </w:r>
      <w:r w:rsidRPr="00E37575">
        <w:rPr>
          <w:lang w:val="en-US"/>
        </w:rPr>
        <w:t xml:space="preserve">bility of </w:t>
      </w:r>
      <w:r w:rsidR="00D80294" w:rsidRPr="00E37575">
        <w:rPr>
          <w:lang w:val="en-US"/>
        </w:rPr>
        <w:t xml:space="preserve">breeding </w:t>
      </w:r>
      <w:r w:rsidRPr="00E37575">
        <w:rPr>
          <w:lang w:val="en-US"/>
        </w:rPr>
        <w:t xml:space="preserve">weapon-grade plutonium are replaced by lead reflector blocks. The exclusion of uranium blankets from the core design </w:t>
      </w:r>
      <w:r w:rsidR="00D80294" w:rsidRPr="00E37575">
        <w:rPr>
          <w:lang w:val="en-US"/>
        </w:rPr>
        <w:t>along with the use of regenerative</w:t>
      </w:r>
      <w:r w:rsidRPr="00E37575">
        <w:rPr>
          <w:lang w:val="en-US"/>
        </w:rPr>
        <w:t xml:space="preserve"> </w:t>
      </w:r>
      <w:r w:rsidR="00D80294" w:rsidRPr="00E37575">
        <w:rPr>
          <w:lang w:val="en-US"/>
        </w:rPr>
        <w:t>processes</w:t>
      </w:r>
      <w:r w:rsidRPr="00E37575">
        <w:rPr>
          <w:lang w:val="en-US"/>
        </w:rPr>
        <w:t xml:space="preserve"> in </w:t>
      </w:r>
      <w:r w:rsidR="00BC2C71" w:rsidRPr="00E37575">
        <w:rPr>
          <w:lang w:val="en-US"/>
        </w:rPr>
        <w:t xml:space="preserve">the closed </w:t>
      </w:r>
      <w:r w:rsidRPr="00E37575">
        <w:rPr>
          <w:lang w:val="en-US"/>
        </w:rPr>
        <w:t>NFC that do not allow fractionation of fuel elements with separ</w:t>
      </w:r>
      <w:r w:rsidR="00D80294" w:rsidRPr="00E37575">
        <w:rPr>
          <w:lang w:val="en-US"/>
        </w:rPr>
        <w:t>ation of plutonium from uranium</w:t>
      </w:r>
      <w:r w:rsidRPr="00E37575">
        <w:rPr>
          <w:lang w:val="en-US"/>
        </w:rPr>
        <w:t xml:space="preserve"> create additional technological barriers to the proliferation of nuclear weapons. The fuel materials contain plutonium with </w:t>
      </w:r>
      <w:r w:rsidR="00C342FF" w:rsidRPr="00E37575">
        <w:rPr>
          <w:lang w:val="en-US"/>
        </w:rPr>
        <w:t>the</w:t>
      </w:r>
      <w:r w:rsidRPr="00E37575">
        <w:rPr>
          <w:lang w:val="en-US"/>
        </w:rPr>
        <w:t xml:space="preserve"> isotopic composition </w:t>
      </w:r>
      <w:r w:rsidR="00D80294" w:rsidRPr="00E37575">
        <w:rPr>
          <w:lang w:val="en-US"/>
        </w:rPr>
        <w:t xml:space="preserve">that is </w:t>
      </w:r>
      <w:r w:rsidRPr="00E37575">
        <w:rPr>
          <w:lang w:val="en-US"/>
        </w:rPr>
        <w:t>unattractive for weapons use. Non-proliferation is also facilitated by the high radioactivity of the irradiated fuel, which makes its unauthorized use</w:t>
      </w:r>
      <w:r w:rsidR="00D80294" w:rsidRPr="00E37575">
        <w:rPr>
          <w:lang w:val="en-US"/>
        </w:rPr>
        <w:t xml:space="preserve"> quite difficult</w:t>
      </w:r>
      <w:r w:rsidRPr="00E37575">
        <w:rPr>
          <w:lang w:val="en-US"/>
        </w:rPr>
        <w:t xml:space="preserve">. The presence of transmutable actinides in the fuel and </w:t>
      </w:r>
      <w:r w:rsidR="00C342FF" w:rsidRPr="00E37575">
        <w:rPr>
          <w:lang w:val="en-US"/>
        </w:rPr>
        <w:t>the absence of deep refining</w:t>
      </w:r>
      <w:r w:rsidRPr="00E37575">
        <w:rPr>
          <w:lang w:val="en-US"/>
        </w:rPr>
        <w:t xml:space="preserve"> from fission products facilitate its protection against theft at all </w:t>
      </w:r>
      <w:r w:rsidR="00C342FF" w:rsidRPr="00E37575">
        <w:rPr>
          <w:lang w:val="en-US"/>
        </w:rPr>
        <w:t>stages</w:t>
      </w:r>
      <w:r w:rsidRPr="00E37575">
        <w:rPr>
          <w:lang w:val="en-US"/>
        </w:rPr>
        <w:t xml:space="preserve"> of the fuel cycle. To strengthen the non-proliferation regime and increase competitiveness, it is advisable to locate closed nuclear fuel cycle facilities directly at the sites </w:t>
      </w:r>
      <w:r w:rsidR="00C342FF" w:rsidRPr="00E37575">
        <w:rPr>
          <w:lang w:val="en-US"/>
        </w:rPr>
        <w:t>with</w:t>
      </w:r>
      <w:r w:rsidRPr="00E37575">
        <w:rPr>
          <w:lang w:val="en-US"/>
        </w:rPr>
        <w:t xml:space="preserve"> large multi-unit NPPs (</w:t>
      </w:r>
      <w:r w:rsidR="00C342FF" w:rsidRPr="00E37575">
        <w:rPr>
          <w:lang w:val="en-US"/>
        </w:rPr>
        <w:t xml:space="preserve">as an </w:t>
      </w:r>
      <w:r w:rsidRPr="00E37575">
        <w:rPr>
          <w:lang w:val="en-US"/>
        </w:rPr>
        <w:t xml:space="preserve">on-site, </w:t>
      </w:r>
      <w:r w:rsidR="00C342FF" w:rsidRPr="00E37575">
        <w:rPr>
          <w:lang w:val="en-US"/>
        </w:rPr>
        <w:t>regional</w:t>
      </w:r>
      <w:r w:rsidRPr="00E37575">
        <w:rPr>
          <w:lang w:val="en-US"/>
        </w:rPr>
        <w:t xml:space="preserve"> fuel cycle), which </w:t>
      </w:r>
      <w:r w:rsidR="003441F1" w:rsidRPr="00E37575">
        <w:rPr>
          <w:lang w:val="en-US"/>
        </w:rPr>
        <w:t xml:space="preserve">allows to reduce the SNF holding time before reprocessing, thereby reducing the total volume of fissile materials in the NFC, and </w:t>
      </w:r>
      <w:r w:rsidRPr="00E37575">
        <w:rPr>
          <w:lang w:val="en-US"/>
        </w:rPr>
        <w:t xml:space="preserve">eliminates the cost of long-distance transportation of nuclear materials, reduces the risk of their theft and </w:t>
      </w:r>
      <w:r w:rsidR="00C342FF" w:rsidRPr="00E37575">
        <w:rPr>
          <w:lang w:val="en-US"/>
        </w:rPr>
        <w:t>diversion for</w:t>
      </w:r>
      <w:r w:rsidRPr="00E37575">
        <w:rPr>
          <w:lang w:val="en-US"/>
        </w:rPr>
        <w:t xml:space="preserve"> military purposes.</w:t>
      </w:r>
    </w:p>
    <w:p w:rsidR="0026525A" w:rsidRPr="00E37575" w:rsidRDefault="001F2E49" w:rsidP="000A2990">
      <w:pPr>
        <w:pStyle w:val="a1"/>
        <w:rPr>
          <w:lang w:val="en-US"/>
        </w:rPr>
      </w:pPr>
      <w:r w:rsidRPr="00E37575">
        <w:rPr>
          <w:lang w:val="en-US"/>
        </w:rPr>
        <w:t>Environmentally safe fuel cycle closure in BREST is achieved by using specific technologies for fuel regeneration and refabrication</w:t>
      </w:r>
      <w:r w:rsidR="009546E3" w:rsidRPr="00E37575">
        <w:rPr>
          <w:lang w:val="en-US"/>
        </w:rPr>
        <w:t>, which consist</w:t>
      </w:r>
      <w:r w:rsidRPr="00E37575">
        <w:rPr>
          <w:lang w:val="en-US"/>
        </w:rPr>
        <w:t xml:space="preserve"> in cleaning the irradiated fuel from fission products and adding depleted uranium to the cleaned-up fuel mixture when fabricating new fuel. As a result, minor actinides in the regenerated fuel are returned to the core for transmutation, and the separated fission products (radioactive waste) are sent for long-term controlled holding in special storage facilities with subsequent </w:t>
      </w:r>
      <w:r w:rsidR="001E6606" w:rsidRPr="00E37575">
        <w:rPr>
          <w:lang w:val="en-US"/>
        </w:rPr>
        <w:t>i</w:t>
      </w:r>
      <w:r w:rsidRPr="00E37575">
        <w:rPr>
          <w:lang w:val="en-US"/>
        </w:rPr>
        <w:t xml:space="preserve">nclusion into stable compositions for final disposal without disturbing the natural radiation balance of the Earth. Along with the transmutation of its own minor actinides, it is allowed to </w:t>
      </w:r>
      <w:r w:rsidR="001E6606" w:rsidRPr="00E37575">
        <w:rPr>
          <w:lang w:val="en-US"/>
        </w:rPr>
        <w:t xml:space="preserve">add </w:t>
      </w:r>
      <w:r w:rsidR="007A6D67" w:rsidRPr="00E37575">
        <w:rPr>
          <w:lang w:val="en-US"/>
        </w:rPr>
        <w:t>extraneous</w:t>
      </w:r>
      <w:r w:rsidR="001E6606" w:rsidRPr="00E37575">
        <w:rPr>
          <w:lang w:val="en-US"/>
        </w:rPr>
        <w:t xml:space="preserve"> ones</w:t>
      </w:r>
      <w:r w:rsidRPr="00E37575">
        <w:rPr>
          <w:lang w:val="en-US"/>
        </w:rPr>
        <w:t xml:space="preserve"> </w:t>
      </w:r>
      <w:r w:rsidR="001E6606" w:rsidRPr="00E37575">
        <w:rPr>
          <w:lang w:val="en-US"/>
        </w:rPr>
        <w:t xml:space="preserve">from spent fuel of </w:t>
      </w:r>
      <w:r w:rsidRPr="00E37575">
        <w:rPr>
          <w:lang w:val="en-US"/>
        </w:rPr>
        <w:t xml:space="preserve">thermal reactors to the regenerate </w:t>
      </w:r>
      <w:r w:rsidR="001E6606" w:rsidRPr="00E37575">
        <w:rPr>
          <w:lang w:val="en-US"/>
        </w:rPr>
        <w:t xml:space="preserve">mix </w:t>
      </w:r>
      <w:r w:rsidR="007A6D67" w:rsidRPr="00E37575">
        <w:rPr>
          <w:lang w:val="en-US"/>
        </w:rPr>
        <w:t>to be burnt</w:t>
      </w:r>
      <w:r w:rsidRPr="00E37575">
        <w:rPr>
          <w:lang w:val="en-US"/>
        </w:rPr>
        <w:t xml:space="preserve"> out in the core of the BREST reactor</w:t>
      </w:r>
      <w:r w:rsidR="001E6606" w:rsidRPr="00E37575">
        <w:rPr>
          <w:lang w:val="en-US"/>
        </w:rPr>
        <w:t>.</w:t>
      </w:r>
    </w:p>
    <w:p w:rsidR="008C12AE" w:rsidRPr="00E37575" w:rsidRDefault="00AE0AE6" w:rsidP="000A2990">
      <w:pPr>
        <w:pStyle w:val="a1"/>
        <w:rPr>
          <w:lang w:val="en-US"/>
        </w:rPr>
      </w:pPr>
      <w:r w:rsidRPr="00E37575">
        <w:rPr>
          <w:lang w:val="en-US"/>
        </w:rPr>
        <w:t xml:space="preserve">Plutonium obtained during the reprocessing of spent fuel from thermal reactors is used for the fabrication of fuel for the initial core charge. This solves the problem of minimizing the spent fuel inventory and </w:t>
      </w:r>
      <w:r w:rsidR="00A80B1D" w:rsidRPr="00E37575">
        <w:rPr>
          <w:lang w:val="en-US"/>
        </w:rPr>
        <w:t xml:space="preserve">utilizing </w:t>
      </w:r>
      <w:r w:rsidRPr="00E37575">
        <w:rPr>
          <w:lang w:val="en-US"/>
        </w:rPr>
        <w:t>the accumulated plutonium</w:t>
      </w:r>
      <w:r w:rsidR="00A80B1D" w:rsidRPr="00E37575">
        <w:rPr>
          <w:lang w:val="en-US"/>
        </w:rPr>
        <w:t xml:space="preserve"> in a useful way</w:t>
      </w:r>
      <w:r w:rsidRPr="00E37575">
        <w:rPr>
          <w:lang w:val="en-US"/>
        </w:rPr>
        <w:t xml:space="preserve">. </w:t>
      </w:r>
      <w:r w:rsidR="00A80B1D" w:rsidRPr="00E37575">
        <w:rPr>
          <w:lang w:val="en-US"/>
        </w:rPr>
        <w:t>If there is</w:t>
      </w:r>
      <w:r w:rsidRPr="00E37575">
        <w:rPr>
          <w:lang w:val="en-US"/>
        </w:rPr>
        <w:t xml:space="preserve"> a lack of plutonium for the </w:t>
      </w:r>
      <w:r w:rsidR="00A80B1D" w:rsidRPr="00E37575">
        <w:rPr>
          <w:lang w:val="en-US"/>
        </w:rPr>
        <w:t>initial fuel charge fabrication</w:t>
      </w:r>
      <w:r w:rsidRPr="00E37575">
        <w:rPr>
          <w:lang w:val="en-US"/>
        </w:rPr>
        <w:t xml:space="preserve"> for newly launched fast reactors, it is possible to partially or completely </w:t>
      </w:r>
      <w:r w:rsidR="00A80B1D" w:rsidRPr="00E37575">
        <w:rPr>
          <w:lang w:val="en-US"/>
        </w:rPr>
        <w:t>substitute</w:t>
      </w:r>
      <w:r w:rsidRPr="00E37575">
        <w:rPr>
          <w:lang w:val="en-US"/>
        </w:rPr>
        <w:t xml:space="preserve"> plutonium with low-enriched uranium (</w:t>
      </w:r>
      <w:r w:rsidRPr="00E37575">
        <w:rPr>
          <w:vertAlign w:val="superscript"/>
          <w:lang w:val="en-US"/>
        </w:rPr>
        <w:t>235</w:t>
      </w:r>
      <w:r w:rsidR="00344D0E" w:rsidRPr="00E37575">
        <w:rPr>
          <w:lang w:val="en-US"/>
        </w:rPr>
        <w:t>U</w:t>
      </w:r>
      <w:r w:rsidRPr="00E37575">
        <w:rPr>
          <w:lang w:val="en-US"/>
        </w:rPr>
        <w:t xml:space="preserve">&lt;15%) </w:t>
      </w:r>
      <w:r w:rsidR="00A80B1D" w:rsidRPr="00E37575">
        <w:rPr>
          <w:lang w:val="en-US"/>
        </w:rPr>
        <w:t xml:space="preserve">using </w:t>
      </w:r>
      <w:r w:rsidR="0058406B" w:rsidRPr="00E37575">
        <w:rPr>
          <w:lang w:val="en-US"/>
        </w:rPr>
        <w:t>certain</w:t>
      </w:r>
      <w:r w:rsidR="00A80B1D" w:rsidRPr="00E37575">
        <w:rPr>
          <w:lang w:val="en-US"/>
        </w:rPr>
        <w:t xml:space="preserve"> technical solutions, </w:t>
      </w:r>
      <w:r w:rsidRPr="00E37575">
        <w:rPr>
          <w:lang w:val="en-US"/>
        </w:rPr>
        <w:t xml:space="preserve">while maintaining the </w:t>
      </w:r>
      <w:r w:rsidR="00A80B1D" w:rsidRPr="00E37575">
        <w:rPr>
          <w:lang w:val="en-US"/>
        </w:rPr>
        <w:t>ability to operate</w:t>
      </w:r>
      <w:r w:rsidRPr="00E37575">
        <w:rPr>
          <w:lang w:val="en-US"/>
        </w:rPr>
        <w:t xml:space="preserve"> with a small reactivity margin </w:t>
      </w:r>
      <w:r w:rsidR="00A80B1D" w:rsidRPr="00E37575">
        <w:rPr>
          <w:lang w:val="en-US"/>
        </w:rPr>
        <w:t>comparable to</w:t>
      </w:r>
      <w:r w:rsidRPr="00E37575">
        <w:rPr>
          <w:lang w:val="en-US"/>
        </w:rPr>
        <w:t xml:space="preserve"> </w:t>
      </w:r>
      <w:r w:rsidRPr="00E37575">
        <w:rPr>
          <w:lang w:val="ru-RU"/>
        </w:rPr>
        <w:t>β</w:t>
      </w:r>
      <w:r w:rsidRPr="00E37575">
        <w:rPr>
          <w:vertAlign w:val="subscript"/>
          <w:lang w:val="en-US"/>
        </w:rPr>
        <w:t>eff</w:t>
      </w:r>
      <w:r w:rsidRPr="00E37575">
        <w:rPr>
          <w:lang w:val="en-US"/>
        </w:rPr>
        <w:t>.</w:t>
      </w:r>
      <w:r w:rsidR="00FC59BD" w:rsidRPr="00E37575">
        <w:rPr>
          <w:lang w:val="en-US"/>
        </w:rPr>
        <w:t xml:space="preserve"> For the countries of the "Nuclear Club" it is possible to produce plutonium in the reactor blanket, and with the use of nitride fuel it is possible to achieve a breeding ratio of up to 1.4.</w:t>
      </w:r>
    </w:p>
    <w:p w:rsidR="00EE0041" w:rsidRPr="00E37575" w:rsidRDefault="00006A57" w:rsidP="0026525A">
      <w:pPr>
        <w:pStyle w:val="2"/>
        <w:numPr>
          <w:ilvl w:val="1"/>
          <w:numId w:val="10"/>
        </w:numPr>
        <w:rPr>
          <w:lang w:val="en-US"/>
        </w:rPr>
      </w:pPr>
      <w:r w:rsidRPr="00E37575">
        <w:rPr>
          <w:lang w:val="en-US"/>
        </w:rPr>
        <w:t>design implementation, main characteristics of the brest-od-300 reactor</w:t>
      </w:r>
    </w:p>
    <w:p w:rsidR="00CE0697" w:rsidRPr="00E37575" w:rsidRDefault="00CE0697" w:rsidP="00537496">
      <w:pPr>
        <w:pStyle w:val="a1"/>
        <w:rPr>
          <w:lang w:val="en-US"/>
        </w:rPr>
      </w:pPr>
      <w:r w:rsidRPr="00E37575">
        <w:rPr>
          <w:lang w:val="en-US"/>
        </w:rPr>
        <w:t xml:space="preserve">Prior to the start of the </w:t>
      </w:r>
      <w:proofErr w:type="spellStart"/>
      <w:r w:rsidRPr="00E37575">
        <w:rPr>
          <w:lang w:val="en-US"/>
        </w:rPr>
        <w:t>Proryv</w:t>
      </w:r>
      <w:proofErr w:type="spellEnd"/>
      <w:r w:rsidR="007E3F52" w:rsidRPr="00E37575">
        <w:rPr>
          <w:lang w:val="en-US"/>
        </w:rPr>
        <w:t xml:space="preserve"> project in 2013</w:t>
      </w:r>
      <w:r w:rsidRPr="00E37575">
        <w:rPr>
          <w:lang w:val="en-US"/>
        </w:rPr>
        <w:t xml:space="preserve">, </w:t>
      </w:r>
      <w:r w:rsidR="00D43888" w:rsidRPr="00E37575">
        <w:rPr>
          <w:lang w:val="en-US"/>
        </w:rPr>
        <w:t xml:space="preserve">several </w:t>
      </w:r>
      <w:r w:rsidR="000C42B6" w:rsidRPr="00E37575">
        <w:rPr>
          <w:lang w:val="en-US"/>
        </w:rPr>
        <w:t>engineering studies on</w:t>
      </w:r>
      <w:r w:rsidRPr="00E37575">
        <w:rPr>
          <w:lang w:val="en-US"/>
        </w:rPr>
        <w:t xml:space="preserve"> </w:t>
      </w:r>
      <w:r w:rsidR="000C42B6" w:rsidRPr="00E37575">
        <w:rPr>
          <w:lang w:val="en-US"/>
        </w:rPr>
        <w:t xml:space="preserve">the </w:t>
      </w:r>
      <w:r w:rsidRPr="00E37575">
        <w:rPr>
          <w:lang w:val="en-US"/>
        </w:rPr>
        <w:t xml:space="preserve">reactor facility, power unit and corresponding facilities of the closed NFC </w:t>
      </w:r>
      <w:r w:rsidR="00D43888" w:rsidRPr="00E37575">
        <w:rPr>
          <w:lang w:val="en-US"/>
        </w:rPr>
        <w:t>were</w:t>
      </w:r>
      <w:r w:rsidRPr="00E37575">
        <w:rPr>
          <w:lang w:val="en-US"/>
        </w:rPr>
        <w:t xml:space="preserve"> </w:t>
      </w:r>
      <w:r w:rsidR="007C64DD" w:rsidRPr="00E37575">
        <w:rPr>
          <w:lang w:val="en-US"/>
        </w:rPr>
        <w:t>carried out</w:t>
      </w:r>
      <w:r w:rsidR="00D43888" w:rsidRPr="00E37575">
        <w:rPr>
          <w:lang w:val="en-US"/>
        </w:rPr>
        <w:t xml:space="preserve"> up to different stages</w:t>
      </w:r>
      <w:r w:rsidRPr="00E37575">
        <w:rPr>
          <w:lang w:val="en-US"/>
        </w:rPr>
        <w:t xml:space="preserve">, </w:t>
      </w:r>
      <w:r w:rsidR="007C64DD" w:rsidRPr="00E37575">
        <w:rPr>
          <w:lang w:val="en-US"/>
        </w:rPr>
        <w:t>as well as the</w:t>
      </w:r>
      <w:r w:rsidRPr="00E37575">
        <w:rPr>
          <w:lang w:val="en-US"/>
        </w:rPr>
        <w:t xml:space="preserve"> high-priority R&amp;D. After consolidation of efforts within the framework of the </w:t>
      </w:r>
      <w:proofErr w:type="spellStart"/>
      <w:r w:rsidR="00852C33" w:rsidRPr="00E37575">
        <w:rPr>
          <w:lang w:val="en-US"/>
        </w:rPr>
        <w:t>Proryv</w:t>
      </w:r>
      <w:proofErr w:type="spellEnd"/>
      <w:r w:rsidRPr="00E37575">
        <w:rPr>
          <w:lang w:val="en-US"/>
        </w:rPr>
        <w:t xml:space="preserve"> project and </w:t>
      </w:r>
      <w:r w:rsidR="00D75071" w:rsidRPr="00E37575">
        <w:rPr>
          <w:lang w:val="en-US"/>
        </w:rPr>
        <w:t>commencement</w:t>
      </w:r>
      <w:r w:rsidRPr="00E37575">
        <w:rPr>
          <w:lang w:val="en-US"/>
        </w:rPr>
        <w:t xml:space="preserve"> </w:t>
      </w:r>
      <w:r w:rsidR="00D75071" w:rsidRPr="00E37575">
        <w:rPr>
          <w:lang w:val="en-US"/>
        </w:rPr>
        <w:t>of full-scale R&amp;D</w:t>
      </w:r>
      <w:r w:rsidRPr="00E37575">
        <w:rPr>
          <w:lang w:val="en-US"/>
        </w:rPr>
        <w:t xml:space="preserve"> in 2014</w:t>
      </w:r>
      <w:r w:rsidR="00D75071" w:rsidRPr="00E37575">
        <w:rPr>
          <w:lang w:val="en-US"/>
        </w:rPr>
        <w:t>,</w:t>
      </w:r>
      <w:r w:rsidRPr="00E37575">
        <w:rPr>
          <w:lang w:val="en-US"/>
        </w:rPr>
        <w:t xml:space="preserve"> </w:t>
      </w:r>
      <w:r w:rsidR="004E02D4" w:rsidRPr="00E37575">
        <w:rPr>
          <w:lang w:val="en-US"/>
        </w:rPr>
        <w:t>an</w:t>
      </w:r>
      <w:r w:rsidRPr="00E37575">
        <w:rPr>
          <w:lang w:val="en-US"/>
        </w:rPr>
        <w:t xml:space="preserve"> </w:t>
      </w:r>
      <w:r w:rsidR="00852C33" w:rsidRPr="00E37575">
        <w:rPr>
          <w:lang w:val="en-US"/>
        </w:rPr>
        <w:t>engineering</w:t>
      </w:r>
      <w:r w:rsidRPr="00E37575">
        <w:rPr>
          <w:lang w:val="en-US"/>
        </w:rPr>
        <w:t xml:space="preserve"> design of the BREST-OD-300 lead-cooled reactor was </w:t>
      </w:r>
      <w:r w:rsidR="00B849BC" w:rsidRPr="00E37575">
        <w:rPr>
          <w:lang w:val="en-US"/>
        </w:rPr>
        <w:t>developed</w:t>
      </w:r>
      <w:r w:rsidRPr="00E37575">
        <w:rPr>
          <w:lang w:val="en-US"/>
        </w:rPr>
        <w:t xml:space="preserve">. In 2015, </w:t>
      </w:r>
      <w:r w:rsidR="008D2683" w:rsidRPr="00E37575">
        <w:rPr>
          <w:lang w:val="en-US"/>
        </w:rPr>
        <w:t>within the framework</w:t>
      </w:r>
      <w:r w:rsidRPr="00E37575">
        <w:rPr>
          <w:lang w:val="en-US"/>
        </w:rPr>
        <w:t xml:space="preserve"> of the </w:t>
      </w:r>
      <w:r w:rsidR="00B849BC" w:rsidRPr="00E37575">
        <w:rPr>
          <w:lang w:val="en-US"/>
        </w:rPr>
        <w:t>experimental demonstrator unit</w:t>
      </w:r>
      <w:r w:rsidR="008D2683" w:rsidRPr="00E37575">
        <w:rPr>
          <w:lang w:val="en-US"/>
        </w:rPr>
        <w:t xml:space="preserve"> design</w:t>
      </w:r>
      <w:r w:rsidRPr="00E37575">
        <w:rPr>
          <w:lang w:val="en-US"/>
        </w:rPr>
        <w:t xml:space="preserve">, a positive conclusion from </w:t>
      </w:r>
      <w:r w:rsidR="00A2550C" w:rsidRPr="00E37575">
        <w:rPr>
          <w:lang w:val="en-US"/>
        </w:rPr>
        <w:t>the Main Department of State Expertise (</w:t>
      </w:r>
      <w:proofErr w:type="spellStart"/>
      <w:r w:rsidR="00A2550C" w:rsidRPr="00E37575">
        <w:rPr>
          <w:lang w:val="en-US"/>
        </w:rPr>
        <w:t>Glavgosexpertiza</w:t>
      </w:r>
      <w:proofErr w:type="spellEnd"/>
      <w:r w:rsidR="00A2550C" w:rsidRPr="00E37575">
        <w:rPr>
          <w:lang w:val="en-US"/>
        </w:rPr>
        <w:t xml:space="preserve">) </w:t>
      </w:r>
      <w:r w:rsidRPr="00E37575">
        <w:rPr>
          <w:lang w:val="en-US"/>
        </w:rPr>
        <w:t xml:space="preserve">was </w:t>
      </w:r>
      <w:r w:rsidR="00BF314E" w:rsidRPr="00E37575">
        <w:rPr>
          <w:lang w:val="en-US"/>
        </w:rPr>
        <w:t>received</w:t>
      </w:r>
      <w:r w:rsidRPr="00E37575">
        <w:rPr>
          <w:lang w:val="en-US"/>
        </w:rPr>
        <w:t xml:space="preserve">. The </w:t>
      </w:r>
      <w:r w:rsidR="00BF314E" w:rsidRPr="00E37575">
        <w:rPr>
          <w:lang w:val="en-US"/>
        </w:rPr>
        <w:t>engineering</w:t>
      </w:r>
      <w:r w:rsidRPr="00E37575">
        <w:rPr>
          <w:lang w:val="en-US"/>
        </w:rPr>
        <w:t xml:space="preserve"> design of the reactor </w:t>
      </w:r>
      <w:r w:rsidR="00BF314E" w:rsidRPr="00E37575">
        <w:rPr>
          <w:lang w:val="en-US"/>
        </w:rPr>
        <w:t>facility</w:t>
      </w:r>
      <w:r w:rsidRPr="00E37575">
        <w:rPr>
          <w:lang w:val="en-US"/>
        </w:rPr>
        <w:t xml:space="preserve"> and the design of the power unit were </w:t>
      </w:r>
      <w:r w:rsidR="008D2683" w:rsidRPr="00E37575">
        <w:rPr>
          <w:lang w:val="en-US"/>
        </w:rPr>
        <w:t>adjusted</w:t>
      </w:r>
      <w:r w:rsidRPr="00E37575">
        <w:rPr>
          <w:lang w:val="en-US"/>
        </w:rPr>
        <w:t xml:space="preserve"> </w:t>
      </w:r>
      <w:r w:rsidR="00BC603E" w:rsidRPr="00E37575">
        <w:rPr>
          <w:lang w:val="en-US"/>
        </w:rPr>
        <w:t>according to the results of R&amp;D;</w:t>
      </w:r>
      <w:r w:rsidRPr="00E37575">
        <w:rPr>
          <w:lang w:val="en-US"/>
        </w:rPr>
        <w:t xml:space="preserve"> in 2018</w:t>
      </w:r>
      <w:r w:rsidR="00BC603E" w:rsidRPr="00E37575">
        <w:rPr>
          <w:lang w:val="en-US"/>
        </w:rPr>
        <w:t>,</w:t>
      </w:r>
      <w:r w:rsidRPr="00E37575">
        <w:rPr>
          <w:lang w:val="en-US"/>
        </w:rPr>
        <w:t xml:space="preserve"> a positive conclusion of </w:t>
      </w:r>
      <w:proofErr w:type="spellStart"/>
      <w:r w:rsidRPr="00E37575">
        <w:rPr>
          <w:lang w:val="en-US"/>
        </w:rPr>
        <w:t>Glav</w:t>
      </w:r>
      <w:r w:rsidR="00BC603E" w:rsidRPr="00E37575">
        <w:rPr>
          <w:lang w:val="en-US"/>
        </w:rPr>
        <w:t>gosexpertiza</w:t>
      </w:r>
      <w:proofErr w:type="spellEnd"/>
      <w:r w:rsidR="00BC603E" w:rsidRPr="00E37575">
        <w:rPr>
          <w:lang w:val="en-US"/>
        </w:rPr>
        <w:t xml:space="preserve"> was received again, and</w:t>
      </w:r>
      <w:r w:rsidRPr="00E37575">
        <w:rPr>
          <w:lang w:val="en-US"/>
        </w:rPr>
        <w:t xml:space="preserve"> in 2019 the </w:t>
      </w:r>
      <w:r w:rsidR="007E3F52" w:rsidRPr="00E37575">
        <w:rPr>
          <w:lang w:val="en-US"/>
        </w:rPr>
        <w:t>Russian Academy of Sciences (</w:t>
      </w:r>
      <w:r w:rsidRPr="00E37575">
        <w:rPr>
          <w:lang w:val="en-US"/>
        </w:rPr>
        <w:t>RAS</w:t>
      </w:r>
      <w:r w:rsidR="007E3F52" w:rsidRPr="00E37575">
        <w:rPr>
          <w:lang w:val="en-US"/>
        </w:rPr>
        <w:t>)</w:t>
      </w:r>
      <w:r w:rsidRPr="00E37575">
        <w:rPr>
          <w:lang w:val="en-US"/>
        </w:rPr>
        <w:t xml:space="preserve"> examination was carried out, which confirmed the compliance of the design of the power unit with the BREST-OD-300 reactor </w:t>
      </w:r>
      <w:r w:rsidR="007F4F8A" w:rsidRPr="00E37575">
        <w:rPr>
          <w:lang w:val="en-US"/>
        </w:rPr>
        <w:lastRenderedPageBreak/>
        <w:t>facility with the state of the art</w:t>
      </w:r>
      <w:r w:rsidRPr="00E37575">
        <w:rPr>
          <w:lang w:val="en-US"/>
        </w:rPr>
        <w:t xml:space="preserve">, scientific ideas about the problems of the existing nuclear </w:t>
      </w:r>
      <w:r w:rsidR="00AB54EE" w:rsidRPr="00E37575">
        <w:rPr>
          <w:lang w:val="en-US"/>
        </w:rPr>
        <w:t>power industry</w:t>
      </w:r>
      <w:r w:rsidRPr="00E37575">
        <w:rPr>
          <w:lang w:val="en-US"/>
        </w:rPr>
        <w:t xml:space="preserve"> and </w:t>
      </w:r>
      <w:r w:rsidR="006B12A0" w:rsidRPr="00E37575">
        <w:rPr>
          <w:lang w:val="en-US"/>
        </w:rPr>
        <w:t xml:space="preserve">the </w:t>
      </w:r>
      <w:r w:rsidRPr="00E37575">
        <w:rPr>
          <w:lang w:val="en-US"/>
        </w:rPr>
        <w:t xml:space="preserve">ways to solve them. The RAS </w:t>
      </w:r>
      <w:r w:rsidR="00AB54EE" w:rsidRPr="00E37575">
        <w:rPr>
          <w:lang w:val="en-US"/>
        </w:rPr>
        <w:t>examination</w:t>
      </w:r>
      <w:r w:rsidRPr="00E37575">
        <w:rPr>
          <w:lang w:val="en-US"/>
        </w:rPr>
        <w:t xml:space="preserve"> recommended the</w:t>
      </w:r>
      <w:r w:rsidR="00AB54EE" w:rsidRPr="00E37575">
        <w:rPr>
          <w:lang w:val="en-US"/>
        </w:rPr>
        <w:t xml:space="preserve"> construction of the power unit</w:t>
      </w:r>
      <w:r w:rsidRPr="00E37575">
        <w:rPr>
          <w:lang w:val="en-US"/>
        </w:rPr>
        <w:t xml:space="preserve"> taking into account </w:t>
      </w:r>
      <w:r w:rsidR="004E02D4" w:rsidRPr="00E37575">
        <w:rPr>
          <w:lang w:val="en-US"/>
        </w:rPr>
        <w:t xml:space="preserve">the </w:t>
      </w:r>
      <w:r w:rsidRPr="00E37575">
        <w:rPr>
          <w:lang w:val="en-US"/>
        </w:rPr>
        <w:t xml:space="preserve">feasibility of solving a number of problems </w:t>
      </w:r>
      <w:r w:rsidR="004E02D4" w:rsidRPr="00E37575">
        <w:rPr>
          <w:lang w:val="en-US"/>
        </w:rPr>
        <w:t xml:space="preserve">discussed at the </w:t>
      </w:r>
      <w:r w:rsidRPr="00E37575">
        <w:rPr>
          <w:lang w:val="en-US"/>
        </w:rPr>
        <w:t xml:space="preserve">R&amp;D </w:t>
      </w:r>
      <w:r w:rsidR="004E02D4" w:rsidRPr="00E37575">
        <w:rPr>
          <w:lang w:val="en-US"/>
        </w:rPr>
        <w:t xml:space="preserve">stage </w:t>
      </w:r>
      <w:r w:rsidRPr="00E37575">
        <w:rPr>
          <w:lang w:val="en-US"/>
        </w:rPr>
        <w:t xml:space="preserve">during the period of its </w:t>
      </w:r>
      <w:r w:rsidR="0078499F" w:rsidRPr="00E37575">
        <w:rPr>
          <w:lang w:val="en-US"/>
        </w:rPr>
        <w:t>pilot</w:t>
      </w:r>
      <w:r w:rsidRPr="00E37575">
        <w:rPr>
          <w:lang w:val="en-US"/>
        </w:rPr>
        <w:t xml:space="preserve"> operation</w:t>
      </w:r>
      <w:r w:rsidR="00E568B7" w:rsidRPr="00E37575">
        <w:rPr>
          <w:lang w:val="en-US"/>
        </w:rPr>
        <w:t xml:space="preserve"> (such as, experimental proof of maintaining a small reactivity margin, testing of a full-scale FA in the real reactor conditions, confirmation of the corrosion resistance of structural materials for the full lifetime)</w:t>
      </w:r>
      <w:r w:rsidRPr="00E37575">
        <w:rPr>
          <w:lang w:val="en-US"/>
        </w:rPr>
        <w:t>.</w:t>
      </w:r>
    </w:p>
    <w:p w:rsidR="007C12E1" w:rsidRPr="00E37575" w:rsidRDefault="0078499F" w:rsidP="00281B28">
      <w:pPr>
        <w:pStyle w:val="a1"/>
        <w:rPr>
          <w:lang w:val="en-US"/>
        </w:rPr>
      </w:pPr>
      <w:r w:rsidRPr="00E37575">
        <w:rPr>
          <w:lang w:val="en-US"/>
        </w:rPr>
        <w:t>The innovative BREST-OD</w:t>
      </w:r>
      <w:r w:rsidR="00281B28" w:rsidRPr="00E37575">
        <w:rPr>
          <w:lang w:val="en-US"/>
        </w:rPr>
        <w:t>-300</w:t>
      </w:r>
      <w:r w:rsidRPr="00E37575">
        <w:rPr>
          <w:lang w:val="en-US"/>
        </w:rPr>
        <w:t xml:space="preserve"> lead-cooled fast reactor is developed </w:t>
      </w:r>
      <w:r w:rsidR="00525294" w:rsidRPr="00E37575">
        <w:t>as a pilot demonstration prototype for base-type commercial reactor facilities of the future nuclear power industry with the closed nuclear fuel cycle</w:t>
      </w:r>
      <w:r w:rsidR="00224304" w:rsidRPr="00E37575">
        <w:t xml:space="preserve"> [1]</w:t>
      </w:r>
      <w:r w:rsidR="007C12E1" w:rsidRPr="00E37575">
        <w:rPr>
          <w:lang w:val="en-US"/>
        </w:rPr>
        <w:t xml:space="preserve">. </w:t>
      </w:r>
      <w:r w:rsidR="00525294" w:rsidRPr="00E37575">
        <w:rPr>
          <w:lang w:val="en-US"/>
        </w:rPr>
        <w:t xml:space="preserve">The most important objective of </w:t>
      </w:r>
      <w:r w:rsidR="00F00D62" w:rsidRPr="00E37575">
        <w:rPr>
          <w:lang w:val="en-US"/>
        </w:rPr>
        <w:t xml:space="preserve">the concept is </w:t>
      </w:r>
      <w:r w:rsidR="004E02D4" w:rsidRPr="00E37575">
        <w:rPr>
          <w:lang w:val="en-US"/>
        </w:rPr>
        <w:t xml:space="preserve">a </w:t>
      </w:r>
      <w:r w:rsidR="00F00D62" w:rsidRPr="00E37575">
        <w:rPr>
          <w:lang w:val="en-US"/>
        </w:rPr>
        <w:t xml:space="preserve">practical justification of </w:t>
      </w:r>
      <w:r w:rsidR="004E02D4" w:rsidRPr="00E37575">
        <w:rPr>
          <w:lang w:val="en-US"/>
        </w:rPr>
        <w:t xml:space="preserve">the </w:t>
      </w:r>
      <w:r w:rsidR="00F00D62" w:rsidRPr="00E37575">
        <w:rPr>
          <w:lang w:val="en-US"/>
        </w:rPr>
        <w:t xml:space="preserve">main engineering solutions used in the lead-cooled reactor facility </w:t>
      </w:r>
      <w:r w:rsidR="00281B28" w:rsidRPr="00E37575">
        <w:rPr>
          <w:lang w:val="en-US"/>
        </w:rPr>
        <w:t>operating in the closed NFC</w:t>
      </w:r>
      <w:r w:rsidR="007C12E1" w:rsidRPr="00E37575">
        <w:rPr>
          <w:lang w:val="en-US"/>
        </w:rPr>
        <w:t xml:space="preserve">. </w:t>
      </w:r>
      <w:r w:rsidR="00030650" w:rsidRPr="00E37575">
        <w:rPr>
          <w:lang w:val="en-US"/>
        </w:rPr>
        <w:t>Additionally, t</w:t>
      </w:r>
      <w:r w:rsidR="00281B28" w:rsidRPr="00E37575">
        <w:rPr>
          <w:lang w:val="en-US"/>
        </w:rPr>
        <w:t xml:space="preserve">he use of software tools for the development and </w:t>
      </w:r>
      <w:r w:rsidR="00030650" w:rsidRPr="00E37575">
        <w:rPr>
          <w:lang w:val="en-US"/>
        </w:rPr>
        <w:t>justification</w:t>
      </w:r>
      <w:r w:rsidR="00281B28" w:rsidRPr="00E37575">
        <w:rPr>
          <w:lang w:val="en-US"/>
        </w:rPr>
        <w:t xml:space="preserve"> of the safety of the reactor and the power unit as a whole will</w:t>
      </w:r>
      <w:r w:rsidR="00030650" w:rsidRPr="00E37575">
        <w:rPr>
          <w:lang w:val="en-US"/>
        </w:rPr>
        <w:t xml:space="preserve"> be</w:t>
      </w:r>
      <w:r w:rsidR="007E3F52" w:rsidRPr="00E37575">
        <w:rPr>
          <w:lang w:val="en-US"/>
        </w:rPr>
        <w:t xml:space="preserve"> verified</w:t>
      </w:r>
      <w:r w:rsidR="00030650" w:rsidRPr="00E37575">
        <w:rPr>
          <w:lang w:val="en-US"/>
        </w:rPr>
        <w:t>.</w:t>
      </w:r>
    </w:p>
    <w:p w:rsidR="009B2632" w:rsidRPr="00E37575" w:rsidRDefault="009B2632" w:rsidP="009B2632">
      <w:pPr>
        <w:pStyle w:val="a1"/>
        <w:rPr>
          <w:lang w:val="en-US"/>
        </w:rPr>
      </w:pPr>
      <w:r w:rsidRPr="00E37575">
        <w:rPr>
          <w:lang w:val="en-US"/>
        </w:rPr>
        <w:t>The chosen level of electric and thermal power of 300 and 700 MW is close to the minimum at which the characteristics of the BREST-OD-300 reactor core meet the condition of complete breeding of plutonium in the core (BRC ~ 1) and operation in an equilibrium mode with a low reactivity margin. This power level allows the BREST-OD-300 engineering solutions to be used as a reference for large lead-cooled reactor facilities; the operating experience will expand the area of application of the design codes based on the results of the BREST-OD-300 pilot operation to justify large commercial reactor facilities.</w:t>
      </w:r>
    </w:p>
    <w:p w:rsidR="009B2632" w:rsidRPr="00E37575" w:rsidRDefault="009B2632" w:rsidP="009B2632">
      <w:pPr>
        <w:pStyle w:val="a1"/>
        <w:rPr>
          <w:lang w:val="en-US"/>
        </w:rPr>
      </w:pPr>
      <w:r w:rsidRPr="00E37575">
        <w:rPr>
          <w:lang w:val="en-US"/>
        </w:rPr>
        <w:t>General view of the BREST-OD-300 reactor facility is shown in Fig. 1, and its main technical characteristics are given in Table 1.</w:t>
      </w:r>
    </w:p>
    <w:p w:rsidR="009B2632" w:rsidRPr="00E37575" w:rsidRDefault="009B2632" w:rsidP="009B2632">
      <w:pPr>
        <w:pStyle w:val="a1"/>
        <w:rPr>
          <w:lang w:val="en-US"/>
        </w:rPr>
      </w:pPr>
      <w:r w:rsidRPr="00E37575">
        <w:rPr>
          <w:lang w:val="en-US"/>
        </w:rPr>
        <w:t>The BREST-OD-300 reactor has an integral layout of the primary coolant circuit equipment located in the central and four peripheral cavities of the metal-and-concrete vessel. In the central cavity, reactor core is located with a side reflector, CPS members, an in-vessel spent FA storage and core barrel separating hot and cold lead flows. Four hydraulically connected peripheral cavities (corresponding to the number of circuits) accommodate steam generators and reactor circulation pumps, heat exchangers of emergency and normal operation cooldown systems, filters and other auxiliary equipment. Lead circulation in the circuit is arranged based on the principle of communicating vessels using the difference between the upper (pressure) and lower (drain) levels created by the pumps. The pumps pump "cold" lead to the upper (pressure) level of the circuit, from where it flows by gravity to the core inlet, passes through it from the bottom up, warms up, and then, in a hot state, rises to the steam generator inlet, where, while descending, it gives up its heat to the secondary water-steam and then enters the pump chambers.</w:t>
      </w:r>
    </w:p>
    <w:p w:rsidR="009B2632" w:rsidRPr="00E37575" w:rsidRDefault="009B2632" w:rsidP="009B2632">
      <w:pPr>
        <w:pStyle w:val="a1"/>
        <w:rPr>
          <w:lang w:val="en-US"/>
        </w:rPr>
      </w:pPr>
      <w:r w:rsidRPr="00E37575">
        <w:rPr>
          <w:lang w:val="en-US"/>
        </w:rPr>
        <w:t>Thanks to the potential energy stored in the level difference, the selected</w:t>
      </w:r>
      <w:r w:rsidRPr="00E37575">
        <w:t xml:space="preserve"> </w:t>
      </w:r>
      <w:r w:rsidRPr="00E37575">
        <w:rPr>
          <w:lang w:val="en-US"/>
        </w:rPr>
        <w:t>circuit arrangement ensures prolonged coolant circulation through the core if one or more circulation pumps trip. With such circulation arrangement, the possibility of steam bubbles, which emerge in the event of steam generator failure, entering the core together with the coolant is minimized. Accordingly, the positive void reactivity effect, which causes power excursion, is not realized.</w:t>
      </w:r>
    </w:p>
    <w:p w:rsidR="00A164E2" w:rsidRPr="00E37575" w:rsidRDefault="00FA1A17" w:rsidP="00537496">
      <w:pPr>
        <w:pStyle w:val="a1"/>
        <w:rPr>
          <w:lang w:val="en-US"/>
        </w:rPr>
      </w:pPr>
      <w:r w:rsidRPr="00E37575">
        <w:rPr>
          <w:lang w:val="en-US"/>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E42AF2" w:rsidRPr="00E37575" w:rsidTr="00AF24D8">
        <w:tc>
          <w:tcPr>
            <w:tcW w:w="9243" w:type="dxa"/>
            <w:gridSpan w:val="2"/>
            <w:vAlign w:val="center"/>
          </w:tcPr>
          <w:p w:rsidR="00ED341A" w:rsidRPr="00E37575" w:rsidRDefault="00ED341A" w:rsidP="00A164E2">
            <w:pPr>
              <w:pStyle w:val="a1"/>
              <w:ind w:firstLine="0"/>
              <w:jc w:val="center"/>
              <w:rPr>
                <w:lang w:val="ru-RU"/>
              </w:rPr>
            </w:pPr>
            <w:r w:rsidRPr="00E37575">
              <w:rPr>
                <w:noProof/>
                <w:lang w:val="ru-RU" w:eastAsia="ru-RU"/>
              </w:rPr>
              <w:drawing>
                <wp:inline distT="0" distB="0" distL="0" distR="0" wp14:anchorId="67870096" wp14:editId="412E6D82">
                  <wp:extent cx="2333666" cy="2037144"/>
                  <wp:effectExtent l="0" t="0" r="9484" b="0"/>
                  <wp:docPr id="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cstate="print">
                            <a:extLst>
                              <a:ext uri="{28A0092B-C50C-407E-A947-70E740481C1C}">
                                <a14:useLocalDpi xmlns:a14="http://schemas.microsoft.com/office/drawing/2010/main" val="0"/>
                              </a:ext>
                            </a:extLst>
                          </a:blip>
                          <a:srcRect t="4218" b="2812"/>
                          <a:stretch>
                            <a:fillRect/>
                          </a:stretch>
                        </pic:blipFill>
                        <pic:spPr bwMode="auto">
                          <a:xfrm>
                            <a:off x="0" y="0"/>
                            <a:ext cx="2335399" cy="2038656"/>
                          </a:xfrm>
                          <a:prstGeom prst="rect">
                            <a:avLst/>
                          </a:prstGeom>
                          <a:noFill/>
                          <a:ln>
                            <a:noFill/>
                          </a:ln>
                        </pic:spPr>
                      </pic:pic>
                    </a:graphicData>
                  </a:graphic>
                </wp:inline>
              </w:drawing>
            </w:r>
          </w:p>
        </w:tc>
      </w:tr>
      <w:tr w:rsidR="00E42AF2" w:rsidRPr="00E37575" w:rsidTr="00A164E2">
        <w:trPr>
          <w:trHeight w:val="340"/>
        </w:trPr>
        <w:tc>
          <w:tcPr>
            <w:tcW w:w="4621" w:type="dxa"/>
          </w:tcPr>
          <w:p w:rsidR="000133B0" w:rsidRPr="00E37575" w:rsidRDefault="000133B0" w:rsidP="00ED341A">
            <w:pPr>
              <w:pStyle w:val="a1"/>
              <w:ind w:left="720" w:firstLine="0"/>
              <w:rPr>
                <w:lang w:val="en-US"/>
              </w:rPr>
            </w:pPr>
          </w:p>
        </w:tc>
        <w:tc>
          <w:tcPr>
            <w:tcW w:w="4622" w:type="dxa"/>
          </w:tcPr>
          <w:p w:rsidR="000133B0" w:rsidRPr="00E37575" w:rsidRDefault="000133B0" w:rsidP="00ED341A">
            <w:pPr>
              <w:pStyle w:val="a1"/>
              <w:ind w:left="720" w:firstLine="0"/>
              <w:rPr>
                <w:lang w:val="en-US"/>
              </w:rPr>
            </w:pPr>
          </w:p>
        </w:tc>
      </w:tr>
      <w:tr w:rsidR="00A164E2" w:rsidRPr="00E37575" w:rsidTr="00A164E2">
        <w:trPr>
          <w:trHeight w:val="340"/>
        </w:trPr>
        <w:tc>
          <w:tcPr>
            <w:tcW w:w="9243" w:type="dxa"/>
            <w:gridSpan w:val="2"/>
          </w:tcPr>
          <w:p w:rsidR="00A164E2" w:rsidRPr="00E37575" w:rsidRDefault="00ED341A" w:rsidP="00ED341A">
            <w:pPr>
              <w:pStyle w:val="FIG-LONG"/>
              <w:rPr>
                <w:lang w:val="en-US"/>
              </w:rPr>
            </w:pPr>
            <w:r w:rsidRPr="00E37575">
              <w:rPr>
                <w:lang w:val="en-US"/>
              </w:rPr>
              <w:t>FIG</w:t>
            </w:r>
            <w:r w:rsidR="0032530D" w:rsidRPr="00E37575">
              <w:rPr>
                <w:lang w:val="en-US"/>
              </w:rPr>
              <w:t>.</w:t>
            </w:r>
            <w:r w:rsidR="00A164E2" w:rsidRPr="00E37575">
              <w:rPr>
                <w:lang w:val="en-US"/>
              </w:rPr>
              <w:t xml:space="preserve">1. </w:t>
            </w:r>
            <w:r w:rsidR="0032530D" w:rsidRPr="00E37575">
              <w:rPr>
                <w:lang w:val="en-US"/>
              </w:rPr>
              <w:t xml:space="preserve">Overall view of </w:t>
            </w:r>
            <w:r w:rsidR="002B2822" w:rsidRPr="00E37575">
              <w:rPr>
                <w:lang w:val="en-US"/>
              </w:rPr>
              <w:t>BREST-OD</w:t>
            </w:r>
            <w:r w:rsidR="00A164E2" w:rsidRPr="00E37575">
              <w:rPr>
                <w:lang w:val="en-US"/>
              </w:rPr>
              <w:t>-300</w:t>
            </w:r>
            <w:r w:rsidRPr="00E37575">
              <w:rPr>
                <w:lang w:val="en-US"/>
              </w:rPr>
              <w:t>.</w:t>
            </w:r>
          </w:p>
        </w:tc>
      </w:tr>
    </w:tbl>
    <w:p w:rsidR="00A164E2" w:rsidRPr="00E37575" w:rsidRDefault="00A164E2" w:rsidP="00A164E2">
      <w:pPr>
        <w:pStyle w:val="a1"/>
        <w:ind w:firstLine="0"/>
        <w:rPr>
          <w:lang w:val="en-US"/>
        </w:rPr>
      </w:pPr>
    </w:p>
    <w:p w:rsidR="00E367A5" w:rsidRPr="00E37575" w:rsidRDefault="00E367A5" w:rsidP="00A164E2">
      <w:pPr>
        <w:pStyle w:val="a1"/>
        <w:ind w:firstLine="0"/>
        <w:rPr>
          <w:lang w:val="en-US"/>
        </w:rPr>
      </w:pPr>
    </w:p>
    <w:p w:rsidR="00A164E2" w:rsidRPr="00E37575" w:rsidRDefault="00E93B7F" w:rsidP="00A164E2">
      <w:pPr>
        <w:pStyle w:val="a1"/>
        <w:ind w:firstLine="0"/>
        <w:rPr>
          <w:lang w:val="en-US"/>
        </w:rPr>
      </w:pPr>
      <w:proofErr w:type="gramStart"/>
      <w:r w:rsidRPr="00E37575">
        <w:rPr>
          <w:lang w:val="en-US"/>
        </w:rPr>
        <w:lastRenderedPageBreak/>
        <w:t>TABLE</w:t>
      </w:r>
      <w:r w:rsidR="00B22907" w:rsidRPr="00E37575">
        <w:rPr>
          <w:lang w:val="en-US"/>
        </w:rPr>
        <w:t xml:space="preserve"> 1.</w:t>
      </w:r>
      <w:proofErr w:type="gramEnd"/>
      <w:r w:rsidR="00B22907" w:rsidRPr="00E37575">
        <w:rPr>
          <w:lang w:val="en-US"/>
        </w:rPr>
        <w:t xml:space="preserve"> </w:t>
      </w:r>
      <w:r w:rsidRPr="00E37575">
        <w:rPr>
          <w:lang w:val="en-US"/>
        </w:rPr>
        <w:t>MAIN TECHNICAL CHARACTERISTIC OF THE</w:t>
      </w:r>
      <w:r w:rsidR="00A164E2" w:rsidRPr="00E37575">
        <w:rPr>
          <w:lang w:val="en-US"/>
        </w:rPr>
        <w:t xml:space="preserve"> </w:t>
      </w:r>
      <w:r w:rsidR="002B2822" w:rsidRPr="00E37575">
        <w:rPr>
          <w:lang w:val="en-US"/>
        </w:rPr>
        <w:t>BREST-OD</w:t>
      </w:r>
      <w:r w:rsidR="00A164E2" w:rsidRPr="00E37575">
        <w:rPr>
          <w:lang w:val="en-US"/>
        </w:rPr>
        <w:t xml:space="preserve">-300 </w:t>
      </w:r>
      <w:r w:rsidRPr="00E37575">
        <w:rPr>
          <w:lang w:val="en-US"/>
        </w:rPr>
        <w:t>REACTOR</w:t>
      </w:r>
    </w:p>
    <w:p w:rsidR="00A164E2" w:rsidRPr="00E37575" w:rsidRDefault="00A164E2" w:rsidP="00A164E2">
      <w:pPr>
        <w:pStyle w:val="a1"/>
        <w:rPr>
          <w:lang w:val="en-US"/>
        </w:rPr>
      </w:pP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0"/>
        <w:gridCol w:w="2349"/>
      </w:tblGrid>
      <w:tr w:rsidR="00E42AF2" w:rsidRPr="00E37575" w:rsidTr="009C4F34">
        <w:trPr>
          <w:jc w:val="center"/>
        </w:trPr>
        <w:tc>
          <w:tcPr>
            <w:tcW w:w="6080" w:type="dxa"/>
            <w:tcBorders>
              <w:top w:val="single" w:sz="4" w:space="0" w:color="auto"/>
              <w:bottom w:val="single" w:sz="4" w:space="0" w:color="auto"/>
            </w:tcBorders>
          </w:tcPr>
          <w:p w:rsidR="00A164E2" w:rsidRPr="00E37575" w:rsidRDefault="00C060C5" w:rsidP="00B87AC0">
            <w:pPr>
              <w:pStyle w:val="a1"/>
              <w:ind w:firstLine="0"/>
              <w:rPr>
                <w:lang w:val="en-US"/>
              </w:rPr>
            </w:pPr>
            <w:r w:rsidRPr="00E37575">
              <w:rPr>
                <w:lang w:val="en-US"/>
              </w:rPr>
              <w:t>Parameter</w:t>
            </w:r>
            <w:r w:rsidR="00E367A5" w:rsidRPr="00E37575">
              <w:rPr>
                <w:lang w:val="en-US"/>
              </w:rPr>
              <w:t>s</w:t>
            </w:r>
          </w:p>
        </w:tc>
        <w:tc>
          <w:tcPr>
            <w:tcW w:w="2349" w:type="dxa"/>
            <w:tcBorders>
              <w:top w:val="single" w:sz="4" w:space="0" w:color="auto"/>
              <w:bottom w:val="single" w:sz="4" w:space="0" w:color="auto"/>
            </w:tcBorders>
          </w:tcPr>
          <w:p w:rsidR="00A164E2" w:rsidRPr="00E37575" w:rsidRDefault="00C060C5" w:rsidP="00B87AC0">
            <w:pPr>
              <w:pStyle w:val="a1"/>
              <w:ind w:firstLine="0"/>
              <w:jc w:val="center"/>
              <w:rPr>
                <w:lang w:val="en-US"/>
              </w:rPr>
            </w:pPr>
            <w:r w:rsidRPr="00E37575">
              <w:rPr>
                <w:lang w:val="en-US"/>
              </w:rPr>
              <w:t>Value</w:t>
            </w:r>
          </w:p>
        </w:tc>
      </w:tr>
      <w:tr w:rsidR="00E42AF2" w:rsidRPr="00E37575" w:rsidTr="009C4F34">
        <w:trPr>
          <w:jc w:val="center"/>
        </w:trPr>
        <w:tc>
          <w:tcPr>
            <w:tcW w:w="6080" w:type="dxa"/>
            <w:tcBorders>
              <w:top w:val="single" w:sz="4" w:space="0" w:color="auto"/>
            </w:tcBorders>
          </w:tcPr>
          <w:p w:rsidR="00A164E2" w:rsidRPr="00E37575" w:rsidRDefault="0027513B" w:rsidP="0027513B">
            <w:pPr>
              <w:pStyle w:val="a1"/>
              <w:ind w:firstLine="0"/>
              <w:rPr>
                <w:lang w:val="en-US"/>
              </w:rPr>
            </w:pPr>
            <w:r w:rsidRPr="00E37575">
              <w:rPr>
                <w:lang w:val="en-US"/>
              </w:rPr>
              <w:t>Thermal power</w:t>
            </w:r>
            <w:r w:rsidR="00A164E2" w:rsidRPr="00E37575">
              <w:rPr>
                <w:lang w:val="ru-RU"/>
              </w:rPr>
              <w:t xml:space="preserve">, </w:t>
            </w:r>
            <w:r w:rsidRPr="00E37575">
              <w:rPr>
                <w:lang w:val="en-US"/>
              </w:rPr>
              <w:t>MW</w:t>
            </w:r>
          </w:p>
        </w:tc>
        <w:tc>
          <w:tcPr>
            <w:tcW w:w="2349" w:type="dxa"/>
            <w:tcBorders>
              <w:top w:val="single" w:sz="4" w:space="0" w:color="auto"/>
            </w:tcBorders>
          </w:tcPr>
          <w:p w:rsidR="00A164E2" w:rsidRPr="00E37575" w:rsidRDefault="00A164E2" w:rsidP="00B87AC0">
            <w:pPr>
              <w:pStyle w:val="a1"/>
              <w:ind w:firstLine="0"/>
              <w:jc w:val="center"/>
              <w:rPr>
                <w:lang w:val="ru-RU"/>
              </w:rPr>
            </w:pPr>
            <w:r w:rsidRPr="00E37575">
              <w:rPr>
                <w:lang w:val="ru-RU"/>
              </w:rPr>
              <w:t>700</w:t>
            </w:r>
          </w:p>
        </w:tc>
      </w:tr>
      <w:tr w:rsidR="00E42AF2" w:rsidRPr="00E37575" w:rsidTr="009C4F34">
        <w:trPr>
          <w:jc w:val="center"/>
        </w:trPr>
        <w:tc>
          <w:tcPr>
            <w:tcW w:w="6080" w:type="dxa"/>
          </w:tcPr>
          <w:p w:rsidR="00A164E2" w:rsidRPr="00E37575" w:rsidRDefault="00C060C5" w:rsidP="00B87AC0">
            <w:pPr>
              <w:pStyle w:val="a1"/>
              <w:ind w:firstLine="0"/>
            </w:pPr>
            <w:r w:rsidRPr="00E37575">
              <w:rPr>
                <w:lang w:val="en-US"/>
              </w:rPr>
              <w:t>Steam-production capacity</w:t>
            </w:r>
            <w:r w:rsidR="00A164E2" w:rsidRPr="00E37575">
              <w:rPr>
                <w:lang w:val="en-US"/>
              </w:rPr>
              <w:t xml:space="preserve">, </w:t>
            </w:r>
            <w:r w:rsidRPr="00E37575">
              <w:rPr>
                <w:lang w:val="en-US"/>
              </w:rPr>
              <w:t>t</w:t>
            </w:r>
            <w:r w:rsidR="00A164E2" w:rsidRPr="00E37575">
              <w:rPr>
                <w:lang w:val="en-US"/>
              </w:rPr>
              <w:t>/</w:t>
            </w:r>
            <w:r w:rsidRPr="00E37575">
              <w:rPr>
                <w:lang w:val="en-US"/>
              </w:rPr>
              <w:t>h</w:t>
            </w:r>
          </w:p>
        </w:tc>
        <w:tc>
          <w:tcPr>
            <w:tcW w:w="2349" w:type="dxa"/>
          </w:tcPr>
          <w:p w:rsidR="00A164E2" w:rsidRPr="00E37575" w:rsidRDefault="0027513B" w:rsidP="00B87AC0">
            <w:pPr>
              <w:pStyle w:val="a1"/>
              <w:ind w:firstLine="0"/>
              <w:jc w:val="center"/>
            </w:pPr>
            <w:r w:rsidRPr="00E37575">
              <w:rPr>
                <w:lang w:val="en-US"/>
              </w:rPr>
              <w:t>At least</w:t>
            </w:r>
            <w:r w:rsidR="00EA6616" w:rsidRPr="00E37575">
              <w:rPr>
                <w:lang w:val="ru-RU"/>
              </w:rPr>
              <w:t xml:space="preserve"> 1500</w:t>
            </w:r>
          </w:p>
        </w:tc>
      </w:tr>
      <w:tr w:rsidR="00E42AF2" w:rsidRPr="00E37575" w:rsidTr="009C4F34">
        <w:trPr>
          <w:jc w:val="center"/>
        </w:trPr>
        <w:tc>
          <w:tcPr>
            <w:tcW w:w="6080" w:type="dxa"/>
          </w:tcPr>
          <w:p w:rsidR="00A164E2" w:rsidRPr="00E37575" w:rsidRDefault="00C060C5" w:rsidP="00C060C5">
            <w:pPr>
              <w:pStyle w:val="a1"/>
              <w:ind w:firstLine="0"/>
              <w:rPr>
                <w:lang w:val="en-US"/>
              </w:rPr>
            </w:pPr>
            <w:r w:rsidRPr="00E37575">
              <w:rPr>
                <w:lang w:val="en-US"/>
              </w:rPr>
              <w:t>Maximum neutron-flux density in the core</w:t>
            </w:r>
            <w:r w:rsidR="00EA6616" w:rsidRPr="00E37575">
              <w:rPr>
                <w:lang w:val="en-US"/>
              </w:rPr>
              <w:t>, 10</w:t>
            </w:r>
            <w:r w:rsidR="00EA6616" w:rsidRPr="00E37575">
              <w:rPr>
                <w:vertAlign w:val="superscript"/>
                <w:lang w:val="en-US"/>
              </w:rPr>
              <w:t>15</w:t>
            </w:r>
            <w:r w:rsidR="00EA6616" w:rsidRPr="00E37575">
              <w:rPr>
                <w:lang w:val="en-US"/>
              </w:rPr>
              <w:t>∙</w:t>
            </w:r>
            <w:r w:rsidRPr="00E37575">
              <w:rPr>
                <w:lang w:val="en-US"/>
              </w:rPr>
              <w:t>cm</w:t>
            </w:r>
            <w:r w:rsidR="00EA6616" w:rsidRPr="00E37575">
              <w:rPr>
                <w:vertAlign w:val="superscript"/>
                <w:lang w:val="en-US"/>
              </w:rPr>
              <w:t>-2</w:t>
            </w:r>
            <w:r w:rsidR="00EA6616" w:rsidRPr="00E37575">
              <w:rPr>
                <w:lang w:val="en-US"/>
              </w:rPr>
              <w:t>∙</w:t>
            </w:r>
            <w:r w:rsidRPr="00E37575">
              <w:rPr>
                <w:lang w:val="en-US"/>
              </w:rPr>
              <w:t>s</w:t>
            </w:r>
            <w:r w:rsidR="00EA6616" w:rsidRPr="00E37575">
              <w:rPr>
                <w:vertAlign w:val="superscript"/>
                <w:lang w:val="en-US"/>
              </w:rPr>
              <w:t>-1</w:t>
            </w:r>
          </w:p>
        </w:tc>
        <w:tc>
          <w:tcPr>
            <w:tcW w:w="2349" w:type="dxa"/>
          </w:tcPr>
          <w:p w:rsidR="00A164E2" w:rsidRPr="00E37575" w:rsidRDefault="00EA6616" w:rsidP="00B87AC0">
            <w:pPr>
              <w:pStyle w:val="a1"/>
              <w:ind w:firstLine="0"/>
              <w:jc w:val="center"/>
              <w:rPr>
                <w:lang w:val="ru-RU"/>
              </w:rPr>
            </w:pPr>
            <w:r w:rsidRPr="00E37575">
              <w:rPr>
                <w:lang w:val="ru-RU"/>
              </w:rPr>
              <w:t>3</w:t>
            </w:r>
            <w:r w:rsidRPr="00E37575">
              <w:rPr>
                <w:lang w:val="en-US"/>
              </w:rPr>
              <w:t>.</w:t>
            </w:r>
            <w:r w:rsidRPr="00E37575">
              <w:rPr>
                <w:lang w:val="ru-RU"/>
              </w:rPr>
              <w:t>5</w:t>
            </w:r>
          </w:p>
        </w:tc>
      </w:tr>
      <w:tr w:rsidR="00E42AF2" w:rsidRPr="00E37575" w:rsidTr="009C4F34">
        <w:trPr>
          <w:jc w:val="center"/>
        </w:trPr>
        <w:tc>
          <w:tcPr>
            <w:tcW w:w="6080" w:type="dxa"/>
          </w:tcPr>
          <w:p w:rsidR="00A164E2" w:rsidRPr="00E37575" w:rsidRDefault="00C060C5" w:rsidP="00B87AC0">
            <w:pPr>
              <w:pStyle w:val="a1"/>
              <w:ind w:firstLine="0"/>
              <w:rPr>
                <w:lang w:val="en-US"/>
              </w:rPr>
            </w:pPr>
            <w:r w:rsidRPr="00E37575">
              <w:rPr>
                <w:lang w:val="en-US"/>
              </w:rPr>
              <w:t>Fuel</w:t>
            </w:r>
          </w:p>
        </w:tc>
        <w:tc>
          <w:tcPr>
            <w:tcW w:w="2349" w:type="dxa"/>
          </w:tcPr>
          <w:p w:rsidR="00A164E2" w:rsidRPr="00E37575" w:rsidRDefault="00EA6616" w:rsidP="00B87AC0">
            <w:pPr>
              <w:pStyle w:val="a1"/>
              <w:ind w:firstLine="0"/>
              <w:jc w:val="center"/>
              <w:rPr>
                <w:lang w:val="ru-RU"/>
              </w:rPr>
            </w:pPr>
            <w:r w:rsidRPr="00E37575">
              <w:rPr>
                <w:lang w:val="en-US"/>
              </w:rPr>
              <w:t>(U</w:t>
            </w:r>
            <w:r w:rsidRPr="00E37575">
              <w:rPr>
                <w:lang w:val="ru-RU"/>
              </w:rPr>
              <w:sym w:font="Symbol" w:char="F02D"/>
            </w:r>
            <w:r w:rsidRPr="00E37575">
              <w:rPr>
                <w:lang w:val="en-US"/>
              </w:rPr>
              <w:t>Pu)N</w:t>
            </w:r>
          </w:p>
        </w:tc>
      </w:tr>
      <w:tr w:rsidR="00E42AF2" w:rsidRPr="00E37575" w:rsidTr="009C4F34">
        <w:trPr>
          <w:jc w:val="center"/>
        </w:trPr>
        <w:tc>
          <w:tcPr>
            <w:tcW w:w="6080" w:type="dxa"/>
          </w:tcPr>
          <w:p w:rsidR="00A164E2" w:rsidRPr="00E37575" w:rsidRDefault="00C060C5" w:rsidP="00C060C5">
            <w:pPr>
              <w:pStyle w:val="a1"/>
              <w:ind w:firstLine="0"/>
              <w:rPr>
                <w:lang w:val="ru-RU"/>
              </w:rPr>
            </w:pPr>
            <w:r w:rsidRPr="00E37575">
              <w:rPr>
                <w:lang w:val="en-US"/>
              </w:rPr>
              <w:t>Fuel loading</w:t>
            </w:r>
            <w:r w:rsidR="00EA6616" w:rsidRPr="00E37575">
              <w:rPr>
                <w:lang w:val="ru-RU"/>
              </w:rPr>
              <w:t xml:space="preserve">, </w:t>
            </w:r>
            <w:r w:rsidRPr="00E37575">
              <w:rPr>
                <w:lang w:val="ru-RU"/>
              </w:rPr>
              <w:t>t</w:t>
            </w:r>
          </w:p>
        </w:tc>
        <w:tc>
          <w:tcPr>
            <w:tcW w:w="2349" w:type="dxa"/>
          </w:tcPr>
          <w:p w:rsidR="00A164E2" w:rsidRPr="00E37575" w:rsidRDefault="00EA6616" w:rsidP="00B87AC0">
            <w:pPr>
              <w:pStyle w:val="a1"/>
              <w:ind w:firstLine="0"/>
              <w:jc w:val="center"/>
              <w:rPr>
                <w:lang w:val="ru-RU"/>
              </w:rPr>
            </w:pPr>
            <w:r w:rsidRPr="00E37575">
              <w:rPr>
                <w:lang w:val="ru-RU"/>
              </w:rPr>
              <w:t>20</w:t>
            </w:r>
            <w:r w:rsidRPr="00E37575">
              <w:rPr>
                <w:lang w:val="en-US"/>
              </w:rPr>
              <w:t>.8</w:t>
            </w:r>
          </w:p>
        </w:tc>
      </w:tr>
      <w:tr w:rsidR="00E42AF2" w:rsidRPr="00E37575" w:rsidTr="009C4F34">
        <w:trPr>
          <w:jc w:val="center"/>
        </w:trPr>
        <w:tc>
          <w:tcPr>
            <w:tcW w:w="6080" w:type="dxa"/>
          </w:tcPr>
          <w:p w:rsidR="00A164E2" w:rsidRPr="00E37575" w:rsidRDefault="00C060C5" w:rsidP="00C060C5">
            <w:pPr>
              <w:pStyle w:val="a1"/>
              <w:ind w:firstLine="0"/>
              <w:rPr>
                <w:lang w:val="en-US"/>
              </w:rPr>
            </w:pPr>
            <w:r w:rsidRPr="00E37575">
              <w:rPr>
                <w:lang w:val="en-US"/>
              </w:rPr>
              <w:t>Number of</w:t>
            </w:r>
            <w:r w:rsidR="00EA6616" w:rsidRPr="00E37575">
              <w:rPr>
                <w:lang w:val="en-US"/>
              </w:rPr>
              <w:t xml:space="preserve"> </w:t>
            </w:r>
            <w:r w:rsidR="002B2822" w:rsidRPr="00E37575">
              <w:rPr>
                <w:lang w:val="en-US"/>
              </w:rPr>
              <w:t>FAs</w:t>
            </w:r>
            <w:r w:rsidR="00EA6616" w:rsidRPr="00E37575">
              <w:rPr>
                <w:lang w:val="en-US"/>
              </w:rPr>
              <w:t xml:space="preserve"> </w:t>
            </w:r>
            <w:r w:rsidRPr="00E37575">
              <w:rPr>
                <w:lang w:val="en-US"/>
              </w:rPr>
              <w:t>in the core</w:t>
            </w:r>
          </w:p>
        </w:tc>
        <w:tc>
          <w:tcPr>
            <w:tcW w:w="2349" w:type="dxa"/>
          </w:tcPr>
          <w:p w:rsidR="00A164E2" w:rsidRPr="00E37575" w:rsidRDefault="00EA6616" w:rsidP="00B87AC0">
            <w:pPr>
              <w:pStyle w:val="a1"/>
              <w:ind w:firstLine="0"/>
              <w:jc w:val="center"/>
              <w:rPr>
                <w:lang w:val="ru-RU"/>
              </w:rPr>
            </w:pPr>
            <w:r w:rsidRPr="00E37575">
              <w:rPr>
                <w:lang w:val="ru-RU"/>
              </w:rPr>
              <w:t>169</w:t>
            </w:r>
          </w:p>
        </w:tc>
      </w:tr>
      <w:tr w:rsidR="00E42AF2" w:rsidRPr="00E37575" w:rsidTr="009C4F34">
        <w:trPr>
          <w:jc w:val="center"/>
        </w:trPr>
        <w:tc>
          <w:tcPr>
            <w:tcW w:w="6080" w:type="dxa"/>
          </w:tcPr>
          <w:p w:rsidR="00A164E2" w:rsidRPr="00E37575" w:rsidRDefault="00C060C5" w:rsidP="00B87AC0">
            <w:pPr>
              <w:pStyle w:val="a1"/>
              <w:ind w:firstLine="0"/>
              <w:rPr>
                <w:lang w:val="ru-RU"/>
              </w:rPr>
            </w:pPr>
            <w:r w:rsidRPr="00E37575">
              <w:rPr>
                <w:lang w:val="en-US"/>
              </w:rPr>
              <w:t xml:space="preserve">Annual </w:t>
            </w:r>
            <w:proofErr w:type="spellStart"/>
            <w:r w:rsidRPr="00E37575">
              <w:rPr>
                <w:lang w:val="en-US"/>
              </w:rPr>
              <w:t>refuelings</w:t>
            </w:r>
            <w:proofErr w:type="spellEnd"/>
            <w:r w:rsidRPr="00E37575">
              <w:rPr>
                <w:lang w:val="ru-RU"/>
              </w:rPr>
              <w:t>, t</w:t>
            </w:r>
            <w:r w:rsidR="00EA6616" w:rsidRPr="00E37575">
              <w:rPr>
                <w:lang w:val="ru-RU"/>
              </w:rPr>
              <w:t>:</w:t>
            </w:r>
          </w:p>
          <w:p w:rsidR="00EA6616" w:rsidRPr="00E37575" w:rsidRDefault="00E6534B" w:rsidP="00EA6616">
            <w:pPr>
              <w:pStyle w:val="ListEmdash"/>
              <w:ind w:left="709"/>
              <w:rPr>
                <w:lang w:val="en-US"/>
              </w:rPr>
            </w:pPr>
            <w:r w:rsidRPr="00E37575">
              <w:rPr>
                <w:lang w:val="en-US"/>
              </w:rPr>
              <w:t>for</w:t>
            </w:r>
            <w:r w:rsidR="00EA6616" w:rsidRPr="00E37575">
              <w:rPr>
                <w:lang w:val="en-US"/>
              </w:rPr>
              <w:t xml:space="preserve"> 6 % </w:t>
            </w:r>
            <w:proofErr w:type="spellStart"/>
            <w:r w:rsidR="002B2822" w:rsidRPr="00E37575">
              <w:rPr>
                <w:lang w:val="en-US"/>
              </w:rPr>
              <w:t>h.a</w:t>
            </w:r>
            <w:proofErr w:type="spellEnd"/>
            <w:r w:rsidR="002B2822" w:rsidRPr="00E37575">
              <w:rPr>
                <w:lang w:val="en-US"/>
              </w:rPr>
              <w:t>.</w:t>
            </w:r>
            <w:r w:rsidR="00EA6616" w:rsidRPr="00E37575">
              <w:rPr>
                <w:lang w:val="en-US"/>
              </w:rPr>
              <w:t xml:space="preserve"> (~60 </w:t>
            </w:r>
            <w:r w:rsidR="002B2822" w:rsidRPr="00E37575">
              <w:rPr>
                <w:lang w:val="en-US"/>
              </w:rPr>
              <w:t>FAs</w:t>
            </w:r>
            <w:r w:rsidR="00EA6616" w:rsidRPr="00E37575">
              <w:rPr>
                <w:lang w:val="en-US"/>
              </w:rPr>
              <w:t>)</w:t>
            </w:r>
            <w:r w:rsidR="003C1BE9" w:rsidRPr="00E37575">
              <w:rPr>
                <w:lang w:val="en-US"/>
              </w:rPr>
              <w:t>,</w:t>
            </w:r>
            <w:r w:rsidR="00EA6616" w:rsidRPr="00E37575">
              <w:rPr>
                <w:lang w:val="en-US"/>
              </w:rPr>
              <w:t xml:space="preserve"> </w:t>
            </w:r>
            <w:r w:rsidRPr="00E37575">
              <w:rPr>
                <w:lang w:val="en-US"/>
              </w:rPr>
              <w:t>initial period of operation</w:t>
            </w:r>
          </w:p>
          <w:p w:rsidR="00EA6616" w:rsidRPr="00E37575" w:rsidRDefault="00E6534B" w:rsidP="00EA6616">
            <w:pPr>
              <w:pStyle w:val="ListEmdash"/>
              <w:ind w:left="709"/>
              <w:rPr>
                <w:lang w:val="ru-RU"/>
              </w:rPr>
            </w:pPr>
            <w:proofErr w:type="spellStart"/>
            <w:r w:rsidRPr="00E37575">
              <w:rPr>
                <w:lang w:val="ru-RU"/>
              </w:rPr>
              <w:t>for</w:t>
            </w:r>
            <w:proofErr w:type="spellEnd"/>
            <w:r w:rsidR="00EA6616" w:rsidRPr="00E37575">
              <w:rPr>
                <w:lang w:val="ru-RU"/>
              </w:rPr>
              <w:t xml:space="preserve"> 10 % </w:t>
            </w:r>
            <w:proofErr w:type="spellStart"/>
            <w:r w:rsidR="002B2822" w:rsidRPr="00E37575">
              <w:rPr>
                <w:lang w:val="ru-RU"/>
              </w:rPr>
              <w:t>h.a</w:t>
            </w:r>
            <w:proofErr w:type="spellEnd"/>
            <w:r w:rsidR="002B2822" w:rsidRPr="00E37575">
              <w:rPr>
                <w:lang w:val="ru-RU"/>
              </w:rPr>
              <w:t>.</w:t>
            </w:r>
            <w:r w:rsidR="00EA6616" w:rsidRPr="00E37575">
              <w:rPr>
                <w:lang w:val="ru-RU"/>
              </w:rPr>
              <w:t xml:space="preserve"> (~35 </w:t>
            </w:r>
            <w:r w:rsidR="002B2822" w:rsidRPr="00E37575">
              <w:rPr>
                <w:lang w:val="ru-RU"/>
              </w:rPr>
              <w:t>FAs</w:t>
            </w:r>
            <w:r w:rsidR="00EA6616" w:rsidRPr="00E37575">
              <w:rPr>
                <w:lang w:val="ru-RU"/>
              </w:rPr>
              <w:t>)</w:t>
            </w:r>
          </w:p>
        </w:tc>
        <w:tc>
          <w:tcPr>
            <w:tcW w:w="2349" w:type="dxa"/>
          </w:tcPr>
          <w:p w:rsidR="00A164E2" w:rsidRPr="00E37575" w:rsidRDefault="00A164E2" w:rsidP="00B87AC0">
            <w:pPr>
              <w:pStyle w:val="a1"/>
              <w:ind w:firstLine="0"/>
              <w:jc w:val="center"/>
              <w:rPr>
                <w:lang w:val="ru-RU"/>
              </w:rPr>
            </w:pPr>
          </w:p>
          <w:p w:rsidR="00EA6616" w:rsidRPr="00E37575" w:rsidRDefault="00EA6616" w:rsidP="00B87AC0">
            <w:pPr>
              <w:pStyle w:val="a1"/>
              <w:ind w:firstLine="0"/>
              <w:jc w:val="center"/>
              <w:rPr>
                <w:lang w:val="en-US"/>
              </w:rPr>
            </w:pPr>
            <w:r w:rsidRPr="00E37575">
              <w:rPr>
                <w:lang w:val="en-US"/>
              </w:rPr>
              <w:t>~</w:t>
            </w:r>
            <w:r w:rsidRPr="00E37575">
              <w:rPr>
                <w:lang w:val="ru-RU"/>
              </w:rPr>
              <w:t>7</w:t>
            </w:r>
            <w:r w:rsidRPr="00E37575">
              <w:rPr>
                <w:lang w:val="en-US"/>
              </w:rPr>
              <w:t>.</w:t>
            </w:r>
            <w:r w:rsidRPr="00E37575">
              <w:rPr>
                <w:lang w:val="ru-RU"/>
              </w:rPr>
              <w:t>2</w:t>
            </w:r>
          </w:p>
          <w:p w:rsidR="00EA6616" w:rsidRPr="00E37575" w:rsidRDefault="00EA6616" w:rsidP="00B87AC0">
            <w:pPr>
              <w:pStyle w:val="a1"/>
              <w:ind w:firstLine="0"/>
              <w:jc w:val="center"/>
              <w:rPr>
                <w:lang w:val="en-US"/>
              </w:rPr>
            </w:pPr>
            <w:r w:rsidRPr="00E37575">
              <w:rPr>
                <w:lang w:val="en-US"/>
              </w:rPr>
              <w:t>~4.2</w:t>
            </w:r>
          </w:p>
        </w:tc>
      </w:tr>
      <w:tr w:rsidR="00E42AF2" w:rsidRPr="00E37575" w:rsidTr="009C4F34">
        <w:trPr>
          <w:jc w:val="center"/>
        </w:trPr>
        <w:tc>
          <w:tcPr>
            <w:tcW w:w="6080" w:type="dxa"/>
          </w:tcPr>
          <w:p w:rsidR="00A164E2" w:rsidRPr="00E37575" w:rsidRDefault="00C060C5" w:rsidP="00B87AC0">
            <w:pPr>
              <w:pStyle w:val="a1"/>
              <w:ind w:firstLine="0"/>
              <w:rPr>
                <w:lang w:val="ru-RU"/>
              </w:rPr>
            </w:pPr>
            <w:r w:rsidRPr="00E37575">
              <w:rPr>
                <w:lang w:val="en-US"/>
              </w:rPr>
              <w:t>Maximum</w:t>
            </w:r>
            <w:r w:rsidR="009C4F34" w:rsidRPr="00E37575">
              <w:rPr>
                <w:lang w:val="ru-RU"/>
              </w:rPr>
              <w:t xml:space="preserve"> </w:t>
            </w:r>
            <w:proofErr w:type="spellStart"/>
            <w:r w:rsidR="002B2822" w:rsidRPr="00E37575">
              <w:rPr>
                <w:lang w:val="ru-RU"/>
              </w:rPr>
              <w:t>burnup</w:t>
            </w:r>
            <w:proofErr w:type="spellEnd"/>
            <w:r w:rsidR="009C4F34" w:rsidRPr="00E37575">
              <w:rPr>
                <w:lang w:val="ru-RU"/>
              </w:rPr>
              <w:t xml:space="preserve">, % </w:t>
            </w:r>
            <w:proofErr w:type="spellStart"/>
            <w:r w:rsidR="002B2822" w:rsidRPr="00E37575">
              <w:rPr>
                <w:lang w:val="ru-RU"/>
              </w:rPr>
              <w:t>h.a</w:t>
            </w:r>
            <w:proofErr w:type="spellEnd"/>
            <w:r w:rsidR="002B2822" w:rsidRPr="00E37575">
              <w:rPr>
                <w:lang w:val="ru-RU"/>
              </w:rPr>
              <w:t>.</w:t>
            </w:r>
          </w:p>
        </w:tc>
        <w:tc>
          <w:tcPr>
            <w:tcW w:w="2349" w:type="dxa"/>
          </w:tcPr>
          <w:p w:rsidR="00A164E2" w:rsidRPr="00E37575" w:rsidRDefault="0027513B" w:rsidP="00B87AC0">
            <w:pPr>
              <w:pStyle w:val="a1"/>
              <w:ind w:firstLine="0"/>
              <w:jc w:val="center"/>
              <w:rPr>
                <w:lang w:val="en-US"/>
              </w:rPr>
            </w:pPr>
            <w:r w:rsidRPr="00E37575">
              <w:rPr>
                <w:lang w:val="en-US"/>
              </w:rPr>
              <w:t>Up to</w:t>
            </w:r>
            <w:r w:rsidR="009C4F34" w:rsidRPr="00E37575">
              <w:rPr>
                <w:lang w:val="en-US"/>
              </w:rPr>
              <w:t xml:space="preserve"> 10</w:t>
            </w:r>
          </w:p>
        </w:tc>
      </w:tr>
      <w:tr w:rsidR="00E42AF2" w:rsidRPr="00E37575" w:rsidTr="009C4F34">
        <w:trPr>
          <w:jc w:val="center"/>
        </w:trPr>
        <w:tc>
          <w:tcPr>
            <w:tcW w:w="6080" w:type="dxa"/>
          </w:tcPr>
          <w:p w:rsidR="00A164E2" w:rsidRPr="00E37575" w:rsidRDefault="00C060C5" w:rsidP="00233CA6">
            <w:pPr>
              <w:pStyle w:val="a1"/>
              <w:ind w:firstLine="0"/>
              <w:rPr>
                <w:lang w:val="en-US"/>
              </w:rPr>
            </w:pPr>
            <w:r w:rsidRPr="00E37575">
              <w:rPr>
                <w:lang w:val="en-US"/>
              </w:rPr>
              <w:t xml:space="preserve">Maximum </w:t>
            </w:r>
            <w:r w:rsidR="00C378BD" w:rsidRPr="00E37575">
              <w:rPr>
                <w:lang w:val="en-US"/>
              </w:rPr>
              <w:t xml:space="preserve">damaging dose on the fuel cladding at a maximum burnup of </w:t>
            </w:r>
            <w:r w:rsidR="009C4F34" w:rsidRPr="00E37575">
              <w:rPr>
                <w:lang w:val="en-US"/>
              </w:rPr>
              <w:t xml:space="preserve">10 % </w:t>
            </w:r>
            <w:proofErr w:type="spellStart"/>
            <w:r w:rsidR="002B2822" w:rsidRPr="00E37575">
              <w:rPr>
                <w:lang w:val="en-US"/>
              </w:rPr>
              <w:t>h.a</w:t>
            </w:r>
            <w:proofErr w:type="spellEnd"/>
            <w:r w:rsidR="002B2822" w:rsidRPr="00E37575">
              <w:rPr>
                <w:lang w:val="en-US"/>
              </w:rPr>
              <w:t>.</w:t>
            </w:r>
            <w:r w:rsidR="009C4F34" w:rsidRPr="00E37575">
              <w:rPr>
                <w:lang w:val="en-US"/>
              </w:rPr>
              <w:t xml:space="preserve">, </w:t>
            </w:r>
            <w:proofErr w:type="spellStart"/>
            <w:r w:rsidR="00233CA6" w:rsidRPr="00E37575">
              <w:rPr>
                <w:lang w:val="en-US"/>
              </w:rPr>
              <w:t>dpa</w:t>
            </w:r>
            <w:proofErr w:type="spellEnd"/>
            <w:r w:rsidR="00DB64E1" w:rsidRPr="00E37575">
              <w:rPr>
                <w:lang w:val="en-US"/>
              </w:rPr>
              <w:t>.</w:t>
            </w:r>
          </w:p>
        </w:tc>
        <w:tc>
          <w:tcPr>
            <w:tcW w:w="2349" w:type="dxa"/>
          </w:tcPr>
          <w:p w:rsidR="00A164E2" w:rsidRPr="00E37575" w:rsidRDefault="0027513B" w:rsidP="00B87AC0">
            <w:pPr>
              <w:pStyle w:val="a1"/>
              <w:ind w:firstLine="0"/>
              <w:jc w:val="center"/>
              <w:rPr>
                <w:lang w:val="en-US"/>
              </w:rPr>
            </w:pPr>
            <w:r w:rsidRPr="00E37575">
              <w:rPr>
                <w:lang w:val="en-US"/>
              </w:rPr>
              <w:t xml:space="preserve">Up to </w:t>
            </w:r>
            <w:r w:rsidR="009C4F34" w:rsidRPr="00E37575">
              <w:rPr>
                <w:lang w:val="en-US"/>
              </w:rPr>
              <w:t>140</w:t>
            </w:r>
          </w:p>
        </w:tc>
      </w:tr>
      <w:tr w:rsidR="00E42AF2" w:rsidRPr="00E37575" w:rsidTr="009C4F34">
        <w:trPr>
          <w:jc w:val="center"/>
        </w:trPr>
        <w:tc>
          <w:tcPr>
            <w:tcW w:w="6080" w:type="dxa"/>
          </w:tcPr>
          <w:p w:rsidR="00A164E2" w:rsidRPr="00E37575" w:rsidRDefault="00C378BD" w:rsidP="00C378BD">
            <w:pPr>
              <w:pStyle w:val="a1"/>
              <w:ind w:firstLine="0"/>
              <w:rPr>
                <w:lang w:val="en-US"/>
              </w:rPr>
            </w:pPr>
            <w:r w:rsidRPr="00E37575">
              <w:rPr>
                <w:lang w:val="en-US"/>
              </w:rPr>
              <w:t>Number of circulation circuits</w:t>
            </w:r>
            <w:r w:rsidR="00890604" w:rsidRPr="00E37575">
              <w:rPr>
                <w:lang w:val="en-US"/>
              </w:rPr>
              <w:t xml:space="preserve"> </w:t>
            </w:r>
          </w:p>
        </w:tc>
        <w:tc>
          <w:tcPr>
            <w:tcW w:w="2349" w:type="dxa"/>
          </w:tcPr>
          <w:p w:rsidR="00A164E2" w:rsidRPr="00E37575" w:rsidRDefault="00890604" w:rsidP="00B87AC0">
            <w:pPr>
              <w:pStyle w:val="a1"/>
              <w:ind w:firstLine="0"/>
              <w:jc w:val="center"/>
              <w:rPr>
                <w:lang w:val="en-US"/>
              </w:rPr>
            </w:pPr>
            <w:r w:rsidRPr="00E37575">
              <w:rPr>
                <w:lang w:val="en-US"/>
              </w:rPr>
              <w:t>4</w:t>
            </w:r>
          </w:p>
        </w:tc>
      </w:tr>
      <w:tr w:rsidR="00E42AF2" w:rsidRPr="00E37575" w:rsidTr="009C4F34">
        <w:trPr>
          <w:jc w:val="center"/>
        </w:trPr>
        <w:tc>
          <w:tcPr>
            <w:tcW w:w="6080" w:type="dxa"/>
          </w:tcPr>
          <w:p w:rsidR="00A164E2" w:rsidRPr="00E37575" w:rsidRDefault="00C060C5" w:rsidP="00C378BD">
            <w:pPr>
              <w:pStyle w:val="a1"/>
              <w:ind w:firstLine="0"/>
              <w:rPr>
                <w:lang w:val="en-US"/>
              </w:rPr>
            </w:pPr>
            <w:r w:rsidRPr="00E37575">
              <w:rPr>
                <w:lang w:val="en-US"/>
              </w:rPr>
              <w:t xml:space="preserve">Maximum </w:t>
            </w:r>
            <w:r w:rsidR="00890604" w:rsidRPr="00E37575">
              <w:rPr>
                <w:lang w:val="en-US"/>
              </w:rPr>
              <w:t>(</w:t>
            </w:r>
            <w:r w:rsidR="00C378BD" w:rsidRPr="00E37575">
              <w:rPr>
                <w:lang w:val="en-US"/>
              </w:rPr>
              <w:t>hydrostatic</w:t>
            </w:r>
            <w:r w:rsidR="00890604" w:rsidRPr="00E37575">
              <w:rPr>
                <w:lang w:val="en-US"/>
              </w:rPr>
              <w:t xml:space="preserve">) </w:t>
            </w:r>
            <w:r w:rsidR="00C378BD" w:rsidRPr="00E37575">
              <w:rPr>
                <w:lang w:val="en-US"/>
              </w:rPr>
              <w:t>pressure of the secondary coolant</w:t>
            </w:r>
            <w:r w:rsidR="00890604" w:rsidRPr="00E37575">
              <w:rPr>
                <w:lang w:val="en-US"/>
              </w:rPr>
              <w:t xml:space="preserve">, </w:t>
            </w:r>
            <w:r w:rsidR="00C378BD" w:rsidRPr="00E37575">
              <w:rPr>
                <w:lang w:val="en-US"/>
              </w:rPr>
              <w:t>MPa</w:t>
            </w:r>
          </w:p>
        </w:tc>
        <w:tc>
          <w:tcPr>
            <w:tcW w:w="2349" w:type="dxa"/>
          </w:tcPr>
          <w:p w:rsidR="00A164E2" w:rsidRPr="00E37575" w:rsidRDefault="00890604" w:rsidP="00B87AC0">
            <w:pPr>
              <w:pStyle w:val="a1"/>
              <w:ind w:firstLine="0"/>
              <w:jc w:val="center"/>
              <w:rPr>
                <w:lang w:val="en-US"/>
              </w:rPr>
            </w:pPr>
            <w:r w:rsidRPr="00E37575">
              <w:rPr>
                <w:lang w:val="en-US"/>
              </w:rPr>
              <w:t>1.17</w:t>
            </w:r>
          </w:p>
        </w:tc>
      </w:tr>
      <w:tr w:rsidR="00E42AF2" w:rsidRPr="00E37575" w:rsidTr="00B87AC0">
        <w:trPr>
          <w:jc w:val="center"/>
        </w:trPr>
        <w:tc>
          <w:tcPr>
            <w:tcW w:w="6080" w:type="dxa"/>
          </w:tcPr>
          <w:p w:rsidR="00890604" w:rsidRPr="00E37575" w:rsidRDefault="00C378BD" w:rsidP="00B87AC0">
            <w:pPr>
              <w:pStyle w:val="a1"/>
              <w:ind w:firstLine="0"/>
            </w:pPr>
            <w:r w:rsidRPr="00E37575">
              <w:t xml:space="preserve">Pressure of </w:t>
            </w:r>
            <w:r w:rsidRPr="00E37575">
              <w:rPr>
                <w:lang w:val="en-US"/>
              </w:rPr>
              <w:t>shielding</w:t>
            </w:r>
            <w:r w:rsidRPr="00E37575">
              <w:t xml:space="preserve"> </w:t>
            </w:r>
            <w:r w:rsidRPr="00E37575">
              <w:rPr>
                <w:lang w:val="en-US"/>
              </w:rPr>
              <w:t>gas</w:t>
            </w:r>
            <w:r w:rsidRPr="00E37575">
              <w:t xml:space="preserve"> (</w:t>
            </w:r>
            <w:r w:rsidRPr="00E37575">
              <w:rPr>
                <w:lang w:val="en-US"/>
              </w:rPr>
              <w:t>argon</w:t>
            </w:r>
            <w:r w:rsidRPr="00E37575">
              <w:t xml:space="preserve">) </w:t>
            </w:r>
            <w:r w:rsidRPr="00E37575">
              <w:rPr>
                <w:lang w:val="en-US"/>
              </w:rPr>
              <w:t>above coolant level</w:t>
            </w:r>
            <w:r w:rsidR="00786BDD" w:rsidRPr="00E37575">
              <w:t xml:space="preserve">, </w:t>
            </w:r>
            <w:r w:rsidRPr="00E37575">
              <w:rPr>
                <w:lang w:val="en-US"/>
              </w:rPr>
              <w:t>MPa</w:t>
            </w:r>
            <w:r w:rsidR="00786BDD" w:rsidRPr="00E37575">
              <w:t xml:space="preserve"> (</w:t>
            </w:r>
            <w:r w:rsidRPr="00E37575">
              <w:rPr>
                <w:lang w:val="en-US"/>
              </w:rPr>
              <w:t>abs</w:t>
            </w:r>
            <w:r w:rsidR="00786BDD" w:rsidRPr="00E37575">
              <w:t>.):</w:t>
            </w:r>
          </w:p>
          <w:p w:rsidR="00786BDD" w:rsidRPr="00E37575" w:rsidRDefault="00C378BD" w:rsidP="00786BDD">
            <w:pPr>
              <w:pStyle w:val="ListEmdash"/>
              <w:ind w:left="709"/>
              <w:rPr>
                <w:lang w:val="en-US"/>
              </w:rPr>
            </w:pPr>
            <w:r w:rsidRPr="00E37575">
              <w:rPr>
                <w:lang w:val="en-US"/>
              </w:rPr>
              <w:t>during normal operation</w:t>
            </w:r>
          </w:p>
          <w:p w:rsidR="00786BDD" w:rsidRPr="00E37575" w:rsidRDefault="00C378BD" w:rsidP="00233CA6">
            <w:pPr>
              <w:pStyle w:val="ListEmdash"/>
              <w:ind w:left="709"/>
              <w:rPr>
                <w:lang w:val="ru-RU"/>
              </w:rPr>
            </w:pPr>
            <w:r w:rsidRPr="00E37575">
              <w:rPr>
                <w:lang w:val="en-US"/>
              </w:rPr>
              <w:t xml:space="preserve">maximum during operational </w:t>
            </w:r>
            <w:r w:rsidR="00FC4E4B" w:rsidRPr="00E37575">
              <w:rPr>
                <w:lang w:val="en-US"/>
              </w:rPr>
              <w:t>occurrences</w:t>
            </w:r>
          </w:p>
        </w:tc>
        <w:tc>
          <w:tcPr>
            <w:tcW w:w="2349" w:type="dxa"/>
          </w:tcPr>
          <w:p w:rsidR="00890604" w:rsidRPr="00E37575" w:rsidRDefault="00890604" w:rsidP="00B87AC0">
            <w:pPr>
              <w:pStyle w:val="a1"/>
              <w:ind w:firstLine="0"/>
              <w:jc w:val="center"/>
              <w:rPr>
                <w:lang w:val="ru-RU"/>
              </w:rPr>
            </w:pPr>
          </w:p>
          <w:p w:rsidR="00786BDD" w:rsidRPr="00E37575" w:rsidRDefault="00786BDD" w:rsidP="00B87AC0">
            <w:pPr>
              <w:pStyle w:val="a1"/>
              <w:ind w:firstLine="0"/>
              <w:jc w:val="center"/>
              <w:rPr>
                <w:lang w:val="ru-RU"/>
              </w:rPr>
            </w:pPr>
          </w:p>
          <w:p w:rsidR="00786BDD" w:rsidRPr="00E37575" w:rsidRDefault="00786BDD" w:rsidP="00B87AC0">
            <w:pPr>
              <w:pStyle w:val="a1"/>
              <w:ind w:firstLine="0"/>
              <w:jc w:val="center"/>
              <w:rPr>
                <w:lang w:val="en-US"/>
              </w:rPr>
            </w:pPr>
            <w:r w:rsidRPr="00E37575">
              <w:rPr>
                <w:lang w:val="en-US"/>
              </w:rPr>
              <w:t>~</w:t>
            </w:r>
            <w:r w:rsidRPr="00E37575">
              <w:rPr>
                <w:lang w:val="ru-RU"/>
              </w:rPr>
              <w:t>0</w:t>
            </w:r>
            <w:r w:rsidRPr="00E37575">
              <w:rPr>
                <w:lang w:val="en-US"/>
              </w:rPr>
              <w:t>.</w:t>
            </w:r>
            <w:r w:rsidRPr="00E37575">
              <w:rPr>
                <w:lang w:val="ru-RU"/>
              </w:rPr>
              <w:t>104</w:t>
            </w:r>
          </w:p>
          <w:p w:rsidR="00786BDD" w:rsidRPr="00E37575" w:rsidRDefault="00786BDD" w:rsidP="00B87AC0">
            <w:pPr>
              <w:pStyle w:val="a1"/>
              <w:ind w:firstLine="0"/>
              <w:jc w:val="center"/>
              <w:rPr>
                <w:lang w:val="en-US"/>
              </w:rPr>
            </w:pPr>
            <w:r w:rsidRPr="00E37575">
              <w:rPr>
                <w:lang w:val="en-US"/>
              </w:rPr>
              <w:t>0.2</w:t>
            </w:r>
          </w:p>
        </w:tc>
      </w:tr>
      <w:tr w:rsidR="00570420" w:rsidRPr="00E37575" w:rsidTr="00B87AC0">
        <w:trPr>
          <w:jc w:val="center"/>
        </w:trPr>
        <w:tc>
          <w:tcPr>
            <w:tcW w:w="6080" w:type="dxa"/>
          </w:tcPr>
          <w:p w:rsidR="00570420" w:rsidRPr="00E37575" w:rsidRDefault="00570420" w:rsidP="00B87AC0">
            <w:pPr>
              <w:pStyle w:val="a1"/>
              <w:ind w:firstLine="0"/>
            </w:pPr>
            <w:r w:rsidRPr="00E37575">
              <w:t>Vessel diameter, m</w:t>
            </w:r>
          </w:p>
        </w:tc>
        <w:tc>
          <w:tcPr>
            <w:tcW w:w="2349" w:type="dxa"/>
          </w:tcPr>
          <w:p w:rsidR="00570420" w:rsidRPr="00E37575" w:rsidRDefault="00570420" w:rsidP="00B87AC0">
            <w:pPr>
              <w:pStyle w:val="a1"/>
              <w:ind w:firstLine="0"/>
              <w:jc w:val="center"/>
              <w:rPr>
                <w:lang w:val="en-US"/>
              </w:rPr>
            </w:pPr>
            <w:r w:rsidRPr="00E37575">
              <w:rPr>
                <w:lang w:val="en-US"/>
              </w:rPr>
              <w:t>26</w:t>
            </w:r>
          </w:p>
        </w:tc>
      </w:tr>
      <w:tr w:rsidR="00570420" w:rsidRPr="00E37575" w:rsidTr="00B87AC0">
        <w:trPr>
          <w:jc w:val="center"/>
        </w:trPr>
        <w:tc>
          <w:tcPr>
            <w:tcW w:w="6080" w:type="dxa"/>
          </w:tcPr>
          <w:p w:rsidR="00570420" w:rsidRPr="00E37575" w:rsidRDefault="00570420" w:rsidP="00B87AC0">
            <w:pPr>
              <w:pStyle w:val="a1"/>
              <w:ind w:firstLine="0"/>
            </w:pPr>
            <w:r w:rsidRPr="00E37575">
              <w:rPr>
                <w:lang w:val="en-US"/>
              </w:rPr>
              <w:t>Vessel height, m</w:t>
            </w:r>
          </w:p>
        </w:tc>
        <w:tc>
          <w:tcPr>
            <w:tcW w:w="2349" w:type="dxa"/>
          </w:tcPr>
          <w:p w:rsidR="00570420" w:rsidRPr="00E37575" w:rsidRDefault="00570420" w:rsidP="00B87AC0">
            <w:pPr>
              <w:pStyle w:val="a1"/>
              <w:ind w:firstLine="0"/>
              <w:jc w:val="center"/>
              <w:rPr>
                <w:lang w:val="ru-RU"/>
              </w:rPr>
            </w:pPr>
            <w:r w:rsidRPr="00E37575">
              <w:rPr>
                <w:lang w:val="ru-RU"/>
              </w:rPr>
              <w:t>17.5</w:t>
            </w:r>
          </w:p>
        </w:tc>
      </w:tr>
      <w:tr w:rsidR="00E42AF2" w:rsidRPr="00E37575" w:rsidTr="00B87AC0">
        <w:trPr>
          <w:jc w:val="center"/>
        </w:trPr>
        <w:tc>
          <w:tcPr>
            <w:tcW w:w="6080" w:type="dxa"/>
          </w:tcPr>
          <w:p w:rsidR="00890604" w:rsidRPr="00E37575" w:rsidRDefault="00D4735F" w:rsidP="00B87AC0">
            <w:pPr>
              <w:pStyle w:val="a1"/>
              <w:ind w:firstLine="0"/>
              <w:rPr>
                <w:lang w:val="en-US"/>
              </w:rPr>
            </w:pPr>
            <w:r w:rsidRPr="00E37575">
              <w:rPr>
                <w:lang w:val="en-US"/>
              </w:rPr>
              <w:t>Average mixed</w:t>
            </w:r>
            <w:r w:rsidR="00114AE6" w:rsidRPr="00E37575">
              <w:rPr>
                <w:lang w:val="en-US"/>
              </w:rPr>
              <w:t xml:space="preserve"> </w:t>
            </w:r>
            <w:r w:rsidR="0027513B" w:rsidRPr="00E37575">
              <w:rPr>
                <w:lang w:val="en-US"/>
              </w:rPr>
              <w:t>lead coolant temperature</w:t>
            </w:r>
            <w:r w:rsidR="00114AE6" w:rsidRPr="00E37575">
              <w:rPr>
                <w:lang w:val="en-US"/>
              </w:rPr>
              <w:t>, °</w:t>
            </w:r>
            <w:r w:rsidR="00114AE6" w:rsidRPr="00E37575">
              <w:rPr>
                <w:lang w:val="ru-RU"/>
              </w:rPr>
              <w:t>С</w:t>
            </w:r>
            <w:r w:rsidR="00114AE6" w:rsidRPr="00E37575">
              <w:rPr>
                <w:lang w:val="en-US"/>
              </w:rPr>
              <w:t>:</w:t>
            </w:r>
          </w:p>
          <w:p w:rsidR="00114AE6" w:rsidRPr="00E37575" w:rsidRDefault="002B2822" w:rsidP="00114AE6">
            <w:pPr>
              <w:pStyle w:val="ListEmdash"/>
              <w:ind w:left="709"/>
              <w:rPr>
                <w:lang w:val="en-US"/>
              </w:rPr>
            </w:pPr>
            <w:r w:rsidRPr="00E37575">
              <w:rPr>
                <w:lang w:val="en-US"/>
              </w:rPr>
              <w:t>at core inlet</w:t>
            </w:r>
          </w:p>
          <w:p w:rsidR="00114AE6" w:rsidRPr="00E37575" w:rsidRDefault="002B2822" w:rsidP="0027513B">
            <w:pPr>
              <w:pStyle w:val="ListEmdash"/>
              <w:ind w:left="709"/>
              <w:rPr>
                <w:lang w:val="en-US"/>
              </w:rPr>
            </w:pPr>
            <w:r w:rsidRPr="00E37575">
              <w:rPr>
                <w:lang w:val="en-US"/>
              </w:rPr>
              <w:t xml:space="preserve">at </w:t>
            </w:r>
            <w:r w:rsidR="0027513B" w:rsidRPr="00E37575">
              <w:rPr>
                <w:lang w:val="en-US"/>
              </w:rPr>
              <w:t>core outlet</w:t>
            </w:r>
          </w:p>
        </w:tc>
        <w:tc>
          <w:tcPr>
            <w:tcW w:w="2349" w:type="dxa"/>
          </w:tcPr>
          <w:p w:rsidR="00890604" w:rsidRPr="00E37575" w:rsidRDefault="00890604" w:rsidP="00B87AC0">
            <w:pPr>
              <w:pStyle w:val="a1"/>
              <w:ind w:firstLine="0"/>
              <w:jc w:val="center"/>
              <w:rPr>
                <w:lang w:val="en-US"/>
              </w:rPr>
            </w:pPr>
          </w:p>
          <w:p w:rsidR="00114AE6" w:rsidRPr="00E37575" w:rsidRDefault="00114AE6" w:rsidP="00B87AC0">
            <w:pPr>
              <w:pStyle w:val="a1"/>
              <w:ind w:firstLine="0"/>
              <w:jc w:val="center"/>
              <w:rPr>
                <w:lang w:val="en-US"/>
              </w:rPr>
            </w:pPr>
            <w:r w:rsidRPr="00E37575">
              <w:rPr>
                <w:lang w:val="en-US"/>
              </w:rPr>
              <w:t>420</w:t>
            </w:r>
          </w:p>
          <w:p w:rsidR="00114AE6" w:rsidRPr="00E37575" w:rsidRDefault="00114AE6" w:rsidP="00B87AC0">
            <w:pPr>
              <w:pStyle w:val="a1"/>
              <w:ind w:firstLine="0"/>
              <w:jc w:val="center"/>
              <w:rPr>
                <w:lang w:val="en-US"/>
              </w:rPr>
            </w:pPr>
            <w:r w:rsidRPr="00E37575">
              <w:rPr>
                <w:lang w:val="en-US"/>
              </w:rPr>
              <w:t>535</w:t>
            </w:r>
          </w:p>
        </w:tc>
      </w:tr>
      <w:tr w:rsidR="00E42AF2" w:rsidRPr="00E37575" w:rsidTr="00B87AC0">
        <w:trPr>
          <w:jc w:val="center"/>
        </w:trPr>
        <w:tc>
          <w:tcPr>
            <w:tcW w:w="6080" w:type="dxa"/>
          </w:tcPr>
          <w:p w:rsidR="00890604" w:rsidRPr="00E37575" w:rsidRDefault="00C378BD" w:rsidP="00C378BD">
            <w:pPr>
              <w:pStyle w:val="a1"/>
              <w:ind w:firstLine="0"/>
              <w:rPr>
                <w:lang w:val="en-US"/>
              </w:rPr>
            </w:pPr>
            <w:r w:rsidRPr="00E37575">
              <w:rPr>
                <w:lang w:val="en-US"/>
              </w:rPr>
              <w:t>Secondary working medium</w:t>
            </w:r>
            <w:r w:rsidR="00114AE6" w:rsidRPr="00E37575">
              <w:rPr>
                <w:lang w:val="en-US"/>
              </w:rPr>
              <w:t xml:space="preserve"> </w:t>
            </w:r>
          </w:p>
        </w:tc>
        <w:tc>
          <w:tcPr>
            <w:tcW w:w="2349" w:type="dxa"/>
          </w:tcPr>
          <w:p w:rsidR="00890604" w:rsidRPr="00E37575" w:rsidRDefault="0027513B" w:rsidP="00B87AC0">
            <w:pPr>
              <w:pStyle w:val="a1"/>
              <w:ind w:firstLine="0"/>
              <w:jc w:val="center"/>
              <w:rPr>
                <w:lang w:val="ru-RU"/>
              </w:rPr>
            </w:pPr>
            <w:r w:rsidRPr="00E37575">
              <w:rPr>
                <w:lang w:val="en-US"/>
              </w:rPr>
              <w:t>Water</w:t>
            </w:r>
            <w:r w:rsidRPr="00E37575">
              <w:rPr>
                <w:lang w:val="ru-RU"/>
              </w:rPr>
              <w:t xml:space="preserve"> (</w:t>
            </w:r>
            <w:proofErr w:type="spellStart"/>
            <w:r w:rsidRPr="00E37575">
              <w:rPr>
                <w:lang w:val="ru-RU"/>
              </w:rPr>
              <w:t>steam</w:t>
            </w:r>
            <w:proofErr w:type="spellEnd"/>
            <w:r w:rsidR="00114AE6" w:rsidRPr="00E37575">
              <w:rPr>
                <w:lang w:val="ru-RU"/>
              </w:rPr>
              <w:t>)</w:t>
            </w:r>
          </w:p>
        </w:tc>
      </w:tr>
      <w:tr w:rsidR="00E42AF2" w:rsidRPr="00E37575" w:rsidTr="00B87AC0">
        <w:trPr>
          <w:jc w:val="center"/>
        </w:trPr>
        <w:tc>
          <w:tcPr>
            <w:tcW w:w="6080" w:type="dxa"/>
          </w:tcPr>
          <w:p w:rsidR="00890604" w:rsidRPr="00E37575" w:rsidRDefault="00C060C5" w:rsidP="00B87AC0">
            <w:pPr>
              <w:pStyle w:val="a1"/>
              <w:ind w:firstLine="0"/>
              <w:rPr>
                <w:lang w:val="ru-RU"/>
              </w:rPr>
            </w:pPr>
            <w:r w:rsidRPr="00E37575">
              <w:rPr>
                <w:lang w:val="en-US"/>
              </w:rPr>
              <w:t>Secondary</w:t>
            </w:r>
            <w:r w:rsidRPr="00E37575">
              <w:rPr>
                <w:lang w:val="ru-RU"/>
              </w:rPr>
              <w:t xml:space="preserve"> </w:t>
            </w:r>
            <w:r w:rsidRPr="00E37575">
              <w:rPr>
                <w:lang w:val="en-US"/>
              </w:rPr>
              <w:t>coolant</w:t>
            </w:r>
            <w:r w:rsidR="00114AE6" w:rsidRPr="00E37575">
              <w:rPr>
                <w:lang w:val="ru-RU"/>
              </w:rPr>
              <w:t xml:space="preserve"> (</w:t>
            </w:r>
            <w:r w:rsidRPr="00E37575">
              <w:rPr>
                <w:lang w:val="en-US"/>
              </w:rPr>
              <w:t>water</w:t>
            </w:r>
            <w:r w:rsidR="00114AE6" w:rsidRPr="00E37575">
              <w:rPr>
                <w:lang w:val="ru-RU"/>
              </w:rPr>
              <w:sym w:font="Symbol" w:char="F02D"/>
            </w:r>
            <w:proofErr w:type="spellStart"/>
            <w:r w:rsidRPr="00E37575">
              <w:rPr>
                <w:lang w:val="ru-RU"/>
              </w:rPr>
              <w:t>steam</w:t>
            </w:r>
            <w:proofErr w:type="spellEnd"/>
            <w:r w:rsidR="00114AE6" w:rsidRPr="00E37575">
              <w:rPr>
                <w:lang w:val="ru-RU"/>
              </w:rPr>
              <w:t>):</w:t>
            </w:r>
          </w:p>
          <w:p w:rsidR="00114AE6" w:rsidRPr="00E37575" w:rsidRDefault="0027513B" w:rsidP="00114AE6">
            <w:pPr>
              <w:pStyle w:val="ListEmdash"/>
              <w:ind w:left="709"/>
              <w:rPr>
                <w:lang w:val="en-US"/>
              </w:rPr>
            </w:pPr>
            <w:r w:rsidRPr="00E37575">
              <w:rPr>
                <w:lang w:val="en-US"/>
              </w:rPr>
              <w:t>pressure</w:t>
            </w:r>
            <w:r w:rsidR="002B2822" w:rsidRPr="00E37575">
              <w:rPr>
                <w:lang w:val="en-US"/>
              </w:rPr>
              <w:t xml:space="preserve"> at</w:t>
            </w:r>
            <w:r w:rsidR="00B1350B" w:rsidRPr="00E37575">
              <w:rPr>
                <w:lang w:val="en-US"/>
              </w:rPr>
              <w:t xml:space="preserve"> steam generator</w:t>
            </w:r>
            <w:r w:rsidR="002B2822" w:rsidRPr="00E37575">
              <w:rPr>
                <w:lang w:val="en-US"/>
              </w:rPr>
              <w:t xml:space="preserve"> inlet</w:t>
            </w:r>
            <w:r w:rsidR="00114AE6" w:rsidRPr="00E37575">
              <w:rPr>
                <w:lang w:val="en-US"/>
              </w:rPr>
              <w:t xml:space="preserve">, </w:t>
            </w:r>
            <w:r w:rsidR="00E6534B" w:rsidRPr="00E37575">
              <w:rPr>
                <w:lang w:val="en-US"/>
              </w:rPr>
              <w:t>MPa</w:t>
            </w:r>
          </w:p>
          <w:p w:rsidR="00114AE6" w:rsidRPr="00E37575" w:rsidRDefault="0027513B" w:rsidP="00114AE6">
            <w:pPr>
              <w:pStyle w:val="ListEmdash"/>
              <w:ind w:left="709"/>
              <w:rPr>
                <w:lang w:val="en-US"/>
              </w:rPr>
            </w:pPr>
            <w:r w:rsidRPr="00E37575">
              <w:rPr>
                <w:lang w:val="en-US"/>
              </w:rPr>
              <w:t>pressure</w:t>
            </w:r>
            <w:r w:rsidR="00114AE6" w:rsidRPr="00E37575">
              <w:rPr>
                <w:lang w:val="en-US"/>
              </w:rPr>
              <w:t xml:space="preserve"> </w:t>
            </w:r>
            <w:r w:rsidR="002B2822" w:rsidRPr="00E37575">
              <w:rPr>
                <w:lang w:val="en-US"/>
              </w:rPr>
              <w:t xml:space="preserve">at </w:t>
            </w:r>
            <w:r w:rsidR="00B1350B" w:rsidRPr="00E37575">
              <w:rPr>
                <w:lang w:val="en-US"/>
              </w:rPr>
              <w:t>steam generator outlet</w:t>
            </w:r>
            <w:r w:rsidR="00114AE6" w:rsidRPr="00E37575">
              <w:rPr>
                <w:lang w:val="en-US"/>
              </w:rPr>
              <w:t xml:space="preserve">, </w:t>
            </w:r>
            <w:r w:rsidR="00E6534B" w:rsidRPr="00E37575">
              <w:rPr>
                <w:lang w:val="en-US"/>
              </w:rPr>
              <w:t>MPa</w:t>
            </w:r>
          </w:p>
          <w:p w:rsidR="00114AE6" w:rsidRPr="00E37575" w:rsidRDefault="0027513B" w:rsidP="00114AE6">
            <w:pPr>
              <w:pStyle w:val="ListEmdash"/>
              <w:ind w:left="709"/>
              <w:rPr>
                <w:lang w:val="en-US"/>
              </w:rPr>
            </w:pPr>
            <w:r w:rsidRPr="00E37575">
              <w:rPr>
                <w:lang w:val="en-US"/>
              </w:rPr>
              <w:t>temperature</w:t>
            </w:r>
            <w:r w:rsidR="002B2822" w:rsidRPr="00E37575">
              <w:rPr>
                <w:lang w:val="en-US"/>
              </w:rPr>
              <w:t xml:space="preserve"> at</w:t>
            </w:r>
            <w:r w:rsidR="00B1350B" w:rsidRPr="00E37575">
              <w:rPr>
                <w:lang w:val="en-US"/>
              </w:rPr>
              <w:t xml:space="preserve"> steam generator</w:t>
            </w:r>
            <w:r w:rsidR="002B2822" w:rsidRPr="00E37575">
              <w:rPr>
                <w:lang w:val="en-US"/>
              </w:rPr>
              <w:t xml:space="preserve"> inlet</w:t>
            </w:r>
            <w:r w:rsidR="00114AE6" w:rsidRPr="00E37575">
              <w:rPr>
                <w:lang w:val="en-US"/>
              </w:rPr>
              <w:t>, °</w:t>
            </w:r>
            <w:r w:rsidR="00114AE6" w:rsidRPr="00E37575">
              <w:rPr>
                <w:lang w:val="ru-RU"/>
              </w:rPr>
              <w:t>С</w:t>
            </w:r>
          </w:p>
          <w:p w:rsidR="00114AE6" w:rsidRPr="00E37575" w:rsidRDefault="0027513B" w:rsidP="00B1350B">
            <w:pPr>
              <w:pStyle w:val="ListEmdash"/>
              <w:ind w:left="709"/>
              <w:rPr>
                <w:lang w:val="en-US"/>
              </w:rPr>
            </w:pPr>
            <w:r w:rsidRPr="00E37575">
              <w:rPr>
                <w:lang w:val="en-US"/>
              </w:rPr>
              <w:t xml:space="preserve">temperature </w:t>
            </w:r>
            <w:r w:rsidR="002B2822" w:rsidRPr="00E37575">
              <w:rPr>
                <w:lang w:val="en-US"/>
              </w:rPr>
              <w:t xml:space="preserve">at </w:t>
            </w:r>
            <w:r w:rsidR="00B1350B" w:rsidRPr="00E37575">
              <w:rPr>
                <w:lang w:val="en-US"/>
              </w:rPr>
              <w:t>steam generator outlet</w:t>
            </w:r>
            <w:r w:rsidR="00114AE6" w:rsidRPr="00E37575">
              <w:rPr>
                <w:lang w:val="en-US"/>
              </w:rPr>
              <w:t>, °</w:t>
            </w:r>
            <w:r w:rsidR="00114AE6" w:rsidRPr="00E37575">
              <w:rPr>
                <w:lang w:val="ru-RU"/>
              </w:rPr>
              <w:t>С</w:t>
            </w:r>
          </w:p>
        </w:tc>
        <w:tc>
          <w:tcPr>
            <w:tcW w:w="2349" w:type="dxa"/>
          </w:tcPr>
          <w:p w:rsidR="00890604" w:rsidRPr="00E37575" w:rsidRDefault="00890604" w:rsidP="00B87AC0">
            <w:pPr>
              <w:pStyle w:val="a1"/>
              <w:ind w:firstLine="0"/>
              <w:jc w:val="center"/>
              <w:rPr>
                <w:lang w:val="en-US"/>
              </w:rPr>
            </w:pPr>
          </w:p>
          <w:p w:rsidR="00114AE6" w:rsidRPr="00E37575" w:rsidRDefault="00114AE6" w:rsidP="00B87AC0">
            <w:pPr>
              <w:pStyle w:val="a1"/>
              <w:ind w:firstLine="0"/>
              <w:jc w:val="center"/>
              <w:rPr>
                <w:lang w:val="en-US"/>
              </w:rPr>
            </w:pPr>
            <w:r w:rsidRPr="00E37575">
              <w:rPr>
                <w:lang w:val="ru-RU"/>
              </w:rPr>
              <w:t>18</w:t>
            </w:r>
            <w:r w:rsidRPr="00E37575">
              <w:rPr>
                <w:lang w:val="en-US"/>
              </w:rPr>
              <w:t>.5</w:t>
            </w:r>
          </w:p>
          <w:p w:rsidR="00114AE6" w:rsidRPr="00E37575" w:rsidRDefault="00114AE6" w:rsidP="00B87AC0">
            <w:pPr>
              <w:pStyle w:val="a1"/>
              <w:ind w:firstLine="0"/>
              <w:jc w:val="center"/>
              <w:rPr>
                <w:lang w:val="ru-RU"/>
              </w:rPr>
            </w:pPr>
            <w:r w:rsidRPr="00E37575">
              <w:rPr>
                <w:lang w:val="en-US"/>
              </w:rPr>
              <w:t>17</w:t>
            </w:r>
          </w:p>
          <w:p w:rsidR="00114AE6" w:rsidRPr="00E37575" w:rsidRDefault="00114AE6" w:rsidP="00B87AC0">
            <w:pPr>
              <w:pStyle w:val="a1"/>
              <w:ind w:firstLine="0"/>
              <w:jc w:val="center"/>
              <w:rPr>
                <w:lang w:val="ru-RU"/>
              </w:rPr>
            </w:pPr>
            <w:r w:rsidRPr="00E37575">
              <w:rPr>
                <w:lang w:val="ru-RU"/>
              </w:rPr>
              <w:t>505</w:t>
            </w:r>
          </w:p>
          <w:p w:rsidR="00114AE6" w:rsidRPr="00E37575" w:rsidRDefault="00114AE6" w:rsidP="00B87AC0">
            <w:pPr>
              <w:pStyle w:val="a1"/>
              <w:ind w:firstLine="0"/>
              <w:jc w:val="center"/>
              <w:rPr>
                <w:lang w:val="ru-RU"/>
              </w:rPr>
            </w:pPr>
            <w:r w:rsidRPr="00E37575">
              <w:rPr>
                <w:lang w:val="ru-RU"/>
              </w:rPr>
              <w:t>340</w:t>
            </w:r>
          </w:p>
        </w:tc>
      </w:tr>
      <w:tr w:rsidR="00E42AF2" w:rsidRPr="00E37575" w:rsidTr="00B87AC0">
        <w:trPr>
          <w:jc w:val="center"/>
        </w:trPr>
        <w:tc>
          <w:tcPr>
            <w:tcW w:w="6080" w:type="dxa"/>
          </w:tcPr>
          <w:p w:rsidR="00890604" w:rsidRPr="00E37575" w:rsidRDefault="007968B8" w:rsidP="00B87AC0">
            <w:pPr>
              <w:pStyle w:val="a1"/>
              <w:ind w:firstLine="0"/>
              <w:rPr>
                <w:lang w:val="ru-RU"/>
              </w:rPr>
            </w:pPr>
            <w:proofErr w:type="spellStart"/>
            <w:r w:rsidRPr="00E37575">
              <w:rPr>
                <w:lang w:val="ru-RU"/>
              </w:rPr>
              <w:t>Efficiency</w:t>
            </w:r>
            <w:proofErr w:type="spellEnd"/>
            <w:r w:rsidRPr="00E37575">
              <w:rPr>
                <w:lang w:val="ru-RU"/>
              </w:rPr>
              <w:t xml:space="preserve"> </w:t>
            </w:r>
            <w:proofErr w:type="spellStart"/>
            <w:r w:rsidRPr="00E37575">
              <w:rPr>
                <w:lang w:val="ru-RU"/>
              </w:rPr>
              <w:t>coefficient</w:t>
            </w:r>
            <w:proofErr w:type="spellEnd"/>
            <w:r w:rsidR="00114AE6" w:rsidRPr="00E37575">
              <w:rPr>
                <w:lang w:val="ru-RU"/>
              </w:rPr>
              <w:t>, %</w:t>
            </w:r>
          </w:p>
        </w:tc>
        <w:tc>
          <w:tcPr>
            <w:tcW w:w="2349" w:type="dxa"/>
          </w:tcPr>
          <w:p w:rsidR="00890604" w:rsidRPr="00E37575" w:rsidRDefault="00114AE6" w:rsidP="00B87AC0">
            <w:pPr>
              <w:pStyle w:val="a1"/>
              <w:ind w:firstLine="0"/>
              <w:jc w:val="center"/>
              <w:rPr>
                <w:lang w:val="en-US"/>
              </w:rPr>
            </w:pPr>
            <w:r w:rsidRPr="00E37575">
              <w:rPr>
                <w:lang w:val="ru-RU"/>
              </w:rPr>
              <w:t>43</w:t>
            </w:r>
            <w:r w:rsidRPr="00E37575">
              <w:rPr>
                <w:lang w:val="en-US"/>
              </w:rPr>
              <w:t>.5</w:t>
            </w:r>
          </w:p>
        </w:tc>
      </w:tr>
      <w:tr w:rsidR="00E42AF2" w:rsidRPr="00E37575" w:rsidTr="009C4F34">
        <w:trPr>
          <w:jc w:val="center"/>
        </w:trPr>
        <w:tc>
          <w:tcPr>
            <w:tcW w:w="6080" w:type="dxa"/>
          </w:tcPr>
          <w:p w:rsidR="00A164E2" w:rsidRPr="00E37575" w:rsidRDefault="007968B8" w:rsidP="007968B8">
            <w:pPr>
              <w:pStyle w:val="a1"/>
              <w:ind w:firstLine="0"/>
            </w:pPr>
            <w:r w:rsidRPr="00E37575">
              <w:rPr>
                <w:lang w:val="en-US"/>
              </w:rPr>
              <w:t>Design service life, years</w:t>
            </w:r>
          </w:p>
        </w:tc>
        <w:tc>
          <w:tcPr>
            <w:tcW w:w="2349" w:type="dxa"/>
          </w:tcPr>
          <w:p w:rsidR="00A164E2" w:rsidRPr="00E37575" w:rsidRDefault="002B2822" w:rsidP="002B2822">
            <w:pPr>
              <w:pStyle w:val="a1"/>
              <w:ind w:firstLine="0"/>
              <w:jc w:val="center"/>
            </w:pPr>
            <w:r w:rsidRPr="00E37575">
              <w:rPr>
                <w:lang w:val="en-US"/>
              </w:rPr>
              <w:t>At least</w:t>
            </w:r>
            <w:r w:rsidR="00114AE6" w:rsidRPr="00E37575">
              <w:rPr>
                <w:lang w:val="ru-RU"/>
              </w:rPr>
              <w:t xml:space="preserve"> 30</w:t>
            </w:r>
          </w:p>
        </w:tc>
      </w:tr>
    </w:tbl>
    <w:p w:rsidR="00EB741E" w:rsidRPr="00E37575" w:rsidRDefault="00C01296" w:rsidP="00EB741E">
      <w:pPr>
        <w:pStyle w:val="2"/>
        <w:numPr>
          <w:ilvl w:val="1"/>
          <w:numId w:val="10"/>
        </w:numPr>
        <w:rPr>
          <w:lang w:val="en-US"/>
        </w:rPr>
      </w:pPr>
      <w:r w:rsidRPr="00E37575">
        <w:rPr>
          <w:lang w:val="en-US"/>
        </w:rPr>
        <w:t xml:space="preserve">main results of </w:t>
      </w:r>
      <w:r w:rsidR="00233CA6" w:rsidRPr="00E37575">
        <w:rPr>
          <w:lang w:val="en-US"/>
        </w:rPr>
        <w:t>COMPUTATIONAL</w:t>
      </w:r>
      <w:r w:rsidRPr="00E37575">
        <w:rPr>
          <w:lang w:val="en-US"/>
        </w:rPr>
        <w:t xml:space="preserve"> and EXPERIMENTAL justification of </w:t>
      </w:r>
      <w:r w:rsidR="009F6E56" w:rsidRPr="00E37575">
        <w:rPr>
          <w:lang w:val="en-US"/>
        </w:rPr>
        <w:t xml:space="preserve">the </w:t>
      </w:r>
      <w:r w:rsidR="002B2822" w:rsidRPr="00E37575">
        <w:rPr>
          <w:lang w:val="en-US"/>
        </w:rPr>
        <w:t>BREST-OD</w:t>
      </w:r>
      <w:r w:rsidR="00EB741E" w:rsidRPr="00E37575">
        <w:rPr>
          <w:lang w:val="en-US"/>
        </w:rPr>
        <w:t>-300</w:t>
      </w:r>
      <w:r w:rsidRPr="00E37575">
        <w:rPr>
          <w:lang w:val="en-US"/>
        </w:rPr>
        <w:t xml:space="preserve"> design</w:t>
      </w:r>
    </w:p>
    <w:p w:rsidR="003F5C16" w:rsidRPr="00E37575" w:rsidRDefault="00AD537A" w:rsidP="003F5C16">
      <w:pPr>
        <w:pStyle w:val="a1"/>
        <w:rPr>
          <w:lang w:val="en-US"/>
        </w:rPr>
      </w:pPr>
      <w:r w:rsidRPr="00E37575">
        <w:rPr>
          <w:lang w:val="en-US"/>
        </w:rPr>
        <w:t>The</w:t>
      </w:r>
      <w:r w:rsidR="003F5C16" w:rsidRPr="00E37575">
        <w:rPr>
          <w:lang w:val="en-US"/>
        </w:rPr>
        <w:t xml:space="preserve"> </w:t>
      </w:r>
      <w:r w:rsidRPr="00E37575">
        <w:rPr>
          <w:lang w:val="en-US"/>
        </w:rPr>
        <w:t>core design uses</w:t>
      </w:r>
      <w:r w:rsidR="003F5C16" w:rsidRPr="00E37575">
        <w:rPr>
          <w:lang w:val="en-US"/>
        </w:rPr>
        <w:t xml:space="preserve"> mixed uranium-pluton</w:t>
      </w:r>
      <w:r w:rsidR="00FF388A" w:rsidRPr="00E37575">
        <w:rPr>
          <w:lang w:val="en-US"/>
        </w:rPr>
        <w:t xml:space="preserve">ium nitride fuel and </w:t>
      </w:r>
      <w:r w:rsidR="003F5C16" w:rsidRPr="00E37575">
        <w:rPr>
          <w:lang w:val="en-US"/>
        </w:rPr>
        <w:t xml:space="preserve">low-swelling ferritic-martensitic steel </w:t>
      </w:r>
      <w:r w:rsidRPr="00E37575">
        <w:rPr>
          <w:lang w:val="en-US"/>
        </w:rPr>
        <w:t>for the</w:t>
      </w:r>
      <w:r w:rsidR="00A90089" w:rsidRPr="00E37575">
        <w:rPr>
          <w:lang w:val="en-US"/>
        </w:rPr>
        <w:t xml:space="preserve"> claddings of</w:t>
      </w:r>
      <w:r w:rsidR="00FF388A" w:rsidRPr="00E37575">
        <w:rPr>
          <w:lang w:val="en-US"/>
        </w:rPr>
        <w:t xml:space="preserve"> fuel element</w:t>
      </w:r>
      <w:r w:rsidR="00A90089" w:rsidRPr="00E37575">
        <w:rPr>
          <w:lang w:val="en-US"/>
        </w:rPr>
        <w:t>s</w:t>
      </w:r>
      <w:r w:rsidR="00FF388A" w:rsidRPr="00E37575">
        <w:rPr>
          <w:lang w:val="en-US"/>
        </w:rPr>
        <w:t>;</w:t>
      </w:r>
      <w:r w:rsidR="003F5C16" w:rsidRPr="00E37575">
        <w:rPr>
          <w:lang w:val="en-US"/>
        </w:rPr>
        <w:t xml:space="preserve"> </w:t>
      </w:r>
      <w:r w:rsidR="00A90089" w:rsidRPr="00E37575">
        <w:rPr>
          <w:lang w:val="en-US"/>
        </w:rPr>
        <w:t xml:space="preserve">the </w:t>
      </w:r>
      <w:r w:rsidR="003F5C16" w:rsidRPr="00E37575">
        <w:rPr>
          <w:lang w:val="en-US"/>
        </w:rPr>
        <w:t xml:space="preserve">fuel elements </w:t>
      </w:r>
      <w:r w:rsidR="00FF388A" w:rsidRPr="00E37575">
        <w:rPr>
          <w:lang w:val="en-US"/>
        </w:rPr>
        <w:t>are</w:t>
      </w:r>
      <w:r w:rsidR="003F5C16" w:rsidRPr="00E37575">
        <w:rPr>
          <w:lang w:val="en-US"/>
        </w:rPr>
        <w:t xml:space="preserve"> </w:t>
      </w:r>
      <w:r w:rsidR="006235A5" w:rsidRPr="00E37575">
        <w:rPr>
          <w:lang w:val="en-US"/>
        </w:rPr>
        <w:t>arranged</w:t>
      </w:r>
      <w:r w:rsidR="003F5C16" w:rsidRPr="00E37575">
        <w:rPr>
          <w:lang w:val="en-US"/>
        </w:rPr>
        <w:t xml:space="preserve"> in </w:t>
      </w:r>
      <w:r w:rsidR="00FF388A" w:rsidRPr="00E37575">
        <w:rPr>
          <w:lang w:val="en-US"/>
        </w:rPr>
        <w:t>shroudless</w:t>
      </w:r>
      <w:r w:rsidR="003F5C16" w:rsidRPr="00E37575">
        <w:rPr>
          <w:lang w:val="en-US"/>
        </w:rPr>
        <w:t xml:space="preserve"> FAs. At present, </w:t>
      </w:r>
      <w:r w:rsidR="000E4C8D" w:rsidRPr="00E37575">
        <w:rPr>
          <w:lang w:val="en-US"/>
        </w:rPr>
        <w:t xml:space="preserve">for the manufacture of fuel for the BREST-OD-300 reactor facility, </w:t>
      </w:r>
      <w:r w:rsidR="00505C30" w:rsidRPr="00E37575">
        <w:rPr>
          <w:lang w:val="en-US"/>
        </w:rPr>
        <w:t>a</w:t>
      </w:r>
      <w:r w:rsidR="003F5C16" w:rsidRPr="00E37575">
        <w:rPr>
          <w:lang w:val="en-US"/>
        </w:rPr>
        <w:t xml:space="preserve"> technology of dense nitride fuel </w:t>
      </w:r>
      <w:r w:rsidR="006235A5" w:rsidRPr="00E37575">
        <w:rPr>
          <w:lang w:val="en-US"/>
        </w:rPr>
        <w:t>is</w:t>
      </w:r>
      <w:r w:rsidR="003F5C16" w:rsidRPr="00E37575">
        <w:rPr>
          <w:lang w:val="en-US"/>
        </w:rPr>
        <w:t xml:space="preserve"> implemented </w:t>
      </w:r>
      <w:r w:rsidR="0078517F" w:rsidRPr="00E37575">
        <w:rPr>
          <w:lang w:val="en-US"/>
        </w:rPr>
        <w:t>in</w:t>
      </w:r>
      <w:r w:rsidR="003F5C16" w:rsidRPr="00E37575">
        <w:rPr>
          <w:lang w:val="en-US"/>
        </w:rPr>
        <w:t xml:space="preserve"> </w:t>
      </w:r>
      <w:r w:rsidR="0078517F" w:rsidRPr="00E37575">
        <w:rPr>
          <w:lang w:val="en-US"/>
        </w:rPr>
        <w:t>experimental</w:t>
      </w:r>
      <w:r w:rsidR="003F5C16" w:rsidRPr="00E37575">
        <w:rPr>
          <w:lang w:val="en-US"/>
        </w:rPr>
        <w:t xml:space="preserve"> </w:t>
      </w:r>
      <w:r w:rsidR="0078517F" w:rsidRPr="00E37575">
        <w:rPr>
          <w:lang w:val="en-US"/>
        </w:rPr>
        <w:t>processing</w:t>
      </w:r>
      <w:r w:rsidR="003F5C16" w:rsidRPr="00E37575">
        <w:rPr>
          <w:lang w:val="en-US"/>
        </w:rPr>
        <w:t xml:space="preserve"> lines, technological processes are improved, industrial production of fuel is </w:t>
      </w:r>
      <w:r w:rsidR="00505C30" w:rsidRPr="00E37575">
        <w:rPr>
          <w:lang w:val="en-US"/>
        </w:rPr>
        <w:t>arranged</w:t>
      </w:r>
      <w:r w:rsidR="003F5C16" w:rsidRPr="00E37575">
        <w:rPr>
          <w:lang w:val="en-US"/>
        </w:rPr>
        <w:t xml:space="preserve"> (a fabrication-refab</w:t>
      </w:r>
      <w:r w:rsidR="000E4C8D" w:rsidRPr="00E37575">
        <w:rPr>
          <w:lang w:val="en-US"/>
        </w:rPr>
        <w:t>rication module is built).</w:t>
      </w:r>
    </w:p>
    <w:p w:rsidR="00860B9F" w:rsidRPr="00E37575" w:rsidRDefault="00860B9F" w:rsidP="00537496">
      <w:pPr>
        <w:pStyle w:val="a1"/>
        <w:rPr>
          <w:lang w:val="en-US"/>
        </w:rPr>
      </w:pPr>
      <w:r w:rsidRPr="00E37575">
        <w:rPr>
          <w:lang w:val="en-US"/>
        </w:rPr>
        <w:t xml:space="preserve">The fuel performance at design burnup in the initial period of operation is confirmed by the results of studies of the BREST fuel element mock-ups, which were tested in the BN-600 power reactor and the BOR-60 </w:t>
      </w:r>
      <w:r w:rsidR="00224304" w:rsidRPr="00E37575">
        <w:rPr>
          <w:lang w:val="en-US"/>
        </w:rPr>
        <w:t>research reactor [2]</w:t>
      </w:r>
      <w:r w:rsidR="009A734C" w:rsidRPr="00E37575">
        <w:rPr>
          <w:lang w:val="en-US"/>
        </w:rPr>
        <w:t>. In total, more than 15</w:t>
      </w:r>
      <w:r w:rsidRPr="00E37575">
        <w:rPr>
          <w:lang w:val="en-US"/>
        </w:rPr>
        <w:t xml:space="preserve">00 fuel </w:t>
      </w:r>
      <w:r w:rsidR="00125B66" w:rsidRPr="00E37575">
        <w:rPr>
          <w:lang w:val="en-US"/>
        </w:rPr>
        <w:t>elements</w:t>
      </w:r>
      <w:r w:rsidRPr="00E37575">
        <w:rPr>
          <w:lang w:val="en-US"/>
        </w:rPr>
        <w:t xml:space="preserve"> were irradiated, of which 534 </w:t>
      </w:r>
      <w:r w:rsidR="00125B66" w:rsidRPr="00E37575">
        <w:rPr>
          <w:lang w:val="en-US"/>
        </w:rPr>
        <w:t>had</w:t>
      </w:r>
      <w:r w:rsidRPr="00E37575">
        <w:rPr>
          <w:lang w:val="en-US"/>
        </w:rPr>
        <w:t xml:space="preserve"> standard EP823</w:t>
      </w:r>
      <w:r w:rsidR="009A734C" w:rsidRPr="00E37575">
        <w:rPr>
          <w:lang w:val="en-US"/>
        </w:rPr>
        <w:t>-</w:t>
      </w:r>
      <w:r w:rsidRPr="00E37575">
        <w:rPr>
          <w:lang w:val="en-US"/>
        </w:rPr>
        <w:t>Sh steel</w:t>
      </w:r>
      <w:r w:rsidR="00125B66" w:rsidRPr="00E37575">
        <w:rPr>
          <w:lang w:val="en-US"/>
        </w:rPr>
        <w:t xml:space="preserve"> cladding</w:t>
      </w:r>
      <w:r w:rsidR="002C2B61" w:rsidRPr="00E37575">
        <w:rPr>
          <w:lang w:val="en-US"/>
        </w:rPr>
        <w:t>s</w:t>
      </w:r>
      <w:r w:rsidRPr="00E37575">
        <w:rPr>
          <w:lang w:val="en-US"/>
        </w:rPr>
        <w:t xml:space="preserve">. In the </w:t>
      </w:r>
      <w:r w:rsidR="003D5D7B" w:rsidRPr="00E37575">
        <w:rPr>
          <w:lang w:val="en-US"/>
        </w:rPr>
        <w:t>ETVS</w:t>
      </w:r>
      <w:r w:rsidRPr="00E37575">
        <w:rPr>
          <w:lang w:val="en-US"/>
        </w:rPr>
        <w:t>-11</w:t>
      </w:r>
      <w:r w:rsidR="001D2A44" w:rsidRPr="00E37575">
        <w:rPr>
          <w:lang w:val="en-US"/>
        </w:rPr>
        <w:t xml:space="preserve"> experimental assembly</w:t>
      </w:r>
      <w:r w:rsidRPr="00E37575">
        <w:rPr>
          <w:lang w:val="en-US"/>
        </w:rPr>
        <w:t xml:space="preserve"> with 61 BREST fuel elements</w:t>
      </w:r>
      <w:r w:rsidR="009A734C" w:rsidRPr="00E37575">
        <w:rPr>
          <w:lang w:val="en-US"/>
        </w:rPr>
        <w:t xml:space="preserve"> with mixed nitride fuel and EP</w:t>
      </w:r>
      <w:r w:rsidRPr="00E37575">
        <w:rPr>
          <w:lang w:val="en-US"/>
        </w:rPr>
        <w:t>823</w:t>
      </w:r>
      <w:r w:rsidR="009A734C" w:rsidRPr="00E37575">
        <w:rPr>
          <w:lang w:val="en-US"/>
        </w:rPr>
        <w:t>-</w:t>
      </w:r>
      <w:r w:rsidRPr="00E37575">
        <w:rPr>
          <w:lang w:val="en-US"/>
        </w:rPr>
        <w:t>Sh st</w:t>
      </w:r>
      <w:r w:rsidR="008F0D92" w:rsidRPr="00E37575">
        <w:rPr>
          <w:lang w:val="en-US"/>
        </w:rPr>
        <w:t xml:space="preserve">eel cladding, </w:t>
      </w:r>
      <w:r w:rsidR="001B3FD7" w:rsidRPr="00E37575">
        <w:rPr>
          <w:lang w:val="en-US"/>
        </w:rPr>
        <w:t xml:space="preserve">burnup of 9% </w:t>
      </w:r>
      <w:proofErr w:type="spellStart"/>
      <w:r w:rsidR="001B3FD7" w:rsidRPr="00E37575">
        <w:rPr>
          <w:lang w:val="en-US"/>
        </w:rPr>
        <w:t>h.a</w:t>
      </w:r>
      <w:proofErr w:type="spellEnd"/>
      <w:r w:rsidR="001B3FD7" w:rsidRPr="00E37575">
        <w:rPr>
          <w:lang w:val="en-US"/>
        </w:rPr>
        <w:t>.</w:t>
      </w:r>
      <w:r w:rsidRPr="00E37575">
        <w:rPr>
          <w:lang w:val="en-US"/>
        </w:rPr>
        <w:t xml:space="preserve"> was achieved at a</w:t>
      </w:r>
      <w:r w:rsidR="009A734C" w:rsidRPr="00E37575">
        <w:rPr>
          <w:lang w:val="en-US"/>
        </w:rPr>
        <w:t xml:space="preserve"> damaging dose of 107</w:t>
      </w:r>
      <w:r w:rsidR="008F0D92" w:rsidRPr="00E37575">
        <w:rPr>
          <w:lang w:val="en-US"/>
        </w:rPr>
        <w:t xml:space="preserve"> </w:t>
      </w:r>
      <w:proofErr w:type="spellStart"/>
      <w:r w:rsidR="008F0D92" w:rsidRPr="00E37575">
        <w:rPr>
          <w:lang w:val="en-US"/>
        </w:rPr>
        <w:t>dpa</w:t>
      </w:r>
      <w:proofErr w:type="spellEnd"/>
      <w:r w:rsidR="001B3FD7" w:rsidRPr="00E37575">
        <w:rPr>
          <w:lang w:val="en-US"/>
        </w:rPr>
        <w:t>; a</w:t>
      </w:r>
      <w:r w:rsidRPr="00E37575">
        <w:rPr>
          <w:lang w:val="en-US"/>
        </w:rPr>
        <w:t xml:space="preserve">ll </w:t>
      </w:r>
      <w:r w:rsidR="003D5D7B" w:rsidRPr="00E37575">
        <w:rPr>
          <w:lang w:val="en-US"/>
        </w:rPr>
        <w:t>ETVS</w:t>
      </w:r>
      <w:r w:rsidRPr="00E37575">
        <w:rPr>
          <w:lang w:val="en-US"/>
        </w:rPr>
        <w:t xml:space="preserve">-11 fuel elements </w:t>
      </w:r>
      <w:r w:rsidR="00571846" w:rsidRPr="00E37575">
        <w:rPr>
          <w:lang w:val="en-US"/>
        </w:rPr>
        <w:t xml:space="preserve">preserved </w:t>
      </w:r>
      <w:r w:rsidRPr="00E37575">
        <w:rPr>
          <w:lang w:val="en-US"/>
        </w:rPr>
        <w:t xml:space="preserve">their </w:t>
      </w:r>
      <w:r w:rsidR="00571846" w:rsidRPr="00E37575">
        <w:rPr>
          <w:lang w:val="en-US"/>
        </w:rPr>
        <w:t>integrity</w:t>
      </w:r>
      <w:r w:rsidR="007E3F52" w:rsidRPr="00E37575">
        <w:rPr>
          <w:lang w:val="en-US"/>
        </w:rPr>
        <w:t xml:space="preserve"> according to the results of in-reactor control</w:t>
      </w:r>
      <w:r w:rsidR="00571846" w:rsidRPr="00E37575">
        <w:rPr>
          <w:lang w:val="en-US"/>
        </w:rPr>
        <w:t>; p</w:t>
      </w:r>
      <w:r w:rsidRPr="00E37575">
        <w:rPr>
          <w:lang w:val="en-US"/>
        </w:rPr>
        <w:t xml:space="preserve">ost-reactor studies </w:t>
      </w:r>
      <w:r w:rsidR="008F0D92" w:rsidRPr="00E37575">
        <w:rPr>
          <w:lang w:val="en-US"/>
        </w:rPr>
        <w:t>are underway</w:t>
      </w:r>
      <w:r w:rsidRPr="00E37575">
        <w:rPr>
          <w:lang w:val="en-US"/>
        </w:rPr>
        <w:t>.</w:t>
      </w:r>
    </w:p>
    <w:p w:rsidR="00474777" w:rsidRPr="00E37575" w:rsidRDefault="004165F4" w:rsidP="00537496">
      <w:pPr>
        <w:pStyle w:val="a1"/>
        <w:rPr>
          <w:lang w:val="en-US"/>
        </w:rPr>
      </w:pPr>
      <w:r w:rsidRPr="00E37575">
        <w:rPr>
          <w:lang w:val="en-US"/>
        </w:rPr>
        <w:t xml:space="preserve">Based on </w:t>
      </w:r>
      <w:r w:rsidR="008F0D92" w:rsidRPr="00E37575">
        <w:rPr>
          <w:lang w:val="en-US"/>
        </w:rPr>
        <w:t>computational</w:t>
      </w:r>
      <w:r w:rsidRPr="00E37575">
        <w:rPr>
          <w:lang w:val="en-US"/>
        </w:rPr>
        <w:t xml:space="preserve"> and experimental justification of the core using the FACT-BR and MCU-BR certified software tools, </w:t>
      </w:r>
      <w:r w:rsidR="00930A74" w:rsidRPr="00E37575">
        <w:rPr>
          <w:lang w:val="en-US"/>
        </w:rPr>
        <w:t xml:space="preserve">feasibility of low reactivity margin during reactor operation at </w:t>
      </w:r>
      <w:r w:rsidR="008F0D92" w:rsidRPr="00E37575">
        <w:rPr>
          <w:lang w:val="en-US"/>
        </w:rPr>
        <w:t>the</w:t>
      </w:r>
      <w:r w:rsidR="00930A74" w:rsidRPr="00E37575">
        <w:rPr>
          <w:lang w:val="en-US"/>
        </w:rPr>
        <w:t xml:space="preserve"> rated power (~0.54 </w:t>
      </w:r>
      <w:r w:rsidR="00930A74" w:rsidRPr="00E37575">
        <w:rPr>
          <w:lang w:val="ru-RU"/>
        </w:rPr>
        <w:t>β</w:t>
      </w:r>
      <w:r w:rsidR="00930A74" w:rsidRPr="00E37575">
        <w:rPr>
          <w:vertAlign w:val="subscript"/>
          <w:lang w:val="en-US"/>
        </w:rPr>
        <w:t>eff</w:t>
      </w:r>
      <w:r w:rsidR="00930A74" w:rsidRPr="00E37575">
        <w:rPr>
          <w:lang w:val="en-US"/>
        </w:rPr>
        <w:t xml:space="preserve">) was confirmed even for the initial period of operation taking into account compensation of </w:t>
      </w:r>
      <w:r w:rsidR="00C02E35" w:rsidRPr="00E37575">
        <w:t xml:space="preserve">the </w:t>
      </w:r>
      <w:r w:rsidR="00227C19" w:rsidRPr="00E37575">
        <w:t xml:space="preserve">method, </w:t>
      </w:r>
      <w:r w:rsidR="00227C19" w:rsidRPr="00E37575">
        <w:lastRenderedPageBreak/>
        <w:t>constant and manufacturing uncertainties</w:t>
      </w:r>
      <w:r w:rsidR="00237AD6" w:rsidRPr="00E37575">
        <w:rPr>
          <w:lang w:val="en-US"/>
        </w:rPr>
        <w:t xml:space="preserve"> of 1.</w:t>
      </w:r>
      <w:r w:rsidR="00474777" w:rsidRPr="00E37575">
        <w:rPr>
          <w:lang w:val="en-US"/>
        </w:rPr>
        <w:t xml:space="preserve">4 % </w:t>
      </w:r>
      <w:r w:rsidR="00474777" w:rsidRPr="00E37575">
        <w:rPr>
          <w:lang w:val="ru-RU"/>
        </w:rPr>
        <w:t>δ</w:t>
      </w:r>
      <w:r w:rsidR="00474777" w:rsidRPr="00E37575">
        <w:rPr>
          <w:i/>
          <w:lang w:val="en-US"/>
        </w:rPr>
        <w:t>k/k</w:t>
      </w:r>
      <w:r w:rsidR="00474777" w:rsidRPr="00E37575">
        <w:rPr>
          <w:lang w:val="en-US"/>
        </w:rPr>
        <w:t xml:space="preserve"> </w:t>
      </w:r>
      <w:r w:rsidR="00237AD6" w:rsidRPr="00E37575">
        <w:t>by technical measures taken at the first criticality stage</w:t>
      </w:r>
      <w:r w:rsidR="00C02E35" w:rsidRPr="00E37575">
        <w:t>.</w:t>
      </w:r>
      <w:r w:rsidR="00237AD6" w:rsidRPr="00E37575">
        <w:rPr>
          <w:lang w:val="en-US"/>
        </w:rPr>
        <w:t xml:space="preserve"> The experimental justification of neutronic characteristics is based on the </w:t>
      </w:r>
      <w:r w:rsidR="00B837F1" w:rsidRPr="00E37575">
        <w:rPr>
          <w:lang w:val="en-US"/>
        </w:rPr>
        <w:t>line of assemblies</w:t>
      </w:r>
      <w:r w:rsidR="003F173C" w:rsidRPr="00E37575">
        <w:rPr>
          <w:lang w:val="en-US"/>
        </w:rPr>
        <w:t>, created in the experimental facility “Big physical stand” (BFS)</w:t>
      </w:r>
      <w:r w:rsidR="00B837F1" w:rsidRPr="00E37575">
        <w:rPr>
          <w:lang w:val="en-US"/>
        </w:rPr>
        <w:t>: BFS</w:t>
      </w:r>
      <w:r w:rsidR="00474777" w:rsidRPr="00E37575">
        <w:rPr>
          <w:lang w:val="en-US"/>
        </w:rPr>
        <w:t xml:space="preserve">-61, -64, -77, -88, -87, -95 </w:t>
      </w:r>
      <w:r w:rsidR="00B837F1" w:rsidRPr="00E37575">
        <w:rPr>
          <w:lang w:val="en-US"/>
        </w:rPr>
        <w:t>with lead coolant</w:t>
      </w:r>
      <w:r w:rsidR="00C02E35" w:rsidRPr="00E37575">
        <w:rPr>
          <w:lang w:val="en-US"/>
        </w:rPr>
        <w:t>,</w:t>
      </w:r>
      <w:r w:rsidR="00B837F1" w:rsidRPr="00E37575">
        <w:rPr>
          <w:lang w:val="en-US"/>
        </w:rPr>
        <w:t xml:space="preserve"> and simulation of nitride fuel </w:t>
      </w:r>
      <w:r w:rsidR="00474777" w:rsidRPr="00E37575">
        <w:rPr>
          <w:lang w:val="en-US"/>
        </w:rPr>
        <w:t>(</w:t>
      </w:r>
      <w:r w:rsidR="00B837F1" w:rsidRPr="00E37575">
        <w:rPr>
          <w:lang w:val="en-US"/>
        </w:rPr>
        <w:t>BFS -113);</w:t>
      </w:r>
      <w:r w:rsidR="00474777" w:rsidRPr="00E37575">
        <w:rPr>
          <w:lang w:val="en-US"/>
        </w:rPr>
        <w:t xml:space="preserve"> </w:t>
      </w:r>
      <w:r w:rsidR="00E836AA" w:rsidRPr="00E37575">
        <w:rPr>
          <w:lang w:val="en-US"/>
        </w:rPr>
        <w:t xml:space="preserve">a </w:t>
      </w:r>
      <w:r w:rsidR="00B837F1" w:rsidRPr="00E37575">
        <w:rPr>
          <w:lang w:val="en-US"/>
        </w:rPr>
        <w:t xml:space="preserve">full-scale simulation of the BREST-OD-300 nitride core </w:t>
      </w:r>
      <w:r w:rsidR="00E836AA" w:rsidRPr="00E37575">
        <w:rPr>
          <w:lang w:val="en-US"/>
        </w:rPr>
        <w:t xml:space="preserve">using the </w:t>
      </w:r>
      <w:r w:rsidR="00B837F1" w:rsidRPr="00E37575">
        <w:rPr>
          <w:lang w:val="en-US"/>
        </w:rPr>
        <w:t>BFS</w:t>
      </w:r>
      <w:r w:rsidR="00474777" w:rsidRPr="00E37575">
        <w:rPr>
          <w:lang w:val="en-US"/>
        </w:rPr>
        <w:t>-2</w:t>
      </w:r>
      <w:r w:rsidR="00E836AA" w:rsidRPr="00E37575">
        <w:rPr>
          <w:lang w:val="en-US"/>
        </w:rPr>
        <w:t xml:space="preserve"> test bench is scheduled</w:t>
      </w:r>
      <w:r w:rsidR="00474777" w:rsidRPr="00E37575">
        <w:rPr>
          <w:lang w:val="en-US"/>
        </w:rPr>
        <w:t>.</w:t>
      </w:r>
    </w:p>
    <w:p w:rsidR="00474777" w:rsidRPr="00E37575" w:rsidRDefault="001F7DB9" w:rsidP="00537496">
      <w:pPr>
        <w:pStyle w:val="a1"/>
        <w:rPr>
          <w:lang w:val="en-US"/>
        </w:rPr>
      </w:pPr>
      <w:r w:rsidRPr="00E37575">
        <w:rPr>
          <w:lang w:val="en-US"/>
        </w:rPr>
        <w:t xml:space="preserve">The </w:t>
      </w:r>
      <w:r w:rsidR="008F0D92" w:rsidRPr="00E37575">
        <w:rPr>
          <w:lang w:val="en-US"/>
        </w:rPr>
        <w:t>computational</w:t>
      </w:r>
      <w:r w:rsidR="00E836AA" w:rsidRPr="00E37575">
        <w:rPr>
          <w:lang w:val="en-US"/>
        </w:rPr>
        <w:t xml:space="preserve"> justification</w:t>
      </w:r>
      <w:r w:rsidR="00C87639" w:rsidRPr="00E37575">
        <w:rPr>
          <w:lang w:val="en-US"/>
        </w:rPr>
        <w:t xml:space="preserve"> of thermohydraulic characteristics of the core </w:t>
      </w:r>
      <w:r w:rsidR="001A0550" w:rsidRPr="00E37575">
        <w:rPr>
          <w:lang w:val="en-US"/>
        </w:rPr>
        <w:t>was</w:t>
      </w:r>
      <w:r w:rsidR="00C87639" w:rsidRPr="00E37575">
        <w:rPr>
          <w:lang w:val="en-US"/>
        </w:rPr>
        <w:t xml:space="preserve"> carried out using the </w:t>
      </w:r>
      <w:r w:rsidR="00233663" w:rsidRPr="00E37575">
        <w:rPr>
          <w:lang w:val="en-US"/>
        </w:rPr>
        <w:t>validated</w:t>
      </w:r>
      <w:r w:rsidR="00C87639" w:rsidRPr="00E37575">
        <w:rPr>
          <w:lang w:val="en-US"/>
        </w:rPr>
        <w:t xml:space="preserve"> PUCHOK</w:t>
      </w:r>
      <w:r w:rsidR="00474777" w:rsidRPr="00E37575">
        <w:rPr>
          <w:lang w:val="en-US"/>
        </w:rPr>
        <w:t>-</w:t>
      </w:r>
      <w:proofErr w:type="spellStart"/>
      <w:r w:rsidR="00C87639" w:rsidRPr="00E37575">
        <w:rPr>
          <w:lang w:val="en-US"/>
        </w:rPr>
        <w:t>ZhMT</w:t>
      </w:r>
      <w:proofErr w:type="spellEnd"/>
      <w:r w:rsidR="00474777" w:rsidRPr="00E37575">
        <w:rPr>
          <w:lang w:val="en-US"/>
        </w:rPr>
        <w:t xml:space="preserve"> </w:t>
      </w:r>
      <w:r w:rsidR="00C87639" w:rsidRPr="00E37575">
        <w:rPr>
          <w:lang w:val="en-US"/>
        </w:rPr>
        <w:t>and</w:t>
      </w:r>
      <w:r w:rsidR="00474777" w:rsidRPr="00E37575">
        <w:rPr>
          <w:lang w:val="en-US"/>
        </w:rPr>
        <w:t xml:space="preserve"> FLUENT</w:t>
      </w:r>
      <w:r w:rsidR="00C87639" w:rsidRPr="00E37575">
        <w:rPr>
          <w:lang w:val="en-US"/>
        </w:rPr>
        <w:t xml:space="preserve"> computer codes. </w:t>
      </w:r>
      <w:r w:rsidR="001A0550" w:rsidRPr="00E37575">
        <w:rPr>
          <w:lang w:val="en-US"/>
        </w:rPr>
        <w:t xml:space="preserve">The peak temperature </w:t>
      </w:r>
      <w:r w:rsidR="00CE7578" w:rsidRPr="00E37575">
        <w:rPr>
          <w:lang w:val="en-US"/>
        </w:rPr>
        <w:t xml:space="preserve">of </w:t>
      </w:r>
      <w:r w:rsidR="00B976DE" w:rsidRPr="00E37575">
        <w:rPr>
          <w:lang w:val="en-US"/>
        </w:rPr>
        <w:t>fuel cladding and fuel during normal operation</w:t>
      </w:r>
      <w:r w:rsidR="00CE7578" w:rsidRPr="00E37575">
        <w:rPr>
          <w:lang w:val="en-US"/>
        </w:rPr>
        <w:t xml:space="preserve"> </w:t>
      </w:r>
      <w:r w:rsidR="001A0550" w:rsidRPr="00E37575">
        <w:rPr>
          <w:lang w:val="en-US"/>
        </w:rPr>
        <w:t xml:space="preserve">does not exceed </w:t>
      </w:r>
      <w:r w:rsidR="00474777" w:rsidRPr="00E37575">
        <w:rPr>
          <w:lang w:val="en-US"/>
        </w:rPr>
        <w:t xml:space="preserve">667 °C </w:t>
      </w:r>
      <w:r w:rsidR="001A0550" w:rsidRPr="00E37575">
        <w:rPr>
          <w:lang w:val="en-US"/>
        </w:rPr>
        <w:t>and</w:t>
      </w:r>
      <w:r w:rsidR="00474777" w:rsidRPr="00E37575">
        <w:rPr>
          <w:lang w:val="en-US"/>
        </w:rPr>
        <w:t xml:space="preserve"> 1353 °C</w:t>
      </w:r>
      <w:r w:rsidR="00CE7578" w:rsidRPr="00E37575">
        <w:rPr>
          <w:lang w:val="en-US"/>
        </w:rPr>
        <w:t>, respectively</w:t>
      </w:r>
      <w:r w:rsidR="00233663" w:rsidRPr="00E37575">
        <w:rPr>
          <w:lang w:val="en-US"/>
        </w:rPr>
        <w:t xml:space="preserve"> (taking into account the uncertainties)</w:t>
      </w:r>
      <w:r w:rsidR="00474777" w:rsidRPr="00E37575">
        <w:rPr>
          <w:lang w:val="en-US"/>
        </w:rPr>
        <w:t xml:space="preserve">. </w:t>
      </w:r>
      <w:r w:rsidRPr="00E37575">
        <w:rPr>
          <w:lang w:val="en-US"/>
        </w:rPr>
        <w:t>The experimental justification of hydraulic characteristics of</w:t>
      </w:r>
      <w:r w:rsidR="004136C6" w:rsidRPr="00E37575">
        <w:rPr>
          <w:lang w:val="en-US"/>
        </w:rPr>
        <w:t xml:space="preserve"> </w:t>
      </w:r>
      <w:r w:rsidR="002B2822" w:rsidRPr="00E37575">
        <w:rPr>
          <w:lang w:val="en-US"/>
        </w:rPr>
        <w:t>FAs</w:t>
      </w:r>
      <w:r w:rsidR="00474777" w:rsidRPr="00E37575">
        <w:rPr>
          <w:lang w:val="en-US"/>
        </w:rPr>
        <w:t xml:space="preserve"> </w:t>
      </w:r>
      <w:r w:rsidRPr="00E37575">
        <w:rPr>
          <w:lang w:val="en-US"/>
        </w:rPr>
        <w:t>and reflector blocks was carried out for all designs</w:t>
      </w:r>
      <w:r w:rsidR="00FC4043" w:rsidRPr="00E37575">
        <w:t xml:space="preserve"> </w:t>
      </w:r>
      <w:r w:rsidR="00FC4043" w:rsidRPr="00E37575">
        <w:rPr>
          <w:lang w:val="en-US"/>
        </w:rPr>
        <w:t>on full-scale mock-ups</w:t>
      </w:r>
      <w:r w:rsidR="00474777" w:rsidRPr="00E37575">
        <w:rPr>
          <w:lang w:val="en-US"/>
        </w:rPr>
        <w:t xml:space="preserve"> (</w:t>
      </w:r>
      <w:r w:rsidR="0032530D" w:rsidRPr="00E37575">
        <w:rPr>
          <w:lang w:val="en-US"/>
        </w:rPr>
        <w:t>Fig.</w:t>
      </w:r>
      <w:r w:rsidR="00474777" w:rsidRPr="00E37575">
        <w:rPr>
          <w:lang w:val="en-US"/>
        </w:rPr>
        <w:t xml:space="preserve"> 2) </w:t>
      </w:r>
      <w:r w:rsidRPr="00E37575">
        <w:rPr>
          <w:lang w:val="en-US"/>
        </w:rPr>
        <w:t>in water and lead flows</w:t>
      </w:r>
      <w:r w:rsidR="00F33F56" w:rsidRPr="00E37575">
        <w:rPr>
          <w:lang w:val="en-US"/>
        </w:rPr>
        <w:t xml:space="preserve"> and showed </w:t>
      </w:r>
      <w:r w:rsidR="00ED1964" w:rsidRPr="00E37575">
        <w:rPr>
          <w:lang w:val="en-US"/>
        </w:rPr>
        <w:t>the possibility of performing hydraulic calculations</w:t>
      </w:r>
      <w:r w:rsidR="00F33F56" w:rsidRPr="00E37575">
        <w:rPr>
          <w:lang w:val="en-US"/>
        </w:rPr>
        <w:t xml:space="preserve"> both for liquid lead and water</w:t>
      </w:r>
      <w:r w:rsidR="00474777" w:rsidRPr="00E37575">
        <w:rPr>
          <w:lang w:val="en-US"/>
        </w:rPr>
        <w:t xml:space="preserve">. </w:t>
      </w:r>
      <w:r w:rsidR="00770F7B" w:rsidRPr="00E37575">
        <w:rPr>
          <w:lang w:val="en-US"/>
        </w:rPr>
        <w:t>For the used semi-finished products and materials, p</w:t>
      </w:r>
      <w:r w:rsidR="00F33F56" w:rsidRPr="00E37575">
        <w:rPr>
          <w:lang w:val="en-US"/>
        </w:rPr>
        <w:t xml:space="preserve">roperties </w:t>
      </w:r>
      <w:r w:rsidR="00182003" w:rsidRPr="00E37575">
        <w:rPr>
          <w:lang w:val="en-US"/>
        </w:rPr>
        <w:t xml:space="preserve">including </w:t>
      </w:r>
      <w:r w:rsidR="008F0D92" w:rsidRPr="00E37575">
        <w:rPr>
          <w:lang w:val="en-US"/>
        </w:rPr>
        <w:t xml:space="preserve">those in </w:t>
      </w:r>
      <w:r w:rsidR="00182003" w:rsidRPr="00E37575">
        <w:rPr>
          <w:lang w:val="en-US"/>
        </w:rPr>
        <w:t>short-term, long-term, under irradiation,</w:t>
      </w:r>
      <w:r w:rsidR="004136C6" w:rsidRPr="00E37575">
        <w:rPr>
          <w:lang w:val="en-US"/>
        </w:rPr>
        <w:t xml:space="preserve"> and</w:t>
      </w:r>
      <w:r w:rsidR="00182003" w:rsidRPr="00E37575">
        <w:rPr>
          <w:lang w:val="en-US"/>
        </w:rPr>
        <w:t xml:space="preserve"> in lead coolant flow environment</w:t>
      </w:r>
      <w:r w:rsidR="008F0D92" w:rsidRPr="00E37575">
        <w:rPr>
          <w:lang w:val="en-US"/>
        </w:rPr>
        <w:t xml:space="preserve"> conditions</w:t>
      </w:r>
      <w:r w:rsidR="00182003" w:rsidRPr="00E37575">
        <w:rPr>
          <w:lang w:val="en-US"/>
        </w:rPr>
        <w:t xml:space="preserve">, </w:t>
      </w:r>
      <w:r w:rsidR="00770F7B" w:rsidRPr="00E37575">
        <w:rPr>
          <w:lang w:val="en-US"/>
        </w:rPr>
        <w:t>which ensure</w:t>
      </w:r>
      <w:r w:rsidR="000A64B6" w:rsidRPr="00E37575">
        <w:rPr>
          <w:lang w:val="en-US"/>
        </w:rPr>
        <w:t xml:space="preserve"> operability of fuel elements up to </w:t>
      </w:r>
      <w:r w:rsidR="00BD264A" w:rsidRPr="00E37575">
        <w:rPr>
          <w:lang w:val="en-US"/>
        </w:rPr>
        <w:t>maximum</w:t>
      </w:r>
      <w:r w:rsidR="000A64B6" w:rsidRPr="00E37575">
        <w:rPr>
          <w:lang w:val="en-US"/>
        </w:rPr>
        <w:t xml:space="preserve"> burnup of 6 % </w:t>
      </w:r>
      <w:proofErr w:type="spellStart"/>
      <w:r w:rsidR="000A64B6" w:rsidRPr="00E37575">
        <w:rPr>
          <w:lang w:val="en-US"/>
        </w:rPr>
        <w:t>h.a</w:t>
      </w:r>
      <w:proofErr w:type="spellEnd"/>
      <w:r w:rsidR="000A64B6" w:rsidRPr="00E37575">
        <w:rPr>
          <w:lang w:val="en-US"/>
        </w:rPr>
        <w:t xml:space="preserve">. corresponding to the initial period of operation were determined. </w:t>
      </w:r>
      <w:r w:rsidR="00E165FA" w:rsidRPr="00E37575">
        <w:rPr>
          <w:lang w:val="en-US"/>
        </w:rPr>
        <w:t xml:space="preserve">Fretting corrosion </w:t>
      </w:r>
      <w:r w:rsidR="00586470" w:rsidRPr="00E37575">
        <w:rPr>
          <w:lang w:val="en-US"/>
        </w:rPr>
        <w:t xml:space="preserve">of corrosion mockups </w:t>
      </w:r>
      <w:r w:rsidR="00A4739D" w:rsidRPr="00E37575">
        <w:rPr>
          <w:lang w:val="en-US"/>
        </w:rPr>
        <w:t xml:space="preserve">with few rods </w:t>
      </w:r>
      <w:r w:rsidR="00E165FA" w:rsidRPr="00E37575">
        <w:rPr>
          <w:lang w:val="en-US"/>
        </w:rPr>
        <w:t xml:space="preserve">was </w:t>
      </w:r>
      <w:r w:rsidR="00586470" w:rsidRPr="00E37575">
        <w:rPr>
          <w:lang w:val="en-US"/>
        </w:rPr>
        <w:t>substantiated</w:t>
      </w:r>
      <w:r w:rsidR="00E165FA" w:rsidRPr="00E37575">
        <w:rPr>
          <w:lang w:val="en-US"/>
        </w:rPr>
        <w:t xml:space="preserve"> in the tests in liquid lead </w:t>
      </w:r>
      <w:r w:rsidR="00F172BF" w:rsidRPr="00E37575">
        <w:rPr>
          <w:lang w:val="en-US"/>
        </w:rPr>
        <w:t xml:space="preserve">for </w:t>
      </w:r>
      <w:r w:rsidR="00474777" w:rsidRPr="00E37575">
        <w:rPr>
          <w:lang w:val="en-US"/>
        </w:rPr>
        <w:t xml:space="preserve">2500 </w:t>
      </w:r>
      <w:r w:rsidR="00994C69" w:rsidRPr="00E37575">
        <w:rPr>
          <w:lang w:val="en-US"/>
        </w:rPr>
        <w:t>and</w:t>
      </w:r>
      <w:r w:rsidR="00474777" w:rsidRPr="00E37575">
        <w:rPr>
          <w:lang w:val="en-US"/>
        </w:rPr>
        <w:t xml:space="preserve"> 5000 </w:t>
      </w:r>
      <w:r w:rsidR="00994C69" w:rsidRPr="00E37575">
        <w:rPr>
          <w:lang w:val="en-US"/>
        </w:rPr>
        <w:t>h</w:t>
      </w:r>
      <w:r w:rsidR="00B976DE" w:rsidRPr="00E37575">
        <w:rPr>
          <w:lang w:val="en-US"/>
        </w:rPr>
        <w:t xml:space="preserve"> with temperature up to 650 °C and velocity about 2 m/s,</w:t>
      </w:r>
      <w:r w:rsidR="00770F7B" w:rsidRPr="00E37575">
        <w:rPr>
          <w:lang w:val="en-US"/>
        </w:rPr>
        <w:t xml:space="preserve"> </w:t>
      </w:r>
      <w:r w:rsidR="00994C69" w:rsidRPr="00E37575">
        <w:rPr>
          <w:lang w:val="en-US"/>
        </w:rPr>
        <w:t xml:space="preserve">showed cladding abrasion of </w:t>
      </w:r>
      <w:r w:rsidR="00837614" w:rsidRPr="00E37575">
        <w:rPr>
          <w:lang w:val="en-US"/>
        </w:rPr>
        <w:t>less than</w:t>
      </w:r>
      <w:r w:rsidR="00994C69" w:rsidRPr="00E37575">
        <w:rPr>
          <w:lang w:val="en-US"/>
        </w:rPr>
        <w:t xml:space="preserve"> 0.5 </w:t>
      </w:r>
      <w:r w:rsidR="007E3F52" w:rsidRPr="00E37575">
        <w:rPr>
          <w:lang w:val="en-US"/>
        </w:rPr>
        <w:t>micron</w:t>
      </w:r>
      <w:r w:rsidR="00182003" w:rsidRPr="00E37575">
        <w:rPr>
          <w:lang w:val="en-US"/>
        </w:rPr>
        <w:t>,</w:t>
      </w:r>
      <w:r w:rsidR="00994C69" w:rsidRPr="00E37575">
        <w:rPr>
          <w:lang w:val="en-US"/>
        </w:rPr>
        <w:t xml:space="preserve"> </w:t>
      </w:r>
      <w:r w:rsidR="00182003" w:rsidRPr="00E37575">
        <w:rPr>
          <w:lang w:val="en-US"/>
        </w:rPr>
        <w:t xml:space="preserve">which is significantly less than the initial </w:t>
      </w:r>
      <w:r w:rsidR="008F0D92" w:rsidRPr="00E37575">
        <w:rPr>
          <w:lang w:val="en-US"/>
        </w:rPr>
        <w:t>indexing grooves</w:t>
      </w:r>
      <w:r w:rsidR="00182003" w:rsidRPr="00E37575">
        <w:rPr>
          <w:lang w:val="en-US"/>
        </w:rPr>
        <w:t xml:space="preserve"> with a depth of up to 15 </w:t>
      </w:r>
      <w:r w:rsidR="007E3F52" w:rsidRPr="00E37575">
        <w:rPr>
          <w:lang w:val="en-US"/>
        </w:rPr>
        <w:t>micron</w:t>
      </w:r>
      <w:r w:rsidR="00C712ED" w:rsidRPr="00E37575">
        <w:rPr>
          <w:lang w:val="en-US"/>
        </w:rPr>
        <w:t xml:space="preserve"> </w:t>
      </w:r>
      <w:r w:rsidR="002C63C9" w:rsidRPr="00E37575">
        <w:rPr>
          <w:lang w:val="en-US"/>
        </w:rPr>
        <w:t>on the surface of the claddings</w:t>
      </w:r>
      <w:r w:rsidR="00182003" w:rsidRPr="00E37575">
        <w:rPr>
          <w:lang w:val="en-US"/>
        </w:rPr>
        <w:t>.</w:t>
      </w:r>
      <w:r w:rsidR="00474777" w:rsidRPr="00E37575">
        <w:rPr>
          <w:lang w:val="en-US"/>
        </w:rPr>
        <w:t xml:space="preserve"> </w:t>
      </w:r>
      <w:r w:rsidR="002C63C9" w:rsidRPr="00E37575">
        <w:rPr>
          <w:lang w:val="en-US"/>
        </w:rPr>
        <w:t xml:space="preserve">The total thinning of </w:t>
      </w:r>
      <w:r w:rsidR="008C6C2E" w:rsidRPr="00E37575">
        <w:rPr>
          <w:lang w:val="en-US"/>
        </w:rPr>
        <w:t xml:space="preserve">the </w:t>
      </w:r>
      <w:r w:rsidR="002C63C9" w:rsidRPr="00E37575">
        <w:rPr>
          <w:lang w:val="en-US"/>
        </w:rPr>
        <w:t xml:space="preserve">fuel element claddings adopted in the calculation was 60 </w:t>
      </w:r>
      <w:r w:rsidR="00FC4043" w:rsidRPr="00E37575">
        <w:rPr>
          <w:lang w:val="en-US"/>
        </w:rPr>
        <w:t>microns</w:t>
      </w:r>
      <w:r w:rsidR="002C63C9" w:rsidRPr="00E37575">
        <w:rPr>
          <w:lang w:val="en-US"/>
        </w:rPr>
        <w:t>.</w:t>
      </w:r>
    </w:p>
    <w:p w:rsidR="00661003" w:rsidRPr="00E37575" w:rsidRDefault="00661003" w:rsidP="00537496">
      <w:pPr>
        <w:pStyle w:val="a1"/>
        <w:rPr>
          <w:lang w:val="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977"/>
        <w:gridCol w:w="2605"/>
      </w:tblGrid>
      <w:tr w:rsidR="00E42AF2" w:rsidRPr="00E37575" w:rsidTr="003A3404">
        <w:trPr>
          <w:trHeight w:val="4955"/>
        </w:trPr>
        <w:tc>
          <w:tcPr>
            <w:tcW w:w="3652" w:type="dxa"/>
          </w:tcPr>
          <w:p w:rsidR="004E7E2C" w:rsidRPr="00E37575" w:rsidRDefault="004E7E2C" w:rsidP="004E7E2C">
            <w:pPr>
              <w:pStyle w:val="a1"/>
              <w:ind w:firstLine="0"/>
              <w:jc w:val="center"/>
              <w:rPr>
                <w:lang w:val="ru-RU"/>
              </w:rPr>
            </w:pPr>
            <w:r w:rsidRPr="00E37575">
              <w:rPr>
                <w:noProof/>
                <w:lang w:val="ru-RU" w:eastAsia="ru-RU"/>
              </w:rPr>
              <w:drawing>
                <wp:inline distT="0" distB="0" distL="0" distR="0" wp14:anchorId="2D2BE719" wp14:editId="084D7FE1">
                  <wp:extent cx="1908618" cy="2999105"/>
                  <wp:effectExtent l="0" t="0" r="0" b="0"/>
                  <wp:docPr id="317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4" name="Рисунок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21" cy="3018280"/>
                          </a:xfrm>
                          <a:prstGeom prst="rect">
                            <a:avLst/>
                          </a:prstGeom>
                          <a:noFill/>
                          <a:ln>
                            <a:noFill/>
                          </a:ln>
                          <a:extLst/>
                        </pic:spPr>
                      </pic:pic>
                    </a:graphicData>
                  </a:graphic>
                </wp:inline>
              </w:drawing>
            </w:r>
          </w:p>
          <w:p w:rsidR="004E7E2C" w:rsidRPr="00E37575" w:rsidRDefault="004E7E2C" w:rsidP="004E7E2C">
            <w:pPr>
              <w:pStyle w:val="FIG-LONG"/>
              <w:rPr>
                <w:lang w:val="en-US"/>
              </w:rPr>
            </w:pPr>
            <w:r w:rsidRPr="00E37575">
              <w:rPr>
                <w:lang w:val="en-US"/>
              </w:rPr>
              <w:t>a) vibration hydro-testing in water</w:t>
            </w:r>
          </w:p>
        </w:tc>
        <w:tc>
          <w:tcPr>
            <w:tcW w:w="2977" w:type="dxa"/>
          </w:tcPr>
          <w:p w:rsidR="004E7E2C" w:rsidRPr="00E37575" w:rsidRDefault="004E7E2C" w:rsidP="00B15949">
            <w:pPr>
              <w:pStyle w:val="a1"/>
              <w:ind w:firstLine="0"/>
              <w:rPr>
                <w:lang w:val="ru-RU"/>
              </w:rPr>
            </w:pPr>
            <w:r w:rsidRPr="00E37575">
              <w:rPr>
                <w:noProof/>
                <w:lang w:val="ru-RU" w:eastAsia="ru-RU"/>
              </w:rPr>
              <w:drawing>
                <wp:inline distT="0" distB="0" distL="0" distR="0" wp14:anchorId="202F8D64" wp14:editId="5B500713">
                  <wp:extent cx="1684448" cy="2999509"/>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583" cy="3015776"/>
                          </a:xfrm>
                          <a:prstGeom prst="rect">
                            <a:avLst/>
                          </a:prstGeom>
                          <a:noFill/>
                          <a:ln>
                            <a:noFill/>
                          </a:ln>
                          <a:extLst/>
                        </pic:spPr>
                      </pic:pic>
                    </a:graphicData>
                  </a:graphic>
                </wp:inline>
              </w:drawing>
            </w:r>
          </w:p>
          <w:p w:rsidR="004E7E2C" w:rsidRPr="00E37575" w:rsidRDefault="004E7E2C" w:rsidP="004E7E2C">
            <w:pPr>
              <w:pStyle w:val="FIG-LONG"/>
              <w:rPr>
                <w:lang w:val="en-US"/>
              </w:rPr>
            </w:pPr>
            <w:r w:rsidRPr="00E37575">
              <w:rPr>
                <w:lang w:val="en-US"/>
              </w:rPr>
              <w:t>b) vibration testing in air</w:t>
            </w:r>
          </w:p>
        </w:tc>
        <w:tc>
          <w:tcPr>
            <w:tcW w:w="2605" w:type="dxa"/>
          </w:tcPr>
          <w:p w:rsidR="004E7E2C" w:rsidRPr="00E37575" w:rsidRDefault="004E7E2C" w:rsidP="00B15949">
            <w:pPr>
              <w:pStyle w:val="a1"/>
              <w:ind w:firstLine="0"/>
              <w:jc w:val="center"/>
              <w:rPr>
                <w:lang w:val="ru-RU"/>
              </w:rPr>
            </w:pPr>
            <w:r w:rsidRPr="00E37575">
              <w:rPr>
                <w:noProof/>
                <w:lang w:val="ru-RU" w:eastAsia="ru-RU"/>
              </w:rPr>
              <w:drawing>
                <wp:inline distT="0" distB="0" distL="0" distR="0" wp14:anchorId="282C4443" wp14:editId="45438872">
                  <wp:extent cx="784081" cy="2971800"/>
                  <wp:effectExtent l="0" t="0" r="0" b="0"/>
                  <wp:docPr id="9" name="Picture 9" descr="\\121-DERIKOTAP1\Derikot\maket\получили с нзхк\Photo_BREST\IMGP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21-DERIKOTAP1\Derikot\maket\получили с нзхк\Photo_BREST\IMGP248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172" r="33414" b="5017"/>
                          <a:stretch/>
                        </pic:blipFill>
                        <pic:spPr bwMode="auto">
                          <a:xfrm>
                            <a:off x="0" y="0"/>
                            <a:ext cx="792909" cy="3005258"/>
                          </a:xfrm>
                          <a:prstGeom prst="rect">
                            <a:avLst/>
                          </a:prstGeom>
                          <a:noFill/>
                          <a:extLst/>
                        </pic:spPr>
                      </pic:pic>
                    </a:graphicData>
                  </a:graphic>
                </wp:inline>
              </w:drawing>
            </w:r>
          </w:p>
          <w:p w:rsidR="004E7E2C" w:rsidRPr="00E37575" w:rsidRDefault="004E7E2C" w:rsidP="004E7E2C">
            <w:pPr>
              <w:pStyle w:val="FIG-LONG"/>
              <w:rPr>
                <w:lang w:val="en-US"/>
              </w:rPr>
            </w:pPr>
            <w:r w:rsidRPr="00E37575">
              <w:rPr>
                <w:lang w:val="en-US"/>
              </w:rPr>
              <w:t>c) check of entry into the slipway</w:t>
            </w:r>
          </w:p>
        </w:tc>
      </w:tr>
      <w:tr w:rsidR="00E42AF2" w:rsidRPr="00E37575" w:rsidTr="004E7E2C">
        <w:tc>
          <w:tcPr>
            <w:tcW w:w="9234" w:type="dxa"/>
            <w:gridSpan w:val="3"/>
          </w:tcPr>
          <w:p w:rsidR="004E7E2C" w:rsidRPr="00E37575" w:rsidRDefault="004E7E2C" w:rsidP="004E7E2C">
            <w:pPr>
              <w:pStyle w:val="FIG-LONG"/>
              <w:rPr>
                <w:lang w:val="en-US"/>
              </w:rPr>
            </w:pPr>
            <w:r w:rsidRPr="00E37575">
              <w:rPr>
                <w:lang w:val="en-US"/>
              </w:rPr>
              <w:t>FIG. 2. Preparation for vibration and mechanical tests.</w:t>
            </w:r>
          </w:p>
        </w:tc>
      </w:tr>
    </w:tbl>
    <w:p w:rsidR="00474777" w:rsidRPr="00E37575" w:rsidRDefault="00795588" w:rsidP="00795588">
      <w:pPr>
        <w:pStyle w:val="a1"/>
        <w:rPr>
          <w:lang w:val="en-US"/>
        </w:rPr>
      </w:pPr>
      <w:r w:rsidRPr="00E37575">
        <w:rPr>
          <w:lang w:val="en-US"/>
        </w:rPr>
        <w:t xml:space="preserve">To exclude coolant loss, </w:t>
      </w:r>
      <w:r w:rsidR="00E418ED" w:rsidRPr="00E37575">
        <w:rPr>
          <w:lang w:val="en-US"/>
        </w:rPr>
        <w:t xml:space="preserve">an </w:t>
      </w:r>
      <w:r w:rsidRPr="00E37575">
        <w:rPr>
          <w:lang w:val="en-US"/>
        </w:rPr>
        <w:t>integral reactor layout was used. The reactor facility vessel</w:t>
      </w:r>
      <w:r w:rsidR="00F746DB" w:rsidRPr="00E37575">
        <w:rPr>
          <w:lang w:val="en-US"/>
        </w:rPr>
        <w:t xml:space="preserve"> </w:t>
      </w:r>
      <w:r w:rsidR="00D71382" w:rsidRPr="00E37575">
        <w:rPr>
          <w:lang w:val="en-US"/>
        </w:rPr>
        <w:t>accommodat</w:t>
      </w:r>
      <w:r w:rsidR="00F746DB" w:rsidRPr="00E37575">
        <w:rPr>
          <w:lang w:val="en-US"/>
        </w:rPr>
        <w:t>ing</w:t>
      </w:r>
      <w:r w:rsidRPr="00E37575">
        <w:rPr>
          <w:lang w:val="en-US"/>
        </w:rPr>
        <w:t xml:space="preserve"> the lead coolant </w:t>
      </w:r>
      <w:r w:rsidR="00D71382" w:rsidRPr="00E37575">
        <w:rPr>
          <w:lang w:val="en-US"/>
        </w:rPr>
        <w:t xml:space="preserve">and </w:t>
      </w:r>
      <w:r w:rsidR="008F0D92" w:rsidRPr="00E37575">
        <w:rPr>
          <w:lang w:val="en-US"/>
        </w:rPr>
        <w:t xml:space="preserve">the </w:t>
      </w:r>
      <w:r w:rsidR="00D71382" w:rsidRPr="00E37575">
        <w:rPr>
          <w:lang w:val="en-US"/>
        </w:rPr>
        <w:t xml:space="preserve">primary equipment </w:t>
      </w:r>
      <w:r w:rsidRPr="00E37575">
        <w:rPr>
          <w:lang w:val="en-US"/>
        </w:rPr>
        <w:t>is</w:t>
      </w:r>
      <w:r w:rsidR="00C51B12" w:rsidRPr="00E37575">
        <w:rPr>
          <w:lang w:val="en-US"/>
        </w:rPr>
        <w:t xml:space="preserve"> metal-and-concrete</w:t>
      </w:r>
      <w:r w:rsidR="00474777" w:rsidRPr="00E37575">
        <w:rPr>
          <w:lang w:val="en-US"/>
        </w:rPr>
        <w:t xml:space="preserve">. </w:t>
      </w:r>
      <w:r w:rsidR="00060FE7" w:rsidRPr="00E37575">
        <w:rPr>
          <w:lang w:val="en-US"/>
        </w:rPr>
        <w:t>Justification</w:t>
      </w:r>
      <w:r w:rsidR="00C51B12" w:rsidRPr="00E37575">
        <w:rPr>
          <w:lang w:val="en-US"/>
        </w:rPr>
        <w:t xml:space="preserve"> </w:t>
      </w:r>
      <w:r w:rsidR="00060FE7" w:rsidRPr="00E37575">
        <w:rPr>
          <w:lang w:val="en-US"/>
        </w:rPr>
        <w:t xml:space="preserve">of </w:t>
      </w:r>
      <w:r w:rsidR="00C51B12" w:rsidRPr="00E37575">
        <w:rPr>
          <w:lang w:val="en-US"/>
        </w:rPr>
        <w:t>operability of this vessel type</w:t>
      </w:r>
      <w:r w:rsidR="00E92E0C" w:rsidRPr="00E37575">
        <w:rPr>
          <w:lang w:val="en-US"/>
        </w:rPr>
        <w:t>,</w:t>
      </w:r>
      <w:r w:rsidR="00C51B12" w:rsidRPr="00E37575">
        <w:rPr>
          <w:lang w:val="en-US"/>
        </w:rPr>
        <w:t xml:space="preserve"> which is new for the</w:t>
      </w:r>
      <w:r w:rsidR="00BD264A" w:rsidRPr="00E37575">
        <w:rPr>
          <w:lang w:val="en-US"/>
        </w:rPr>
        <w:t xml:space="preserve"> Russian</w:t>
      </w:r>
      <w:r w:rsidR="00C51B12" w:rsidRPr="00E37575">
        <w:rPr>
          <w:lang w:val="en-US"/>
        </w:rPr>
        <w:t xml:space="preserve"> nuclear power industry</w:t>
      </w:r>
      <w:r w:rsidR="00E92E0C" w:rsidRPr="00E37575">
        <w:rPr>
          <w:lang w:val="en-US"/>
        </w:rPr>
        <w:t xml:space="preserve">, </w:t>
      </w:r>
      <w:r w:rsidR="00060FE7" w:rsidRPr="00E37575">
        <w:rPr>
          <w:lang w:val="en-US"/>
        </w:rPr>
        <w:t xml:space="preserve">required </w:t>
      </w:r>
      <w:r w:rsidR="00E92E0C" w:rsidRPr="00E37575">
        <w:rPr>
          <w:lang w:val="en-US"/>
        </w:rPr>
        <w:t xml:space="preserve">a wide range of </w:t>
      </w:r>
      <w:r w:rsidR="008F0D92" w:rsidRPr="00E37575">
        <w:rPr>
          <w:lang w:val="en-US"/>
        </w:rPr>
        <w:t>computational</w:t>
      </w:r>
      <w:r w:rsidR="00E92E0C" w:rsidRPr="00E37575">
        <w:rPr>
          <w:lang w:val="en-US"/>
        </w:rPr>
        <w:t xml:space="preserve"> and experimental efforts</w:t>
      </w:r>
      <w:r w:rsidR="00474777" w:rsidRPr="00E37575">
        <w:rPr>
          <w:lang w:val="en-US"/>
        </w:rPr>
        <w:t xml:space="preserve">. </w:t>
      </w:r>
      <w:r w:rsidR="00060FE7" w:rsidRPr="00E37575">
        <w:rPr>
          <w:lang w:val="en-US"/>
        </w:rPr>
        <w:t xml:space="preserve">High-temperature concrete grades were selected, their properties were studied, </w:t>
      </w:r>
      <w:proofErr w:type="gramStart"/>
      <w:r w:rsidR="0019148F" w:rsidRPr="00E37575">
        <w:rPr>
          <w:lang w:val="en-US"/>
        </w:rPr>
        <w:t>simulation</w:t>
      </w:r>
      <w:proofErr w:type="gramEnd"/>
      <w:r w:rsidR="00124667" w:rsidRPr="00E37575">
        <w:rPr>
          <w:lang w:val="en-US"/>
        </w:rPr>
        <w:t xml:space="preserve"> models were developed</w:t>
      </w:r>
      <w:r w:rsidR="00474777" w:rsidRPr="00E37575">
        <w:rPr>
          <w:lang w:val="en-US"/>
        </w:rPr>
        <w:t xml:space="preserve">. </w:t>
      </w:r>
      <w:r w:rsidR="00124667" w:rsidRPr="00E37575">
        <w:rPr>
          <w:lang w:val="en-US"/>
        </w:rPr>
        <w:t xml:space="preserve">Using the full-scale mock-up of the vessel bottom, the possibility of </w:t>
      </w:r>
      <w:r w:rsidR="0024478F" w:rsidRPr="00E37575">
        <w:rPr>
          <w:lang w:val="en-US"/>
        </w:rPr>
        <w:t>ensuring</w:t>
      </w:r>
      <w:r w:rsidR="00124667" w:rsidRPr="00E37575">
        <w:rPr>
          <w:lang w:val="en-US"/>
        </w:rPr>
        <w:t xml:space="preserve"> the required temperature of building structures was confirmed, and joint thermal displacements of elements were determined. </w:t>
      </w:r>
      <w:r w:rsidR="00B0517E" w:rsidRPr="00E37575">
        <w:rPr>
          <w:lang w:val="en-US"/>
        </w:rPr>
        <w:t>Using</w:t>
      </w:r>
      <w:r w:rsidR="00124667" w:rsidRPr="00E37575">
        <w:rPr>
          <w:lang w:val="en-US"/>
        </w:rPr>
        <w:t xml:space="preserve"> the </w:t>
      </w:r>
      <w:r w:rsidR="00B0517E" w:rsidRPr="00E37575">
        <w:rPr>
          <w:lang w:val="en-US"/>
        </w:rPr>
        <w:t>developed</w:t>
      </w:r>
      <w:r w:rsidR="00124667" w:rsidRPr="00E37575">
        <w:rPr>
          <w:lang w:val="en-US"/>
        </w:rPr>
        <w:t xml:space="preserve"> full-scale mock-up of the central part of the </w:t>
      </w:r>
      <w:r w:rsidR="0097726D" w:rsidRPr="00E37575">
        <w:rPr>
          <w:lang w:val="en-US"/>
        </w:rPr>
        <w:t>vessel</w:t>
      </w:r>
      <w:r w:rsidR="00124667" w:rsidRPr="00E37575">
        <w:rPr>
          <w:lang w:val="en-US"/>
        </w:rPr>
        <w:t xml:space="preserve">, </w:t>
      </w:r>
      <w:r w:rsidR="00847C59" w:rsidRPr="00E37575">
        <w:rPr>
          <w:lang w:val="en-US"/>
        </w:rPr>
        <w:t>heating modes</w:t>
      </w:r>
      <w:r w:rsidR="00124667" w:rsidRPr="00E37575">
        <w:rPr>
          <w:lang w:val="en-US"/>
        </w:rPr>
        <w:t xml:space="preserve"> </w:t>
      </w:r>
      <w:r w:rsidR="00847C59" w:rsidRPr="00E37575">
        <w:rPr>
          <w:lang w:val="en-US"/>
        </w:rPr>
        <w:t xml:space="preserve">were </w:t>
      </w:r>
      <w:r w:rsidR="00A26EB0" w:rsidRPr="00E37575">
        <w:rPr>
          <w:lang w:val="en-US"/>
        </w:rPr>
        <w:t>tried out</w:t>
      </w:r>
      <w:r w:rsidR="00306E28" w:rsidRPr="00E37575">
        <w:rPr>
          <w:lang w:val="en-US"/>
        </w:rPr>
        <w:t xml:space="preserve">, </w:t>
      </w:r>
      <w:r w:rsidR="00124667" w:rsidRPr="00E37575">
        <w:rPr>
          <w:lang w:val="en-US"/>
        </w:rPr>
        <w:t xml:space="preserve">parameters of gas release </w:t>
      </w:r>
      <w:r w:rsidR="00306E28" w:rsidRPr="00E37575">
        <w:rPr>
          <w:lang w:val="en-US"/>
        </w:rPr>
        <w:t>were</w:t>
      </w:r>
      <w:r w:rsidR="00124667" w:rsidRPr="00E37575">
        <w:rPr>
          <w:lang w:val="en-US"/>
        </w:rPr>
        <w:t xml:space="preserve"> determined.</w:t>
      </w:r>
      <w:r w:rsidR="0097726D" w:rsidRPr="00E37575">
        <w:rPr>
          <w:lang w:val="en-US"/>
        </w:rPr>
        <w:t xml:space="preserve"> On the medium-scale model 1:5, a full cycle of work on the creation of the vessel was completed (Fig. 3).</w:t>
      </w:r>
      <w:r w:rsidR="00124667" w:rsidRPr="00E37575">
        <w:rPr>
          <w:lang w:val="en-US"/>
        </w:rPr>
        <w:t xml:space="preserve"> The absence of radiation </w:t>
      </w:r>
      <w:r w:rsidR="00EF7319" w:rsidRPr="00E37575">
        <w:rPr>
          <w:lang w:val="en-US"/>
        </w:rPr>
        <w:t>impact</w:t>
      </w:r>
      <w:r w:rsidR="00124667" w:rsidRPr="00E37575">
        <w:rPr>
          <w:lang w:val="en-US"/>
        </w:rPr>
        <w:t xml:space="preserve"> on concrete samples was confirmed by reactor tests at a damaging dose of 0.181 </w:t>
      </w:r>
      <w:proofErr w:type="spellStart"/>
      <w:r w:rsidR="00E052CB" w:rsidRPr="00E37575">
        <w:rPr>
          <w:lang w:val="en-US"/>
        </w:rPr>
        <w:t>dpa</w:t>
      </w:r>
      <w:proofErr w:type="spellEnd"/>
      <w:r w:rsidR="00EF7319" w:rsidRPr="00E37575">
        <w:rPr>
          <w:lang w:val="en-US"/>
        </w:rPr>
        <w:t xml:space="preserve"> and a</w:t>
      </w:r>
      <w:r w:rsidR="00124667" w:rsidRPr="00E37575">
        <w:rPr>
          <w:lang w:val="en-US"/>
        </w:rPr>
        <w:t xml:space="preserve"> maximum design</w:t>
      </w:r>
      <w:r w:rsidR="00EF7319" w:rsidRPr="00E37575">
        <w:rPr>
          <w:lang w:val="en-US"/>
        </w:rPr>
        <w:t xml:space="preserve"> does of 0.111 </w:t>
      </w:r>
      <w:proofErr w:type="spellStart"/>
      <w:r w:rsidR="00E052CB" w:rsidRPr="00E37575">
        <w:rPr>
          <w:lang w:val="en-US"/>
        </w:rPr>
        <w:t>dpa</w:t>
      </w:r>
      <w:proofErr w:type="spellEnd"/>
      <w:r w:rsidR="00E052CB" w:rsidRPr="00E37575">
        <w:rPr>
          <w:lang w:val="en-US"/>
        </w:rPr>
        <w:t>.</w:t>
      </w:r>
      <w:r w:rsidR="00124667" w:rsidRPr="00E37575">
        <w:rPr>
          <w:lang w:val="en-US"/>
        </w:rPr>
        <w:t xml:space="preserve"> </w:t>
      </w:r>
      <w:r w:rsidR="00EF7319" w:rsidRPr="00E37575">
        <w:rPr>
          <w:lang w:val="en-US"/>
        </w:rPr>
        <w:t>Studies using</w:t>
      </w:r>
      <w:r w:rsidR="00124667" w:rsidRPr="00E37575">
        <w:rPr>
          <w:lang w:val="en-US"/>
        </w:rPr>
        <w:t xml:space="preserve"> a full-scale model </w:t>
      </w:r>
      <w:r w:rsidR="00C45C89" w:rsidRPr="00E37575">
        <w:rPr>
          <w:lang w:val="en-US"/>
        </w:rPr>
        <w:t>showed</w:t>
      </w:r>
      <w:r w:rsidR="00124667" w:rsidRPr="00E37575">
        <w:rPr>
          <w:lang w:val="en-US"/>
        </w:rPr>
        <w:t xml:space="preserve"> that lead and lead oxide</w:t>
      </w:r>
      <w:r w:rsidR="0078694F" w:rsidRPr="00E37575">
        <w:rPr>
          <w:lang w:val="en-US"/>
        </w:rPr>
        <w:t xml:space="preserve"> interaction</w:t>
      </w:r>
      <w:r w:rsidR="00124667" w:rsidRPr="00E37575">
        <w:rPr>
          <w:lang w:val="en-US"/>
        </w:rPr>
        <w:t xml:space="preserve"> with concrete </w:t>
      </w:r>
      <w:r w:rsidR="00E052CB" w:rsidRPr="00E37575">
        <w:rPr>
          <w:lang w:val="en-US"/>
        </w:rPr>
        <w:t>at a temperature of 400 - 700 °</w:t>
      </w:r>
      <w:r w:rsidR="00124667" w:rsidRPr="00E37575">
        <w:rPr>
          <w:lang w:val="en-US"/>
        </w:rPr>
        <w:t>C is negligible. The calculati</w:t>
      </w:r>
      <w:r w:rsidR="0078694F" w:rsidRPr="00E37575">
        <w:rPr>
          <w:lang w:val="en-US"/>
        </w:rPr>
        <w:t xml:space="preserve">on justification </w:t>
      </w:r>
      <w:r w:rsidR="00BD264A" w:rsidRPr="00E37575">
        <w:rPr>
          <w:lang w:val="en-US"/>
        </w:rPr>
        <w:t xml:space="preserve">confirmed </w:t>
      </w:r>
      <w:r w:rsidR="0078694F" w:rsidRPr="00E37575">
        <w:rPr>
          <w:lang w:val="en-US"/>
        </w:rPr>
        <w:t xml:space="preserve">that </w:t>
      </w:r>
      <w:r w:rsidR="00584858" w:rsidRPr="00E37575">
        <w:rPr>
          <w:lang w:val="en-US"/>
        </w:rPr>
        <w:t>probability of leakage with</w:t>
      </w:r>
      <w:r w:rsidR="00124667" w:rsidRPr="00E37575">
        <w:rPr>
          <w:lang w:val="en-US"/>
        </w:rPr>
        <w:t xml:space="preserve"> partial </w:t>
      </w:r>
      <w:r w:rsidR="00C45C89" w:rsidRPr="00E37575">
        <w:rPr>
          <w:lang w:val="en-US"/>
        </w:rPr>
        <w:t xml:space="preserve">coolant </w:t>
      </w:r>
      <w:r w:rsidR="00124667" w:rsidRPr="00E37575">
        <w:rPr>
          <w:lang w:val="en-US"/>
        </w:rPr>
        <w:t xml:space="preserve">loss </w:t>
      </w:r>
      <w:r w:rsidR="00584858" w:rsidRPr="00E37575">
        <w:rPr>
          <w:lang w:val="en-US"/>
        </w:rPr>
        <w:t>in</w:t>
      </w:r>
      <w:r w:rsidR="00124667" w:rsidRPr="00E37575">
        <w:rPr>
          <w:lang w:val="en-US"/>
        </w:rPr>
        <w:t xml:space="preserve"> the selected </w:t>
      </w:r>
      <w:r w:rsidR="00C45C89" w:rsidRPr="00E37575">
        <w:rPr>
          <w:lang w:val="en-US"/>
        </w:rPr>
        <w:t>vessel</w:t>
      </w:r>
      <w:r w:rsidR="00124667" w:rsidRPr="00E37575">
        <w:rPr>
          <w:lang w:val="en-US"/>
        </w:rPr>
        <w:t xml:space="preserve"> design </w:t>
      </w:r>
      <w:r w:rsidR="00C45C89" w:rsidRPr="00E37575">
        <w:rPr>
          <w:lang w:val="en-US"/>
        </w:rPr>
        <w:t>does not exceed</w:t>
      </w:r>
      <w:r w:rsidR="00124667" w:rsidRPr="00E37575">
        <w:rPr>
          <w:lang w:val="en-US"/>
        </w:rPr>
        <w:t xml:space="preserve"> </w:t>
      </w:r>
      <w:r w:rsidR="00C45C89" w:rsidRPr="00E37575">
        <w:rPr>
          <w:bCs/>
          <w:lang w:val="en-US"/>
        </w:rPr>
        <w:t>9.</w:t>
      </w:r>
      <w:r w:rsidR="00474777" w:rsidRPr="00E37575">
        <w:rPr>
          <w:bCs/>
          <w:lang w:val="en-US"/>
        </w:rPr>
        <w:t>7∙10</w:t>
      </w:r>
      <w:r w:rsidR="00474777" w:rsidRPr="00E37575">
        <w:rPr>
          <w:bCs/>
          <w:vertAlign w:val="superscript"/>
          <w:lang w:val="en-US"/>
        </w:rPr>
        <w:t>-10</w:t>
      </w:r>
      <w:r w:rsidR="00474777" w:rsidRPr="00E37575">
        <w:rPr>
          <w:bCs/>
          <w:lang w:val="en-US"/>
        </w:rPr>
        <w:t xml:space="preserve"> 1/</w:t>
      </w:r>
      <w:r w:rsidR="00C45C89" w:rsidRPr="00E37575">
        <w:rPr>
          <w:bCs/>
          <w:lang w:val="en-US"/>
        </w:rPr>
        <w:t>year</w:t>
      </w:r>
      <w:r w:rsidR="00474777" w:rsidRPr="00E37575">
        <w:rPr>
          <w:bCs/>
          <w:lang w:val="en-US"/>
        </w:rPr>
        <w:t>.</w:t>
      </w:r>
    </w:p>
    <w:p w:rsidR="005E227C" w:rsidRPr="00E37575" w:rsidRDefault="008B2158" w:rsidP="00537496">
      <w:pPr>
        <w:pStyle w:val="a1"/>
        <w:rPr>
          <w:bCs/>
          <w:lang w:val="en-US"/>
        </w:rPr>
      </w:pPr>
      <w:r w:rsidRPr="00E37575">
        <w:rPr>
          <w:bCs/>
          <w:lang w:val="en-US"/>
        </w:rPr>
        <w:lastRenderedPageBreak/>
        <w:t>The integral layout with steam generator accommodation in the</w:t>
      </w:r>
      <w:r w:rsidR="00584858" w:rsidRPr="00E37575">
        <w:rPr>
          <w:bCs/>
          <w:lang w:val="en-US"/>
        </w:rPr>
        <w:t xml:space="preserve"> vessel of the</w:t>
      </w:r>
      <w:r w:rsidRPr="00E37575">
        <w:rPr>
          <w:bCs/>
          <w:lang w:val="en-US"/>
        </w:rPr>
        <w:t xml:space="preserve"> </w:t>
      </w:r>
      <w:r w:rsidR="00B97891" w:rsidRPr="00E37575">
        <w:rPr>
          <w:bCs/>
          <w:lang w:val="en-US"/>
        </w:rPr>
        <w:t>reactor block</w:t>
      </w:r>
      <w:r w:rsidRPr="00E37575">
        <w:rPr>
          <w:bCs/>
          <w:lang w:val="en-US"/>
        </w:rPr>
        <w:t xml:space="preserve"> </w:t>
      </w:r>
      <w:r w:rsidR="009222EF" w:rsidRPr="00E37575">
        <w:rPr>
          <w:bCs/>
          <w:lang w:val="en-US"/>
        </w:rPr>
        <w:t>imposes heavy demands on justification</w:t>
      </w:r>
      <w:r w:rsidR="00E052CB" w:rsidRPr="00E37575">
        <w:rPr>
          <w:bCs/>
          <w:lang w:val="en-US"/>
        </w:rPr>
        <w:t xml:space="preserve"> of</w:t>
      </w:r>
      <w:r w:rsidR="009222EF" w:rsidRPr="00E37575">
        <w:rPr>
          <w:bCs/>
          <w:lang w:val="en-US"/>
        </w:rPr>
        <w:t xml:space="preserve"> its operability and safety. </w:t>
      </w:r>
      <w:r w:rsidR="0001697A" w:rsidRPr="00E37575">
        <w:rPr>
          <w:bCs/>
          <w:lang w:val="en-US"/>
        </w:rPr>
        <w:t>In this respect</w:t>
      </w:r>
      <w:r w:rsidR="00E052CB" w:rsidRPr="00E37575">
        <w:rPr>
          <w:bCs/>
          <w:lang w:val="en-US"/>
        </w:rPr>
        <w:t xml:space="preserve">, </w:t>
      </w:r>
      <w:r w:rsidR="0001697A" w:rsidRPr="00E37575">
        <w:rPr>
          <w:bCs/>
          <w:lang w:val="en-US"/>
        </w:rPr>
        <w:t xml:space="preserve">comprehensive justification of the elements and processes occurring in the steam generator </w:t>
      </w:r>
      <w:r w:rsidR="00257B71" w:rsidRPr="00E37575">
        <w:rPr>
          <w:bCs/>
          <w:lang w:val="en-US"/>
        </w:rPr>
        <w:t>was</w:t>
      </w:r>
      <w:r w:rsidR="0001697A" w:rsidRPr="00E37575">
        <w:rPr>
          <w:bCs/>
          <w:lang w:val="en-US"/>
        </w:rPr>
        <w:t xml:space="preserve"> carried out. The required </w:t>
      </w:r>
      <w:proofErr w:type="spellStart"/>
      <w:r w:rsidR="0001697A" w:rsidRPr="00E37575">
        <w:rPr>
          <w:bCs/>
          <w:lang w:val="en-US"/>
        </w:rPr>
        <w:t>thermohydraulic</w:t>
      </w:r>
      <w:proofErr w:type="spellEnd"/>
      <w:r w:rsidR="0001697A" w:rsidRPr="00E37575">
        <w:rPr>
          <w:bCs/>
          <w:lang w:val="en-US"/>
        </w:rPr>
        <w:t xml:space="preserve"> parameters and </w:t>
      </w:r>
      <w:r w:rsidR="00A67318" w:rsidRPr="00E37575">
        <w:rPr>
          <w:bCs/>
          <w:lang w:val="en-US"/>
        </w:rPr>
        <w:t xml:space="preserve">the boundary of </w:t>
      </w:r>
      <w:proofErr w:type="spellStart"/>
      <w:r w:rsidR="00A67318" w:rsidRPr="00E37575">
        <w:rPr>
          <w:bCs/>
          <w:lang w:val="en-US"/>
        </w:rPr>
        <w:t>thermohydraulic</w:t>
      </w:r>
      <w:proofErr w:type="spellEnd"/>
      <w:r w:rsidR="00A67318" w:rsidRPr="00E37575">
        <w:rPr>
          <w:bCs/>
          <w:lang w:val="en-US"/>
        </w:rPr>
        <w:t xml:space="preserve"> </w:t>
      </w:r>
      <w:r w:rsidR="0001697A" w:rsidRPr="00E37575">
        <w:rPr>
          <w:bCs/>
          <w:lang w:val="en-US"/>
        </w:rPr>
        <w:t xml:space="preserve">stability limit of 18.6% in terms of water flow </w:t>
      </w:r>
      <w:r w:rsidR="00257B71" w:rsidRPr="00E37575">
        <w:rPr>
          <w:bCs/>
          <w:lang w:val="en-US"/>
        </w:rPr>
        <w:t>were</w:t>
      </w:r>
      <w:r w:rsidR="0001697A" w:rsidRPr="00E37575">
        <w:rPr>
          <w:bCs/>
          <w:lang w:val="en-US"/>
        </w:rPr>
        <w:t xml:space="preserve"> justified using the </w:t>
      </w:r>
      <w:r w:rsidR="00FF2325" w:rsidRPr="00E37575">
        <w:rPr>
          <w:bCs/>
          <w:lang w:val="en-US"/>
        </w:rPr>
        <w:t>validated</w:t>
      </w:r>
      <w:r w:rsidR="0001697A" w:rsidRPr="00E37575">
        <w:rPr>
          <w:bCs/>
          <w:lang w:val="en-US"/>
        </w:rPr>
        <w:t xml:space="preserve"> </w:t>
      </w:r>
      <w:r w:rsidR="00257B71" w:rsidRPr="00E37575">
        <w:rPr>
          <w:bCs/>
          <w:lang w:val="en-US"/>
        </w:rPr>
        <w:t>HYDRA-IBRAE/LM/</w:t>
      </w:r>
      <w:r w:rsidR="0001697A" w:rsidRPr="00E37575">
        <w:rPr>
          <w:bCs/>
          <w:lang w:val="en-US"/>
        </w:rPr>
        <w:t>V1</w:t>
      </w:r>
      <w:r w:rsidR="00257B71" w:rsidRPr="00E37575">
        <w:rPr>
          <w:bCs/>
          <w:lang w:val="en-US"/>
        </w:rPr>
        <w:t xml:space="preserve"> code</w:t>
      </w:r>
      <w:r w:rsidR="0001697A" w:rsidRPr="00E37575">
        <w:rPr>
          <w:bCs/>
          <w:lang w:val="en-US"/>
        </w:rPr>
        <w:t xml:space="preserve">. The strength of the steam generator elements in all operating conditions </w:t>
      </w:r>
      <w:r w:rsidR="00257B71" w:rsidRPr="00E37575">
        <w:rPr>
          <w:bCs/>
          <w:lang w:val="en-US"/>
        </w:rPr>
        <w:t>was justified</w:t>
      </w:r>
      <w:r w:rsidR="0001697A" w:rsidRPr="00E37575">
        <w:rPr>
          <w:bCs/>
          <w:lang w:val="en-US"/>
        </w:rPr>
        <w:t xml:space="preserve"> </w:t>
      </w:r>
      <w:r w:rsidR="00257B71" w:rsidRPr="00E37575">
        <w:rPr>
          <w:bCs/>
          <w:lang w:val="en-US"/>
        </w:rPr>
        <w:t>using</w:t>
      </w:r>
      <w:r w:rsidR="0001697A" w:rsidRPr="00E37575">
        <w:rPr>
          <w:bCs/>
          <w:lang w:val="en-US"/>
        </w:rPr>
        <w:t xml:space="preserve"> the </w:t>
      </w:r>
      <w:r w:rsidR="00257B71" w:rsidRPr="00E37575">
        <w:rPr>
          <w:bCs/>
          <w:lang w:val="en-US"/>
        </w:rPr>
        <w:t xml:space="preserve">certified </w:t>
      </w:r>
      <w:r w:rsidR="0001697A" w:rsidRPr="00E37575">
        <w:rPr>
          <w:bCs/>
          <w:lang w:val="en-US"/>
        </w:rPr>
        <w:t>ANSYS</w:t>
      </w:r>
      <w:r w:rsidR="005E227C" w:rsidRPr="00E37575">
        <w:rPr>
          <w:bCs/>
          <w:lang w:val="en-US"/>
        </w:rPr>
        <w:t xml:space="preserve"> software</w:t>
      </w:r>
      <w:r w:rsidR="0001697A" w:rsidRPr="00E37575">
        <w:rPr>
          <w:bCs/>
          <w:lang w:val="en-US"/>
        </w:rPr>
        <w:t xml:space="preserve">. The fulfillment of the conditions of thermal cyclic strength of </w:t>
      </w:r>
      <w:r w:rsidR="00E052CB" w:rsidRPr="00E37575">
        <w:rPr>
          <w:bCs/>
          <w:lang w:val="en-US"/>
        </w:rPr>
        <w:t xml:space="preserve">the </w:t>
      </w:r>
      <w:r w:rsidR="0001697A" w:rsidRPr="00E37575">
        <w:rPr>
          <w:bCs/>
          <w:lang w:val="en-US"/>
        </w:rPr>
        <w:t>heat-exchange</w:t>
      </w:r>
      <w:r w:rsidR="00E052CB" w:rsidRPr="00E37575">
        <w:rPr>
          <w:bCs/>
          <w:lang w:val="en-US"/>
        </w:rPr>
        <w:t>r</w:t>
      </w:r>
      <w:r w:rsidR="0001697A" w:rsidRPr="00E37575">
        <w:rPr>
          <w:bCs/>
          <w:lang w:val="en-US"/>
        </w:rPr>
        <w:t xml:space="preserve"> tubes and </w:t>
      </w:r>
      <w:r w:rsidR="00E052CB" w:rsidRPr="00E37575">
        <w:rPr>
          <w:bCs/>
          <w:lang w:val="en-US"/>
        </w:rPr>
        <w:t>tube-to-</w:t>
      </w:r>
      <w:r w:rsidR="0001697A" w:rsidRPr="00E37575">
        <w:rPr>
          <w:bCs/>
          <w:lang w:val="en-US"/>
        </w:rPr>
        <w:t xml:space="preserve">tube </w:t>
      </w:r>
      <w:r w:rsidR="00E052CB" w:rsidRPr="00E37575">
        <w:rPr>
          <w:bCs/>
          <w:lang w:val="en-US"/>
        </w:rPr>
        <w:t>plate</w:t>
      </w:r>
      <w:r w:rsidR="0001697A" w:rsidRPr="00E37575">
        <w:rPr>
          <w:bCs/>
          <w:lang w:val="en-US"/>
        </w:rPr>
        <w:t xml:space="preserve"> </w:t>
      </w:r>
      <w:r w:rsidR="00E052CB" w:rsidRPr="00E37575">
        <w:rPr>
          <w:bCs/>
          <w:lang w:val="en-US"/>
        </w:rPr>
        <w:t>weld seams was confirmed over</w:t>
      </w:r>
      <w:r w:rsidR="0001697A" w:rsidRPr="00E37575">
        <w:rPr>
          <w:bCs/>
          <w:lang w:val="en-US"/>
        </w:rPr>
        <w:t xml:space="preserve"> 5000 cycles. </w:t>
      </w:r>
      <w:r w:rsidR="00FF2325" w:rsidRPr="00E37575">
        <w:rPr>
          <w:bCs/>
          <w:lang w:val="en-US"/>
        </w:rPr>
        <w:t>A t</w:t>
      </w:r>
      <w:r w:rsidR="00220561" w:rsidRPr="00E37575">
        <w:rPr>
          <w:bCs/>
          <w:lang w:val="en-US"/>
        </w:rPr>
        <w:t>est bench</w:t>
      </w:r>
      <w:r w:rsidR="0001697A" w:rsidRPr="00E37575">
        <w:rPr>
          <w:bCs/>
          <w:lang w:val="en-US"/>
        </w:rPr>
        <w:t xml:space="preserve"> for experimental </w:t>
      </w:r>
      <w:r w:rsidR="00220561" w:rsidRPr="00E37575">
        <w:rPr>
          <w:bCs/>
          <w:lang w:val="en-US"/>
        </w:rPr>
        <w:t>justification</w:t>
      </w:r>
      <w:r w:rsidR="0001697A" w:rsidRPr="00E37575">
        <w:rPr>
          <w:bCs/>
          <w:lang w:val="en-US"/>
        </w:rPr>
        <w:t xml:space="preserve"> of vibration characteristics</w:t>
      </w:r>
      <w:r w:rsidR="00220561" w:rsidRPr="00E37575">
        <w:rPr>
          <w:bCs/>
          <w:lang w:val="en-US"/>
        </w:rPr>
        <w:t xml:space="preserve"> is </w:t>
      </w:r>
      <w:r w:rsidR="00FF2325" w:rsidRPr="00E37575">
        <w:rPr>
          <w:bCs/>
          <w:lang w:val="en-US"/>
        </w:rPr>
        <w:t>being created for a tube bundle similar to the standard</w:t>
      </w:r>
      <w:r w:rsidR="00E052CB" w:rsidRPr="00E37575">
        <w:rPr>
          <w:bCs/>
          <w:lang w:val="en-US"/>
        </w:rPr>
        <w:t xml:space="preserve">. Lead has </w:t>
      </w:r>
      <w:r w:rsidR="0001697A" w:rsidRPr="00E37575">
        <w:rPr>
          <w:bCs/>
          <w:lang w:val="en-US"/>
        </w:rPr>
        <w:t xml:space="preserve">high specific gravity; therefore, it is necessary to analyze the possibility of a </w:t>
      </w:r>
      <w:r w:rsidR="00E052CB" w:rsidRPr="00E37575">
        <w:rPr>
          <w:bCs/>
          <w:lang w:val="en-US"/>
        </w:rPr>
        <w:t>secondary</w:t>
      </w:r>
      <w:r w:rsidR="0001697A" w:rsidRPr="00E37575">
        <w:rPr>
          <w:bCs/>
          <w:lang w:val="en-US"/>
        </w:rPr>
        <w:t xml:space="preserve"> failure of </w:t>
      </w:r>
      <w:r w:rsidR="00E052CB" w:rsidRPr="00E37575">
        <w:rPr>
          <w:bCs/>
          <w:lang w:val="en-US"/>
        </w:rPr>
        <w:t xml:space="preserve">the </w:t>
      </w:r>
      <w:r w:rsidR="0001697A" w:rsidRPr="00E37575">
        <w:rPr>
          <w:bCs/>
          <w:lang w:val="en-US"/>
        </w:rPr>
        <w:t xml:space="preserve">steam generator tubes </w:t>
      </w:r>
      <w:r w:rsidR="00C27766" w:rsidRPr="00E37575">
        <w:rPr>
          <w:bCs/>
          <w:lang w:val="en-US"/>
        </w:rPr>
        <w:t xml:space="preserve">in </w:t>
      </w:r>
      <w:r w:rsidR="00E052CB" w:rsidRPr="00E37575">
        <w:rPr>
          <w:bCs/>
          <w:lang w:val="en-US"/>
        </w:rPr>
        <w:t>the event when</w:t>
      </w:r>
      <w:r w:rsidR="004B05C2" w:rsidRPr="00E37575">
        <w:rPr>
          <w:bCs/>
          <w:lang w:val="en-US"/>
        </w:rPr>
        <w:t xml:space="preserve"> one of them </w:t>
      </w:r>
      <w:r w:rsidR="001E3741" w:rsidRPr="00E37575">
        <w:rPr>
          <w:bCs/>
          <w:lang w:val="en-US"/>
        </w:rPr>
        <w:t>fails</w:t>
      </w:r>
      <w:r w:rsidR="0001697A" w:rsidRPr="00E37575">
        <w:rPr>
          <w:bCs/>
          <w:lang w:val="en-US"/>
        </w:rPr>
        <w:t xml:space="preserve">. </w:t>
      </w:r>
      <w:r w:rsidR="005A686A" w:rsidRPr="00E37575">
        <w:rPr>
          <w:bCs/>
          <w:lang w:val="en-US"/>
        </w:rPr>
        <w:t xml:space="preserve">Absence of </w:t>
      </w:r>
      <w:r w:rsidR="00DA7ED4" w:rsidRPr="00E37575">
        <w:rPr>
          <w:bCs/>
          <w:lang w:val="en-US"/>
        </w:rPr>
        <w:t xml:space="preserve">a </w:t>
      </w:r>
      <w:r w:rsidR="00E052CB" w:rsidRPr="00E37575">
        <w:rPr>
          <w:bCs/>
          <w:lang w:val="en-US"/>
        </w:rPr>
        <w:t>secondary</w:t>
      </w:r>
      <w:r w:rsidR="0001697A" w:rsidRPr="00E37575">
        <w:rPr>
          <w:bCs/>
          <w:lang w:val="en-US"/>
        </w:rPr>
        <w:t xml:space="preserve"> failure </w:t>
      </w:r>
      <w:r w:rsidR="00646485" w:rsidRPr="00E37575">
        <w:rPr>
          <w:bCs/>
          <w:lang w:val="en-US"/>
        </w:rPr>
        <w:t>in the event of</w:t>
      </w:r>
      <w:r w:rsidR="005A686A" w:rsidRPr="00E37575">
        <w:rPr>
          <w:bCs/>
          <w:lang w:val="en-US"/>
        </w:rPr>
        <w:t xml:space="preserve"> one tube</w:t>
      </w:r>
      <w:r w:rsidR="00E052CB" w:rsidRPr="00E37575">
        <w:rPr>
          <w:bCs/>
          <w:lang w:val="en-US"/>
        </w:rPr>
        <w:t>’s</w:t>
      </w:r>
      <w:r w:rsidR="005A686A" w:rsidRPr="00E37575">
        <w:rPr>
          <w:bCs/>
          <w:lang w:val="en-US"/>
        </w:rPr>
        <w:t xml:space="preserve"> rupture was experimentally demonstrated</w:t>
      </w:r>
      <w:r w:rsidR="00224304" w:rsidRPr="00E37575">
        <w:rPr>
          <w:bCs/>
          <w:lang w:val="en-US"/>
        </w:rPr>
        <w:t xml:space="preserve"> [3]</w:t>
      </w:r>
      <w:r w:rsidR="00AB3D6E" w:rsidRPr="00E37575">
        <w:rPr>
          <w:bCs/>
          <w:lang w:val="en-US"/>
        </w:rPr>
        <w:t>;</w:t>
      </w:r>
      <w:r w:rsidR="0001697A" w:rsidRPr="00E37575">
        <w:rPr>
          <w:bCs/>
          <w:lang w:val="en-US"/>
        </w:rPr>
        <w:t xml:space="preserve"> the probability of </w:t>
      </w:r>
      <w:r w:rsidR="00E052CB" w:rsidRPr="00E37575">
        <w:rPr>
          <w:bCs/>
          <w:lang w:val="en-US"/>
        </w:rPr>
        <w:t xml:space="preserve">a </w:t>
      </w:r>
      <w:r w:rsidR="0001697A" w:rsidRPr="00E37575">
        <w:rPr>
          <w:bCs/>
          <w:lang w:val="en-US"/>
        </w:rPr>
        <w:t>steam generator tube</w:t>
      </w:r>
      <w:r w:rsidR="00AB3D6E" w:rsidRPr="00E37575">
        <w:rPr>
          <w:bCs/>
          <w:lang w:val="en-US"/>
        </w:rPr>
        <w:t xml:space="preserve"> </w:t>
      </w:r>
      <w:r w:rsidR="00C838DE" w:rsidRPr="00E37575">
        <w:rPr>
          <w:bCs/>
          <w:lang w:val="en-US"/>
        </w:rPr>
        <w:t>failure</w:t>
      </w:r>
      <w:r w:rsidR="00302D6D" w:rsidRPr="00E37575">
        <w:rPr>
          <w:bCs/>
          <w:lang w:val="en-US"/>
        </w:rPr>
        <w:t xml:space="preserve"> </w:t>
      </w:r>
      <w:r w:rsidR="00FA08D6" w:rsidRPr="00E37575">
        <w:rPr>
          <w:bCs/>
          <w:lang w:val="en-US"/>
        </w:rPr>
        <w:t>was</w:t>
      </w:r>
      <w:r w:rsidR="0001697A" w:rsidRPr="00E37575">
        <w:rPr>
          <w:bCs/>
          <w:lang w:val="en-US"/>
        </w:rPr>
        <w:t xml:space="preserve"> </w:t>
      </w:r>
      <w:r w:rsidR="00AB3D6E" w:rsidRPr="00E37575">
        <w:rPr>
          <w:bCs/>
          <w:lang w:val="en-US"/>
        </w:rPr>
        <w:t>1.5∙10</w:t>
      </w:r>
      <w:r w:rsidR="00AB3D6E" w:rsidRPr="00E37575">
        <w:rPr>
          <w:bCs/>
          <w:vertAlign w:val="superscript"/>
          <w:lang w:val="en-US"/>
        </w:rPr>
        <w:t>-5</w:t>
      </w:r>
      <w:r w:rsidR="00AB3D6E" w:rsidRPr="00E37575">
        <w:rPr>
          <w:bCs/>
          <w:lang w:val="en-US"/>
        </w:rPr>
        <w:t xml:space="preserve"> 1/year</w:t>
      </w:r>
      <w:r w:rsidR="00C838DE" w:rsidRPr="00E37575">
        <w:rPr>
          <w:bCs/>
          <w:lang w:val="en-US"/>
        </w:rPr>
        <w:t xml:space="preserve"> with one tube failing </w:t>
      </w:r>
      <w:r w:rsidR="001E3741" w:rsidRPr="00E37575">
        <w:rPr>
          <w:bCs/>
          <w:lang w:val="en-US"/>
        </w:rPr>
        <w:t>and</w:t>
      </w:r>
      <w:r w:rsidR="00302D6D" w:rsidRPr="00E37575">
        <w:rPr>
          <w:bCs/>
          <w:lang w:val="en-US"/>
        </w:rPr>
        <w:t xml:space="preserve"> 4.</w:t>
      </w:r>
      <w:r w:rsidR="00AB3D6E" w:rsidRPr="00E37575">
        <w:rPr>
          <w:bCs/>
          <w:lang w:val="en-US"/>
        </w:rPr>
        <w:t>3∙10</w:t>
      </w:r>
      <w:r w:rsidR="00AB3D6E" w:rsidRPr="00E37575">
        <w:rPr>
          <w:bCs/>
          <w:vertAlign w:val="superscript"/>
          <w:lang w:val="en-US"/>
        </w:rPr>
        <w:t>-7</w:t>
      </w:r>
      <w:r w:rsidR="00AB3D6E" w:rsidRPr="00E37575">
        <w:rPr>
          <w:bCs/>
          <w:lang w:val="en-US"/>
        </w:rPr>
        <w:t xml:space="preserve"> 1/year</w:t>
      </w:r>
      <w:r w:rsidR="001E3741" w:rsidRPr="00E37575">
        <w:rPr>
          <w:bCs/>
          <w:lang w:val="en-US"/>
        </w:rPr>
        <w:t xml:space="preserve"> </w:t>
      </w:r>
      <w:r w:rsidR="00C838DE" w:rsidRPr="00E37575">
        <w:rPr>
          <w:bCs/>
          <w:lang w:val="en-US"/>
        </w:rPr>
        <w:t>with two tubes</w:t>
      </w:r>
      <w:r w:rsidR="001E3741" w:rsidRPr="00E37575">
        <w:rPr>
          <w:bCs/>
          <w:lang w:val="en-US"/>
        </w:rPr>
        <w:t xml:space="preserve"> fail</w:t>
      </w:r>
      <w:r w:rsidR="00C838DE" w:rsidRPr="00E37575">
        <w:rPr>
          <w:bCs/>
          <w:lang w:val="en-US"/>
        </w:rPr>
        <w:t>ing</w:t>
      </w:r>
      <w:r w:rsidR="00AB3D6E" w:rsidRPr="00E37575">
        <w:rPr>
          <w:bCs/>
          <w:lang w:val="en-US"/>
        </w:rPr>
        <w:t>.</w:t>
      </w:r>
    </w:p>
    <w:p w:rsidR="004030D1" w:rsidRPr="00E37575" w:rsidRDefault="004030D1" w:rsidP="00537496">
      <w:pPr>
        <w:pStyle w:val="a1"/>
        <w:rPr>
          <w:bCs/>
          <w:lang w:val="en-US"/>
        </w:rPr>
      </w:pPr>
    </w:p>
    <w:p w:rsidR="004030D1" w:rsidRPr="00E37575" w:rsidRDefault="004030D1" w:rsidP="004030D1">
      <w:pPr>
        <w:pStyle w:val="a1"/>
        <w:ind w:firstLine="0"/>
        <w:jc w:val="center"/>
        <w:rPr>
          <w:lang w:val="en-US"/>
        </w:rPr>
      </w:pPr>
      <w:r w:rsidRPr="00E37575">
        <w:rPr>
          <w:noProof/>
          <w:lang w:val="ru-RU" w:eastAsia="ru-RU"/>
        </w:rPr>
        <w:drawing>
          <wp:inline distT="0" distB="0" distL="0" distR="0" wp14:anchorId="4AD6498A" wp14:editId="19D021F4">
            <wp:extent cx="2525713" cy="2613025"/>
            <wp:effectExtent l="0" t="0" r="825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5713" cy="261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030D1" w:rsidRPr="00E37575" w:rsidRDefault="004030D1" w:rsidP="004030D1">
      <w:pPr>
        <w:pStyle w:val="FIG-LONG"/>
        <w:rPr>
          <w:lang w:val="en-US"/>
        </w:rPr>
      </w:pPr>
      <w:proofErr w:type="gramStart"/>
      <w:r w:rsidRPr="00E37575">
        <w:rPr>
          <w:lang w:val="en-US"/>
        </w:rPr>
        <w:t>FIG.3. Metal part of the vessel layout.</w:t>
      </w:r>
      <w:proofErr w:type="gramEnd"/>
    </w:p>
    <w:p w:rsidR="009C1598" w:rsidRPr="00E37575" w:rsidRDefault="00DB64E1" w:rsidP="00537496">
      <w:pPr>
        <w:pStyle w:val="a1"/>
        <w:rPr>
          <w:lang w:val="en-US"/>
        </w:rPr>
      </w:pPr>
      <w:r w:rsidRPr="00E37575">
        <w:rPr>
          <w:lang w:val="en-US"/>
        </w:rPr>
        <w:t xml:space="preserve">The reactor coolant pump set </w:t>
      </w:r>
      <w:r w:rsidR="00EB741E" w:rsidRPr="00E37575">
        <w:rPr>
          <w:lang w:val="en-US"/>
        </w:rPr>
        <w:t>(</w:t>
      </w:r>
      <w:r w:rsidRPr="00E37575">
        <w:rPr>
          <w:lang w:val="en-US"/>
        </w:rPr>
        <w:t>RCPS</w:t>
      </w:r>
      <w:r w:rsidR="00EB741E" w:rsidRPr="00E37575">
        <w:rPr>
          <w:lang w:val="en-US"/>
        </w:rPr>
        <w:t xml:space="preserve">) </w:t>
      </w:r>
      <w:r w:rsidR="0077180B" w:rsidRPr="00E37575">
        <w:rPr>
          <w:lang w:val="en-US"/>
        </w:rPr>
        <w:t xml:space="preserve">is designed to create a pressure head of the lead coolant and ensure its circulation in the circuit. To </w:t>
      </w:r>
      <w:r w:rsidR="00011356" w:rsidRPr="00E37575">
        <w:rPr>
          <w:lang w:val="en-US"/>
        </w:rPr>
        <w:t>substantiate</w:t>
      </w:r>
      <w:r w:rsidR="0077180B" w:rsidRPr="00E37575">
        <w:rPr>
          <w:lang w:val="en-US"/>
        </w:rPr>
        <w:t xml:space="preserve"> its performance, several mock-ups of the pump and </w:t>
      </w:r>
      <w:r w:rsidR="00011356" w:rsidRPr="00E37575">
        <w:rPr>
          <w:lang w:val="en-US"/>
        </w:rPr>
        <w:t>test</w:t>
      </w:r>
      <w:r w:rsidR="0077180B" w:rsidRPr="00E37575">
        <w:rPr>
          <w:lang w:val="en-US"/>
        </w:rPr>
        <w:t xml:space="preserve"> sections </w:t>
      </w:r>
      <w:r w:rsidR="00011356" w:rsidRPr="00E37575">
        <w:rPr>
          <w:lang w:val="en-US"/>
        </w:rPr>
        <w:t>for their</w:t>
      </w:r>
      <w:r w:rsidR="0077180B" w:rsidRPr="00E37575">
        <w:rPr>
          <w:lang w:val="en-US"/>
        </w:rPr>
        <w:t xml:space="preserve"> </w:t>
      </w:r>
      <w:r w:rsidR="00D763D5" w:rsidRPr="00E37575">
        <w:rPr>
          <w:lang w:val="en-US"/>
        </w:rPr>
        <w:t>validation</w:t>
      </w:r>
      <w:r w:rsidR="00011356" w:rsidRPr="00E37575">
        <w:rPr>
          <w:lang w:val="en-US"/>
        </w:rPr>
        <w:t xml:space="preserve"> were developed</w:t>
      </w:r>
      <w:r w:rsidR="0077180B" w:rsidRPr="00E37575">
        <w:rPr>
          <w:lang w:val="en-US"/>
        </w:rPr>
        <w:t xml:space="preserve">. </w:t>
      </w:r>
      <w:r w:rsidR="007A16CB" w:rsidRPr="00E37575">
        <w:rPr>
          <w:lang w:val="en-US"/>
        </w:rPr>
        <w:t>The lead test bench was used to justify t</w:t>
      </w:r>
      <w:r w:rsidR="0077180B" w:rsidRPr="00E37575">
        <w:rPr>
          <w:lang w:val="en-US"/>
        </w:rPr>
        <w:t xml:space="preserve">he choice of a </w:t>
      </w:r>
      <w:r w:rsidR="00D763D5" w:rsidRPr="00E37575">
        <w:rPr>
          <w:lang w:val="en-US"/>
        </w:rPr>
        <w:t>blade</w:t>
      </w:r>
      <w:r w:rsidR="0077180B" w:rsidRPr="00E37575">
        <w:rPr>
          <w:lang w:val="en-US"/>
        </w:rPr>
        <w:t xml:space="preserve"> system in the design of an</w:t>
      </w:r>
      <w:r w:rsidR="007A16CB" w:rsidRPr="00E37575">
        <w:rPr>
          <w:lang w:val="en-US"/>
        </w:rPr>
        <w:t xml:space="preserve"> impeller with a rim </w:t>
      </w:r>
      <w:r w:rsidR="0077180B" w:rsidRPr="00E37575">
        <w:rPr>
          <w:lang w:val="en-US"/>
        </w:rPr>
        <w:t>on the basis of 600 ho</w:t>
      </w:r>
      <w:r w:rsidR="0001405D" w:rsidRPr="00E37575">
        <w:rPr>
          <w:lang w:val="en-US"/>
        </w:rPr>
        <w:t>urs of testing at a scale of 1:</w:t>
      </w:r>
      <w:r w:rsidR="0077180B" w:rsidRPr="00E37575">
        <w:rPr>
          <w:lang w:val="en-US"/>
        </w:rPr>
        <w:t xml:space="preserve">2.5. </w:t>
      </w:r>
      <w:r w:rsidR="00E81368" w:rsidRPr="00E37575">
        <w:rPr>
          <w:lang w:val="en-US"/>
        </w:rPr>
        <w:t>Using the</w:t>
      </w:r>
      <w:r w:rsidR="0001405D" w:rsidRPr="00E37575">
        <w:rPr>
          <w:lang w:val="en-US"/>
        </w:rPr>
        <w:t xml:space="preserve"> water test bench</w:t>
      </w:r>
      <w:r w:rsidR="00E81368" w:rsidRPr="00E37575">
        <w:rPr>
          <w:lang w:val="en-US"/>
        </w:rPr>
        <w:t>,</w:t>
      </w:r>
      <w:r w:rsidR="0001405D" w:rsidRPr="00E37575">
        <w:rPr>
          <w:lang w:val="en-US"/>
        </w:rPr>
        <w:t xml:space="preserve"> </w:t>
      </w:r>
      <w:r w:rsidR="0077180B" w:rsidRPr="00E37575">
        <w:rPr>
          <w:lang w:val="en-US"/>
        </w:rPr>
        <w:t xml:space="preserve">the </w:t>
      </w:r>
      <w:r w:rsidR="00E81368" w:rsidRPr="00E37575">
        <w:rPr>
          <w:lang w:val="en-US"/>
        </w:rPr>
        <w:t xml:space="preserve">output performance </w:t>
      </w:r>
      <w:r w:rsidR="0077180B" w:rsidRPr="00E37575">
        <w:rPr>
          <w:lang w:val="en-US"/>
        </w:rPr>
        <w:t>of a model blade system was obtaine</w:t>
      </w:r>
      <w:r w:rsidR="00E81368" w:rsidRPr="00E37575">
        <w:rPr>
          <w:lang w:val="en-US"/>
        </w:rPr>
        <w:t xml:space="preserve">d </w:t>
      </w:r>
      <w:r w:rsidR="00D763D5" w:rsidRPr="00E37575">
        <w:rPr>
          <w:lang w:val="en-US"/>
        </w:rPr>
        <w:t>at</w:t>
      </w:r>
      <w:r w:rsidR="00E81368" w:rsidRPr="00E37575">
        <w:rPr>
          <w:lang w:val="en-US"/>
        </w:rPr>
        <w:t xml:space="preserve"> a scale of 1:</w:t>
      </w:r>
      <w:r w:rsidR="0077180B" w:rsidRPr="00E37575">
        <w:rPr>
          <w:lang w:val="en-US"/>
        </w:rPr>
        <w:t xml:space="preserve">2.8. It </w:t>
      </w:r>
      <w:r w:rsidR="00E81368" w:rsidRPr="00E37575">
        <w:rPr>
          <w:lang w:val="en-US"/>
        </w:rPr>
        <w:t xml:space="preserve">was demonstrated </w:t>
      </w:r>
      <w:r w:rsidR="0077180B" w:rsidRPr="00E37575">
        <w:rPr>
          <w:lang w:val="en-US"/>
        </w:rPr>
        <w:t xml:space="preserve">that the flow in RCPS can be calculated </w:t>
      </w:r>
      <w:r w:rsidR="00E64381" w:rsidRPr="00E37575">
        <w:rPr>
          <w:lang w:val="en-US"/>
        </w:rPr>
        <w:t xml:space="preserve">as </w:t>
      </w:r>
      <w:r w:rsidR="0077180B" w:rsidRPr="00E37575">
        <w:rPr>
          <w:lang w:val="en-US"/>
        </w:rPr>
        <w:t xml:space="preserve">for an ordinary Newtonian fluid. Endurance tests of the bearing in liquid lead in </w:t>
      </w:r>
      <w:r w:rsidR="001B0717" w:rsidRPr="00E37575">
        <w:rPr>
          <w:lang w:val="en-US"/>
        </w:rPr>
        <w:t>challenging</w:t>
      </w:r>
      <w:r w:rsidR="0077180B" w:rsidRPr="00E37575">
        <w:rPr>
          <w:lang w:val="en-US"/>
        </w:rPr>
        <w:t xml:space="preserve"> conditions </w:t>
      </w:r>
      <w:r w:rsidR="001B0717" w:rsidRPr="00E37575">
        <w:rPr>
          <w:lang w:val="en-US"/>
        </w:rPr>
        <w:t>were</w:t>
      </w:r>
      <w:r w:rsidR="0077180B" w:rsidRPr="00E37575">
        <w:rPr>
          <w:lang w:val="en-US"/>
        </w:rPr>
        <w:t xml:space="preserve"> </w:t>
      </w:r>
      <w:proofErr w:type="gramStart"/>
      <w:r w:rsidR="0077180B" w:rsidRPr="00E37575">
        <w:rPr>
          <w:lang w:val="en-US"/>
        </w:rPr>
        <w:t>completed,</w:t>
      </w:r>
      <w:proofErr w:type="gramEnd"/>
      <w:r w:rsidR="0077180B" w:rsidRPr="00E37575">
        <w:rPr>
          <w:lang w:val="en-US"/>
        </w:rPr>
        <w:t xml:space="preserve"> the hydrodynamic friction mode </w:t>
      </w:r>
      <w:r w:rsidR="001B0717" w:rsidRPr="00E37575">
        <w:rPr>
          <w:lang w:val="en-US"/>
        </w:rPr>
        <w:t>was</w:t>
      </w:r>
      <w:r w:rsidR="0077180B" w:rsidRPr="00E37575">
        <w:rPr>
          <w:lang w:val="en-US"/>
        </w:rPr>
        <w:t xml:space="preserve"> confirmed. Tests of </w:t>
      </w:r>
      <w:r w:rsidR="00EE4E8E" w:rsidRPr="00E37575">
        <w:rPr>
          <w:lang w:val="en-US"/>
        </w:rPr>
        <w:t>a</w:t>
      </w:r>
      <w:r w:rsidR="0077180B" w:rsidRPr="00E37575">
        <w:rPr>
          <w:lang w:val="en-US"/>
        </w:rPr>
        <w:t xml:space="preserve"> full-scale seal</w:t>
      </w:r>
      <w:r w:rsidR="00EE4E8E" w:rsidRPr="00E37575">
        <w:rPr>
          <w:lang w:val="en-US"/>
        </w:rPr>
        <w:t>ing</w:t>
      </w:r>
      <w:r w:rsidR="0077180B" w:rsidRPr="00E37575">
        <w:rPr>
          <w:lang w:val="en-US"/>
        </w:rPr>
        <w:t xml:space="preserve"> unit </w:t>
      </w:r>
      <w:r w:rsidR="00EE4E8E" w:rsidRPr="00E37575">
        <w:rPr>
          <w:lang w:val="en-US"/>
        </w:rPr>
        <w:t>demonstrated</w:t>
      </w:r>
      <w:r w:rsidR="0077180B" w:rsidRPr="00E37575">
        <w:rPr>
          <w:lang w:val="en-US"/>
        </w:rPr>
        <w:t xml:space="preserve"> that the data on the sealing liquid</w:t>
      </w:r>
      <w:r w:rsidR="0088090F" w:rsidRPr="00E37575">
        <w:rPr>
          <w:lang w:val="en-US"/>
        </w:rPr>
        <w:t xml:space="preserve"> leakage</w:t>
      </w:r>
      <w:r w:rsidR="0077180B" w:rsidRPr="00E37575">
        <w:rPr>
          <w:lang w:val="en-US"/>
        </w:rPr>
        <w:t xml:space="preserve"> does not</w:t>
      </w:r>
      <w:r w:rsidR="0088090F" w:rsidRPr="00E37575">
        <w:rPr>
          <w:lang w:val="en-US"/>
        </w:rPr>
        <w:t xml:space="preserve"> exceed </w:t>
      </w:r>
      <w:r w:rsidR="00C52F32" w:rsidRPr="00E37575">
        <w:rPr>
          <w:lang w:val="en-US"/>
        </w:rPr>
        <w:t>the values</w:t>
      </w:r>
      <w:r w:rsidR="0088090F" w:rsidRPr="00E37575">
        <w:rPr>
          <w:lang w:val="en-US"/>
        </w:rPr>
        <w:t xml:space="preserve"> </w:t>
      </w:r>
      <w:r w:rsidR="0001090F" w:rsidRPr="00E37575">
        <w:rPr>
          <w:lang w:val="en-US"/>
        </w:rPr>
        <w:t>permitted by the</w:t>
      </w:r>
      <w:r w:rsidR="0077180B" w:rsidRPr="00E37575">
        <w:rPr>
          <w:lang w:val="en-US"/>
        </w:rPr>
        <w:t xml:space="preserve"> </w:t>
      </w:r>
      <w:r w:rsidR="0088090F" w:rsidRPr="00E37575">
        <w:rPr>
          <w:lang w:val="en-US"/>
        </w:rPr>
        <w:t>reactor facility</w:t>
      </w:r>
      <w:r w:rsidR="0077180B" w:rsidRPr="00E37575">
        <w:rPr>
          <w:lang w:val="en-US"/>
        </w:rPr>
        <w:t xml:space="preserve"> </w:t>
      </w:r>
      <w:r w:rsidR="0088090F" w:rsidRPr="00E37575">
        <w:rPr>
          <w:lang w:val="en-US"/>
        </w:rPr>
        <w:t>engineering</w:t>
      </w:r>
      <w:r w:rsidR="0077180B" w:rsidRPr="00E37575">
        <w:rPr>
          <w:lang w:val="en-US"/>
        </w:rPr>
        <w:t xml:space="preserve"> design</w:t>
      </w:r>
      <w:r w:rsidR="00756DD0" w:rsidRPr="00E37575">
        <w:rPr>
          <w:lang w:val="en-US"/>
        </w:rPr>
        <w:t xml:space="preserve"> (Fig. 4)</w:t>
      </w:r>
      <w:r w:rsidR="0077180B" w:rsidRPr="00E37575">
        <w:rPr>
          <w:lang w:val="en-US"/>
        </w:rPr>
        <w:t xml:space="preserve">. At </w:t>
      </w:r>
      <w:r w:rsidR="00756DD0" w:rsidRPr="00E37575">
        <w:rPr>
          <w:lang w:val="en-US"/>
        </w:rPr>
        <w:t>the stand being created</w:t>
      </w:r>
      <w:r w:rsidR="0077180B" w:rsidRPr="00E37575">
        <w:rPr>
          <w:lang w:val="en-US"/>
        </w:rPr>
        <w:t xml:space="preserve">, a comprehensive </w:t>
      </w:r>
      <w:r w:rsidR="00C22031" w:rsidRPr="00E37575">
        <w:rPr>
          <w:lang w:val="en-US"/>
        </w:rPr>
        <w:t>functional test for the RCPS pilot model</w:t>
      </w:r>
      <w:r w:rsidR="00D763D5" w:rsidRPr="00E37575">
        <w:rPr>
          <w:lang w:val="en-US"/>
        </w:rPr>
        <w:t xml:space="preserve"> </w:t>
      </w:r>
      <w:r w:rsidR="00756DD0" w:rsidRPr="00E37575">
        <w:rPr>
          <w:lang w:val="en-US"/>
        </w:rPr>
        <w:t>is</w:t>
      </w:r>
      <w:r w:rsidR="00492CC3" w:rsidRPr="00E37575">
        <w:rPr>
          <w:lang w:val="en-US"/>
        </w:rPr>
        <w:t xml:space="preserve"> scheduled</w:t>
      </w:r>
      <w:r w:rsidR="0077180B" w:rsidRPr="00E37575">
        <w:rPr>
          <w:lang w:val="en-US"/>
        </w:rPr>
        <w:t>.</w:t>
      </w:r>
    </w:p>
    <w:p w:rsidR="009E55CE" w:rsidRPr="00E37575" w:rsidRDefault="00D35689" w:rsidP="00D35689">
      <w:pPr>
        <w:pStyle w:val="a1"/>
        <w:rPr>
          <w:lang w:val="en-US"/>
        </w:rPr>
      </w:pPr>
      <w:r w:rsidRPr="00E37575">
        <w:rPr>
          <w:lang w:val="en-US"/>
        </w:rPr>
        <w:t>The lead coolant technology for the power-generation class facilities has already demonstrated its sufficient degree of elaboration. Therefore, in the BREST project, the focus was on the development and testing of specific elements and technological systems. The procedure for lead oxygenation using oxide granules (</w:t>
      </w:r>
      <w:proofErr w:type="spellStart"/>
      <w:r w:rsidRPr="00E37575">
        <w:rPr>
          <w:lang w:val="en-US"/>
        </w:rPr>
        <w:t>PbO</w:t>
      </w:r>
      <w:proofErr w:type="spellEnd"/>
      <w:r w:rsidRPr="00E37575">
        <w:rPr>
          <w:lang w:val="en-US"/>
        </w:rPr>
        <w:t>) and the process of lead sampling for analysis were tried out, measurement procedures were developed and certified, the type of measuring device for the oxygen activity sensor was approved with an error in determining the thermodynamic activity of oxygen in lead of 15%. Regulations for lead coolant including cleaning and decontamination were developed and confirmed by the experience in operating lead test benches. The absence of corrosion of materials in excess of the specified limits at a regulated oxygen concentration in lead of (1</w:t>
      </w:r>
      <w:r w:rsidRPr="00E37575">
        <w:rPr>
          <w:lang w:val="ru-RU"/>
        </w:rPr>
        <w:sym w:font="Symbol" w:char="F02D"/>
      </w:r>
      <w:r w:rsidRPr="00E37575">
        <w:rPr>
          <w:lang w:val="en-US"/>
        </w:rPr>
        <w:t>4</w:t>
      </w:r>
      <w:proofErr w:type="gramStart"/>
      <w:r w:rsidRPr="00E37575">
        <w:rPr>
          <w:lang w:val="en-US"/>
        </w:rPr>
        <w:t>)∙</w:t>
      </w:r>
      <w:proofErr w:type="gramEnd"/>
      <w:r w:rsidRPr="00E37575">
        <w:rPr>
          <w:lang w:val="en-US"/>
        </w:rPr>
        <w:t>10</w:t>
      </w:r>
      <w:r w:rsidRPr="00E37575">
        <w:rPr>
          <w:vertAlign w:val="superscript"/>
          <w:lang w:val="en-US"/>
        </w:rPr>
        <w:t>-6</w:t>
      </w:r>
      <w:r w:rsidRPr="00E37575">
        <w:rPr>
          <w:lang w:val="en-US"/>
        </w:rPr>
        <w:t xml:space="preserve"> was justified. Corrosion resistance of equipment steel was substantiated: for EP302-Sh steel, in the range between 420 and 540 °C over 53000 h, for EP302M-Sh steel, in the range between 450 and 550 °C over 28000 h.</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42AF2" w:rsidRPr="00E37575" w:rsidTr="009E55CE">
        <w:trPr>
          <w:jc w:val="center"/>
        </w:trPr>
        <w:tc>
          <w:tcPr>
            <w:tcW w:w="4508" w:type="dxa"/>
          </w:tcPr>
          <w:p w:rsidR="009E55CE" w:rsidRPr="00E37575" w:rsidRDefault="009E55CE" w:rsidP="00B15949">
            <w:pPr>
              <w:pStyle w:val="a1"/>
              <w:ind w:firstLine="0"/>
              <w:jc w:val="center"/>
              <w:rPr>
                <w:lang w:val="ru-RU"/>
              </w:rPr>
            </w:pPr>
            <w:r w:rsidRPr="00E37575">
              <w:rPr>
                <w:rFonts w:eastAsiaTheme="minorHAnsi" w:cstheme="minorBidi"/>
                <w:noProof/>
                <w:szCs w:val="22"/>
                <w:lang w:val="ru-RU" w:eastAsia="ru-RU"/>
              </w:rPr>
              <w:lastRenderedPageBreak/>
              <w:drawing>
                <wp:inline distT="0" distB="0" distL="0" distR="0" wp14:anchorId="60B359EA" wp14:editId="5B8D62C3">
                  <wp:extent cx="1777760" cy="2340000"/>
                  <wp:effectExtent l="19050" t="0" r="0" b="0"/>
                  <wp:docPr id="4" name="Рисунок 6" descr="C:\Users\SALIKHOV\Desktop\IMG-201912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C:\Users\SALIKHOV\Desktop\IMG-20191205-WA0000.jpg"/>
                          <pic:cNvPicPr/>
                        </pic:nvPicPr>
                        <pic:blipFill rotWithShape="1">
                          <a:blip r:embed="rId17" cstate="print"/>
                          <a:srcRect l="27673" r="34901"/>
                          <a:stretch/>
                        </pic:blipFill>
                        <pic:spPr bwMode="auto">
                          <a:xfrm>
                            <a:off x="0" y="0"/>
                            <a:ext cx="1777760" cy="2340000"/>
                          </a:xfrm>
                          <a:prstGeom prst="rect">
                            <a:avLst/>
                          </a:prstGeom>
                          <a:noFill/>
                          <a:ln w="9525">
                            <a:noFill/>
                            <a:miter lim="800000"/>
                            <a:headEnd/>
                            <a:tailEnd/>
                          </a:ln>
                        </pic:spPr>
                      </pic:pic>
                    </a:graphicData>
                  </a:graphic>
                </wp:inline>
              </w:drawing>
            </w:r>
          </w:p>
          <w:p w:rsidR="009E55CE" w:rsidRPr="00E37575" w:rsidRDefault="009E55CE" w:rsidP="009E55CE">
            <w:pPr>
              <w:pStyle w:val="FIG-LONG"/>
              <w:rPr>
                <w:lang w:val="ru-RU"/>
              </w:rPr>
            </w:pPr>
            <w:r w:rsidRPr="00E37575">
              <w:rPr>
                <w:lang w:val="en-US"/>
              </w:rPr>
              <w:t>a</w:t>
            </w:r>
            <w:r w:rsidRPr="00E37575">
              <w:rPr>
                <w:lang w:val="ru-RU"/>
              </w:rPr>
              <w:t xml:space="preserve">) </w:t>
            </w:r>
            <w:r w:rsidRPr="00E37575">
              <w:t>shaft</w:t>
            </w:r>
            <w:r w:rsidRPr="00E37575">
              <w:rPr>
                <w:lang w:val="ru-RU"/>
              </w:rPr>
              <w:t xml:space="preserve"> </w:t>
            </w:r>
            <w:r w:rsidRPr="00E37575">
              <w:t>seal</w:t>
            </w:r>
          </w:p>
        </w:tc>
        <w:tc>
          <w:tcPr>
            <w:tcW w:w="4509" w:type="dxa"/>
          </w:tcPr>
          <w:p w:rsidR="009E55CE" w:rsidRPr="00E37575" w:rsidRDefault="009E55CE" w:rsidP="00B15949">
            <w:pPr>
              <w:pStyle w:val="a1"/>
              <w:ind w:firstLine="0"/>
              <w:jc w:val="center"/>
              <w:rPr>
                <w:lang w:val="ru-RU"/>
              </w:rPr>
            </w:pPr>
            <w:r w:rsidRPr="00E37575">
              <w:rPr>
                <w:rFonts w:eastAsiaTheme="minorHAnsi" w:cstheme="minorBidi"/>
                <w:noProof/>
                <w:szCs w:val="22"/>
                <w:lang w:val="ru-RU" w:eastAsia="ru-RU"/>
              </w:rPr>
              <w:drawing>
                <wp:inline distT="0" distB="0" distL="0" distR="0" wp14:anchorId="5A12BD3D" wp14:editId="1BF2A44E">
                  <wp:extent cx="1426688" cy="2340000"/>
                  <wp:effectExtent l="19050" t="0" r="2062" b="0"/>
                  <wp:docPr id="7" name="Рисунок 16" descr="C:\Users\ponurovskaya_ed\Desktop\Сегменты\2019г\фото 04.02.19г\4февраля съемка в отделе 850\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C:\Users\ponurovskaya_ed\Desktop\Сегменты\2019г\фото 04.02.19г\4февраля съемка в отделе 850\IMG_0177.JPG"/>
                          <pic:cNvPicPr/>
                        </pic:nvPicPr>
                        <pic:blipFill>
                          <a:blip r:embed="rId18" cstate="print"/>
                          <a:srcRect/>
                          <a:stretch>
                            <a:fillRect/>
                          </a:stretch>
                        </pic:blipFill>
                        <pic:spPr bwMode="auto">
                          <a:xfrm>
                            <a:off x="0" y="0"/>
                            <a:ext cx="1426688" cy="2340000"/>
                          </a:xfrm>
                          <a:prstGeom prst="rect">
                            <a:avLst/>
                          </a:prstGeom>
                          <a:noFill/>
                          <a:ln w="9525">
                            <a:noFill/>
                            <a:miter lim="800000"/>
                            <a:headEnd/>
                            <a:tailEnd/>
                          </a:ln>
                        </pic:spPr>
                      </pic:pic>
                    </a:graphicData>
                  </a:graphic>
                </wp:inline>
              </w:drawing>
            </w:r>
          </w:p>
          <w:p w:rsidR="009E55CE" w:rsidRPr="00E37575" w:rsidRDefault="009E55CE" w:rsidP="009E55CE">
            <w:pPr>
              <w:pStyle w:val="FIG-LONG"/>
              <w:rPr>
                <w:lang w:val="en-US"/>
              </w:rPr>
            </w:pPr>
            <w:r w:rsidRPr="00E37575">
              <w:rPr>
                <w:lang w:val="en-US"/>
              </w:rPr>
              <w:t>b) bottom bearing in housing</w:t>
            </w:r>
          </w:p>
        </w:tc>
      </w:tr>
      <w:tr w:rsidR="00E42AF2" w:rsidRPr="00E37575" w:rsidTr="009E55CE">
        <w:trPr>
          <w:jc w:val="center"/>
        </w:trPr>
        <w:tc>
          <w:tcPr>
            <w:tcW w:w="9017" w:type="dxa"/>
            <w:gridSpan w:val="2"/>
          </w:tcPr>
          <w:p w:rsidR="009E55CE" w:rsidRPr="00E37575" w:rsidRDefault="009E55CE" w:rsidP="009E55CE">
            <w:pPr>
              <w:pStyle w:val="FIG-LONG"/>
              <w:rPr>
                <w:lang w:val="en-US"/>
              </w:rPr>
            </w:pPr>
            <w:r w:rsidRPr="00E37575">
              <w:rPr>
                <w:lang w:val="en-US"/>
              </w:rPr>
              <w:t>FIG. 4. Shaft seal and full-scale bottom bearing for RCPS.</w:t>
            </w:r>
          </w:p>
        </w:tc>
      </w:tr>
    </w:tbl>
    <w:p w:rsidR="007C3700" w:rsidRPr="00E37575" w:rsidRDefault="00EB1E5B" w:rsidP="00537496">
      <w:pPr>
        <w:pStyle w:val="a1"/>
        <w:rPr>
          <w:lang w:val="en-US"/>
        </w:rPr>
      </w:pPr>
      <w:r w:rsidRPr="00E37575">
        <w:rPr>
          <w:lang w:val="en-US"/>
        </w:rPr>
        <w:t xml:space="preserve">The engineering design of the automated </w:t>
      </w:r>
      <w:r w:rsidR="00727150" w:rsidRPr="00E37575">
        <w:rPr>
          <w:lang w:val="en-US"/>
        </w:rPr>
        <w:t xml:space="preserve">instrumentation and control system of the </w:t>
      </w:r>
      <w:r w:rsidRPr="00E37575">
        <w:rPr>
          <w:lang w:val="en-US"/>
        </w:rPr>
        <w:t xml:space="preserve">reactor facility </w:t>
      </w:r>
      <w:r w:rsidR="006002B5" w:rsidRPr="00E37575">
        <w:rPr>
          <w:lang w:val="en-US"/>
        </w:rPr>
        <w:t>(two-set, three-channel)</w:t>
      </w:r>
      <w:r w:rsidRPr="00E37575">
        <w:rPr>
          <w:lang w:val="en-US"/>
        </w:rPr>
        <w:t xml:space="preserve"> </w:t>
      </w:r>
      <w:r w:rsidR="00F824A0" w:rsidRPr="00E37575">
        <w:rPr>
          <w:lang w:val="en-US"/>
        </w:rPr>
        <w:t xml:space="preserve">including a diverse protection system </w:t>
      </w:r>
      <w:r w:rsidR="006002B5" w:rsidRPr="00E37575">
        <w:rPr>
          <w:lang w:val="en-US"/>
        </w:rPr>
        <w:t>was developed</w:t>
      </w:r>
      <w:r w:rsidR="00F824A0" w:rsidRPr="00E37575">
        <w:rPr>
          <w:lang w:val="en-US"/>
        </w:rPr>
        <w:t xml:space="preserve">. Pilot </w:t>
      </w:r>
      <w:r w:rsidR="00694E3D" w:rsidRPr="00E37575">
        <w:rPr>
          <w:lang w:val="en-US"/>
        </w:rPr>
        <w:t>models</w:t>
      </w:r>
      <w:r w:rsidR="00F824A0" w:rsidRPr="00E37575">
        <w:rPr>
          <w:lang w:val="en-US"/>
        </w:rPr>
        <w:t xml:space="preserve"> of primary transducers of the primary coolant system</w:t>
      </w:r>
      <w:r w:rsidR="006C5589" w:rsidRPr="00E37575">
        <w:rPr>
          <w:lang w:val="en-US"/>
        </w:rPr>
        <w:t xml:space="preserve"> parameters</w:t>
      </w:r>
      <w:r w:rsidR="00694E3D" w:rsidRPr="00E37575">
        <w:rPr>
          <w:lang w:val="en-US"/>
        </w:rPr>
        <w:t xml:space="preserve"> (level gauges, thermocouples, etc.</w:t>
      </w:r>
      <w:r w:rsidR="007C3700" w:rsidRPr="00E37575">
        <w:rPr>
          <w:lang w:val="en-US"/>
        </w:rPr>
        <w:t>; Fig. 5</w:t>
      </w:r>
      <w:r w:rsidR="00694E3D" w:rsidRPr="00E37575">
        <w:rPr>
          <w:lang w:val="en-US"/>
        </w:rPr>
        <w:t>)</w:t>
      </w:r>
      <w:r w:rsidR="00F824A0" w:rsidRPr="00E37575">
        <w:rPr>
          <w:lang w:val="en-US"/>
        </w:rPr>
        <w:t xml:space="preserve"> are </w:t>
      </w:r>
      <w:r w:rsidR="006C5589" w:rsidRPr="00E37575">
        <w:rPr>
          <w:lang w:val="en-US"/>
        </w:rPr>
        <w:t>manufactured</w:t>
      </w:r>
      <w:r w:rsidR="00F824A0" w:rsidRPr="00E37575">
        <w:rPr>
          <w:lang w:val="en-US"/>
        </w:rPr>
        <w:t xml:space="preserve"> and tested</w:t>
      </w:r>
      <w:r w:rsidR="00694E3D" w:rsidRPr="00E37575">
        <w:rPr>
          <w:lang w:val="en-US"/>
        </w:rPr>
        <w:t>.</w:t>
      </w:r>
      <w:r w:rsidR="00F824A0" w:rsidRPr="00E37575">
        <w:rPr>
          <w:lang w:val="en-US"/>
        </w:rPr>
        <w:t xml:space="preserve"> </w:t>
      </w:r>
      <w:r w:rsidR="00C500A5" w:rsidRPr="00E37575">
        <w:rPr>
          <w:lang w:val="en-US"/>
        </w:rPr>
        <w:t>For the automated instrumentation and control system test bench, a</w:t>
      </w:r>
      <w:r w:rsidR="006C5589" w:rsidRPr="00E37575">
        <w:rPr>
          <w:lang w:val="en-US"/>
        </w:rPr>
        <w:t xml:space="preserve"> model of the primary and secondary coolant systems of the reactor facility was developed using the </w:t>
      </w:r>
      <w:r w:rsidR="00117D98" w:rsidRPr="00E37575">
        <w:rPr>
          <w:lang w:val="en-US"/>
        </w:rPr>
        <w:t xml:space="preserve">DINAR </w:t>
      </w:r>
      <w:r w:rsidR="006C5589" w:rsidRPr="00E37575">
        <w:rPr>
          <w:lang w:val="en-US"/>
        </w:rPr>
        <w:t>software system</w:t>
      </w:r>
      <w:r w:rsidR="00117D98" w:rsidRPr="00E37575">
        <w:rPr>
          <w:lang w:val="en-US"/>
        </w:rPr>
        <w:t xml:space="preserve">. </w:t>
      </w:r>
      <w:r w:rsidR="00C07780" w:rsidRPr="00E37575">
        <w:rPr>
          <w:lang w:val="en-US"/>
        </w:rPr>
        <w:t>Using</w:t>
      </w:r>
      <w:r w:rsidR="00C500A5" w:rsidRPr="00E37575">
        <w:rPr>
          <w:lang w:val="en-US"/>
        </w:rPr>
        <w:t xml:space="preserve"> </w:t>
      </w:r>
      <w:r w:rsidR="00C07780" w:rsidRPr="00E37575">
        <w:rPr>
          <w:lang w:val="en-US"/>
        </w:rPr>
        <w:t xml:space="preserve">this </w:t>
      </w:r>
      <w:r w:rsidR="00C500A5" w:rsidRPr="00E37575">
        <w:rPr>
          <w:lang w:val="en-US"/>
        </w:rPr>
        <w:t>test bench</w:t>
      </w:r>
      <w:r w:rsidR="00C07780" w:rsidRPr="00E37575">
        <w:rPr>
          <w:lang w:val="en-US"/>
        </w:rPr>
        <w:t xml:space="preserve">, </w:t>
      </w:r>
      <w:r w:rsidR="00A716EB" w:rsidRPr="00E37575">
        <w:rPr>
          <w:lang w:val="en-US"/>
        </w:rPr>
        <w:t>stable operation</w:t>
      </w:r>
      <w:r w:rsidR="00C07780" w:rsidRPr="00E37575">
        <w:rPr>
          <w:lang w:val="en-US"/>
        </w:rPr>
        <w:t xml:space="preserve"> of</w:t>
      </w:r>
      <w:r w:rsidR="00A716EB" w:rsidRPr="00E37575">
        <w:rPr>
          <w:lang w:val="en-US"/>
        </w:rPr>
        <w:t xml:space="preserve"> the integrated control and protection system regulators </w:t>
      </w:r>
      <w:r w:rsidR="00620EC7" w:rsidRPr="00E37575">
        <w:rPr>
          <w:lang w:val="en-US"/>
        </w:rPr>
        <w:t>in different transients was shown; the reliability was justified on the basis of the developed structures using analogs.</w:t>
      </w:r>
    </w:p>
    <w:p w:rsidR="007C3700" w:rsidRPr="00E37575" w:rsidRDefault="007C3700" w:rsidP="00537496">
      <w:pPr>
        <w:pStyle w:val="a1"/>
        <w:rPr>
          <w:lang w:val="en-US"/>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42AF2" w:rsidRPr="00E37575" w:rsidTr="00233969">
        <w:trPr>
          <w:jc w:val="center"/>
        </w:trPr>
        <w:tc>
          <w:tcPr>
            <w:tcW w:w="4508" w:type="dxa"/>
          </w:tcPr>
          <w:p w:rsidR="007C3700" w:rsidRPr="00E37575" w:rsidRDefault="007C3700" w:rsidP="00E13FD9">
            <w:pPr>
              <w:pStyle w:val="a1"/>
              <w:ind w:firstLine="0"/>
              <w:jc w:val="center"/>
              <w:rPr>
                <w:lang w:val="ru-RU"/>
              </w:rPr>
            </w:pPr>
            <w:r w:rsidRPr="00E37575">
              <w:rPr>
                <w:rFonts w:eastAsiaTheme="minorHAnsi"/>
                <w:noProof/>
                <w:lang w:val="ru-RU" w:eastAsia="ru-RU"/>
              </w:rPr>
              <w:drawing>
                <wp:inline distT="0" distB="0" distL="0" distR="0" wp14:anchorId="46960154" wp14:editId="03BDC7D0">
                  <wp:extent cx="2150533" cy="1612900"/>
                  <wp:effectExtent l="0" t="0" r="2540" b="6350"/>
                  <wp:docPr id="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4285" cy="1623214"/>
                          </a:xfrm>
                          <a:prstGeom prst="rect">
                            <a:avLst/>
                          </a:prstGeom>
                        </pic:spPr>
                      </pic:pic>
                    </a:graphicData>
                  </a:graphic>
                </wp:inline>
              </w:drawing>
            </w:r>
          </w:p>
          <w:p w:rsidR="007C3700" w:rsidRPr="00E37575" w:rsidRDefault="007C3700" w:rsidP="007C3700">
            <w:pPr>
              <w:pStyle w:val="a1"/>
              <w:ind w:firstLine="0"/>
              <w:jc w:val="center"/>
              <w:rPr>
                <w:i/>
                <w:sz w:val="18"/>
                <w:szCs w:val="18"/>
                <w:lang w:val="ru-RU"/>
              </w:rPr>
            </w:pPr>
            <w:r w:rsidRPr="00E37575">
              <w:rPr>
                <w:i/>
                <w:sz w:val="18"/>
                <w:szCs w:val="18"/>
                <w:lang w:val="en-US"/>
              </w:rPr>
              <w:t>a</w:t>
            </w:r>
            <w:r w:rsidRPr="00E37575">
              <w:rPr>
                <w:i/>
                <w:sz w:val="18"/>
                <w:szCs w:val="18"/>
                <w:lang w:val="ru-RU"/>
              </w:rPr>
              <w:t xml:space="preserve">) </w:t>
            </w:r>
            <w:r w:rsidRPr="00E37575">
              <w:rPr>
                <w:i/>
                <w:sz w:val="18"/>
                <w:szCs w:val="18"/>
              </w:rPr>
              <w:t>thermoelectric</w:t>
            </w:r>
            <w:r w:rsidRPr="00E37575">
              <w:rPr>
                <w:i/>
                <w:sz w:val="18"/>
                <w:szCs w:val="18"/>
                <w:lang w:val="ru-RU"/>
              </w:rPr>
              <w:t xml:space="preserve"> </w:t>
            </w:r>
            <w:r w:rsidRPr="00E37575">
              <w:rPr>
                <w:i/>
                <w:sz w:val="18"/>
                <w:szCs w:val="18"/>
              </w:rPr>
              <w:t>converter</w:t>
            </w:r>
          </w:p>
        </w:tc>
        <w:tc>
          <w:tcPr>
            <w:tcW w:w="4509" w:type="dxa"/>
          </w:tcPr>
          <w:p w:rsidR="007C3700" w:rsidRPr="00E37575" w:rsidRDefault="007C3700" w:rsidP="00E13FD9">
            <w:pPr>
              <w:pStyle w:val="a1"/>
              <w:ind w:firstLine="0"/>
              <w:jc w:val="center"/>
              <w:rPr>
                <w:lang w:val="ru-RU"/>
              </w:rPr>
            </w:pPr>
            <w:r w:rsidRPr="00E37575">
              <w:rPr>
                <w:rFonts w:eastAsiaTheme="minorHAnsi"/>
                <w:noProof/>
                <w:lang w:val="ru-RU" w:eastAsia="ru-RU"/>
              </w:rPr>
              <w:drawing>
                <wp:inline distT="0" distB="0" distL="0" distR="0" wp14:anchorId="22A7374D" wp14:editId="04015C6B">
                  <wp:extent cx="1733550" cy="1623695"/>
                  <wp:effectExtent l="0" t="0" r="0" b="0"/>
                  <wp:docPr id="42" name="Рисунок 41" descr="ПП 1"/>
                  <wp:cNvGraphicFramePr/>
                  <a:graphic xmlns:a="http://schemas.openxmlformats.org/drawingml/2006/main">
                    <a:graphicData uri="http://schemas.openxmlformats.org/drawingml/2006/picture">
                      <pic:pic xmlns:pic="http://schemas.openxmlformats.org/drawingml/2006/picture">
                        <pic:nvPicPr>
                          <pic:cNvPr id="42" name="Рисунок 41" descr="ПП 1"/>
                          <pic:cNvPicPr/>
                        </pic:nvPicPr>
                        <pic:blipFill rotWithShape="1">
                          <a:blip r:embed="rId20" cstate="print"/>
                          <a:srcRect t="25947"/>
                          <a:stretch/>
                        </pic:blipFill>
                        <pic:spPr bwMode="auto">
                          <a:xfrm>
                            <a:off x="0" y="0"/>
                            <a:ext cx="1745650" cy="1635028"/>
                          </a:xfrm>
                          <a:prstGeom prst="rect">
                            <a:avLst/>
                          </a:prstGeom>
                          <a:noFill/>
                          <a:ln w="9525">
                            <a:noFill/>
                            <a:miter lim="800000"/>
                            <a:headEnd/>
                            <a:tailEnd/>
                          </a:ln>
                        </pic:spPr>
                      </pic:pic>
                    </a:graphicData>
                  </a:graphic>
                </wp:inline>
              </w:drawing>
            </w:r>
          </w:p>
          <w:p w:rsidR="007C3700" w:rsidRPr="00E37575" w:rsidRDefault="007C3700" w:rsidP="007C3700">
            <w:pPr>
              <w:pStyle w:val="a1"/>
              <w:ind w:firstLine="0"/>
              <w:jc w:val="center"/>
              <w:rPr>
                <w:i/>
                <w:sz w:val="18"/>
                <w:szCs w:val="18"/>
                <w:lang w:val="ru-RU"/>
              </w:rPr>
            </w:pPr>
            <w:r w:rsidRPr="00E37575">
              <w:rPr>
                <w:i/>
                <w:sz w:val="18"/>
                <w:szCs w:val="18"/>
              </w:rPr>
              <w:t>b) level gauge</w:t>
            </w:r>
          </w:p>
        </w:tc>
      </w:tr>
      <w:tr w:rsidR="00E42AF2" w:rsidRPr="00E37575" w:rsidTr="00233969">
        <w:trPr>
          <w:jc w:val="center"/>
        </w:trPr>
        <w:tc>
          <w:tcPr>
            <w:tcW w:w="9017" w:type="dxa"/>
            <w:gridSpan w:val="2"/>
          </w:tcPr>
          <w:p w:rsidR="007C3700" w:rsidRPr="00E37575" w:rsidRDefault="007C3700" w:rsidP="00233969">
            <w:pPr>
              <w:pStyle w:val="a1"/>
              <w:ind w:firstLine="0"/>
              <w:jc w:val="center"/>
              <w:rPr>
                <w:i/>
                <w:sz w:val="18"/>
                <w:szCs w:val="18"/>
                <w:lang w:val="en-US"/>
              </w:rPr>
            </w:pPr>
            <w:r w:rsidRPr="00E37575">
              <w:rPr>
                <w:i/>
                <w:sz w:val="18"/>
                <w:szCs w:val="18"/>
                <w:lang w:val="en-US"/>
              </w:rPr>
              <w:t>FIG. 5. Primary converters</w:t>
            </w:r>
          </w:p>
        </w:tc>
      </w:tr>
    </w:tbl>
    <w:p w:rsidR="00EB741E" w:rsidRPr="00E37575" w:rsidRDefault="00620EC7" w:rsidP="007C3700">
      <w:pPr>
        <w:pStyle w:val="a1"/>
        <w:ind w:firstLine="0"/>
        <w:rPr>
          <w:lang w:val="en-US"/>
        </w:rPr>
      </w:pPr>
      <w:r w:rsidRPr="00E37575">
        <w:rPr>
          <w:lang w:val="en-US"/>
        </w:rPr>
        <w:t xml:space="preserve"> </w:t>
      </w:r>
    </w:p>
    <w:p w:rsidR="00EB741E" w:rsidRPr="00E37575" w:rsidRDefault="0048215F" w:rsidP="00EB1E5B">
      <w:pPr>
        <w:pStyle w:val="a1"/>
        <w:rPr>
          <w:lang w:val="en-US"/>
        </w:rPr>
      </w:pPr>
      <w:r w:rsidRPr="00E37575">
        <w:rPr>
          <w:lang w:val="en-US"/>
        </w:rPr>
        <w:t>The performed safety analysis</w:t>
      </w:r>
      <w:r w:rsidR="00B918CB" w:rsidRPr="00E37575">
        <w:rPr>
          <w:lang w:val="en-US"/>
        </w:rPr>
        <w:t xml:space="preserve"> [4]</w:t>
      </w:r>
      <w:r w:rsidRPr="00E37575">
        <w:rPr>
          <w:lang w:val="en-US"/>
        </w:rPr>
        <w:t xml:space="preserve"> showed that in </w:t>
      </w:r>
      <w:r w:rsidR="00D763D5" w:rsidRPr="00E37575">
        <w:rPr>
          <w:lang w:val="en-US"/>
        </w:rPr>
        <w:t xml:space="preserve">the </w:t>
      </w:r>
      <w:r w:rsidRPr="00E37575">
        <w:rPr>
          <w:lang w:val="en-US"/>
        </w:rPr>
        <w:t>case of the most conservative scenario</w:t>
      </w:r>
      <w:r w:rsidR="00D763D5" w:rsidRPr="00E37575">
        <w:rPr>
          <w:lang w:val="en-US"/>
        </w:rPr>
        <w:t>, which is the</w:t>
      </w:r>
      <w:r w:rsidR="000254E6" w:rsidRPr="00E37575">
        <w:rPr>
          <w:lang w:val="en-US"/>
        </w:rPr>
        <w:t xml:space="preserve"> insertion of the full reactivity margin</w:t>
      </w:r>
      <w:r w:rsidR="00A80C55" w:rsidRPr="00E37575">
        <w:rPr>
          <w:lang w:val="en-US"/>
        </w:rPr>
        <w:t xml:space="preserve"> during power operation</w:t>
      </w:r>
      <w:r w:rsidR="000254E6" w:rsidRPr="00E37575">
        <w:rPr>
          <w:lang w:val="en-US"/>
        </w:rPr>
        <w:t xml:space="preserve">, </w:t>
      </w:r>
      <w:r w:rsidR="00A80C55" w:rsidRPr="00E37575">
        <w:rPr>
          <w:lang w:val="en-US"/>
        </w:rPr>
        <w:t xml:space="preserve">the maximum temperature will reach </w:t>
      </w:r>
      <w:r w:rsidR="00117D98" w:rsidRPr="00E37575">
        <w:rPr>
          <w:lang w:val="en-US"/>
        </w:rPr>
        <w:t>1640 °C</w:t>
      </w:r>
      <w:r w:rsidR="00695ABE" w:rsidRPr="00E37575">
        <w:rPr>
          <w:lang w:val="en-US"/>
        </w:rPr>
        <w:t xml:space="preserve"> for the fuel and</w:t>
      </w:r>
      <w:r w:rsidR="00117D98" w:rsidRPr="00E37575">
        <w:rPr>
          <w:lang w:val="en-US"/>
        </w:rPr>
        <w:t xml:space="preserve"> 1260 °C</w:t>
      </w:r>
      <w:r w:rsidR="00695ABE" w:rsidRPr="00E37575">
        <w:rPr>
          <w:lang w:val="en-US"/>
        </w:rPr>
        <w:t xml:space="preserve"> for fuel element claddings,</w:t>
      </w:r>
      <w:r w:rsidR="00117D98" w:rsidRPr="00E37575">
        <w:rPr>
          <w:lang w:val="en-US"/>
        </w:rPr>
        <w:t xml:space="preserve"> </w:t>
      </w:r>
      <w:r w:rsidR="00A80C55" w:rsidRPr="00E37575">
        <w:rPr>
          <w:lang w:val="en-US"/>
        </w:rPr>
        <w:t xml:space="preserve">fuel melting </w:t>
      </w:r>
      <w:r w:rsidR="00953197" w:rsidRPr="00E37575">
        <w:rPr>
          <w:lang w:val="en-US"/>
        </w:rPr>
        <w:t>does not occur</w:t>
      </w:r>
      <w:r w:rsidR="007444BA" w:rsidRPr="00E37575">
        <w:rPr>
          <w:lang w:val="en-US"/>
        </w:rPr>
        <w:t>, lead coolant does not boil, integrity of the primary coolant circuit is preserved</w:t>
      </w:r>
      <w:r w:rsidR="00B918CB" w:rsidRPr="00E37575">
        <w:rPr>
          <w:lang w:val="en-US"/>
        </w:rPr>
        <w:t xml:space="preserve"> (Fig. 6)</w:t>
      </w:r>
      <w:r w:rsidR="007444BA" w:rsidRPr="00E37575">
        <w:rPr>
          <w:lang w:val="en-US"/>
        </w:rPr>
        <w:t xml:space="preserve">. </w:t>
      </w:r>
      <w:r w:rsidR="00DE3E5D" w:rsidRPr="00E37575">
        <w:rPr>
          <w:lang w:val="en-US"/>
        </w:rPr>
        <w:t>The probability of such scenario is 2.</w:t>
      </w:r>
      <w:r w:rsidR="00117D98" w:rsidRPr="00E37575">
        <w:rPr>
          <w:lang w:val="en-US"/>
        </w:rPr>
        <w:t>9∙10</w:t>
      </w:r>
      <w:r w:rsidR="00117D98" w:rsidRPr="00E37575">
        <w:rPr>
          <w:vertAlign w:val="superscript"/>
          <w:lang w:val="en-US"/>
        </w:rPr>
        <w:t xml:space="preserve">-9 </w:t>
      </w:r>
      <w:r w:rsidR="00117D98" w:rsidRPr="00E37575">
        <w:rPr>
          <w:lang w:val="en-US"/>
        </w:rPr>
        <w:t>1/</w:t>
      </w:r>
      <w:r w:rsidR="00DE3E5D" w:rsidRPr="00E37575">
        <w:rPr>
          <w:lang w:val="en-US"/>
        </w:rPr>
        <w:t>year</w:t>
      </w:r>
      <w:r w:rsidR="00117D98" w:rsidRPr="00E37575">
        <w:rPr>
          <w:lang w:val="en-US"/>
        </w:rPr>
        <w:t xml:space="preserve">. </w:t>
      </w:r>
      <w:r w:rsidR="00B503D6" w:rsidRPr="00E37575">
        <w:rPr>
          <w:lang w:val="en-US"/>
        </w:rPr>
        <w:t xml:space="preserve">For another </w:t>
      </w:r>
      <w:r w:rsidR="00587917" w:rsidRPr="00E37575">
        <w:rPr>
          <w:lang w:val="en-US"/>
        </w:rPr>
        <w:t>conservative scenario</w:t>
      </w:r>
      <w:r w:rsidR="00953197" w:rsidRPr="00E37575">
        <w:rPr>
          <w:lang w:val="en-US"/>
        </w:rPr>
        <w:t>, that is for</w:t>
      </w:r>
      <w:r w:rsidR="00B503D6" w:rsidRPr="00E37575">
        <w:rPr>
          <w:lang w:val="en-US"/>
        </w:rPr>
        <w:t xml:space="preserve"> power unit blackout with failure of mechanical shutdown systems (ATWS), the level of the attainable fuel-element cladding temperature turns out to be less than in the first </w:t>
      </w:r>
      <w:r w:rsidR="00782C64" w:rsidRPr="00E37575">
        <w:rPr>
          <w:lang w:val="en-US"/>
        </w:rPr>
        <w:t>scenario and does not exceed 903 °</w:t>
      </w:r>
      <w:r w:rsidR="00B503D6" w:rsidRPr="00E37575">
        <w:rPr>
          <w:lang w:val="en-US"/>
        </w:rPr>
        <w:t xml:space="preserve">C. </w:t>
      </w:r>
      <w:r w:rsidR="00782C64" w:rsidRPr="00E37575">
        <w:rPr>
          <w:lang w:val="en-US"/>
        </w:rPr>
        <w:t>Power unit blackout</w:t>
      </w:r>
      <w:r w:rsidR="00EB1E5B" w:rsidRPr="00E37575">
        <w:rPr>
          <w:lang w:val="en-US"/>
        </w:rPr>
        <w:t xml:space="preserve"> also</w:t>
      </w:r>
      <w:r w:rsidR="00782C64" w:rsidRPr="00E37575">
        <w:rPr>
          <w:lang w:val="en-US"/>
        </w:rPr>
        <w:t xml:space="preserve"> does not lead to melting of fuel element </w:t>
      </w:r>
      <w:r w:rsidR="00B503D6" w:rsidRPr="00E37575">
        <w:rPr>
          <w:lang w:val="en-US"/>
        </w:rPr>
        <w:t>cladding</w:t>
      </w:r>
      <w:r w:rsidR="00782C64" w:rsidRPr="00E37575">
        <w:rPr>
          <w:lang w:val="en-US"/>
        </w:rPr>
        <w:t>s</w:t>
      </w:r>
      <w:r w:rsidR="00B503D6" w:rsidRPr="00E37575">
        <w:rPr>
          <w:lang w:val="en-US"/>
        </w:rPr>
        <w:t xml:space="preserve"> </w:t>
      </w:r>
      <w:r w:rsidR="00EB1E5B" w:rsidRPr="00E37575">
        <w:rPr>
          <w:lang w:val="en-US"/>
        </w:rPr>
        <w:t xml:space="preserve">and fuel and coolant boiling. </w:t>
      </w:r>
      <w:r w:rsidR="00B503D6" w:rsidRPr="00E37575">
        <w:rPr>
          <w:lang w:val="en-US"/>
        </w:rPr>
        <w:t>Long-term cooldown is carried out using a passive emergency cooling system of the reactor with natural circulation in the primary lead coolant circuit.</w:t>
      </w:r>
    </w:p>
    <w:p w:rsidR="00B918CB" w:rsidRPr="00E37575" w:rsidRDefault="00CC4ACB" w:rsidP="00EB1E5B">
      <w:pPr>
        <w:pStyle w:val="a1"/>
        <w:rPr>
          <w:lang w:val="en-US"/>
        </w:rPr>
      </w:pPr>
      <w:r w:rsidRPr="00E37575">
        <w:rPr>
          <w:lang w:val="en-US"/>
        </w:rPr>
        <w:t xml:space="preserve">Based on the results of the radiation safety analysis [5] when introducing the full positive reactivity margin by removing the </w:t>
      </w:r>
      <w:r w:rsidR="001C20A1" w:rsidRPr="00E37575">
        <w:rPr>
          <w:lang w:val="en-US"/>
        </w:rPr>
        <w:t xml:space="preserve">CPS working members </w:t>
      </w:r>
      <w:r w:rsidRPr="00E37575">
        <w:rPr>
          <w:lang w:val="en-US"/>
        </w:rPr>
        <w:t>from the core with the maximum design speed when operating at power or at a shutdown state with a maximum reactivity margin, the total effective dose for adults at a distance of not more than 0.5 km from the source during the first 10 days does not exceed 1.8∙10</w:t>
      </w:r>
      <w:r w:rsidRPr="00E37575">
        <w:rPr>
          <w:vertAlign w:val="superscript"/>
          <w:lang w:val="en-US"/>
        </w:rPr>
        <w:t>-4</w:t>
      </w:r>
      <w:r w:rsidRPr="00E37575">
        <w:rPr>
          <w:lang w:val="en-US"/>
        </w:rPr>
        <w:t xml:space="preserve"> </w:t>
      </w:r>
      <w:proofErr w:type="spellStart"/>
      <w:r w:rsidRPr="00E37575">
        <w:rPr>
          <w:lang w:val="en-US"/>
        </w:rPr>
        <w:t>mSv</w:t>
      </w:r>
      <w:proofErr w:type="spellEnd"/>
      <w:r w:rsidRPr="00E37575">
        <w:rPr>
          <w:lang w:val="en-US"/>
        </w:rPr>
        <w:t xml:space="preserve">, which is significantly less than the established evacuation criteria (50 </w:t>
      </w:r>
      <w:proofErr w:type="spellStart"/>
      <w:r w:rsidRPr="00E37575">
        <w:rPr>
          <w:lang w:val="en-US"/>
        </w:rPr>
        <w:t>mSv</w:t>
      </w:r>
      <w:proofErr w:type="spellEnd"/>
      <w:r w:rsidRPr="00E37575">
        <w:rPr>
          <w:lang w:val="en-US"/>
        </w:rPr>
        <w:t xml:space="preserve">). </w:t>
      </w:r>
      <w:r w:rsidR="001C20A1" w:rsidRPr="00E37575">
        <w:rPr>
          <w:lang w:val="en-US"/>
        </w:rPr>
        <w:t>Also, the release during depressurization of the steam generator tube with a postulated discharge into the atmosphere for the first 10 days does not exceed 8.0∙10</w:t>
      </w:r>
      <w:r w:rsidR="001C20A1" w:rsidRPr="00E37575">
        <w:rPr>
          <w:vertAlign w:val="superscript"/>
          <w:lang w:val="en-US"/>
        </w:rPr>
        <w:t>-2</w:t>
      </w:r>
      <w:r w:rsidR="001C20A1" w:rsidRPr="00E37575">
        <w:rPr>
          <w:lang w:val="en-US"/>
        </w:rPr>
        <w:t xml:space="preserve"> </w:t>
      </w:r>
      <w:proofErr w:type="spellStart"/>
      <w:r w:rsidR="001C20A1" w:rsidRPr="00E37575">
        <w:rPr>
          <w:lang w:val="en-US"/>
        </w:rPr>
        <w:t>mSv</w:t>
      </w:r>
      <w:proofErr w:type="spellEnd"/>
      <w:r w:rsidR="001C20A1" w:rsidRPr="00E37575">
        <w:rPr>
          <w:lang w:val="en-US"/>
        </w:rPr>
        <w:t>, which also does not exceed the established criteria.</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932"/>
      </w:tblGrid>
      <w:tr w:rsidR="00E42AF2" w:rsidRPr="00E37575" w:rsidTr="007F7483">
        <w:tc>
          <w:tcPr>
            <w:tcW w:w="4248" w:type="dxa"/>
          </w:tcPr>
          <w:p w:rsidR="00951FD0" w:rsidRPr="00E37575" w:rsidRDefault="0010019C" w:rsidP="005B3710">
            <w:pPr>
              <w:pStyle w:val="a1"/>
              <w:ind w:firstLine="0"/>
              <w:jc w:val="center"/>
            </w:pPr>
            <w:r w:rsidRPr="00E37575">
              <w:rPr>
                <w:noProof/>
                <w:sz w:val="22"/>
                <w:lang w:val="ru-RU" w:eastAsia="ru-RU"/>
              </w:rPr>
              <w:lastRenderedPageBreak/>
              <w:drawing>
                <wp:inline distT="0" distB="0" distL="0" distR="0" wp14:anchorId="4343275F" wp14:editId="024A51B0">
                  <wp:extent cx="2330131" cy="139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330131" cy="1393200"/>
                          </a:xfrm>
                          <a:prstGeom prst="rect">
                            <a:avLst/>
                          </a:prstGeom>
                          <a:noFill/>
                        </pic:spPr>
                      </pic:pic>
                    </a:graphicData>
                  </a:graphic>
                </wp:inline>
              </w:drawing>
            </w:r>
          </w:p>
          <w:p w:rsidR="00951FD0" w:rsidRPr="00E37575" w:rsidRDefault="00DA27D4" w:rsidP="00DA27D4">
            <w:pPr>
              <w:pStyle w:val="a1"/>
              <w:ind w:firstLine="0"/>
              <w:jc w:val="center"/>
              <w:rPr>
                <w:i/>
                <w:sz w:val="18"/>
                <w:szCs w:val="18"/>
                <w:lang w:val="en-US"/>
              </w:rPr>
            </w:pPr>
            <w:r w:rsidRPr="00E37575">
              <w:rPr>
                <w:i/>
                <w:sz w:val="18"/>
                <w:szCs w:val="18"/>
                <w:lang w:val="en-US"/>
              </w:rPr>
              <w:t>a</w:t>
            </w:r>
            <w:r w:rsidR="00951FD0" w:rsidRPr="00E37575">
              <w:rPr>
                <w:i/>
                <w:sz w:val="18"/>
                <w:szCs w:val="18"/>
                <w:lang w:val="ru-RU"/>
              </w:rPr>
              <w:t>)</w:t>
            </w:r>
          </w:p>
        </w:tc>
        <w:tc>
          <w:tcPr>
            <w:tcW w:w="4932" w:type="dxa"/>
          </w:tcPr>
          <w:p w:rsidR="00951FD0" w:rsidRPr="00E37575" w:rsidRDefault="00A81846" w:rsidP="005B3710">
            <w:pPr>
              <w:pStyle w:val="a1"/>
              <w:ind w:firstLine="0"/>
              <w:jc w:val="center"/>
            </w:pPr>
            <w:r w:rsidRPr="00E37575">
              <w:rPr>
                <w:noProof/>
                <w:sz w:val="22"/>
                <w:lang w:val="ru-RU" w:eastAsia="ru-RU"/>
              </w:rPr>
              <w:drawing>
                <wp:inline distT="0" distB="0" distL="0" distR="0" wp14:anchorId="782C8F2C" wp14:editId="607D7AB4">
                  <wp:extent cx="2307622" cy="1393200"/>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307622" cy="1393200"/>
                          </a:xfrm>
                          <a:prstGeom prst="rect">
                            <a:avLst/>
                          </a:prstGeom>
                          <a:noFill/>
                        </pic:spPr>
                      </pic:pic>
                    </a:graphicData>
                  </a:graphic>
                </wp:inline>
              </w:drawing>
            </w:r>
          </w:p>
          <w:p w:rsidR="00951FD0" w:rsidRPr="00E37575" w:rsidRDefault="00DA27D4" w:rsidP="00DA27D4">
            <w:pPr>
              <w:pStyle w:val="a1"/>
              <w:ind w:left="318" w:firstLine="0"/>
              <w:jc w:val="center"/>
              <w:rPr>
                <w:i/>
                <w:sz w:val="18"/>
                <w:szCs w:val="18"/>
                <w:lang w:val="en-US"/>
              </w:rPr>
            </w:pPr>
            <w:r w:rsidRPr="00E37575">
              <w:rPr>
                <w:i/>
                <w:sz w:val="18"/>
                <w:szCs w:val="18"/>
                <w:lang w:val="en-US"/>
              </w:rPr>
              <w:t>b</w:t>
            </w:r>
            <w:r w:rsidR="00951FD0" w:rsidRPr="00E37575">
              <w:rPr>
                <w:i/>
                <w:sz w:val="18"/>
                <w:szCs w:val="18"/>
                <w:lang w:val="ru-RU"/>
              </w:rPr>
              <w:t>)</w:t>
            </w:r>
          </w:p>
        </w:tc>
      </w:tr>
      <w:tr w:rsidR="00E42AF2" w:rsidRPr="00E37575" w:rsidTr="007F7483">
        <w:tc>
          <w:tcPr>
            <w:tcW w:w="4248" w:type="dxa"/>
          </w:tcPr>
          <w:p w:rsidR="00951FD0" w:rsidRPr="00E37575" w:rsidRDefault="00164BA3" w:rsidP="005B3710">
            <w:pPr>
              <w:pStyle w:val="a1"/>
              <w:ind w:firstLine="0"/>
              <w:jc w:val="center"/>
              <w:rPr>
                <w:b/>
                <w:sz w:val="28"/>
              </w:rPr>
            </w:pPr>
            <w:r w:rsidRPr="00E37575">
              <w:rPr>
                <w:b/>
                <w:noProof/>
                <w:sz w:val="28"/>
                <w:lang w:val="ru-RU"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152.5pt;margin-top:99.7pt;width:26.5pt;height:16.1pt;z-index:25165824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" filled="f" stroked="f">
                  <v:textbox>
                    <w:txbxContent>
                      <w:p w:rsidR="00831E47" w:rsidRPr="000B6919" w:rsidRDefault="00831E47" w:rsidP="00831E47">
                        <w:pPr>
                          <w:rPr>
                            <w:sz w:val="14"/>
                            <w:szCs w:val="14"/>
                            <w:lang w:val="ru-RU"/>
                          </w:rPr>
                        </w:pPr>
                        <w:proofErr w:type="gramStart"/>
                        <w:r w:rsidRPr="000B6919">
                          <w:rPr>
                            <w:sz w:val="14"/>
                            <w:szCs w:val="14"/>
                          </w:rPr>
                          <w:t>τ</w:t>
                        </w:r>
                        <w:proofErr w:type="gramEnd"/>
                        <w:r w:rsidRPr="000B6919">
                          <w:rPr>
                            <w:sz w:val="14"/>
                            <w:szCs w:val="14"/>
                            <w:lang w:val="ru-RU"/>
                          </w:rPr>
                          <w:t>, с</w:t>
                        </w:r>
                      </w:p>
                    </w:txbxContent>
                  </v:textbox>
                </v:shape>
              </w:pict>
            </w:r>
            <w:r w:rsidR="00831E47" w:rsidRPr="00E37575">
              <w:rPr>
                <w:b/>
                <w:noProof/>
                <w:sz w:val="28"/>
                <w:lang w:val="ru-RU" w:eastAsia="ru-RU"/>
              </w:rPr>
              <w:drawing>
                <wp:inline distT="0" distB="0" distL="0" distR="0" wp14:anchorId="48D93590" wp14:editId="4FE8BDE9">
                  <wp:extent cx="2052110" cy="1360026"/>
                  <wp:effectExtent l="19050" t="0" r="5290" b="0"/>
                  <wp:docPr id="5" name="Рисунок 4" descr="Fig 6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c.bmp"/>
                          <pic:cNvPicPr/>
                        </pic:nvPicPr>
                        <pic:blipFill>
                          <a:blip r:embed="rId23" cstate="print"/>
                          <a:stretch>
                            <a:fillRect/>
                          </a:stretch>
                        </pic:blipFill>
                        <pic:spPr>
                          <a:xfrm>
                            <a:off x="0" y="0"/>
                            <a:ext cx="2052110" cy="1360026"/>
                          </a:xfrm>
                          <a:prstGeom prst="rect">
                            <a:avLst/>
                          </a:prstGeom>
                        </pic:spPr>
                      </pic:pic>
                    </a:graphicData>
                  </a:graphic>
                </wp:inline>
              </w:drawing>
            </w:r>
          </w:p>
          <w:p w:rsidR="00951FD0" w:rsidRPr="00E37575" w:rsidRDefault="00DA27D4" w:rsidP="00DA27D4">
            <w:pPr>
              <w:pStyle w:val="a1"/>
              <w:ind w:firstLine="0"/>
              <w:jc w:val="center"/>
              <w:rPr>
                <w:i/>
                <w:sz w:val="18"/>
                <w:szCs w:val="18"/>
                <w:lang w:val="en-US"/>
              </w:rPr>
            </w:pPr>
            <w:r w:rsidRPr="00E37575">
              <w:rPr>
                <w:i/>
                <w:sz w:val="18"/>
                <w:szCs w:val="18"/>
                <w:lang w:val="en-US"/>
              </w:rPr>
              <w:t>c</w:t>
            </w:r>
            <w:r w:rsidR="00951FD0" w:rsidRPr="00E37575">
              <w:rPr>
                <w:i/>
                <w:sz w:val="18"/>
                <w:szCs w:val="18"/>
                <w:lang w:val="ru-RU"/>
              </w:rPr>
              <w:t>)</w:t>
            </w:r>
          </w:p>
        </w:tc>
        <w:tc>
          <w:tcPr>
            <w:tcW w:w="4932" w:type="dxa"/>
          </w:tcPr>
          <w:p w:rsidR="00951FD0" w:rsidRPr="00E37575" w:rsidRDefault="00A81846" w:rsidP="005B3710">
            <w:pPr>
              <w:pStyle w:val="a1"/>
              <w:ind w:firstLine="0"/>
              <w:jc w:val="center"/>
              <w:rPr>
                <w:b/>
                <w:sz w:val="28"/>
              </w:rPr>
            </w:pPr>
            <w:r w:rsidRPr="00E37575">
              <w:rPr>
                <w:noProof/>
                <w:sz w:val="22"/>
                <w:lang w:val="ru-RU" w:eastAsia="ru-RU"/>
              </w:rPr>
              <w:drawing>
                <wp:inline distT="0" distB="0" distL="0" distR="0" wp14:anchorId="2ECA835D" wp14:editId="2A1E59F5">
                  <wp:extent cx="2314371" cy="1393200"/>
                  <wp:effectExtent l="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314371" cy="1393200"/>
                          </a:xfrm>
                          <a:prstGeom prst="rect">
                            <a:avLst/>
                          </a:prstGeom>
                          <a:noFill/>
                        </pic:spPr>
                      </pic:pic>
                    </a:graphicData>
                  </a:graphic>
                </wp:inline>
              </w:drawing>
            </w:r>
          </w:p>
          <w:p w:rsidR="00951FD0" w:rsidRPr="00E37575" w:rsidRDefault="00DA27D4" w:rsidP="00DA27D4">
            <w:pPr>
              <w:pStyle w:val="a1"/>
              <w:ind w:firstLine="0"/>
              <w:jc w:val="center"/>
              <w:rPr>
                <w:i/>
                <w:sz w:val="18"/>
                <w:szCs w:val="18"/>
                <w:lang w:val="ru-RU"/>
              </w:rPr>
            </w:pPr>
            <w:r w:rsidRPr="00E37575">
              <w:rPr>
                <w:i/>
                <w:sz w:val="18"/>
                <w:szCs w:val="18"/>
                <w:lang w:val="en-US"/>
              </w:rPr>
              <w:t>d</w:t>
            </w:r>
            <w:r w:rsidR="00951FD0" w:rsidRPr="00E37575">
              <w:rPr>
                <w:i/>
                <w:sz w:val="18"/>
                <w:szCs w:val="18"/>
                <w:lang w:val="ru-RU"/>
              </w:rPr>
              <w:t xml:space="preserve">) </w:t>
            </w:r>
          </w:p>
        </w:tc>
      </w:tr>
      <w:tr w:rsidR="00E42AF2" w:rsidRPr="00E37575" w:rsidTr="007F7483">
        <w:trPr>
          <w:trHeight w:val="530"/>
        </w:trPr>
        <w:tc>
          <w:tcPr>
            <w:tcW w:w="9180" w:type="dxa"/>
            <w:gridSpan w:val="2"/>
          </w:tcPr>
          <w:p w:rsidR="00951FD0" w:rsidRPr="00E37575" w:rsidRDefault="00951FD0" w:rsidP="00A05001">
            <w:pPr>
              <w:pStyle w:val="a1"/>
              <w:ind w:firstLine="0"/>
              <w:rPr>
                <w:i/>
                <w:sz w:val="18"/>
                <w:szCs w:val="18"/>
                <w:lang w:val="en-US"/>
              </w:rPr>
            </w:pPr>
            <w:r w:rsidRPr="00E37575">
              <w:rPr>
                <w:i/>
                <w:sz w:val="18"/>
                <w:szCs w:val="18"/>
                <w:lang w:val="en-US"/>
              </w:rPr>
              <w:t>FIG. 6. Parameters of the BREST-OD-300 reactor under the worst-case scenario with the introduction of the full reactivity margin</w:t>
            </w:r>
            <w:r w:rsidR="00DD6E70" w:rsidRPr="00E37575">
              <w:rPr>
                <w:i/>
                <w:sz w:val="18"/>
                <w:szCs w:val="18"/>
                <w:lang w:val="en-US"/>
              </w:rPr>
              <w:t>: a) Change in power (1) and coolant flow through the reactor (2); b)</w:t>
            </w:r>
            <w:r w:rsidR="00A05001" w:rsidRPr="00E37575">
              <w:rPr>
                <w:i/>
                <w:sz w:val="18"/>
                <w:szCs w:val="18"/>
                <w:lang w:val="en-US"/>
              </w:rPr>
              <w:t>, c)</w:t>
            </w:r>
            <w:r w:rsidR="00DD6E70" w:rsidRPr="00E37575">
              <w:rPr>
                <w:i/>
                <w:sz w:val="18"/>
                <w:szCs w:val="18"/>
                <w:lang w:val="en-US"/>
              </w:rPr>
              <w:t xml:space="preserve"> Change in temperature of fuel (1) and fuel cladding (2); d)</w:t>
            </w:r>
            <w:r w:rsidR="00DA27D4" w:rsidRPr="00E37575">
              <w:rPr>
                <w:i/>
                <w:sz w:val="18"/>
                <w:szCs w:val="18"/>
                <w:lang w:val="en-US"/>
              </w:rPr>
              <w:t xml:space="preserve"> Coolant temperature at the core outlet (1), at the inlet (2) and outlet (3) of the steam generator, at the inlet to the cooldown heat exchanger (4), at the inlet to the core (5), at the outlet of the cooldown heat exchanger (6)</w:t>
            </w:r>
            <w:r w:rsidR="00A70D8B" w:rsidRPr="00E37575">
              <w:rPr>
                <w:i/>
                <w:sz w:val="18"/>
                <w:szCs w:val="18"/>
                <w:lang w:val="en-US"/>
              </w:rPr>
              <w:t>.</w:t>
            </w:r>
          </w:p>
        </w:tc>
      </w:tr>
    </w:tbl>
    <w:p w:rsidR="0050617D" w:rsidRPr="00E37575" w:rsidRDefault="007831FE" w:rsidP="0050617D">
      <w:pPr>
        <w:pStyle w:val="2"/>
        <w:numPr>
          <w:ilvl w:val="1"/>
          <w:numId w:val="10"/>
        </w:numPr>
        <w:rPr>
          <w:lang w:val="en-US"/>
        </w:rPr>
      </w:pPr>
      <w:r w:rsidRPr="00E37575">
        <w:rPr>
          <w:lang w:val="en-US"/>
        </w:rPr>
        <w:t>current status of the project, main conclusions and plans for the future</w:t>
      </w:r>
    </w:p>
    <w:p w:rsidR="00701690" w:rsidRPr="00E37575" w:rsidRDefault="00C04C5C" w:rsidP="00C04C5C">
      <w:pPr>
        <w:pStyle w:val="a1"/>
        <w:rPr>
          <w:lang w:val="en-US"/>
        </w:rPr>
      </w:pPr>
      <w:r w:rsidRPr="00E37575">
        <w:rPr>
          <w:lang w:val="en-US"/>
        </w:rPr>
        <w:t>At the current stage</w:t>
      </w:r>
      <w:r w:rsidR="000E1A8B" w:rsidRPr="00E37575">
        <w:rPr>
          <w:lang w:val="en-US"/>
        </w:rPr>
        <w:t xml:space="preserve">, experimental justification of components, elements and equipment has been carried out using small- and middle-scale mockups, pilot </w:t>
      </w:r>
      <w:r w:rsidR="00B02277" w:rsidRPr="00E37575">
        <w:rPr>
          <w:lang w:val="en-US"/>
        </w:rPr>
        <w:t>models</w:t>
      </w:r>
      <w:r w:rsidR="0050617D" w:rsidRPr="00E37575">
        <w:rPr>
          <w:lang w:val="en-US"/>
        </w:rPr>
        <w:t xml:space="preserve">. </w:t>
      </w:r>
      <w:r w:rsidR="00B02277" w:rsidRPr="00E37575">
        <w:rPr>
          <w:lang w:val="en-US"/>
        </w:rPr>
        <w:t xml:space="preserve">For </w:t>
      </w:r>
      <w:r w:rsidR="00953197" w:rsidRPr="00E37575">
        <w:rPr>
          <w:lang w:val="en-US"/>
        </w:rPr>
        <w:t>computational</w:t>
      </w:r>
      <w:r w:rsidR="00B02277" w:rsidRPr="00E37575">
        <w:rPr>
          <w:lang w:val="en-US"/>
        </w:rPr>
        <w:t xml:space="preserve"> justification, </w:t>
      </w:r>
      <w:r w:rsidR="00071048" w:rsidRPr="00E37575">
        <w:rPr>
          <w:lang w:val="en-US"/>
        </w:rPr>
        <w:t xml:space="preserve">the software tools </w:t>
      </w:r>
      <w:r w:rsidR="009F1189" w:rsidRPr="00E37575">
        <w:rPr>
          <w:lang w:val="en-US"/>
        </w:rPr>
        <w:t xml:space="preserve">that are certified and </w:t>
      </w:r>
      <w:r w:rsidR="00CC15F8" w:rsidRPr="00E37575">
        <w:rPr>
          <w:lang w:val="en-US"/>
        </w:rPr>
        <w:t>validated</w:t>
      </w:r>
      <w:r w:rsidR="00071048" w:rsidRPr="00E37575">
        <w:rPr>
          <w:lang w:val="en-US"/>
        </w:rPr>
        <w:t xml:space="preserve"> based on the available data </w:t>
      </w:r>
      <w:r w:rsidR="00B75165" w:rsidRPr="00E37575">
        <w:rPr>
          <w:lang w:val="en-US"/>
        </w:rPr>
        <w:t xml:space="preserve">were </w:t>
      </w:r>
      <w:r w:rsidR="009F1189" w:rsidRPr="00E37575">
        <w:rPr>
          <w:lang w:val="en-US"/>
        </w:rPr>
        <w:t>used. The</w:t>
      </w:r>
      <w:r w:rsidR="00B75165" w:rsidRPr="00E37575">
        <w:rPr>
          <w:lang w:val="en-US"/>
        </w:rPr>
        <w:t xml:space="preserve"> reactor facility design is based on the requirements of current </w:t>
      </w:r>
      <w:r w:rsidR="00953197" w:rsidRPr="00E37575">
        <w:rPr>
          <w:lang w:val="en-US"/>
        </w:rPr>
        <w:t>F</w:t>
      </w:r>
      <w:r w:rsidR="00B75165" w:rsidRPr="00E37575">
        <w:rPr>
          <w:lang w:val="en-US"/>
        </w:rPr>
        <w:t xml:space="preserve">ederal norms and </w:t>
      </w:r>
      <w:r w:rsidR="00953197" w:rsidRPr="00E37575">
        <w:rPr>
          <w:lang w:val="en-US"/>
        </w:rPr>
        <w:t>regulations</w:t>
      </w:r>
      <w:r w:rsidR="00B75165" w:rsidRPr="00E37575">
        <w:rPr>
          <w:lang w:val="en-US"/>
        </w:rPr>
        <w:t xml:space="preserve"> for </w:t>
      </w:r>
      <w:r w:rsidR="00A0046D" w:rsidRPr="00E37575">
        <w:rPr>
          <w:lang w:val="en-US"/>
        </w:rPr>
        <w:t>NPPs</w:t>
      </w:r>
      <w:r w:rsidR="00B75165" w:rsidRPr="00E37575">
        <w:rPr>
          <w:lang w:val="en-US"/>
        </w:rPr>
        <w:t xml:space="preserve">: OPB, </w:t>
      </w:r>
      <w:proofErr w:type="spellStart"/>
      <w:r w:rsidR="00B75165" w:rsidRPr="00E37575">
        <w:rPr>
          <w:lang w:val="en-US"/>
        </w:rPr>
        <w:t>PBYa</w:t>
      </w:r>
      <w:proofErr w:type="spellEnd"/>
      <w:r w:rsidR="00B75165" w:rsidRPr="00E37575">
        <w:rPr>
          <w:lang w:val="en-US"/>
        </w:rPr>
        <w:t xml:space="preserve">, NRB, etc. To create innovative </w:t>
      </w:r>
      <w:r w:rsidR="00A0046D" w:rsidRPr="00E37575">
        <w:rPr>
          <w:lang w:val="en-US"/>
        </w:rPr>
        <w:t>NPPs</w:t>
      </w:r>
      <w:r w:rsidR="00B75165" w:rsidRPr="00E37575">
        <w:rPr>
          <w:lang w:val="en-US"/>
        </w:rPr>
        <w:t xml:space="preserve">, new </w:t>
      </w:r>
      <w:r w:rsidR="00953197" w:rsidRPr="00E37575">
        <w:rPr>
          <w:lang w:val="en-US"/>
        </w:rPr>
        <w:t>F</w:t>
      </w:r>
      <w:r w:rsidR="00B75165" w:rsidRPr="00E37575">
        <w:rPr>
          <w:lang w:val="en-US"/>
        </w:rPr>
        <w:t xml:space="preserve">ederal rules and regulations </w:t>
      </w:r>
      <w:r w:rsidR="00953197" w:rsidRPr="00E37575">
        <w:rPr>
          <w:lang w:val="en-US"/>
        </w:rPr>
        <w:t>as well as</w:t>
      </w:r>
      <w:r w:rsidR="00B75165" w:rsidRPr="00E37575">
        <w:rPr>
          <w:lang w:val="en-US"/>
        </w:rPr>
        <w:t xml:space="preserve"> promising software tools are being developed </w:t>
      </w:r>
      <w:r w:rsidR="00437B68" w:rsidRPr="00E37575">
        <w:rPr>
          <w:lang w:val="en-US"/>
        </w:rPr>
        <w:t>almost</w:t>
      </w:r>
      <w:r w:rsidR="00B75165" w:rsidRPr="00E37575">
        <w:rPr>
          <w:lang w:val="en-US"/>
        </w:rPr>
        <w:t xml:space="preserve"> </w:t>
      </w:r>
      <w:r w:rsidR="00BB1175" w:rsidRPr="00E37575">
        <w:rPr>
          <w:lang w:val="en-US"/>
        </w:rPr>
        <w:t>concurrently</w:t>
      </w:r>
      <w:r w:rsidR="00B75165" w:rsidRPr="00E37575">
        <w:rPr>
          <w:lang w:val="en-US"/>
        </w:rPr>
        <w:t xml:space="preserve">. </w:t>
      </w:r>
      <w:r w:rsidR="00953197" w:rsidRPr="00E37575">
        <w:rPr>
          <w:lang w:val="en-US"/>
        </w:rPr>
        <w:t>T</w:t>
      </w:r>
      <w:r w:rsidR="00B75165" w:rsidRPr="00E37575">
        <w:rPr>
          <w:lang w:val="en-US"/>
        </w:rPr>
        <w:t xml:space="preserve">he rules for </w:t>
      </w:r>
      <w:r w:rsidR="00953197" w:rsidRPr="00E37575">
        <w:rPr>
          <w:lang w:val="en-US"/>
        </w:rPr>
        <w:t xml:space="preserve">the </w:t>
      </w:r>
      <w:r w:rsidR="00AD1291" w:rsidRPr="00E37575">
        <w:rPr>
          <w:lang w:val="en-US"/>
        </w:rPr>
        <w:t>arrangement</w:t>
      </w:r>
      <w:r w:rsidR="00B75165" w:rsidRPr="00E37575">
        <w:rPr>
          <w:lang w:val="en-US"/>
        </w:rPr>
        <w:t xml:space="preserve"> and safe operation </w:t>
      </w:r>
      <w:r w:rsidR="00953197" w:rsidRPr="00E37575">
        <w:rPr>
          <w:lang w:val="en-US"/>
        </w:rPr>
        <w:t>as well as</w:t>
      </w:r>
      <w:r w:rsidR="00B75165" w:rsidRPr="00E37575">
        <w:rPr>
          <w:lang w:val="en-US"/>
        </w:rPr>
        <w:t xml:space="preserve"> related documents (welding, </w:t>
      </w:r>
      <w:r w:rsidR="00AD1291" w:rsidRPr="00E37575">
        <w:rPr>
          <w:lang w:val="en-US"/>
        </w:rPr>
        <w:t>inspection</w:t>
      </w:r>
      <w:r w:rsidR="00B75165" w:rsidRPr="00E37575">
        <w:rPr>
          <w:lang w:val="en-US"/>
        </w:rPr>
        <w:t xml:space="preserve"> rules), </w:t>
      </w:r>
      <w:r w:rsidR="007C79A2" w:rsidRPr="00E37575">
        <w:rPr>
          <w:lang w:val="en-US"/>
        </w:rPr>
        <w:t>vessel strength calculation norms</w:t>
      </w:r>
      <w:r w:rsidR="00953197" w:rsidRPr="00E37575">
        <w:rPr>
          <w:lang w:val="en-US"/>
        </w:rPr>
        <w:t xml:space="preserve"> are specific</w:t>
      </w:r>
      <w:r w:rsidR="00B75165" w:rsidRPr="00E37575">
        <w:rPr>
          <w:lang w:val="en-US"/>
        </w:rPr>
        <w:t xml:space="preserve">. </w:t>
      </w:r>
      <w:r w:rsidR="00CC15F8" w:rsidRPr="00E37575">
        <w:rPr>
          <w:lang w:val="en-US"/>
        </w:rPr>
        <w:t xml:space="preserve">Appropriate norms and regulations have been developed for the implementation of the project. </w:t>
      </w:r>
      <w:r w:rsidR="00B75165" w:rsidRPr="00E37575">
        <w:rPr>
          <w:lang w:val="en-US"/>
        </w:rPr>
        <w:t xml:space="preserve">The safety analysis showed </w:t>
      </w:r>
      <w:r w:rsidR="007C79A2" w:rsidRPr="00E37575">
        <w:rPr>
          <w:lang w:val="en-US"/>
        </w:rPr>
        <w:t xml:space="preserve">that </w:t>
      </w:r>
      <w:r w:rsidR="00B75165" w:rsidRPr="00E37575">
        <w:rPr>
          <w:lang w:val="en-US"/>
        </w:rPr>
        <w:t xml:space="preserve">the probability of severe accidents </w:t>
      </w:r>
      <w:r w:rsidR="001F2B77" w:rsidRPr="00E37575">
        <w:rPr>
          <w:lang w:val="en-US"/>
        </w:rPr>
        <w:t>due to</w:t>
      </w:r>
      <w:r w:rsidR="00B75165" w:rsidRPr="00E37575">
        <w:rPr>
          <w:lang w:val="en-US"/>
        </w:rPr>
        <w:t xml:space="preserve"> internal reasons </w:t>
      </w:r>
      <w:r w:rsidR="00953197" w:rsidRPr="00E37575">
        <w:rPr>
          <w:lang w:val="en-US"/>
        </w:rPr>
        <w:t>without</w:t>
      </w:r>
      <w:r w:rsidR="003226F9" w:rsidRPr="00E37575">
        <w:rPr>
          <w:lang w:val="en-US"/>
        </w:rPr>
        <w:t xml:space="preserve"> core destruction involving fuel and cladding melting, coolant boiling, disruption of circulation in the primary circuit </w:t>
      </w:r>
      <w:r w:rsidR="001F2B77" w:rsidRPr="00E37575">
        <w:rPr>
          <w:lang w:val="en-US"/>
        </w:rPr>
        <w:t>does not exceed 6.</w:t>
      </w:r>
      <w:r w:rsidR="00693A0C" w:rsidRPr="00E37575">
        <w:rPr>
          <w:lang w:val="en-US"/>
        </w:rPr>
        <w:t>48∙</w:t>
      </w:r>
      <w:r w:rsidR="001F2B77" w:rsidRPr="00E37575">
        <w:rPr>
          <w:lang w:val="en-US"/>
        </w:rPr>
        <w:t>10</w:t>
      </w:r>
      <w:r w:rsidR="001F2B77" w:rsidRPr="00E37575">
        <w:rPr>
          <w:vertAlign w:val="superscript"/>
          <w:lang w:val="en-US"/>
        </w:rPr>
        <w:t>-9</w:t>
      </w:r>
      <w:r w:rsidR="001F2B77" w:rsidRPr="00E37575">
        <w:rPr>
          <w:lang w:val="en-US"/>
        </w:rPr>
        <w:t xml:space="preserve"> 1/</w:t>
      </w:r>
      <w:r w:rsidR="003226F9" w:rsidRPr="00E37575">
        <w:rPr>
          <w:lang w:val="en-US"/>
        </w:rPr>
        <w:t>year</w:t>
      </w:r>
      <w:r w:rsidR="005147E6" w:rsidRPr="00E37575">
        <w:rPr>
          <w:lang w:val="en-US"/>
        </w:rPr>
        <w:t>;</w:t>
      </w:r>
      <w:r w:rsidR="00B75165" w:rsidRPr="00E37575">
        <w:rPr>
          <w:lang w:val="en-US"/>
        </w:rPr>
        <w:t xml:space="preserve"> the release of radionuclides </w:t>
      </w:r>
      <w:r w:rsidR="00306472" w:rsidRPr="00E37575">
        <w:rPr>
          <w:lang w:val="en-US"/>
        </w:rPr>
        <w:t xml:space="preserve">per day </w:t>
      </w:r>
      <w:r w:rsidR="00B75165" w:rsidRPr="00E37575">
        <w:rPr>
          <w:lang w:val="en-US"/>
        </w:rPr>
        <w:t xml:space="preserve">under </w:t>
      </w:r>
      <w:r w:rsidR="005147E6" w:rsidRPr="00E37575">
        <w:rPr>
          <w:lang w:val="en-US"/>
        </w:rPr>
        <w:t xml:space="preserve">the </w:t>
      </w:r>
      <w:r w:rsidR="00B75165" w:rsidRPr="00E37575">
        <w:rPr>
          <w:lang w:val="en-US"/>
        </w:rPr>
        <w:t xml:space="preserve">conservative scenarios does not exceed </w:t>
      </w:r>
      <w:r w:rsidR="005147E6" w:rsidRPr="00E37575">
        <w:rPr>
          <w:lang w:val="en-US"/>
        </w:rPr>
        <w:t xml:space="preserve">the </w:t>
      </w:r>
      <w:r w:rsidR="00B75165" w:rsidRPr="00E37575">
        <w:rPr>
          <w:lang w:val="en-US"/>
        </w:rPr>
        <w:t xml:space="preserve">control </w:t>
      </w:r>
      <w:r w:rsidR="005147E6" w:rsidRPr="00E37575">
        <w:rPr>
          <w:lang w:val="en-US"/>
        </w:rPr>
        <w:t>value</w:t>
      </w:r>
      <w:r w:rsidR="00B75165" w:rsidRPr="00E37575">
        <w:rPr>
          <w:lang w:val="en-US"/>
        </w:rPr>
        <w:t xml:space="preserve">. </w:t>
      </w:r>
      <w:r w:rsidR="00B97891" w:rsidRPr="00E37575">
        <w:rPr>
          <w:lang w:val="en-US"/>
        </w:rPr>
        <w:t>The absence of the need for evacuation and resettlement of the population i</w:t>
      </w:r>
      <w:r w:rsidR="00B75165" w:rsidRPr="00E37575">
        <w:rPr>
          <w:lang w:val="en-US"/>
        </w:rPr>
        <w:t xml:space="preserve">n severe accidents at the power unit </w:t>
      </w:r>
      <w:r w:rsidR="00B97891" w:rsidRPr="00E37575">
        <w:rPr>
          <w:lang w:val="en-US"/>
        </w:rPr>
        <w:t xml:space="preserve">is ensured </w:t>
      </w:r>
      <w:r w:rsidR="00B75165" w:rsidRPr="00E37575">
        <w:rPr>
          <w:lang w:val="en-US"/>
        </w:rPr>
        <w:t xml:space="preserve">with </w:t>
      </w:r>
      <w:r w:rsidR="007831FE" w:rsidRPr="00E37575">
        <w:rPr>
          <w:lang w:val="en-US"/>
        </w:rPr>
        <w:t xml:space="preserve">a probability of </w:t>
      </w:r>
      <w:r w:rsidR="004C5DBD" w:rsidRPr="00E37575">
        <w:rPr>
          <w:lang w:val="en-US"/>
        </w:rPr>
        <w:t>3.2∙</w:t>
      </w:r>
      <w:r w:rsidR="007831FE" w:rsidRPr="00E37575">
        <w:rPr>
          <w:lang w:val="en-US"/>
        </w:rPr>
        <w:t>10</w:t>
      </w:r>
      <w:r w:rsidR="007831FE" w:rsidRPr="00E37575">
        <w:rPr>
          <w:vertAlign w:val="superscript"/>
          <w:lang w:val="en-US"/>
        </w:rPr>
        <w:t>-8</w:t>
      </w:r>
      <w:r w:rsidR="007831FE" w:rsidRPr="00E37575">
        <w:rPr>
          <w:lang w:val="en-US"/>
        </w:rPr>
        <w:t xml:space="preserve"> 1/</w:t>
      </w:r>
      <w:r w:rsidR="00B97891" w:rsidRPr="00E37575">
        <w:rPr>
          <w:lang w:val="en-US"/>
        </w:rPr>
        <w:t>year</w:t>
      </w:r>
      <w:r w:rsidR="0056129D" w:rsidRPr="00E37575">
        <w:rPr>
          <w:lang w:val="en-US"/>
        </w:rPr>
        <w:t xml:space="preserve"> [1</w:t>
      </w:r>
      <w:r w:rsidR="005223CC" w:rsidRPr="00E37575">
        <w:rPr>
          <w:lang w:val="en-US"/>
        </w:rPr>
        <w:t>, 5</w:t>
      </w:r>
      <w:r w:rsidR="0056129D" w:rsidRPr="00E37575">
        <w:rPr>
          <w:lang w:val="en-US"/>
        </w:rPr>
        <w:t>]</w:t>
      </w:r>
      <w:r w:rsidR="00BB1175" w:rsidRPr="00E37575">
        <w:rPr>
          <w:lang w:val="en-US"/>
        </w:rPr>
        <w:t xml:space="preserve">. </w:t>
      </w:r>
    </w:p>
    <w:p w:rsidR="007A4358" w:rsidRPr="00E37575" w:rsidRDefault="00E025E4" w:rsidP="00537496">
      <w:pPr>
        <w:pStyle w:val="a1"/>
      </w:pPr>
      <w:r w:rsidRPr="00E37575">
        <w:rPr>
          <w:lang w:val="en-US"/>
        </w:rPr>
        <w:t xml:space="preserve">Following the results of a long, detailed </w:t>
      </w:r>
      <w:r w:rsidR="00B97891" w:rsidRPr="00E37575">
        <w:rPr>
          <w:lang w:val="en-US"/>
        </w:rPr>
        <w:t>design</w:t>
      </w:r>
      <w:r w:rsidRPr="00E37575">
        <w:rPr>
          <w:lang w:val="en-US"/>
        </w:rPr>
        <w:t xml:space="preserve"> review, in February 2021</w:t>
      </w:r>
      <w:r w:rsidR="00C1798B" w:rsidRPr="00E37575">
        <w:rPr>
          <w:lang w:val="en-US"/>
        </w:rPr>
        <w:t xml:space="preserve"> Rostekhnadzor issued </w:t>
      </w:r>
      <w:r w:rsidR="00B97891" w:rsidRPr="00E37575">
        <w:rPr>
          <w:lang w:val="en-US"/>
        </w:rPr>
        <w:t xml:space="preserve">a license for </w:t>
      </w:r>
      <w:r w:rsidR="00C1798B" w:rsidRPr="00E37575">
        <w:rPr>
          <w:lang w:val="en-US"/>
        </w:rPr>
        <w:t>the</w:t>
      </w:r>
      <w:r w:rsidRPr="00E37575">
        <w:rPr>
          <w:lang w:val="en-US"/>
        </w:rPr>
        <w:t xml:space="preserve"> </w:t>
      </w:r>
      <w:r w:rsidR="00C1798B" w:rsidRPr="00E37575">
        <w:rPr>
          <w:lang w:val="en-US"/>
        </w:rPr>
        <w:t xml:space="preserve">construction </w:t>
      </w:r>
      <w:r w:rsidR="00B97891" w:rsidRPr="00E37575">
        <w:rPr>
          <w:lang w:val="en-US"/>
        </w:rPr>
        <w:t>of</w:t>
      </w:r>
      <w:r w:rsidR="00C1798B" w:rsidRPr="00E37575">
        <w:rPr>
          <w:lang w:val="en-US"/>
        </w:rPr>
        <w:t xml:space="preserve"> a </w:t>
      </w:r>
      <w:r w:rsidRPr="00E37575">
        <w:rPr>
          <w:lang w:val="en-US"/>
        </w:rPr>
        <w:t xml:space="preserve">power unit with BREST-OD-300. </w:t>
      </w:r>
      <w:r w:rsidR="00B97891" w:rsidRPr="00E37575">
        <w:rPr>
          <w:lang w:val="en-US"/>
        </w:rPr>
        <w:t>A</w:t>
      </w:r>
      <w:r w:rsidRPr="00E37575">
        <w:rPr>
          <w:lang w:val="en-US"/>
        </w:rPr>
        <w:t xml:space="preserve"> solemn ceremony </w:t>
      </w:r>
      <w:r w:rsidR="0026710B" w:rsidRPr="00E37575">
        <w:rPr>
          <w:lang w:val="en-US"/>
        </w:rPr>
        <w:t xml:space="preserve">was held </w:t>
      </w:r>
      <w:r w:rsidR="00B97891" w:rsidRPr="00E37575">
        <w:rPr>
          <w:lang w:val="en-US"/>
        </w:rPr>
        <w:t xml:space="preserve">on June 8, 2021, </w:t>
      </w:r>
      <w:r w:rsidR="00BB4555" w:rsidRPr="00E37575">
        <w:rPr>
          <w:lang w:val="en-US"/>
        </w:rPr>
        <w:t xml:space="preserve">with pouring of the “first concrete” </w:t>
      </w:r>
      <w:r w:rsidR="0026710B" w:rsidRPr="00E37575">
        <w:rPr>
          <w:lang w:val="en-US"/>
        </w:rPr>
        <w:t xml:space="preserve">marking the beginning </w:t>
      </w:r>
      <w:r w:rsidR="00A91673" w:rsidRPr="00E37575">
        <w:rPr>
          <w:lang w:val="en-US"/>
        </w:rPr>
        <w:t xml:space="preserve">of </w:t>
      </w:r>
      <w:r w:rsidR="00B97891" w:rsidRPr="00E37575">
        <w:rPr>
          <w:lang w:val="en-US"/>
        </w:rPr>
        <w:t xml:space="preserve">the </w:t>
      </w:r>
      <w:r w:rsidRPr="00E37575">
        <w:rPr>
          <w:lang w:val="en-US"/>
        </w:rPr>
        <w:t xml:space="preserve">power unit </w:t>
      </w:r>
      <w:r w:rsidR="0026710B" w:rsidRPr="00E37575">
        <w:rPr>
          <w:lang w:val="en-US"/>
        </w:rPr>
        <w:t>construction</w:t>
      </w:r>
      <w:r w:rsidR="00730AF2" w:rsidRPr="00E37575">
        <w:rPr>
          <w:lang w:val="en-US"/>
        </w:rPr>
        <w:t xml:space="preserve"> (Fig. 7)</w:t>
      </w:r>
      <w:r w:rsidRPr="00E37575">
        <w:rPr>
          <w:lang w:val="en-US"/>
        </w:rPr>
        <w:t xml:space="preserve">. </w:t>
      </w:r>
      <w:r w:rsidR="00BB4555" w:rsidRPr="00E37575">
        <w:rPr>
          <w:lang w:val="en-US"/>
        </w:rPr>
        <w:t>The equipment</w:t>
      </w:r>
      <w:r w:rsidR="00D64AA9" w:rsidRPr="00E37575">
        <w:rPr>
          <w:lang w:val="en-US"/>
        </w:rPr>
        <w:t xml:space="preserve"> fabrication and installation and </w:t>
      </w:r>
      <w:r w:rsidRPr="00E37575">
        <w:rPr>
          <w:lang w:val="en-US"/>
        </w:rPr>
        <w:t xml:space="preserve">construction of BREST-OD-300 is planned to be completed in 2026 </w:t>
      </w:r>
      <w:r w:rsidR="00B97891" w:rsidRPr="00E37575">
        <w:rPr>
          <w:lang w:val="en-US"/>
        </w:rPr>
        <w:t>and</w:t>
      </w:r>
      <w:r w:rsidR="00D64AA9" w:rsidRPr="00E37575">
        <w:rPr>
          <w:lang w:val="en-US"/>
        </w:rPr>
        <w:t xml:space="preserve"> begin p</w:t>
      </w:r>
      <w:r w:rsidRPr="00E37575">
        <w:rPr>
          <w:lang w:val="en-US"/>
        </w:rPr>
        <w:t>reparations for the reactor</w:t>
      </w:r>
      <w:r w:rsidR="00D64AA9" w:rsidRPr="00E37575">
        <w:rPr>
          <w:lang w:val="en-US"/>
        </w:rPr>
        <w:t xml:space="preserve"> start</w:t>
      </w:r>
      <w:r w:rsidR="005E1BD5" w:rsidRPr="00E37575">
        <w:rPr>
          <w:lang w:val="en-US"/>
        </w:rPr>
        <w:t>-</w:t>
      </w:r>
      <w:r w:rsidR="00D64AA9" w:rsidRPr="00E37575">
        <w:rPr>
          <w:lang w:val="en-US"/>
        </w:rPr>
        <w:t>up</w:t>
      </w:r>
      <w:r w:rsidRPr="00E37575">
        <w:rPr>
          <w:lang w:val="en-US"/>
        </w:rPr>
        <w:t xml:space="preserve">. </w:t>
      </w:r>
      <w:r w:rsidR="00EF1FDF" w:rsidRPr="00E37575">
        <w:rPr>
          <w:lang w:val="en-US"/>
        </w:rPr>
        <w:t>From 2024</w:t>
      </w:r>
      <w:r w:rsidRPr="00E37575">
        <w:rPr>
          <w:lang w:val="en-US"/>
        </w:rPr>
        <w:t xml:space="preserve">, the fabrication module </w:t>
      </w:r>
      <w:r w:rsidR="00B97891" w:rsidRPr="00E37575">
        <w:rPr>
          <w:lang w:val="en-US"/>
        </w:rPr>
        <w:t>shall</w:t>
      </w:r>
      <w:r w:rsidRPr="00E37575">
        <w:rPr>
          <w:lang w:val="en-US"/>
        </w:rPr>
        <w:t xml:space="preserve"> begin </w:t>
      </w:r>
      <w:r w:rsidR="000767A7" w:rsidRPr="00E37575">
        <w:rPr>
          <w:lang w:val="en-US"/>
        </w:rPr>
        <w:t>mass</w:t>
      </w:r>
      <w:r w:rsidRPr="00E37575">
        <w:rPr>
          <w:lang w:val="en-US"/>
        </w:rPr>
        <w:t xml:space="preserve"> production of FAs for </w:t>
      </w:r>
      <w:r w:rsidR="006171A9" w:rsidRPr="00E37575">
        <w:t>the BREST reactor</w:t>
      </w:r>
      <w:r w:rsidR="00707C76" w:rsidRPr="00E37575">
        <w:t>’s initial loading</w:t>
      </w:r>
      <w:r w:rsidR="006171A9" w:rsidRPr="00E37575">
        <w:t xml:space="preserve">. In 2029, a spent fuel reprocessing module and </w:t>
      </w:r>
      <w:r w:rsidRPr="00E37575">
        <w:t>a refabrication module</w:t>
      </w:r>
      <w:r w:rsidR="006171A9" w:rsidRPr="00E37575">
        <w:t xml:space="preserve"> are </w:t>
      </w:r>
      <w:r w:rsidR="005E1BD5" w:rsidRPr="00E37575">
        <w:t>planned to</w:t>
      </w:r>
      <w:r w:rsidR="006171A9" w:rsidRPr="00E37575">
        <w:t xml:space="preserve"> be put into </w:t>
      </w:r>
      <w:r w:rsidR="005E1BD5" w:rsidRPr="00E37575">
        <w:t xml:space="preserve">operation. Thus, </w:t>
      </w:r>
      <w:r w:rsidR="002C79DE" w:rsidRPr="00E37575">
        <w:t xml:space="preserve">at the PDEC site, </w:t>
      </w:r>
      <w:r w:rsidR="005E1BD5" w:rsidRPr="00E37575">
        <w:t xml:space="preserve">the </w:t>
      </w:r>
      <w:r w:rsidR="005E1BD5" w:rsidRPr="00E37575">
        <w:rPr>
          <w:lang w:val="en-US"/>
        </w:rPr>
        <w:t>BREST-OD-300</w:t>
      </w:r>
      <w:r w:rsidR="005E1BD5" w:rsidRPr="00E37575">
        <w:t xml:space="preserve"> reactor start-up and pilot operation </w:t>
      </w:r>
      <w:r w:rsidR="00B11ADB" w:rsidRPr="00E37575">
        <w:t>in the</w:t>
      </w:r>
      <w:r w:rsidR="002C79DE" w:rsidRPr="00E37575">
        <w:t xml:space="preserve"> closed nuclear fuel cycle will be carried out</w:t>
      </w:r>
      <w:r w:rsidRPr="00E37575">
        <w:t xml:space="preserve">, </w:t>
      </w:r>
      <w:r w:rsidR="00532AC4" w:rsidRPr="00E37575">
        <w:t xml:space="preserve">life characteristics of the reactor facility and </w:t>
      </w:r>
      <w:r w:rsidRPr="00E37575">
        <w:t xml:space="preserve">its equipment </w:t>
      </w:r>
      <w:r w:rsidR="00EF1FDF" w:rsidRPr="00E37575">
        <w:t>must be confirmed</w:t>
      </w:r>
      <w:r w:rsidRPr="00E37575">
        <w:t xml:space="preserve">, </w:t>
      </w:r>
      <w:r w:rsidR="00B11ADB" w:rsidRPr="00E37575">
        <w:t>and the</w:t>
      </w:r>
      <w:r w:rsidRPr="00E37575">
        <w:t xml:space="preserve"> extensive R&amp;D program will be carried out, which is </w:t>
      </w:r>
      <w:r w:rsidR="003D10F6" w:rsidRPr="00E37575">
        <w:t xml:space="preserve">also </w:t>
      </w:r>
      <w:r w:rsidR="00B11ADB" w:rsidRPr="00E37575">
        <w:t>relevant</w:t>
      </w:r>
      <w:r w:rsidRPr="00E37575">
        <w:t xml:space="preserve"> for </w:t>
      </w:r>
      <w:r w:rsidR="00B11ADB" w:rsidRPr="00E37575">
        <w:t xml:space="preserve">the </w:t>
      </w:r>
      <w:r w:rsidR="00C04C5C" w:rsidRPr="00E37575">
        <w:t>future</w:t>
      </w:r>
      <w:r w:rsidRPr="00E37575">
        <w:t xml:space="preserve"> </w:t>
      </w:r>
      <w:r w:rsidR="00C04C5C" w:rsidRPr="00E37575">
        <w:t xml:space="preserve">lead-cooled </w:t>
      </w:r>
      <w:r w:rsidRPr="00E37575">
        <w:t>commercial reactor facilities</w:t>
      </w:r>
      <w:r w:rsidR="007A4358" w:rsidRPr="00E37575">
        <w:t>.</w:t>
      </w:r>
    </w:p>
    <w:p w:rsidR="007A4358" w:rsidRPr="00E37575" w:rsidRDefault="000225A4" w:rsidP="00537496">
      <w:pPr>
        <w:pStyle w:val="a1"/>
        <w:rPr>
          <w:lang w:val="en-US"/>
        </w:rPr>
      </w:pPr>
      <w:r w:rsidRPr="00E37575">
        <w:rPr>
          <w:lang w:val="en-US"/>
        </w:rPr>
        <w:t xml:space="preserve">The obtained results made it possible to proceed to designing the BREST-type commercial mass-produced reactor facilities for the large-scale nuclear power industry. As part of the </w:t>
      </w:r>
      <w:proofErr w:type="spellStart"/>
      <w:r w:rsidRPr="00E37575">
        <w:rPr>
          <w:lang w:val="en-US"/>
        </w:rPr>
        <w:t>Proryv</w:t>
      </w:r>
      <w:proofErr w:type="spellEnd"/>
      <w:r w:rsidRPr="00E37575">
        <w:rPr>
          <w:lang w:val="en-US"/>
        </w:rPr>
        <w:t xml:space="preserve"> project, work has begun on the development of a commercial power unit with a lead-cooled fast reactor BR-1200 with an electric power of 1200 MW. For BR-1200 a design with an integral primary equipment layout has been selected, in </w:t>
      </w:r>
      <w:r w:rsidRPr="00E37575">
        <w:rPr>
          <w:lang w:val="en-US"/>
        </w:rPr>
        <w:lastRenderedPageBreak/>
        <w:t>which the core with reflectors and CPS members are located in the central cavity, steam generators, pumps and cooling heat-exchangers are located in peripheral cavities. In the primary circuit of the reactor block, forced circulation of a lead coolant is arranged, where it transfers thermal energy from the reactor core to the secondary working fluid in steam generators. In the reactor block, six circuits are arranged for lead coolant circulation between the cavities, in which the equipment is placed without any tubing and fittings. The reactor block layout ensures compactness and symmetry of equipment arrangement, as well as availability for monitoring and diagnostics of the equipment technical condition, repair operations and inspections.</w:t>
      </w:r>
    </w:p>
    <w:p w:rsidR="000225A4" w:rsidRPr="00E37575" w:rsidRDefault="000225A4" w:rsidP="00537496">
      <w:pPr>
        <w:pStyle w:val="a1"/>
        <w:rPr>
          <w:lang w:val="en-US"/>
        </w:rPr>
      </w:pPr>
    </w:p>
    <w:p w:rsidR="0050617D" w:rsidRPr="00E37575" w:rsidRDefault="007A4358" w:rsidP="007A4358">
      <w:pPr>
        <w:pStyle w:val="a1"/>
        <w:ind w:firstLine="0"/>
        <w:jc w:val="center"/>
        <w:rPr>
          <w:lang w:val="en-US"/>
        </w:rPr>
      </w:pPr>
      <w:r w:rsidRPr="00E37575">
        <w:rPr>
          <w:noProof/>
          <w:lang w:val="ru-RU" w:eastAsia="ru-RU"/>
        </w:rPr>
        <w:drawing>
          <wp:inline distT="0" distB="0" distL="0" distR="0" wp14:anchorId="696DD74E" wp14:editId="35E9BA3B">
            <wp:extent cx="3715473" cy="2316878"/>
            <wp:effectExtent l="19050" t="0" r="0" b="0"/>
            <wp:docPr id="10" name="Рисунок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Grp="1" noChangeAspect="1"/>
                    </pic:cNvPicPr>
                  </pic:nvPicPr>
                  <pic:blipFill>
                    <a:blip r:embed="rId25" cstate="print">
                      <a:extLst>
                        <a:ext uri="{28A0092B-C50C-407E-A947-70E740481C1C}">
                          <a14:useLocalDpi xmlns:a14="http://schemas.microsoft.com/office/drawing/2010/main" val="0"/>
                        </a:ext>
                      </a:extLst>
                    </a:blip>
                    <a:srcRect t="3223" b="3223"/>
                    <a:stretch>
                      <a:fillRect/>
                    </a:stretch>
                  </pic:blipFill>
                  <pic:spPr>
                    <a:xfrm>
                      <a:off x="0" y="0"/>
                      <a:ext cx="3717520" cy="2318155"/>
                    </a:xfrm>
                    <a:prstGeom prst="rect">
                      <a:avLst/>
                    </a:prstGeom>
                  </pic:spPr>
                </pic:pic>
              </a:graphicData>
            </a:graphic>
          </wp:inline>
        </w:drawing>
      </w:r>
    </w:p>
    <w:p w:rsidR="007A4358" w:rsidRPr="00E37575" w:rsidRDefault="007A4358" w:rsidP="007A4358">
      <w:pPr>
        <w:pStyle w:val="a1"/>
        <w:ind w:firstLine="0"/>
        <w:jc w:val="center"/>
        <w:rPr>
          <w:i/>
          <w:sz w:val="18"/>
          <w:szCs w:val="18"/>
          <w:lang w:val="en-US"/>
        </w:rPr>
      </w:pPr>
      <w:proofErr w:type="gramStart"/>
      <w:r w:rsidRPr="00E37575">
        <w:rPr>
          <w:i/>
          <w:sz w:val="18"/>
          <w:szCs w:val="18"/>
          <w:lang w:val="en-US"/>
        </w:rPr>
        <w:t>FIG. 7.</w:t>
      </w:r>
      <w:proofErr w:type="gramEnd"/>
      <w:r w:rsidRPr="00E37575">
        <w:rPr>
          <w:i/>
          <w:sz w:val="18"/>
          <w:szCs w:val="18"/>
          <w:lang w:val="en-US"/>
        </w:rPr>
        <w:t xml:space="preserve"> </w:t>
      </w:r>
      <w:proofErr w:type="gramStart"/>
      <w:r w:rsidR="00185D46" w:rsidRPr="00E37575">
        <w:rPr>
          <w:i/>
          <w:sz w:val="18"/>
          <w:szCs w:val="18"/>
          <w:lang w:val="en-US"/>
        </w:rPr>
        <w:t>Pouring the first concrete into the foundation of the power unit with the BREST-OD-300 reactor.</w:t>
      </w:r>
      <w:proofErr w:type="gramEnd"/>
      <w:r w:rsidR="00185D46" w:rsidRPr="00E37575">
        <w:rPr>
          <w:i/>
          <w:sz w:val="18"/>
          <w:szCs w:val="18"/>
          <w:lang w:val="en-US"/>
        </w:rPr>
        <w:t xml:space="preserve"> </w:t>
      </w:r>
    </w:p>
    <w:p w:rsidR="007A4358" w:rsidRPr="00E37575" w:rsidRDefault="007A4358" w:rsidP="007A4358">
      <w:pPr>
        <w:pStyle w:val="a1"/>
        <w:ind w:firstLine="0"/>
        <w:jc w:val="center"/>
        <w:rPr>
          <w:lang w:val="en-US"/>
        </w:rPr>
      </w:pPr>
    </w:p>
    <w:p w:rsidR="00D12B26" w:rsidRPr="00E37575" w:rsidRDefault="006B52D9" w:rsidP="00537496">
      <w:pPr>
        <w:pStyle w:val="a1"/>
        <w:rPr>
          <w:lang w:val="en-US"/>
        </w:rPr>
      </w:pPr>
      <w:r w:rsidRPr="00E37575">
        <w:rPr>
          <w:lang w:val="en-US"/>
        </w:rPr>
        <w:t xml:space="preserve">The </w:t>
      </w:r>
      <w:r w:rsidR="00644E5F" w:rsidRPr="00E37575">
        <w:rPr>
          <w:lang w:val="en-US"/>
        </w:rPr>
        <w:t>BR-1200</w:t>
      </w:r>
      <w:r w:rsidR="0075366B" w:rsidRPr="00E37575">
        <w:rPr>
          <w:lang w:val="en-US"/>
        </w:rPr>
        <w:t xml:space="preserve"> core design, its geometry and composition ensure complete plutonium breeding in the core compensating for reactivity decrease during fuel burnup and accumulation of fission products. As a result, the reactor operates </w:t>
      </w:r>
      <w:r w:rsidR="00B77326" w:rsidRPr="00E37575">
        <w:rPr>
          <w:lang w:val="en-US"/>
        </w:rPr>
        <w:t xml:space="preserve">between </w:t>
      </w:r>
      <w:r w:rsidR="00255AC0" w:rsidRPr="00E37575">
        <w:rPr>
          <w:lang w:val="en-US"/>
        </w:rPr>
        <w:t xml:space="preserve">regular </w:t>
      </w:r>
      <w:proofErr w:type="spellStart"/>
      <w:r w:rsidR="00255AC0" w:rsidRPr="00E37575">
        <w:rPr>
          <w:lang w:val="en-US"/>
        </w:rPr>
        <w:t>refuelings</w:t>
      </w:r>
      <w:proofErr w:type="spellEnd"/>
      <w:r w:rsidR="00255AC0" w:rsidRPr="00E37575">
        <w:rPr>
          <w:lang w:val="en-US"/>
        </w:rPr>
        <w:t xml:space="preserve"> at a power </w:t>
      </w:r>
      <w:r w:rsidR="00F84D71" w:rsidRPr="00E37575">
        <w:rPr>
          <w:lang w:val="en-US"/>
        </w:rPr>
        <w:t xml:space="preserve">producing level with low reactivity margin </w:t>
      </w:r>
      <w:r w:rsidR="004E2D55" w:rsidRPr="00E37575">
        <w:rPr>
          <w:lang w:val="ru-RU"/>
        </w:rPr>
        <w:sym w:font="Symbol" w:char="F07E"/>
      </w:r>
      <w:r w:rsidR="004E2D55" w:rsidRPr="00E37575">
        <w:rPr>
          <w:lang w:val="ru-RU"/>
        </w:rPr>
        <w:t>β</w:t>
      </w:r>
      <w:r w:rsidR="00F84D71" w:rsidRPr="00E37575">
        <w:rPr>
          <w:vertAlign w:val="subscript"/>
          <w:lang w:val="en-US"/>
        </w:rPr>
        <w:t>eff</w:t>
      </w:r>
      <w:r w:rsidR="00B77326" w:rsidRPr="00E37575">
        <w:rPr>
          <w:lang w:val="en-US"/>
        </w:rPr>
        <w:t xml:space="preserve"> that </w:t>
      </w:r>
      <w:r w:rsidR="00236380" w:rsidRPr="00E37575">
        <w:rPr>
          <w:lang w:val="en-US"/>
        </w:rPr>
        <w:t xml:space="preserve">excludes </w:t>
      </w:r>
      <w:r w:rsidR="00B77326" w:rsidRPr="00E37575">
        <w:rPr>
          <w:lang w:val="en-US"/>
        </w:rPr>
        <w:t xml:space="preserve">the possibility of </w:t>
      </w:r>
      <w:r w:rsidR="00236380" w:rsidRPr="00E37575">
        <w:rPr>
          <w:lang w:val="en-US"/>
        </w:rPr>
        <w:t xml:space="preserve">uncontrolled core excursion </w:t>
      </w:r>
      <w:r w:rsidR="00D12B26" w:rsidRPr="00E37575">
        <w:rPr>
          <w:lang w:val="en-US"/>
        </w:rPr>
        <w:t xml:space="preserve">caused by </w:t>
      </w:r>
      <w:r w:rsidR="00236380" w:rsidRPr="00E37575">
        <w:rPr>
          <w:lang w:val="en-US"/>
        </w:rPr>
        <w:t>prompt neutrons due to equipment failures and personnel errors.</w:t>
      </w:r>
    </w:p>
    <w:p w:rsidR="000B00FA" w:rsidRPr="00E37575" w:rsidRDefault="00D12B26" w:rsidP="00537496">
      <w:pPr>
        <w:pStyle w:val="a1"/>
        <w:rPr>
          <w:lang w:val="en-US"/>
        </w:rPr>
      </w:pPr>
      <w:r w:rsidRPr="00E37575">
        <w:rPr>
          <w:lang w:val="en-US"/>
        </w:rPr>
        <w:t xml:space="preserve">While many design solutions for </w:t>
      </w:r>
      <w:r w:rsidR="00644E5F" w:rsidRPr="00E37575">
        <w:rPr>
          <w:lang w:val="en-US"/>
        </w:rPr>
        <w:t>BR-1200</w:t>
      </w:r>
      <w:r w:rsidRPr="00E37575">
        <w:rPr>
          <w:lang w:val="en-US"/>
        </w:rPr>
        <w:t xml:space="preserve"> were essentially borrowed </w:t>
      </w:r>
      <w:r w:rsidR="00B97891" w:rsidRPr="00E37575">
        <w:rPr>
          <w:lang w:val="en-US"/>
        </w:rPr>
        <w:t xml:space="preserve">from </w:t>
      </w:r>
      <w:r w:rsidR="002B2822" w:rsidRPr="00E37575">
        <w:rPr>
          <w:lang w:val="en-US"/>
        </w:rPr>
        <w:t>BREST-OD</w:t>
      </w:r>
      <w:r w:rsidR="000B00FA" w:rsidRPr="00E37575">
        <w:rPr>
          <w:lang w:val="en-US"/>
        </w:rPr>
        <w:t xml:space="preserve">-300, </w:t>
      </w:r>
      <w:r w:rsidR="00546DB3" w:rsidRPr="00E37575">
        <w:rPr>
          <w:lang w:val="en-US"/>
        </w:rPr>
        <w:t xml:space="preserve">direct </w:t>
      </w:r>
      <w:r w:rsidR="00081F6E" w:rsidRPr="00E37575">
        <w:rPr>
          <w:lang w:val="en-US"/>
        </w:rPr>
        <w:t>use</w:t>
      </w:r>
      <w:r w:rsidR="00546DB3" w:rsidRPr="00E37575">
        <w:rPr>
          <w:lang w:val="en-US"/>
        </w:rPr>
        <w:t xml:space="preserve"> of </w:t>
      </w:r>
      <w:r w:rsidR="00081F6E" w:rsidRPr="00E37575">
        <w:rPr>
          <w:lang w:val="en-US"/>
        </w:rPr>
        <w:t xml:space="preserve">the designed </w:t>
      </w:r>
      <w:r w:rsidR="00166D90" w:rsidRPr="00E37575">
        <w:rPr>
          <w:lang w:val="en-US"/>
        </w:rPr>
        <w:t xml:space="preserve">structures </w:t>
      </w:r>
      <w:r w:rsidR="00B574A1" w:rsidRPr="00E37575">
        <w:rPr>
          <w:lang w:val="en-US"/>
        </w:rPr>
        <w:t>in</w:t>
      </w:r>
      <w:r w:rsidR="00166D90" w:rsidRPr="00E37575">
        <w:rPr>
          <w:lang w:val="en-US"/>
        </w:rPr>
        <w:t xml:space="preserve"> a large reactor turned out to be not effective enough and required additional</w:t>
      </w:r>
      <w:r w:rsidR="00B574A1" w:rsidRPr="00E37575">
        <w:rPr>
          <w:lang w:val="en-US"/>
        </w:rPr>
        <w:t xml:space="preserve"> engineering. </w:t>
      </w:r>
      <w:proofErr w:type="gramStart"/>
      <w:r w:rsidR="00721CDF" w:rsidRPr="00E37575">
        <w:rPr>
          <w:lang w:val="en-US"/>
        </w:rPr>
        <w:t xml:space="preserve">The engineering done at the current stage of the conceptual design points at the possibility of achieving competitive economic indicators </w:t>
      </w:r>
      <w:r w:rsidR="00081F6E" w:rsidRPr="00E37575">
        <w:rPr>
          <w:lang w:val="en-US"/>
        </w:rPr>
        <w:t xml:space="preserve">for </w:t>
      </w:r>
      <w:r w:rsidR="00721CDF" w:rsidRPr="00E37575">
        <w:rPr>
          <w:lang w:val="en-US"/>
        </w:rPr>
        <w:t xml:space="preserve">NPPs with </w:t>
      </w:r>
      <w:r w:rsidR="00644E5F" w:rsidRPr="00E37575">
        <w:rPr>
          <w:lang w:val="en-US"/>
        </w:rPr>
        <w:t>BR-1200</w:t>
      </w:r>
      <w:r w:rsidR="001F6CF8" w:rsidRPr="00E37575">
        <w:rPr>
          <w:lang w:val="en-US"/>
        </w:rPr>
        <w:t xml:space="preserve"> </w:t>
      </w:r>
      <w:r w:rsidR="00081F6E" w:rsidRPr="00E37575">
        <w:rPr>
          <w:lang w:val="en-US"/>
        </w:rPr>
        <w:t>while ensuring the</w:t>
      </w:r>
      <w:r w:rsidR="00780D8F" w:rsidRPr="00E37575">
        <w:rPr>
          <w:lang w:val="en-US"/>
        </w:rPr>
        <w:t xml:space="preserve"> high</w:t>
      </w:r>
      <w:r w:rsidR="006628D8" w:rsidRPr="00E37575">
        <w:rPr>
          <w:lang w:val="en-US"/>
        </w:rPr>
        <w:t xml:space="preserve"> level of</w:t>
      </w:r>
      <w:r w:rsidR="00780D8F" w:rsidRPr="00E37575">
        <w:rPr>
          <w:lang w:val="en-US"/>
        </w:rPr>
        <w:t xml:space="preserve"> safety and </w:t>
      </w:r>
      <w:r w:rsidR="006628D8" w:rsidRPr="00E37575">
        <w:rPr>
          <w:lang w:val="en-US"/>
        </w:rPr>
        <w:t xml:space="preserve">target conceptual provisions of the </w:t>
      </w:r>
      <w:r w:rsidR="002B2822" w:rsidRPr="00E37575">
        <w:rPr>
          <w:lang w:val="en-US"/>
        </w:rPr>
        <w:t>BREST</w:t>
      </w:r>
      <w:r w:rsidR="006628D8" w:rsidRPr="00E37575">
        <w:rPr>
          <w:lang w:val="en-US"/>
        </w:rPr>
        <w:t xml:space="preserve"> technology</w:t>
      </w:r>
      <w:r w:rsidR="000B00FA" w:rsidRPr="00E37575">
        <w:rPr>
          <w:lang w:val="en-US"/>
        </w:rPr>
        <w:t>.</w:t>
      </w:r>
      <w:proofErr w:type="gramEnd"/>
    </w:p>
    <w:p w:rsidR="000225A4" w:rsidRPr="00E37575" w:rsidRDefault="000225A4" w:rsidP="00537496">
      <w:pPr>
        <w:pStyle w:val="a1"/>
        <w:rPr>
          <w:lang w:val="en-US"/>
        </w:rPr>
      </w:pPr>
    </w:p>
    <w:p w:rsidR="00D26ADA" w:rsidRPr="00E37575" w:rsidRDefault="00D26ADA" w:rsidP="00537496">
      <w:pPr>
        <w:pStyle w:val="Otherunnumberedheadings"/>
      </w:pPr>
      <w:r w:rsidRPr="00E37575">
        <w:t>References</w:t>
      </w:r>
    </w:p>
    <w:p w:rsidR="00C56704" w:rsidRPr="00E37575" w:rsidRDefault="00C56704" w:rsidP="00C56704">
      <w:pPr>
        <w:pStyle w:val="Referencelist"/>
      </w:pPr>
      <w:r w:rsidRPr="00E37575">
        <w:rPr>
          <w:lang w:val="en-US"/>
        </w:rPr>
        <w:t>ADAMOV YE.</w:t>
      </w:r>
      <w:r w:rsidRPr="00E37575">
        <w:t>О</w:t>
      </w:r>
      <w:r w:rsidRPr="00E37575">
        <w:rPr>
          <w:lang w:val="en-US"/>
        </w:rPr>
        <w:t>., KAPLIENKO A.V., ORLOV V.V., SMIRNOV V.S., LOPATKIN A.V., LEMEKHOV V.V., MOISEEV A.V., “The BREST fast lead-cooled reactor: from concept to technology implementation”, Atomic energy (</w:t>
      </w:r>
      <w:proofErr w:type="spellStart"/>
      <w:r w:rsidRPr="00E37575">
        <w:rPr>
          <w:lang w:val="en-US"/>
        </w:rPr>
        <w:t>Atomnaya</w:t>
      </w:r>
      <w:proofErr w:type="spellEnd"/>
      <w:r w:rsidRPr="00E37575">
        <w:rPr>
          <w:lang w:val="en-US"/>
        </w:rPr>
        <w:t xml:space="preserve"> </w:t>
      </w:r>
      <w:proofErr w:type="spellStart"/>
      <w:r w:rsidRPr="00E37575">
        <w:rPr>
          <w:lang w:val="en-US"/>
        </w:rPr>
        <w:t>energiya</w:t>
      </w:r>
      <w:proofErr w:type="spellEnd"/>
      <w:r w:rsidRPr="00E37575">
        <w:rPr>
          <w:lang w:val="en-US"/>
        </w:rPr>
        <w:t xml:space="preserve">). </w:t>
      </w:r>
      <w:r w:rsidRPr="00E37575">
        <w:t>2020. Vol. 129. Issue 4. P. 185-194.</w:t>
      </w:r>
    </w:p>
    <w:p w:rsidR="00C56704" w:rsidRPr="00E37575" w:rsidRDefault="007F7483" w:rsidP="00C56704">
      <w:pPr>
        <w:pStyle w:val="Referencelist"/>
        <w:rPr>
          <w:lang w:val="ru-RU"/>
        </w:rPr>
      </w:pPr>
      <w:r w:rsidRPr="00E37575">
        <w:t>GRACHEV A.F., ZHEREBTSOV A.A., ZABUDKO L.M.</w:t>
      </w:r>
      <w:r w:rsidRPr="00E37575">
        <w:rPr>
          <w:lang w:val="en-US"/>
        </w:rPr>
        <w:t xml:space="preserve"> et al., “Results of the study of BREST-type fuel elements with mixed nitride uranium-plutonium fuel irradiated in BOR-60 and BN-600”, Atomic energy (</w:t>
      </w:r>
      <w:proofErr w:type="spellStart"/>
      <w:r w:rsidRPr="00E37575">
        <w:rPr>
          <w:lang w:val="en-US"/>
        </w:rPr>
        <w:t>Atomnaya</w:t>
      </w:r>
      <w:proofErr w:type="spellEnd"/>
      <w:r w:rsidRPr="00E37575">
        <w:rPr>
          <w:lang w:val="en-US"/>
        </w:rPr>
        <w:t xml:space="preserve"> </w:t>
      </w:r>
      <w:proofErr w:type="spellStart"/>
      <w:r w:rsidRPr="00E37575">
        <w:rPr>
          <w:lang w:val="en-US"/>
        </w:rPr>
        <w:t>energiya</w:t>
      </w:r>
      <w:proofErr w:type="spellEnd"/>
      <w:r w:rsidRPr="00E37575">
        <w:rPr>
          <w:lang w:val="en-US"/>
        </w:rPr>
        <w:t xml:space="preserve">). </w:t>
      </w:r>
      <w:r w:rsidRPr="00E37575">
        <w:rPr>
          <w:lang w:val="ru-RU"/>
        </w:rPr>
        <w:t xml:space="preserve">2018. </w:t>
      </w:r>
      <w:r w:rsidRPr="00E37575">
        <w:t>Vol</w:t>
      </w:r>
      <w:r w:rsidRPr="00E37575">
        <w:rPr>
          <w:lang w:val="ru-RU"/>
        </w:rPr>
        <w:t xml:space="preserve">. 125. </w:t>
      </w:r>
      <w:r w:rsidRPr="00E37575">
        <w:t>Issue</w:t>
      </w:r>
      <w:r w:rsidRPr="00E37575">
        <w:rPr>
          <w:lang w:val="ru-RU"/>
        </w:rPr>
        <w:t xml:space="preserve"> 5. </w:t>
      </w:r>
      <w:r w:rsidRPr="00E37575">
        <w:t>P</w:t>
      </w:r>
      <w:r w:rsidRPr="00E37575">
        <w:rPr>
          <w:lang w:val="ru-RU"/>
        </w:rPr>
        <w:t>. 2</w:t>
      </w:r>
      <w:r w:rsidRPr="00E37575">
        <w:rPr>
          <w:lang w:val="en-US"/>
        </w:rPr>
        <w:t>78</w:t>
      </w:r>
      <w:r w:rsidRPr="00E37575">
        <w:rPr>
          <w:lang w:val="ru-RU"/>
        </w:rPr>
        <w:t>-</w:t>
      </w:r>
      <w:r w:rsidRPr="00E37575">
        <w:rPr>
          <w:lang w:val="en-US"/>
        </w:rPr>
        <w:t>284</w:t>
      </w:r>
      <w:r w:rsidRPr="00E37575">
        <w:rPr>
          <w:lang w:val="ru-RU"/>
        </w:rPr>
        <w:t>.</w:t>
      </w:r>
    </w:p>
    <w:p w:rsidR="007F7483" w:rsidRPr="00E37575" w:rsidRDefault="007F7483" w:rsidP="00C56704">
      <w:pPr>
        <w:pStyle w:val="Referencelist"/>
        <w:rPr>
          <w:lang w:val="ru-RU"/>
        </w:rPr>
      </w:pPr>
      <w:r w:rsidRPr="00E37575">
        <w:rPr>
          <w:lang w:val="en-US"/>
        </w:rPr>
        <w:t>AFREMOV D.A., LEMEKHOV V.V., TUTUKIN A.V. et al., “Investigation of processes in a lead coolant in case of violation of the integrity of the heat exchange tube of the BREST-OD-300 steam generator” , Atomic energy (</w:t>
      </w:r>
      <w:proofErr w:type="spellStart"/>
      <w:r w:rsidRPr="00E37575">
        <w:rPr>
          <w:lang w:val="en-US"/>
        </w:rPr>
        <w:t>Atomnaya</w:t>
      </w:r>
      <w:proofErr w:type="spellEnd"/>
      <w:r w:rsidRPr="00E37575">
        <w:rPr>
          <w:lang w:val="en-US"/>
        </w:rPr>
        <w:t xml:space="preserve"> </w:t>
      </w:r>
      <w:proofErr w:type="spellStart"/>
      <w:r w:rsidRPr="00E37575">
        <w:rPr>
          <w:lang w:val="en-US"/>
        </w:rPr>
        <w:t>energiya</w:t>
      </w:r>
      <w:proofErr w:type="spellEnd"/>
      <w:r w:rsidRPr="00E37575">
        <w:rPr>
          <w:lang w:val="en-US"/>
        </w:rPr>
        <w:t xml:space="preserve">). </w:t>
      </w:r>
      <w:r w:rsidRPr="00E37575">
        <w:rPr>
          <w:lang w:val="ru-RU"/>
        </w:rPr>
        <w:t xml:space="preserve">2015. </w:t>
      </w:r>
      <w:r w:rsidRPr="00E37575">
        <w:t>Vol</w:t>
      </w:r>
      <w:r w:rsidRPr="00E37575">
        <w:rPr>
          <w:lang w:val="ru-RU"/>
        </w:rPr>
        <w:t xml:space="preserve">. 119. </w:t>
      </w:r>
      <w:r w:rsidRPr="00E37575">
        <w:t>Issue</w:t>
      </w:r>
      <w:r w:rsidRPr="00E37575">
        <w:rPr>
          <w:lang w:val="ru-RU"/>
        </w:rPr>
        <w:t xml:space="preserve"> 3. </w:t>
      </w:r>
      <w:r w:rsidRPr="00E37575">
        <w:t>P</w:t>
      </w:r>
      <w:r w:rsidRPr="00E37575">
        <w:rPr>
          <w:lang w:val="ru-RU"/>
        </w:rPr>
        <w:t>. 1</w:t>
      </w:r>
      <w:r w:rsidRPr="00E37575">
        <w:rPr>
          <w:lang w:val="en-US"/>
        </w:rPr>
        <w:t>64</w:t>
      </w:r>
      <w:r w:rsidRPr="00E37575">
        <w:rPr>
          <w:lang w:val="ru-RU"/>
        </w:rPr>
        <w:t>-</w:t>
      </w:r>
      <w:r w:rsidRPr="00E37575">
        <w:rPr>
          <w:lang w:val="en-US"/>
        </w:rPr>
        <w:t>168</w:t>
      </w:r>
      <w:r w:rsidRPr="00E37575">
        <w:rPr>
          <w:lang w:val="ru-RU"/>
        </w:rPr>
        <w:t>.</w:t>
      </w:r>
    </w:p>
    <w:p w:rsidR="00C56704" w:rsidRPr="00E37575" w:rsidRDefault="000225A4" w:rsidP="00C56704">
      <w:pPr>
        <w:pStyle w:val="Referencelist"/>
        <w:rPr>
          <w:lang w:val="en-US"/>
        </w:rPr>
      </w:pPr>
      <w:r w:rsidRPr="00E37575">
        <w:rPr>
          <w:lang w:val="en-US"/>
        </w:rPr>
        <w:t>LEMEKHOV V.V., MOISEEV A.V., MURATOV A.G. et al.,</w:t>
      </w:r>
      <w:r w:rsidR="00C56704" w:rsidRPr="00E37575">
        <w:rPr>
          <w:lang w:val="en-US"/>
        </w:rPr>
        <w:t xml:space="preserve"> “Deterministic safety analyses of BREST-OD–300 reactor facility” International Conference on Fast Reactors and Related Fuel Cycles: Next Generation Nuclear Systems for Sustainable Development (FR17) Yekaterinburg, Russian Federation 26 – 29 June 2017.</w:t>
      </w:r>
    </w:p>
    <w:p w:rsidR="00F45EEE" w:rsidRPr="00E37575" w:rsidRDefault="000225A4" w:rsidP="000225A4">
      <w:pPr>
        <w:pStyle w:val="Referencelist"/>
      </w:pPr>
      <w:r w:rsidRPr="00E37575">
        <w:rPr>
          <w:lang w:val="it-IT"/>
        </w:rPr>
        <w:t xml:space="preserve">DUBENKOV N.E., V.P. VASYUKHNO, V.V. LEMEKHOV, A.V. MOISEEV et al., “Justification of radiation safety of the BREST-OD-300 reactor”, </w:t>
      </w:r>
      <w:r w:rsidRPr="00E37575">
        <w:rPr>
          <w:lang w:val="en-US"/>
        </w:rPr>
        <w:t>Atomic energy (</w:t>
      </w:r>
      <w:proofErr w:type="spellStart"/>
      <w:r w:rsidRPr="00E37575">
        <w:rPr>
          <w:lang w:val="en-US"/>
        </w:rPr>
        <w:t>Atomnaya</w:t>
      </w:r>
      <w:proofErr w:type="spellEnd"/>
      <w:r w:rsidRPr="00E37575">
        <w:rPr>
          <w:lang w:val="en-US"/>
        </w:rPr>
        <w:t xml:space="preserve"> </w:t>
      </w:r>
      <w:proofErr w:type="spellStart"/>
      <w:r w:rsidRPr="00E37575">
        <w:rPr>
          <w:lang w:val="en-US"/>
        </w:rPr>
        <w:t>energiya</w:t>
      </w:r>
      <w:proofErr w:type="spellEnd"/>
      <w:r w:rsidRPr="00E37575">
        <w:rPr>
          <w:lang w:val="en-US"/>
        </w:rPr>
        <w:t>)</w:t>
      </w:r>
      <w:r w:rsidRPr="00E37575">
        <w:t xml:space="preserve">. 2021. </w:t>
      </w:r>
      <w:r w:rsidRPr="00E37575">
        <w:rPr>
          <w:lang w:val="en-US"/>
        </w:rPr>
        <w:t>Vol</w:t>
      </w:r>
      <w:r w:rsidRPr="00E37575">
        <w:t xml:space="preserve">. 130. </w:t>
      </w:r>
      <w:r w:rsidRPr="00E37575">
        <w:rPr>
          <w:lang w:val="en-US"/>
        </w:rPr>
        <w:t>Issue</w:t>
      </w:r>
      <w:r w:rsidRPr="00E37575">
        <w:t xml:space="preserve"> 4. </w:t>
      </w:r>
      <w:r w:rsidRPr="00E37575">
        <w:rPr>
          <w:lang w:val="en-US"/>
        </w:rPr>
        <w:t>P. 223-228.</w:t>
      </w:r>
      <w:bookmarkStart w:id="1" w:name="_GoBack"/>
      <w:bookmarkEnd w:id="1"/>
    </w:p>
    <w:sectPr w:rsidR="00F45EEE" w:rsidRPr="00E37575" w:rsidSect="0026525A">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BA3" w:rsidRDefault="00164BA3">
      <w:r>
        <w:separator/>
      </w:r>
    </w:p>
  </w:endnote>
  <w:endnote w:type="continuationSeparator" w:id="0">
    <w:p w:rsidR="00164BA3" w:rsidRDefault="0016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default"/>
    <w:sig w:usb0="00000000"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326" w:rsidRDefault="00A80E5A">
    <w:pPr>
      <w:pStyle w:val="zyxClassification1"/>
    </w:pPr>
    <w:r>
      <w:fldChar w:fldCharType="begin"/>
    </w:r>
    <w:r w:rsidR="00B77326">
      <w:instrText xml:space="preserve"> DOCPROPERTY "IaeaClassification"  \* MERGEFORMAT </w:instrText>
    </w:r>
    <w:r>
      <w:fldChar w:fldCharType="end"/>
    </w:r>
  </w:p>
  <w:p w:rsidR="00B77326" w:rsidRDefault="00A80E5A">
    <w:pPr>
      <w:pStyle w:val="zyxClassification2"/>
    </w:pPr>
    <w:r>
      <w:fldChar w:fldCharType="begin"/>
    </w:r>
    <w:r w:rsidR="00B77326">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326" w:rsidRDefault="00A80E5A">
    <w:pPr>
      <w:pStyle w:val="zyxClassification1"/>
    </w:pPr>
    <w:r>
      <w:fldChar w:fldCharType="begin"/>
    </w:r>
    <w:r w:rsidR="00B77326">
      <w:instrText xml:space="preserve"> DOCPROPERTY "IaeaClassification"  \* MERGEFORMAT </w:instrText>
    </w:r>
    <w:r>
      <w:fldChar w:fldCharType="end"/>
    </w:r>
  </w:p>
  <w:p w:rsidR="00B77326" w:rsidRPr="00037321" w:rsidRDefault="00A80E5A">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B77326"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37575">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B77326"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B77326">
      <w:trPr>
        <w:cantSplit/>
      </w:trPr>
      <w:tc>
        <w:tcPr>
          <w:tcW w:w="4644" w:type="dxa"/>
        </w:tcPr>
        <w:p w:rsidR="00B77326" w:rsidRDefault="00A80E5A">
          <w:pPr>
            <w:pStyle w:val="zyxDistribution"/>
            <w:framePr w:wrap="auto" w:vAnchor="margin" w:hAnchor="text" w:xAlign="left" w:yAlign="inline"/>
            <w:suppressOverlap w:val="0"/>
          </w:pPr>
          <w:r>
            <w:fldChar w:fldCharType="begin"/>
          </w:r>
          <w:r w:rsidR="00B77326">
            <w:instrText xml:space="preserve"> DOCPROPERTY "IaeaDistribution"  \* MERGEFORMAT </w:instrText>
          </w:r>
          <w:r>
            <w:fldChar w:fldCharType="end"/>
          </w:r>
        </w:p>
        <w:p w:rsidR="00B77326" w:rsidRDefault="00A80E5A">
          <w:pPr>
            <w:pStyle w:val="zyxSensitivity"/>
            <w:framePr w:wrap="auto" w:vAnchor="margin" w:hAnchor="text" w:xAlign="left" w:yAlign="inline"/>
            <w:suppressOverlap w:val="0"/>
          </w:pPr>
          <w:r>
            <w:fldChar w:fldCharType="begin"/>
          </w:r>
          <w:r w:rsidR="00B77326">
            <w:instrText xml:space="preserve"> DOCPROPERTY "IaeaSensitivity"  \* MERGEFORMAT </w:instrText>
          </w:r>
          <w:r>
            <w:fldChar w:fldCharType="end"/>
          </w:r>
        </w:p>
      </w:tc>
      <w:bookmarkStart w:id="3" w:name="DOC_bkmClassification2"/>
      <w:tc>
        <w:tcPr>
          <w:tcW w:w="5670" w:type="dxa"/>
          <w:tcMar>
            <w:right w:w="249" w:type="dxa"/>
          </w:tcMar>
        </w:tcPr>
        <w:p w:rsidR="00B77326" w:rsidRDefault="00A80E5A">
          <w:pPr>
            <w:pStyle w:val="zyxConfidBlack"/>
            <w:framePr w:wrap="auto" w:vAnchor="margin" w:hAnchor="text" w:xAlign="left" w:yAlign="inline"/>
            <w:suppressOverlap w:val="0"/>
          </w:pPr>
          <w:r>
            <w:fldChar w:fldCharType="begin"/>
          </w:r>
          <w:r w:rsidR="00B77326">
            <w:instrText xml:space="preserve"> DOCPROPERTY "IaeaClassification"  \* MERGEFORMAT </w:instrText>
          </w:r>
          <w:r>
            <w:fldChar w:fldCharType="end"/>
          </w:r>
        </w:p>
        <w:bookmarkEnd w:id="3"/>
        <w:p w:rsidR="00B77326" w:rsidRDefault="00A80E5A">
          <w:pPr>
            <w:spacing w:after="20" w:line="220" w:lineRule="exact"/>
            <w:jc w:val="right"/>
            <w:rPr>
              <w:rFonts w:ascii="Arial" w:hAnsi="Arial" w:cs="Arial"/>
              <w:color w:val="FF0000"/>
            </w:rPr>
          </w:pPr>
          <w:r>
            <w:rPr>
              <w:rFonts w:ascii="Arial" w:hAnsi="Arial"/>
              <w:b/>
            </w:rPr>
            <w:fldChar w:fldCharType="begin"/>
          </w:r>
          <w:r w:rsidR="00B77326">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B77326">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rsidR="00B77326" w:rsidRDefault="00A80E5A">
    <w:r>
      <w:rPr>
        <w:sz w:val="16"/>
      </w:rPr>
      <w:fldChar w:fldCharType="begin"/>
    </w:r>
    <w:r w:rsidR="00B77326">
      <w:rPr>
        <w:sz w:val="16"/>
      </w:rPr>
      <w:instrText xml:space="preserve"> FILENAME \* MERGEFORMAT </w:instrText>
    </w:r>
    <w:r>
      <w:rPr>
        <w:sz w:val="16"/>
      </w:rPr>
      <w:fldChar w:fldCharType="separate"/>
    </w:r>
    <w:r w:rsidR="00B77326">
      <w:rPr>
        <w:noProof/>
        <w:sz w:val="16"/>
      </w:rPr>
      <w:t>Example paper.docx</w:t>
    </w:r>
    <w:r>
      <w:rPr>
        <w:sz w:val="16"/>
      </w:rPr>
      <w:fldChar w:fldCharType="end"/>
    </w:r>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BA3" w:rsidRDefault="00164BA3">
      <w:r>
        <w:t>___________________________________________________________________________</w:t>
      </w:r>
    </w:p>
  </w:footnote>
  <w:footnote w:type="continuationSeparator" w:id="0">
    <w:p w:rsidR="00164BA3" w:rsidRDefault="00164BA3">
      <w:r>
        <w:t>___________________________________________________________________________</w:t>
      </w:r>
    </w:p>
  </w:footnote>
  <w:footnote w:type="continuationNotice" w:id="1">
    <w:p w:rsidR="00164BA3" w:rsidRDefault="00164B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326" w:rsidRDefault="00B77326" w:rsidP="00DF3478">
    <w:pPr>
      <w:pStyle w:val="Runninghead"/>
    </w:pPr>
    <w:r>
      <w:tab/>
      <w:t>FR22: IAEA-CN-291/363</w:t>
    </w:r>
    <w:r w:rsidR="00A80E5A">
      <w:fldChar w:fldCharType="begin"/>
    </w:r>
    <w:r>
      <w:instrText xml:space="preserve"> DOCPROPERTY "IaeaClassification"  \* MERGEFORMAT </w:instrText>
    </w:r>
    <w:r w:rsidR="00A80E5A">
      <w:fldChar w:fldCharType="end"/>
    </w:r>
    <w:r w:rsidR="00A80E5A">
      <w:fldChar w:fldCharType="begin"/>
    </w:r>
    <w:r>
      <w:instrText>DOCPROPERTY "IaeaClassification2"  \* MERGEFORMAT</w:instrText>
    </w:r>
    <w:r w:rsidR="00A80E5A">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326" w:rsidRDefault="00B77326" w:rsidP="00B82FA5">
    <w:pPr>
      <w:pStyle w:val="Runninghead"/>
    </w:pPr>
    <w:r>
      <w:t>VADIM LEMEKHOV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B77326">
      <w:trPr>
        <w:cantSplit/>
        <w:trHeight w:val="716"/>
      </w:trPr>
      <w:tc>
        <w:tcPr>
          <w:tcW w:w="979" w:type="dxa"/>
          <w:vMerge w:val="restart"/>
        </w:tcPr>
        <w:p w:rsidR="00B77326" w:rsidRDefault="00B77326">
          <w:pPr>
            <w:spacing w:before="180"/>
            <w:ind w:left="17"/>
          </w:pPr>
        </w:p>
      </w:tc>
      <w:tc>
        <w:tcPr>
          <w:tcW w:w="3638" w:type="dxa"/>
          <w:vAlign w:val="bottom"/>
        </w:tcPr>
        <w:p w:rsidR="00B77326" w:rsidRDefault="00B77326">
          <w:pPr>
            <w:spacing w:after="20"/>
          </w:pPr>
        </w:p>
      </w:tc>
      <w:bookmarkStart w:id="2" w:name="DOC_bkmClassification1"/>
      <w:tc>
        <w:tcPr>
          <w:tcW w:w="5702" w:type="dxa"/>
          <w:vMerge w:val="restart"/>
          <w:tcMar>
            <w:right w:w="193" w:type="dxa"/>
          </w:tcMar>
        </w:tcPr>
        <w:p w:rsidR="00B77326" w:rsidRDefault="00A80E5A">
          <w:pPr>
            <w:pStyle w:val="zyxConfidBlack"/>
            <w:framePr w:wrap="auto" w:vAnchor="margin" w:hAnchor="text" w:xAlign="left" w:yAlign="inline"/>
            <w:suppressOverlap w:val="0"/>
          </w:pPr>
          <w:r>
            <w:fldChar w:fldCharType="begin"/>
          </w:r>
          <w:r w:rsidR="00B77326">
            <w:instrText xml:space="preserve"> DOCPROPERTY "IaeaClassification"  \* MERGEFORMAT </w:instrText>
          </w:r>
          <w:r>
            <w:fldChar w:fldCharType="end"/>
          </w:r>
        </w:p>
        <w:bookmarkEnd w:id="2"/>
        <w:p w:rsidR="00B77326" w:rsidRDefault="00A80E5A">
          <w:pPr>
            <w:pStyle w:val="zyxConfid2Red"/>
          </w:pPr>
          <w:r>
            <w:fldChar w:fldCharType="begin"/>
          </w:r>
          <w:r w:rsidR="00B77326">
            <w:instrText>DOCPROPERTY "IaeaClassification2"  \* MERGEFORMAT</w:instrText>
          </w:r>
          <w:r>
            <w:fldChar w:fldCharType="end"/>
          </w:r>
        </w:p>
      </w:tc>
    </w:tr>
    <w:tr w:rsidR="00B77326">
      <w:trPr>
        <w:cantSplit/>
        <w:trHeight w:val="167"/>
      </w:trPr>
      <w:tc>
        <w:tcPr>
          <w:tcW w:w="979" w:type="dxa"/>
          <w:vMerge/>
        </w:tcPr>
        <w:p w:rsidR="00B77326" w:rsidRDefault="00B77326">
          <w:pPr>
            <w:spacing w:before="57"/>
          </w:pPr>
        </w:p>
      </w:tc>
      <w:tc>
        <w:tcPr>
          <w:tcW w:w="3638" w:type="dxa"/>
          <w:vAlign w:val="bottom"/>
        </w:tcPr>
        <w:p w:rsidR="00B77326" w:rsidRDefault="00B77326">
          <w:pPr>
            <w:pStyle w:val="9"/>
            <w:spacing w:before="0" w:after="10"/>
          </w:pPr>
        </w:p>
      </w:tc>
      <w:tc>
        <w:tcPr>
          <w:tcW w:w="5702" w:type="dxa"/>
          <w:vMerge/>
          <w:vAlign w:val="bottom"/>
        </w:tcPr>
        <w:p w:rsidR="00B77326" w:rsidRDefault="00B77326">
          <w:pPr>
            <w:pStyle w:val="9"/>
            <w:spacing w:before="0" w:after="10"/>
          </w:pPr>
        </w:p>
      </w:tc>
    </w:tr>
  </w:tbl>
  <w:p w:rsidR="00B77326" w:rsidRDefault="00B773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444A"/>
    <w:multiLevelType w:val="hybridMultilevel"/>
    <w:tmpl w:val="4FDABC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E8252C9"/>
    <w:multiLevelType w:val="hybridMultilevel"/>
    <w:tmpl w:val="B43A93BA"/>
    <w:lvl w:ilvl="0" w:tplc="66F2E12E">
      <w:start w:val="1"/>
      <w:numFmt w:val="lowerRoman"/>
      <w:lvlText w:val="(%1)"/>
      <w:lvlJc w:val="left"/>
      <w:pPr>
        <w:ind w:left="1080" w:hanging="720"/>
      </w:pPr>
      <w:rPr>
        <w:rFonts w:hint="default"/>
      </w:rPr>
    </w:lvl>
    <w:lvl w:ilvl="1" w:tplc="6468661E" w:tentative="1">
      <w:start w:val="1"/>
      <w:numFmt w:val="lowerLetter"/>
      <w:lvlText w:val="%2."/>
      <w:lvlJc w:val="left"/>
      <w:pPr>
        <w:ind w:left="1440" w:hanging="360"/>
      </w:pPr>
    </w:lvl>
    <w:lvl w:ilvl="2" w:tplc="07C0A31C" w:tentative="1">
      <w:start w:val="1"/>
      <w:numFmt w:val="lowerRoman"/>
      <w:lvlText w:val="%3."/>
      <w:lvlJc w:val="right"/>
      <w:pPr>
        <w:ind w:left="2160" w:hanging="180"/>
      </w:pPr>
    </w:lvl>
    <w:lvl w:ilvl="3" w:tplc="DFF8AE8E" w:tentative="1">
      <w:start w:val="1"/>
      <w:numFmt w:val="decimal"/>
      <w:lvlText w:val="%4."/>
      <w:lvlJc w:val="left"/>
      <w:pPr>
        <w:ind w:left="2880" w:hanging="360"/>
      </w:pPr>
    </w:lvl>
    <w:lvl w:ilvl="4" w:tplc="195C57A8" w:tentative="1">
      <w:start w:val="1"/>
      <w:numFmt w:val="lowerLetter"/>
      <w:lvlText w:val="%5."/>
      <w:lvlJc w:val="left"/>
      <w:pPr>
        <w:ind w:left="3600" w:hanging="360"/>
      </w:pPr>
    </w:lvl>
    <w:lvl w:ilvl="5" w:tplc="4AD09312" w:tentative="1">
      <w:start w:val="1"/>
      <w:numFmt w:val="lowerRoman"/>
      <w:lvlText w:val="%6."/>
      <w:lvlJc w:val="right"/>
      <w:pPr>
        <w:ind w:left="4320" w:hanging="180"/>
      </w:pPr>
    </w:lvl>
    <w:lvl w:ilvl="6" w:tplc="972C1198" w:tentative="1">
      <w:start w:val="1"/>
      <w:numFmt w:val="decimal"/>
      <w:lvlText w:val="%7."/>
      <w:lvlJc w:val="left"/>
      <w:pPr>
        <w:ind w:left="5040" w:hanging="360"/>
      </w:pPr>
    </w:lvl>
    <w:lvl w:ilvl="7" w:tplc="546AF4F2" w:tentative="1">
      <w:start w:val="1"/>
      <w:numFmt w:val="lowerLetter"/>
      <w:lvlText w:val="%8."/>
      <w:lvlJc w:val="left"/>
      <w:pPr>
        <w:ind w:left="5760" w:hanging="360"/>
      </w:pPr>
    </w:lvl>
    <w:lvl w:ilvl="8" w:tplc="7B10764E" w:tentative="1">
      <w:start w:val="1"/>
      <w:numFmt w:val="lowerRoman"/>
      <w:lvlText w:val="%9."/>
      <w:lvlJc w:val="right"/>
      <w:pPr>
        <w:ind w:left="6480" w:hanging="180"/>
      </w:pPr>
    </w:lvl>
  </w:abstractNum>
  <w:abstractNum w:abstractNumId="11">
    <w:nsid w:val="6FD51093"/>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nsid w:val="7665634F"/>
    <w:multiLevelType w:val="hybridMultilevel"/>
    <w:tmpl w:val="34482B46"/>
    <w:name w:val="HeadingTemplate"/>
    <w:lvl w:ilvl="0" w:tplc="718ED6B0">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B8DA050E">
      <w:start w:val="1"/>
      <w:numFmt w:val="lowerLetter"/>
      <w:lvlText w:val="%2."/>
      <w:lvlJc w:val="left"/>
      <w:pPr>
        <w:tabs>
          <w:tab w:val="num" w:pos="1440"/>
        </w:tabs>
        <w:ind w:left="1440" w:hanging="360"/>
      </w:pPr>
    </w:lvl>
    <w:lvl w:ilvl="2" w:tplc="666817C4">
      <w:start w:val="1"/>
      <w:numFmt w:val="lowerRoman"/>
      <w:lvlText w:val="%3."/>
      <w:lvlJc w:val="right"/>
      <w:pPr>
        <w:tabs>
          <w:tab w:val="num" w:pos="2160"/>
        </w:tabs>
        <w:ind w:left="2160" w:hanging="180"/>
      </w:pPr>
    </w:lvl>
    <w:lvl w:ilvl="3" w:tplc="0B24E620">
      <w:start w:val="1"/>
      <w:numFmt w:val="decimal"/>
      <w:lvlText w:val="%4."/>
      <w:lvlJc w:val="left"/>
      <w:pPr>
        <w:tabs>
          <w:tab w:val="num" w:pos="2880"/>
        </w:tabs>
        <w:ind w:left="2880" w:hanging="360"/>
      </w:pPr>
    </w:lvl>
    <w:lvl w:ilvl="4" w:tplc="1E749B22">
      <w:start w:val="1"/>
      <w:numFmt w:val="lowerLetter"/>
      <w:lvlText w:val="%5."/>
      <w:lvlJc w:val="left"/>
      <w:pPr>
        <w:tabs>
          <w:tab w:val="num" w:pos="3600"/>
        </w:tabs>
        <w:ind w:left="3600" w:hanging="360"/>
      </w:pPr>
    </w:lvl>
    <w:lvl w:ilvl="5" w:tplc="FDB49C34">
      <w:start w:val="1"/>
      <w:numFmt w:val="lowerRoman"/>
      <w:lvlText w:val="%6."/>
      <w:lvlJc w:val="right"/>
      <w:pPr>
        <w:tabs>
          <w:tab w:val="num" w:pos="4320"/>
        </w:tabs>
        <w:ind w:left="4320" w:hanging="180"/>
      </w:pPr>
    </w:lvl>
    <w:lvl w:ilvl="6" w:tplc="FAAC1FF4">
      <w:start w:val="1"/>
      <w:numFmt w:val="decimal"/>
      <w:lvlText w:val="%7."/>
      <w:lvlJc w:val="left"/>
      <w:pPr>
        <w:tabs>
          <w:tab w:val="num" w:pos="5040"/>
        </w:tabs>
        <w:ind w:left="5040" w:hanging="360"/>
      </w:pPr>
    </w:lvl>
    <w:lvl w:ilvl="7" w:tplc="2D1CE3DE">
      <w:start w:val="1"/>
      <w:numFmt w:val="lowerLetter"/>
      <w:lvlText w:val="%8."/>
      <w:lvlJc w:val="left"/>
      <w:pPr>
        <w:tabs>
          <w:tab w:val="num" w:pos="5760"/>
        </w:tabs>
        <w:ind w:left="5760" w:hanging="360"/>
      </w:pPr>
    </w:lvl>
    <w:lvl w:ilvl="8" w:tplc="51F0B66C">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2"/>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
  </w:num>
  <w:num w:numId="21">
    <w:abstractNumId w:val="11"/>
  </w:num>
  <w:num w:numId="22">
    <w:abstractNumId w:val="4"/>
  </w:num>
  <w:num w:numId="23">
    <w:abstractNumId w:val="1"/>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3"/>
  </w:num>
  <w:num w:numId="34">
    <w:abstractNumId w:val="0"/>
  </w:num>
  <w:num w:numId="35">
    <w:abstractNumId w:val="3"/>
  </w:num>
  <w:num w:numId="36">
    <w:abstractNumId w:val="3"/>
  </w:num>
  <w:num w:numId="37">
    <w:abstractNumId w:val="3"/>
  </w:num>
  <w:num w:numId="38">
    <w:abstractNumId w:val="3"/>
  </w:num>
  <w:num w:numId="39">
    <w:abstractNumId w:val="3"/>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2"/>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6A57"/>
    <w:rsid w:val="0001090F"/>
    <w:rsid w:val="00011356"/>
    <w:rsid w:val="000133B0"/>
    <w:rsid w:val="0001405D"/>
    <w:rsid w:val="0001697A"/>
    <w:rsid w:val="00017D08"/>
    <w:rsid w:val="000214F6"/>
    <w:rsid w:val="000225A4"/>
    <w:rsid w:val="000229AB"/>
    <w:rsid w:val="000254E6"/>
    <w:rsid w:val="0002569A"/>
    <w:rsid w:val="00030650"/>
    <w:rsid w:val="00037321"/>
    <w:rsid w:val="00040332"/>
    <w:rsid w:val="0004604B"/>
    <w:rsid w:val="000536B4"/>
    <w:rsid w:val="00060FE7"/>
    <w:rsid w:val="00065A4F"/>
    <w:rsid w:val="000705DD"/>
    <w:rsid w:val="00071048"/>
    <w:rsid w:val="000767A7"/>
    <w:rsid w:val="0008108F"/>
    <w:rsid w:val="00081F6E"/>
    <w:rsid w:val="00091807"/>
    <w:rsid w:val="00093A64"/>
    <w:rsid w:val="00096A24"/>
    <w:rsid w:val="000A0299"/>
    <w:rsid w:val="000A2990"/>
    <w:rsid w:val="000A64B6"/>
    <w:rsid w:val="000B00FA"/>
    <w:rsid w:val="000C42B6"/>
    <w:rsid w:val="000C4332"/>
    <w:rsid w:val="000C722F"/>
    <w:rsid w:val="000D6AB6"/>
    <w:rsid w:val="000E0A20"/>
    <w:rsid w:val="000E1A8B"/>
    <w:rsid w:val="000E4C8D"/>
    <w:rsid w:val="000F0DC2"/>
    <w:rsid w:val="000F7E94"/>
    <w:rsid w:val="0010019C"/>
    <w:rsid w:val="00100EF3"/>
    <w:rsid w:val="001119D6"/>
    <w:rsid w:val="00114AE6"/>
    <w:rsid w:val="0011561C"/>
    <w:rsid w:val="00117D98"/>
    <w:rsid w:val="00124667"/>
    <w:rsid w:val="00125B66"/>
    <w:rsid w:val="0013084C"/>
    <w:rsid w:val="001308F2"/>
    <w:rsid w:val="001313E8"/>
    <w:rsid w:val="001354D8"/>
    <w:rsid w:val="0015623D"/>
    <w:rsid w:val="00156489"/>
    <w:rsid w:val="00164BA3"/>
    <w:rsid w:val="00166D90"/>
    <w:rsid w:val="00167C6A"/>
    <w:rsid w:val="001757CF"/>
    <w:rsid w:val="00182003"/>
    <w:rsid w:val="00183BC4"/>
    <w:rsid w:val="00185D46"/>
    <w:rsid w:val="0019148F"/>
    <w:rsid w:val="00191C78"/>
    <w:rsid w:val="00194F64"/>
    <w:rsid w:val="001A0550"/>
    <w:rsid w:val="001B0717"/>
    <w:rsid w:val="001B3FD7"/>
    <w:rsid w:val="001C20A1"/>
    <w:rsid w:val="001C58F5"/>
    <w:rsid w:val="001D2A44"/>
    <w:rsid w:val="001D5CEE"/>
    <w:rsid w:val="001E3741"/>
    <w:rsid w:val="001E6606"/>
    <w:rsid w:val="001F1C8E"/>
    <w:rsid w:val="001F2B77"/>
    <w:rsid w:val="001F2E49"/>
    <w:rsid w:val="001F5AAA"/>
    <w:rsid w:val="001F6CF8"/>
    <w:rsid w:val="001F7DB9"/>
    <w:rsid w:val="00203F49"/>
    <w:rsid w:val="002071D9"/>
    <w:rsid w:val="00216DAA"/>
    <w:rsid w:val="00220561"/>
    <w:rsid w:val="00222844"/>
    <w:rsid w:val="00224304"/>
    <w:rsid w:val="002258B7"/>
    <w:rsid w:val="00227C19"/>
    <w:rsid w:val="00233663"/>
    <w:rsid w:val="00233969"/>
    <w:rsid w:val="00233CA6"/>
    <w:rsid w:val="0023450F"/>
    <w:rsid w:val="00236380"/>
    <w:rsid w:val="00237AD6"/>
    <w:rsid w:val="00240B15"/>
    <w:rsid w:val="00243F05"/>
    <w:rsid w:val="0024478F"/>
    <w:rsid w:val="00252245"/>
    <w:rsid w:val="00254117"/>
    <w:rsid w:val="00254F5B"/>
    <w:rsid w:val="00255AC0"/>
    <w:rsid w:val="00256822"/>
    <w:rsid w:val="00257B71"/>
    <w:rsid w:val="002623AC"/>
    <w:rsid w:val="002623D3"/>
    <w:rsid w:val="002633A2"/>
    <w:rsid w:val="0026525A"/>
    <w:rsid w:val="00266EDF"/>
    <w:rsid w:val="0026710B"/>
    <w:rsid w:val="00270E02"/>
    <w:rsid w:val="00274790"/>
    <w:rsid w:val="0027513B"/>
    <w:rsid w:val="00276423"/>
    <w:rsid w:val="00281991"/>
    <w:rsid w:val="00281B28"/>
    <w:rsid w:val="00285755"/>
    <w:rsid w:val="00291549"/>
    <w:rsid w:val="00291AF8"/>
    <w:rsid w:val="00295FE2"/>
    <w:rsid w:val="002A1F9C"/>
    <w:rsid w:val="002B2822"/>
    <w:rsid w:val="002B29C2"/>
    <w:rsid w:val="002B3772"/>
    <w:rsid w:val="002C29DB"/>
    <w:rsid w:val="002C2B61"/>
    <w:rsid w:val="002C4208"/>
    <w:rsid w:val="002C63C9"/>
    <w:rsid w:val="002C79DE"/>
    <w:rsid w:val="002D3A86"/>
    <w:rsid w:val="002F3553"/>
    <w:rsid w:val="00302D6D"/>
    <w:rsid w:val="003041FA"/>
    <w:rsid w:val="00306472"/>
    <w:rsid w:val="00306E28"/>
    <w:rsid w:val="003226F9"/>
    <w:rsid w:val="0032530D"/>
    <w:rsid w:val="00326282"/>
    <w:rsid w:val="003441F1"/>
    <w:rsid w:val="00344D0E"/>
    <w:rsid w:val="00344F7F"/>
    <w:rsid w:val="00350C6E"/>
    <w:rsid w:val="00352DE1"/>
    <w:rsid w:val="00354520"/>
    <w:rsid w:val="003553CC"/>
    <w:rsid w:val="003728E6"/>
    <w:rsid w:val="0038620C"/>
    <w:rsid w:val="00392C0B"/>
    <w:rsid w:val="003956B7"/>
    <w:rsid w:val="003A3404"/>
    <w:rsid w:val="003B110C"/>
    <w:rsid w:val="003B59EC"/>
    <w:rsid w:val="003B5E0E"/>
    <w:rsid w:val="003C1BE9"/>
    <w:rsid w:val="003D10F6"/>
    <w:rsid w:val="003D13EB"/>
    <w:rsid w:val="003D255A"/>
    <w:rsid w:val="003D5D7B"/>
    <w:rsid w:val="003E455C"/>
    <w:rsid w:val="003E4A16"/>
    <w:rsid w:val="003F173C"/>
    <w:rsid w:val="003F2EF1"/>
    <w:rsid w:val="003F5C16"/>
    <w:rsid w:val="004030D1"/>
    <w:rsid w:val="004136C6"/>
    <w:rsid w:val="00413E01"/>
    <w:rsid w:val="004165F4"/>
    <w:rsid w:val="00416949"/>
    <w:rsid w:val="004359B8"/>
    <w:rsid w:val="004370D8"/>
    <w:rsid w:val="00437B68"/>
    <w:rsid w:val="00472C43"/>
    <w:rsid w:val="00474777"/>
    <w:rsid w:val="0048215F"/>
    <w:rsid w:val="00482696"/>
    <w:rsid w:val="00487F3F"/>
    <w:rsid w:val="00492CC3"/>
    <w:rsid w:val="004A4F66"/>
    <w:rsid w:val="004B05C2"/>
    <w:rsid w:val="004C2F53"/>
    <w:rsid w:val="004C5DBD"/>
    <w:rsid w:val="004D62BD"/>
    <w:rsid w:val="004E02D4"/>
    <w:rsid w:val="004E1B5D"/>
    <w:rsid w:val="004E2D55"/>
    <w:rsid w:val="004E2D57"/>
    <w:rsid w:val="004E7B7C"/>
    <w:rsid w:val="004E7E2C"/>
    <w:rsid w:val="00505C30"/>
    <w:rsid w:val="0050617D"/>
    <w:rsid w:val="005147E6"/>
    <w:rsid w:val="005223CC"/>
    <w:rsid w:val="005246B6"/>
    <w:rsid w:val="00525294"/>
    <w:rsid w:val="00532AC4"/>
    <w:rsid w:val="00534C82"/>
    <w:rsid w:val="00535FCA"/>
    <w:rsid w:val="00537496"/>
    <w:rsid w:val="00540BE4"/>
    <w:rsid w:val="00544ED3"/>
    <w:rsid w:val="00546DB3"/>
    <w:rsid w:val="0056129D"/>
    <w:rsid w:val="0056651E"/>
    <w:rsid w:val="00567F61"/>
    <w:rsid w:val="00570420"/>
    <w:rsid w:val="00571846"/>
    <w:rsid w:val="0058406B"/>
    <w:rsid w:val="0058477B"/>
    <w:rsid w:val="00584858"/>
    <w:rsid w:val="00586470"/>
    <w:rsid w:val="0058654F"/>
    <w:rsid w:val="00587917"/>
    <w:rsid w:val="00596ACA"/>
    <w:rsid w:val="005A686A"/>
    <w:rsid w:val="005B72B9"/>
    <w:rsid w:val="005C0D39"/>
    <w:rsid w:val="005D0783"/>
    <w:rsid w:val="005E1299"/>
    <w:rsid w:val="005E1BD5"/>
    <w:rsid w:val="005E227C"/>
    <w:rsid w:val="005E39BC"/>
    <w:rsid w:val="005F00A0"/>
    <w:rsid w:val="006002B5"/>
    <w:rsid w:val="006171A9"/>
    <w:rsid w:val="00620EC7"/>
    <w:rsid w:val="006235A5"/>
    <w:rsid w:val="006240B1"/>
    <w:rsid w:val="00625E21"/>
    <w:rsid w:val="00626B63"/>
    <w:rsid w:val="00630A3D"/>
    <w:rsid w:val="00633624"/>
    <w:rsid w:val="0063467D"/>
    <w:rsid w:val="006415F7"/>
    <w:rsid w:val="00644E5F"/>
    <w:rsid w:val="00646485"/>
    <w:rsid w:val="00647F33"/>
    <w:rsid w:val="00661003"/>
    <w:rsid w:val="00662532"/>
    <w:rsid w:val="006628D8"/>
    <w:rsid w:val="00665AB4"/>
    <w:rsid w:val="00672451"/>
    <w:rsid w:val="0067307B"/>
    <w:rsid w:val="00693A0C"/>
    <w:rsid w:val="00694E3D"/>
    <w:rsid w:val="00695ABE"/>
    <w:rsid w:val="006A3A25"/>
    <w:rsid w:val="006B12A0"/>
    <w:rsid w:val="006B2274"/>
    <w:rsid w:val="006B52D9"/>
    <w:rsid w:val="006C5589"/>
    <w:rsid w:val="006D5D1D"/>
    <w:rsid w:val="006E35A3"/>
    <w:rsid w:val="006E3F2D"/>
    <w:rsid w:val="00701690"/>
    <w:rsid w:val="007041CE"/>
    <w:rsid w:val="00706CF7"/>
    <w:rsid w:val="00707C76"/>
    <w:rsid w:val="00714138"/>
    <w:rsid w:val="00717C6F"/>
    <w:rsid w:val="00721CDF"/>
    <w:rsid w:val="00727150"/>
    <w:rsid w:val="00730AF2"/>
    <w:rsid w:val="00740411"/>
    <w:rsid w:val="007444BA"/>
    <w:rsid w:val="007445DA"/>
    <w:rsid w:val="007529BC"/>
    <w:rsid w:val="0075366B"/>
    <w:rsid w:val="00756DD0"/>
    <w:rsid w:val="00763840"/>
    <w:rsid w:val="00763E8A"/>
    <w:rsid w:val="00764D1A"/>
    <w:rsid w:val="00767AF0"/>
    <w:rsid w:val="00770258"/>
    <w:rsid w:val="00770F7B"/>
    <w:rsid w:val="0077180B"/>
    <w:rsid w:val="00780D8F"/>
    <w:rsid w:val="007817AF"/>
    <w:rsid w:val="00782C64"/>
    <w:rsid w:val="007831FE"/>
    <w:rsid w:val="0078499F"/>
    <w:rsid w:val="0078517F"/>
    <w:rsid w:val="00786705"/>
    <w:rsid w:val="00786869"/>
    <w:rsid w:val="0078694F"/>
    <w:rsid w:val="00786BDD"/>
    <w:rsid w:val="00795588"/>
    <w:rsid w:val="007968B8"/>
    <w:rsid w:val="007A16CB"/>
    <w:rsid w:val="007A2065"/>
    <w:rsid w:val="007A4358"/>
    <w:rsid w:val="007A6D67"/>
    <w:rsid w:val="007B2FC6"/>
    <w:rsid w:val="007B4FD1"/>
    <w:rsid w:val="007B5A35"/>
    <w:rsid w:val="007C12E1"/>
    <w:rsid w:val="007C3700"/>
    <w:rsid w:val="007C3B0E"/>
    <w:rsid w:val="007C64DD"/>
    <w:rsid w:val="007C6676"/>
    <w:rsid w:val="007C79A2"/>
    <w:rsid w:val="007D0AAA"/>
    <w:rsid w:val="007E3F52"/>
    <w:rsid w:val="007E4963"/>
    <w:rsid w:val="007F4F8A"/>
    <w:rsid w:val="007F7483"/>
    <w:rsid w:val="00802381"/>
    <w:rsid w:val="0081508A"/>
    <w:rsid w:val="00815E2C"/>
    <w:rsid w:val="0083096A"/>
    <w:rsid w:val="00831E47"/>
    <w:rsid w:val="00837614"/>
    <w:rsid w:val="00837E98"/>
    <w:rsid w:val="0084047C"/>
    <w:rsid w:val="00840C0B"/>
    <w:rsid w:val="00846B5F"/>
    <w:rsid w:val="00847C59"/>
    <w:rsid w:val="00852C33"/>
    <w:rsid w:val="00860B9F"/>
    <w:rsid w:val="008657EA"/>
    <w:rsid w:val="00865EED"/>
    <w:rsid w:val="0086759F"/>
    <w:rsid w:val="00870FBD"/>
    <w:rsid w:val="00871F40"/>
    <w:rsid w:val="008768F5"/>
    <w:rsid w:val="0088090F"/>
    <w:rsid w:val="00883848"/>
    <w:rsid w:val="00890604"/>
    <w:rsid w:val="00897ED5"/>
    <w:rsid w:val="008B2158"/>
    <w:rsid w:val="008B6812"/>
    <w:rsid w:val="008B6BB9"/>
    <w:rsid w:val="008C12AE"/>
    <w:rsid w:val="008C5DEB"/>
    <w:rsid w:val="008C6B6F"/>
    <w:rsid w:val="008C6C2E"/>
    <w:rsid w:val="008D2683"/>
    <w:rsid w:val="008D2CCF"/>
    <w:rsid w:val="008E22B0"/>
    <w:rsid w:val="008F0687"/>
    <w:rsid w:val="008F0D92"/>
    <w:rsid w:val="008F7394"/>
    <w:rsid w:val="00905F35"/>
    <w:rsid w:val="00911543"/>
    <w:rsid w:val="009222EF"/>
    <w:rsid w:val="0092456E"/>
    <w:rsid w:val="0092466D"/>
    <w:rsid w:val="00926578"/>
    <w:rsid w:val="00930A74"/>
    <w:rsid w:val="009501A8"/>
    <w:rsid w:val="009519C9"/>
    <w:rsid w:val="00951FD0"/>
    <w:rsid w:val="00953197"/>
    <w:rsid w:val="009546E3"/>
    <w:rsid w:val="00960AC4"/>
    <w:rsid w:val="009758E5"/>
    <w:rsid w:val="0097726D"/>
    <w:rsid w:val="0098587D"/>
    <w:rsid w:val="00994C69"/>
    <w:rsid w:val="009A4A7D"/>
    <w:rsid w:val="009A7164"/>
    <w:rsid w:val="009A734C"/>
    <w:rsid w:val="009A76AC"/>
    <w:rsid w:val="009B2632"/>
    <w:rsid w:val="009B57FF"/>
    <w:rsid w:val="009C1598"/>
    <w:rsid w:val="009C4F34"/>
    <w:rsid w:val="009D0B86"/>
    <w:rsid w:val="009D3626"/>
    <w:rsid w:val="009E0D5B"/>
    <w:rsid w:val="009E1558"/>
    <w:rsid w:val="009E44F2"/>
    <w:rsid w:val="009E55CE"/>
    <w:rsid w:val="009F1189"/>
    <w:rsid w:val="009F6E56"/>
    <w:rsid w:val="00A0046D"/>
    <w:rsid w:val="00A03274"/>
    <w:rsid w:val="00A03606"/>
    <w:rsid w:val="00A05001"/>
    <w:rsid w:val="00A164E2"/>
    <w:rsid w:val="00A233D1"/>
    <w:rsid w:val="00A2550C"/>
    <w:rsid w:val="00A26EB0"/>
    <w:rsid w:val="00A276B9"/>
    <w:rsid w:val="00A27BDF"/>
    <w:rsid w:val="00A31374"/>
    <w:rsid w:val="00A37EB8"/>
    <w:rsid w:val="00A42898"/>
    <w:rsid w:val="00A4737D"/>
    <w:rsid w:val="00A4739D"/>
    <w:rsid w:val="00A542E4"/>
    <w:rsid w:val="00A57919"/>
    <w:rsid w:val="00A61B32"/>
    <w:rsid w:val="00A67318"/>
    <w:rsid w:val="00A70D8B"/>
    <w:rsid w:val="00A70E53"/>
    <w:rsid w:val="00A716EB"/>
    <w:rsid w:val="00A80B1D"/>
    <w:rsid w:val="00A80C55"/>
    <w:rsid w:val="00A80E5A"/>
    <w:rsid w:val="00A81846"/>
    <w:rsid w:val="00A90089"/>
    <w:rsid w:val="00A90D5E"/>
    <w:rsid w:val="00A91673"/>
    <w:rsid w:val="00AB3D6E"/>
    <w:rsid w:val="00AB5017"/>
    <w:rsid w:val="00AB54EE"/>
    <w:rsid w:val="00AB6ACE"/>
    <w:rsid w:val="00AC0518"/>
    <w:rsid w:val="00AC473D"/>
    <w:rsid w:val="00AC5A3A"/>
    <w:rsid w:val="00AD1291"/>
    <w:rsid w:val="00AD537A"/>
    <w:rsid w:val="00AE09F8"/>
    <w:rsid w:val="00AE0AE6"/>
    <w:rsid w:val="00AE3118"/>
    <w:rsid w:val="00AE5022"/>
    <w:rsid w:val="00B02277"/>
    <w:rsid w:val="00B0517E"/>
    <w:rsid w:val="00B076B8"/>
    <w:rsid w:val="00B11ADB"/>
    <w:rsid w:val="00B120F3"/>
    <w:rsid w:val="00B1350B"/>
    <w:rsid w:val="00B179B1"/>
    <w:rsid w:val="00B22907"/>
    <w:rsid w:val="00B35173"/>
    <w:rsid w:val="00B45979"/>
    <w:rsid w:val="00B468F9"/>
    <w:rsid w:val="00B503D6"/>
    <w:rsid w:val="00B52470"/>
    <w:rsid w:val="00B538C6"/>
    <w:rsid w:val="00B574A1"/>
    <w:rsid w:val="00B604BE"/>
    <w:rsid w:val="00B75165"/>
    <w:rsid w:val="00B77326"/>
    <w:rsid w:val="00B82FA5"/>
    <w:rsid w:val="00B837F1"/>
    <w:rsid w:val="00B849BC"/>
    <w:rsid w:val="00B87AC0"/>
    <w:rsid w:val="00B918CB"/>
    <w:rsid w:val="00B9442E"/>
    <w:rsid w:val="00B956D6"/>
    <w:rsid w:val="00B976DE"/>
    <w:rsid w:val="00B97891"/>
    <w:rsid w:val="00BA0612"/>
    <w:rsid w:val="00BA775B"/>
    <w:rsid w:val="00BB1175"/>
    <w:rsid w:val="00BB4555"/>
    <w:rsid w:val="00BC2C71"/>
    <w:rsid w:val="00BC603E"/>
    <w:rsid w:val="00BD1400"/>
    <w:rsid w:val="00BD1954"/>
    <w:rsid w:val="00BD264A"/>
    <w:rsid w:val="00BD605C"/>
    <w:rsid w:val="00BD7489"/>
    <w:rsid w:val="00BE2A76"/>
    <w:rsid w:val="00BF0B4A"/>
    <w:rsid w:val="00BF1901"/>
    <w:rsid w:val="00BF314E"/>
    <w:rsid w:val="00BF4213"/>
    <w:rsid w:val="00C01296"/>
    <w:rsid w:val="00C02E35"/>
    <w:rsid w:val="00C04C5C"/>
    <w:rsid w:val="00C060C5"/>
    <w:rsid w:val="00C07780"/>
    <w:rsid w:val="00C1798B"/>
    <w:rsid w:val="00C22031"/>
    <w:rsid w:val="00C27766"/>
    <w:rsid w:val="00C342FF"/>
    <w:rsid w:val="00C378BD"/>
    <w:rsid w:val="00C44A77"/>
    <w:rsid w:val="00C45C89"/>
    <w:rsid w:val="00C500A5"/>
    <w:rsid w:val="00C51B12"/>
    <w:rsid w:val="00C52F32"/>
    <w:rsid w:val="00C556EE"/>
    <w:rsid w:val="00C56704"/>
    <w:rsid w:val="00C65E60"/>
    <w:rsid w:val="00C66412"/>
    <w:rsid w:val="00C712ED"/>
    <w:rsid w:val="00C75780"/>
    <w:rsid w:val="00C80BC4"/>
    <w:rsid w:val="00C838DE"/>
    <w:rsid w:val="00C85AD4"/>
    <w:rsid w:val="00C87639"/>
    <w:rsid w:val="00C933A2"/>
    <w:rsid w:val="00CA0102"/>
    <w:rsid w:val="00CA5652"/>
    <w:rsid w:val="00CA6E31"/>
    <w:rsid w:val="00CB57FD"/>
    <w:rsid w:val="00CB6BD0"/>
    <w:rsid w:val="00CC15F8"/>
    <w:rsid w:val="00CC3AD7"/>
    <w:rsid w:val="00CC4ACB"/>
    <w:rsid w:val="00CD1E2F"/>
    <w:rsid w:val="00CE0697"/>
    <w:rsid w:val="00CE32AA"/>
    <w:rsid w:val="00CE35EB"/>
    <w:rsid w:val="00CE5A52"/>
    <w:rsid w:val="00CE7578"/>
    <w:rsid w:val="00CF7AF3"/>
    <w:rsid w:val="00D07881"/>
    <w:rsid w:val="00D12B26"/>
    <w:rsid w:val="00D220BC"/>
    <w:rsid w:val="00D22AD8"/>
    <w:rsid w:val="00D24A2F"/>
    <w:rsid w:val="00D264F4"/>
    <w:rsid w:val="00D26ADA"/>
    <w:rsid w:val="00D30A76"/>
    <w:rsid w:val="00D35689"/>
    <w:rsid w:val="00D35A78"/>
    <w:rsid w:val="00D43888"/>
    <w:rsid w:val="00D4735F"/>
    <w:rsid w:val="00D52510"/>
    <w:rsid w:val="00D555A1"/>
    <w:rsid w:val="00D5668E"/>
    <w:rsid w:val="00D56B6B"/>
    <w:rsid w:val="00D64AA9"/>
    <w:rsid w:val="00D64DC2"/>
    <w:rsid w:val="00D667F5"/>
    <w:rsid w:val="00D71382"/>
    <w:rsid w:val="00D75071"/>
    <w:rsid w:val="00D763D5"/>
    <w:rsid w:val="00D80294"/>
    <w:rsid w:val="00D86DD6"/>
    <w:rsid w:val="00D91147"/>
    <w:rsid w:val="00D93481"/>
    <w:rsid w:val="00D94B5B"/>
    <w:rsid w:val="00DA276A"/>
    <w:rsid w:val="00DA27D4"/>
    <w:rsid w:val="00DA46CA"/>
    <w:rsid w:val="00DA577A"/>
    <w:rsid w:val="00DA7ED4"/>
    <w:rsid w:val="00DB1C9C"/>
    <w:rsid w:val="00DB64E1"/>
    <w:rsid w:val="00DB7961"/>
    <w:rsid w:val="00DC274B"/>
    <w:rsid w:val="00DD375C"/>
    <w:rsid w:val="00DD53EA"/>
    <w:rsid w:val="00DD6E70"/>
    <w:rsid w:val="00DE3E5D"/>
    <w:rsid w:val="00DF21EB"/>
    <w:rsid w:val="00DF3478"/>
    <w:rsid w:val="00DF383E"/>
    <w:rsid w:val="00DF4655"/>
    <w:rsid w:val="00DF5885"/>
    <w:rsid w:val="00E02571"/>
    <w:rsid w:val="00E025E4"/>
    <w:rsid w:val="00E052CB"/>
    <w:rsid w:val="00E15934"/>
    <w:rsid w:val="00E165FA"/>
    <w:rsid w:val="00E203E2"/>
    <w:rsid w:val="00E20E70"/>
    <w:rsid w:val="00E214A7"/>
    <w:rsid w:val="00E230A5"/>
    <w:rsid w:val="00E25B68"/>
    <w:rsid w:val="00E367A5"/>
    <w:rsid w:val="00E37575"/>
    <w:rsid w:val="00E418ED"/>
    <w:rsid w:val="00E42AF2"/>
    <w:rsid w:val="00E46102"/>
    <w:rsid w:val="00E568B7"/>
    <w:rsid w:val="00E57759"/>
    <w:rsid w:val="00E64381"/>
    <w:rsid w:val="00E64E40"/>
    <w:rsid w:val="00E6534B"/>
    <w:rsid w:val="00E734F9"/>
    <w:rsid w:val="00E81368"/>
    <w:rsid w:val="00E836AA"/>
    <w:rsid w:val="00E84003"/>
    <w:rsid w:val="00E869DA"/>
    <w:rsid w:val="00E92E0C"/>
    <w:rsid w:val="00E93B7F"/>
    <w:rsid w:val="00EA5FCE"/>
    <w:rsid w:val="00EA6616"/>
    <w:rsid w:val="00EA7856"/>
    <w:rsid w:val="00EB1112"/>
    <w:rsid w:val="00EB1E5B"/>
    <w:rsid w:val="00EB698E"/>
    <w:rsid w:val="00EB741E"/>
    <w:rsid w:val="00EC10FC"/>
    <w:rsid w:val="00ED0A99"/>
    <w:rsid w:val="00ED1964"/>
    <w:rsid w:val="00ED341A"/>
    <w:rsid w:val="00EE0041"/>
    <w:rsid w:val="00EE2301"/>
    <w:rsid w:val="00EE29B9"/>
    <w:rsid w:val="00EE3567"/>
    <w:rsid w:val="00EE4E8E"/>
    <w:rsid w:val="00EE5FA9"/>
    <w:rsid w:val="00EE60BE"/>
    <w:rsid w:val="00EF1FDF"/>
    <w:rsid w:val="00EF30E2"/>
    <w:rsid w:val="00EF7319"/>
    <w:rsid w:val="00F004EE"/>
    <w:rsid w:val="00F00B3F"/>
    <w:rsid w:val="00F00D62"/>
    <w:rsid w:val="00F15158"/>
    <w:rsid w:val="00F172BF"/>
    <w:rsid w:val="00F17C1D"/>
    <w:rsid w:val="00F22FBC"/>
    <w:rsid w:val="00F3224B"/>
    <w:rsid w:val="00F32597"/>
    <w:rsid w:val="00F333B1"/>
    <w:rsid w:val="00F33F56"/>
    <w:rsid w:val="00F42E23"/>
    <w:rsid w:val="00F44CFF"/>
    <w:rsid w:val="00F45EEE"/>
    <w:rsid w:val="00F46DB5"/>
    <w:rsid w:val="00F51E9C"/>
    <w:rsid w:val="00F523CA"/>
    <w:rsid w:val="00F66120"/>
    <w:rsid w:val="00F73892"/>
    <w:rsid w:val="00F746DB"/>
    <w:rsid w:val="00F74A9D"/>
    <w:rsid w:val="00F824A0"/>
    <w:rsid w:val="00F82BD4"/>
    <w:rsid w:val="00F831E5"/>
    <w:rsid w:val="00F84D71"/>
    <w:rsid w:val="00FA08D6"/>
    <w:rsid w:val="00FA18FB"/>
    <w:rsid w:val="00FA1A17"/>
    <w:rsid w:val="00FA256B"/>
    <w:rsid w:val="00FA449A"/>
    <w:rsid w:val="00FB6D5E"/>
    <w:rsid w:val="00FC4043"/>
    <w:rsid w:val="00FC4E4B"/>
    <w:rsid w:val="00FC59BD"/>
    <w:rsid w:val="00FD28A9"/>
    <w:rsid w:val="00FD7D65"/>
    <w:rsid w:val="00FE7D15"/>
    <w:rsid w:val="00FF0659"/>
    <w:rsid w:val="00FF2325"/>
    <w:rsid w:val="00FF386F"/>
    <w:rsid w:val="00FF3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rsid w:val="00DF5885"/>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rsid w:val="00DF5885"/>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rsid w:val="00DF5885"/>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rsid w:val="00DF5885"/>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rsid w:val="00DF5885"/>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rsid w:val="00DF5885"/>
    <w:pPr>
      <w:ind w:left="1134" w:hanging="675"/>
    </w:pPr>
  </w:style>
  <w:style w:type="paragraph" w:customStyle="1" w:styleId="BodyTextMultiline">
    <w:name w:val="Body Text Multiline"/>
    <w:basedOn w:val="a1"/>
    <w:locked/>
    <w:rsid w:val="00DF5885"/>
    <w:pPr>
      <w:numPr>
        <w:numId w:val="1"/>
      </w:numPr>
    </w:pPr>
  </w:style>
  <w:style w:type="paragraph" w:customStyle="1" w:styleId="BodyTextSummary">
    <w:name w:val="Body Text Summary"/>
    <w:uiPriority w:val="49"/>
    <w:locked/>
    <w:rsid w:val="00DF5885"/>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rsid w:val="00DF5885"/>
    <w:pPr>
      <w:spacing w:after="85"/>
    </w:pPr>
    <w:rPr>
      <w:bCs/>
      <w:sz w:val="18"/>
      <w:lang w:val="en-US" w:eastAsia="en-US"/>
    </w:rPr>
  </w:style>
  <w:style w:type="paragraph" w:styleId="a8">
    <w:name w:val="footer"/>
    <w:basedOn w:val="a"/>
    <w:link w:val="a9"/>
    <w:uiPriority w:val="99"/>
    <w:locked/>
    <w:rsid w:val="00DF5885"/>
    <w:pPr>
      <w:overflowPunct/>
      <w:autoSpaceDE/>
      <w:autoSpaceDN/>
      <w:adjustRightInd/>
      <w:textAlignment w:val="auto"/>
    </w:pPr>
    <w:rPr>
      <w:sz w:val="2"/>
      <w:lang w:val="en-US"/>
    </w:rPr>
  </w:style>
  <w:style w:type="paragraph" w:styleId="aa">
    <w:name w:val="footnote text"/>
    <w:semiHidden/>
    <w:locked/>
    <w:rsid w:val="00DF5885"/>
    <w:pPr>
      <w:tabs>
        <w:tab w:val="left" w:pos="459"/>
      </w:tabs>
      <w:spacing w:before="142"/>
      <w:ind w:left="459"/>
      <w:jc w:val="both"/>
    </w:pPr>
    <w:rPr>
      <w:sz w:val="18"/>
      <w:lang w:eastAsia="en-US"/>
    </w:rPr>
  </w:style>
  <w:style w:type="paragraph" w:styleId="ab">
    <w:name w:val="header"/>
    <w:next w:val="a1"/>
    <w:uiPriority w:val="49"/>
    <w:locked/>
    <w:rsid w:val="00DF5885"/>
    <w:pPr>
      <w:spacing w:after="85"/>
    </w:pPr>
    <w:rPr>
      <w:sz w:val="18"/>
      <w:lang w:val="en-US" w:eastAsia="en-US"/>
    </w:rPr>
  </w:style>
  <w:style w:type="paragraph" w:customStyle="1" w:styleId="ListBulleted">
    <w:name w:val="List Bulleted"/>
    <w:uiPriority w:val="7"/>
    <w:qFormat/>
    <w:locked/>
    <w:rsid w:val="00DF5885"/>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rsid w:val="00DF5885"/>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rsid w:val="00DF5885"/>
    <w:pPr>
      <w:spacing w:after="20" w:line="220" w:lineRule="exact"/>
      <w:jc w:val="right"/>
    </w:pPr>
    <w:rPr>
      <w:rFonts w:ascii="Arial" w:hAnsi="Arial" w:cs="Arial"/>
      <w:color w:val="FF0000"/>
    </w:rPr>
  </w:style>
  <w:style w:type="paragraph" w:customStyle="1" w:styleId="zyxConfidRed">
    <w:name w:val="zyxConfidRed"/>
    <w:uiPriority w:val="49"/>
    <w:locked/>
    <w:rsid w:val="00DF5885"/>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DF5885"/>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rsid w:val="00DF5885"/>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DF5885"/>
    <w:pPr>
      <w:spacing w:after="60" w:line="280" w:lineRule="exact"/>
      <w:ind w:left="113"/>
    </w:pPr>
    <w:rPr>
      <w:sz w:val="22"/>
      <w:lang w:eastAsia="en-US"/>
    </w:rPr>
  </w:style>
  <w:style w:type="paragraph" w:customStyle="1" w:styleId="zyxFillIn">
    <w:name w:val="zyxFill_In"/>
    <w:basedOn w:val="zyxPrePrint"/>
    <w:uiPriority w:val="49"/>
    <w:locked/>
    <w:rsid w:val="00DF5885"/>
    <w:rPr>
      <w:b/>
    </w:rPr>
  </w:style>
  <w:style w:type="paragraph" w:customStyle="1" w:styleId="zyxLogo">
    <w:name w:val="zyxLogo"/>
    <w:basedOn w:val="a"/>
    <w:uiPriority w:val="49"/>
    <w:locked/>
    <w:rsid w:val="00DF5885"/>
    <w:pPr>
      <w:keepNext/>
      <w:spacing w:after="10"/>
    </w:pPr>
    <w:rPr>
      <w:rFonts w:ascii="Arial" w:hAnsi="Arial"/>
      <w:b/>
      <w:sz w:val="13"/>
    </w:rPr>
  </w:style>
  <w:style w:type="paragraph" w:customStyle="1" w:styleId="zyxP1Footer">
    <w:name w:val="zyxP1_Footer"/>
    <w:basedOn w:val="a"/>
    <w:uiPriority w:val="49"/>
    <w:locked/>
    <w:rsid w:val="00DF5885"/>
    <w:pPr>
      <w:widowControl w:val="0"/>
      <w:spacing w:line="160" w:lineRule="exact"/>
      <w:ind w:left="108"/>
    </w:pPr>
    <w:rPr>
      <w:sz w:val="14"/>
    </w:rPr>
  </w:style>
  <w:style w:type="paragraph" w:customStyle="1" w:styleId="zyxSensitivity">
    <w:name w:val="zyxSensitivity"/>
    <w:basedOn w:val="a"/>
    <w:uiPriority w:val="49"/>
    <w:locked/>
    <w:rsid w:val="00DF5885"/>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rsid w:val="00DF5885"/>
    <w:pPr>
      <w:keepNext/>
      <w:spacing w:line="420" w:lineRule="exact"/>
    </w:pPr>
    <w:rPr>
      <w:rFonts w:ascii="Arial" w:hAnsi="Arial"/>
      <w:sz w:val="40"/>
    </w:rPr>
  </w:style>
  <w:style w:type="character" w:styleId="ad">
    <w:name w:val="footnote reference"/>
    <w:basedOn w:val="a2"/>
    <w:semiHidden/>
    <w:locked/>
    <w:rsid w:val="00DF5885"/>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DF5885"/>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rsid w:val="00DF5885"/>
    <w:pPr>
      <w:spacing w:line="280" w:lineRule="exact"/>
      <w:jc w:val="right"/>
    </w:pPr>
    <w:rPr>
      <w:rFonts w:ascii="Arial" w:hAnsi="Arial" w:cs="Arial"/>
      <w:b/>
      <w:bCs/>
      <w:caps/>
      <w:sz w:val="24"/>
    </w:rPr>
  </w:style>
  <w:style w:type="paragraph" w:customStyle="1" w:styleId="zyxClassification2">
    <w:name w:val="zyxClassification2"/>
    <w:basedOn w:val="a8"/>
    <w:uiPriority w:val="49"/>
    <w:locked/>
    <w:rsid w:val="00DF5885"/>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ED341A"/>
    <w:pPr>
      <w:tabs>
        <w:tab w:val="left" w:pos="0"/>
      </w:tabs>
      <w:overflowPunct/>
      <w:autoSpaceDE/>
      <w:autoSpaceDN/>
      <w:adjustRightInd/>
      <w:spacing w:after="120"/>
      <w:jc w:val="center"/>
      <w:textAlignment w:val="auto"/>
    </w:pPr>
    <w:rPr>
      <w:rFonts w:eastAsiaTheme="minorEastAsia"/>
      <w:i/>
      <w:iCs/>
      <w:sz w:val="18"/>
      <w:szCs w:val="18"/>
    </w:rPr>
  </w:style>
  <w:style w:type="character" w:customStyle="1" w:styleId="FIG-LONGChar">
    <w:name w:val="FIG-LONG Char"/>
    <w:basedOn w:val="a2"/>
    <w:link w:val="FIG-LONG"/>
    <w:rsid w:val="00ED341A"/>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Текст примечания Знак"/>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Тема примечания Знак"/>
    <w:basedOn w:val="af4"/>
    <w:link w:val="af5"/>
    <w:uiPriority w:val="49"/>
    <w:semiHidden/>
    <w:rsid w:val="00A233D1"/>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01E361FA-DE40-47D4-8D1A-1C317840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4075</TotalTime>
  <Pages>10</Pages>
  <Words>5476</Words>
  <Characters>31217</Characters>
  <Application>Microsoft Office Word</Application>
  <DocSecurity>0</DocSecurity>
  <Lines>260</Lines>
  <Paragraphs>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moiseev_av</cp:lastModifiedBy>
  <cp:revision>152</cp:revision>
  <cp:lastPrinted>2015-12-01T10:27:00Z</cp:lastPrinted>
  <dcterms:created xsi:type="dcterms:W3CDTF">2021-10-11T08:33:00Z</dcterms:created>
  <dcterms:modified xsi:type="dcterms:W3CDTF">2022-03-30T20:46:00Z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