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0E4" w:rsidRPr="009E59EE" w:rsidRDefault="001472A2" w:rsidP="001D044A">
      <w:pPr>
        <w:pStyle w:val="a5"/>
        <w:ind w:left="567"/>
        <w:jc w:val="left"/>
      </w:pPr>
      <w:r>
        <w:t>PROJECT OF A MULTIPURPOSE LEAD REACTOR WITH A HARD NEUTRON SPECTRUM</w:t>
      </w:r>
    </w:p>
    <w:p w:rsidR="009450E4" w:rsidRPr="009E59EE" w:rsidRDefault="009450E4" w:rsidP="001D044A">
      <w:pPr>
        <w:snapToGrid w:val="0"/>
        <w:ind w:left="567"/>
        <w:jc w:val="center"/>
        <w:rPr>
          <w:b/>
          <w:sz w:val="22"/>
        </w:rPr>
      </w:pPr>
    </w:p>
    <w:p w:rsidR="009450E4" w:rsidRPr="001D044A" w:rsidRDefault="00782792" w:rsidP="001D044A">
      <w:pPr>
        <w:pStyle w:val="Authornameandaffiliation"/>
        <w:rPr>
          <w:sz w:val="20"/>
        </w:rPr>
      </w:pPr>
      <w:r w:rsidRPr="001D044A">
        <w:rPr>
          <w:sz w:val="20"/>
        </w:rPr>
        <w:t>D</w:t>
      </w:r>
      <w:r w:rsidR="001D044A" w:rsidRPr="001D044A">
        <w:rPr>
          <w:sz w:val="20"/>
        </w:rPr>
        <w:t>.S. SAMOKHIN</w:t>
      </w:r>
      <w:r w:rsidR="00043AA2" w:rsidRPr="001D044A">
        <w:rPr>
          <w:sz w:val="20"/>
        </w:rPr>
        <w:t>, G</w:t>
      </w:r>
      <w:r w:rsidR="001D044A" w:rsidRPr="001D044A">
        <w:rPr>
          <w:sz w:val="20"/>
        </w:rPr>
        <w:t xml:space="preserve">.L. </w:t>
      </w:r>
      <w:r w:rsidR="00043AA2" w:rsidRPr="001D044A">
        <w:rPr>
          <w:sz w:val="20"/>
        </w:rPr>
        <w:t>K</w:t>
      </w:r>
      <w:r w:rsidR="001D044A" w:rsidRPr="001D044A">
        <w:rPr>
          <w:sz w:val="20"/>
        </w:rPr>
        <w:t>HORASANOV</w:t>
      </w:r>
      <w:r w:rsidR="00043AA2" w:rsidRPr="001D044A">
        <w:rPr>
          <w:sz w:val="20"/>
        </w:rPr>
        <w:t>, A</w:t>
      </w:r>
      <w:r w:rsidR="001D044A" w:rsidRPr="001D044A">
        <w:rPr>
          <w:sz w:val="20"/>
        </w:rPr>
        <w:t>.S.</w:t>
      </w:r>
      <w:r w:rsidR="00043AA2" w:rsidRPr="001D044A">
        <w:rPr>
          <w:sz w:val="20"/>
        </w:rPr>
        <w:t xml:space="preserve"> Z</w:t>
      </w:r>
      <w:r w:rsidR="001D044A" w:rsidRPr="001D044A">
        <w:rPr>
          <w:sz w:val="20"/>
        </w:rPr>
        <w:t>EVYAKIN</w:t>
      </w:r>
    </w:p>
    <w:p w:rsidR="009450E4" w:rsidRPr="001D044A" w:rsidRDefault="00242AEB" w:rsidP="001D044A">
      <w:pPr>
        <w:pStyle w:val="Authornameandaffiliation"/>
        <w:rPr>
          <w:sz w:val="20"/>
        </w:rPr>
      </w:pPr>
      <w:r w:rsidRPr="001D044A">
        <w:rPr>
          <w:sz w:val="20"/>
        </w:rPr>
        <w:t>Obninsk Institute for Nuclear Power Engineering of the National Research Nuclear University “MEPhI”</w:t>
      </w:r>
    </w:p>
    <w:p w:rsidR="009450E4" w:rsidRPr="001D044A" w:rsidRDefault="00242AEB" w:rsidP="001D044A">
      <w:pPr>
        <w:pStyle w:val="Authornameandaffiliation"/>
        <w:rPr>
          <w:sz w:val="20"/>
        </w:rPr>
      </w:pPr>
      <w:r w:rsidRPr="001D044A">
        <w:rPr>
          <w:sz w:val="20"/>
        </w:rPr>
        <w:t>1 Studgorodok, Obninsk, Kaluga region,249040 Russian Federation</w:t>
      </w:r>
    </w:p>
    <w:p w:rsidR="009450E4" w:rsidRDefault="001D044A" w:rsidP="001D044A">
      <w:pPr>
        <w:pStyle w:val="Authornameandaffiliation"/>
        <w:rPr>
          <w:sz w:val="20"/>
        </w:rPr>
      </w:pPr>
      <w:r>
        <w:rPr>
          <w:sz w:val="20"/>
        </w:rPr>
        <w:t xml:space="preserve">Email: </w:t>
      </w:r>
      <w:hyperlink r:id="rId11" w:history="1">
        <w:r w:rsidR="00782792" w:rsidRPr="001D044A">
          <w:rPr>
            <w:sz w:val="20"/>
          </w:rPr>
          <w:t>dmit0507@gmail.com</w:t>
        </w:r>
      </w:hyperlink>
      <w:r w:rsidR="00782792" w:rsidRPr="001D044A">
        <w:rPr>
          <w:sz w:val="20"/>
        </w:rPr>
        <w:t xml:space="preserve"> </w:t>
      </w:r>
    </w:p>
    <w:p w:rsidR="001D044A" w:rsidRDefault="001D044A" w:rsidP="001D044A">
      <w:pPr>
        <w:pStyle w:val="Authornameandaffiliation"/>
        <w:ind w:left="0"/>
        <w:rPr>
          <w:sz w:val="20"/>
        </w:rPr>
      </w:pPr>
    </w:p>
    <w:p w:rsidR="001D044A" w:rsidRPr="001D044A" w:rsidRDefault="001D044A" w:rsidP="001D044A">
      <w:pPr>
        <w:pStyle w:val="Authornameandaffiliation"/>
        <w:rPr>
          <w:b/>
          <w:sz w:val="20"/>
        </w:rPr>
      </w:pPr>
      <w:r w:rsidRPr="001D044A">
        <w:rPr>
          <w:b/>
          <w:sz w:val="20"/>
        </w:rPr>
        <w:t>Abstract</w:t>
      </w:r>
    </w:p>
    <w:p w:rsidR="001D044A" w:rsidRDefault="009D140C" w:rsidP="00CD575C">
      <w:pPr>
        <w:pStyle w:val="abstract"/>
        <w:ind w:left="0" w:right="4" w:firstLine="567"/>
      </w:pPr>
      <w:r w:rsidRPr="009D140C">
        <w:t>The article describes a conceptual design of a metal coolant reactor, which can be used to train young specialists, produce isotope products, develop an invention, etc.</w:t>
      </w:r>
      <w:r w:rsidRPr="009D140C">
        <w:rPr>
          <w:rFonts w:hint="eastAsia"/>
        </w:rPr>
        <w:t xml:space="preserve"> </w:t>
      </w:r>
      <w:r w:rsidR="007D492F" w:rsidRPr="007D492F">
        <w:rPr>
          <w:rFonts w:hint="eastAsia"/>
        </w:rPr>
        <w:t xml:space="preserve">The concept of a low-power </w:t>
      </w:r>
      <w:r w:rsidR="006715AA">
        <w:t xml:space="preserve">0,5 MW and </w:t>
      </w:r>
      <w:r w:rsidR="007D492F" w:rsidRPr="007D492F">
        <w:rPr>
          <w:rFonts w:hint="eastAsia"/>
        </w:rPr>
        <w:t>25 MW thermal reactor</w:t>
      </w:r>
      <w:r w:rsidR="006715AA">
        <w:t>s</w:t>
      </w:r>
      <w:r w:rsidR="007D492F" w:rsidRPr="007D492F">
        <w:rPr>
          <w:rFonts w:hint="eastAsia"/>
        </w:rPr>
        <w:t xml:space="preserve"> with a hard neutron spectrum in the core is proposed.</w:t>
      </w:r>
      <w:r w:rsidR="007D492F" w:rsidRPr="007D492F">
        <w:t xml:space="preserve"> </w:t>
      </w:r>
      <w:r w:rsidR="007D492F" w:rsidRPr="007D492F">
        <w:rPr>
          <w:rFonts w:hint="eastAsia"/>
        </w:rPr>
        <w:t>The reactor has the following feature: a sufficiently high neutron flux density</w:t>
      </w:r>
      <w:r w:rsidR="007D492F" w:rsidRPr="007D492F">
        <w:t xml:space="preserve"> 3,4·10</w:t>
      </w:r>
      <w:r w:rsidR="007D492F" w:rsidRPr="009D140C">
        <w:rPr>
          <w:vertAlign w:val="superscript"/>
        </w:rPr>
        <w:t>15</w:t>
      </w:r>
      <w:r w:rsidR="007D492F" w:rsidRPr="007D492F">
        <w:t xml:space="preserve"> n/(cм2·s) </w:t>
      </w:r>
      <w:r w:rsidR="007D492F" w:rsidRPr="007D492F">
        <w:rPr>
          <w:rFonts w:hint="eastAsia"/>
        </w:rPr>
        <w:t>in the center of the core, high average neutron energy</w:t>
      </w:r>
      <w:r w:rsidR="007D492F" w:rsidRPr="007D492F">
        <w:t xml:space="preserve"> 0,86 МeV </w:t>
      </w:r>
      <w:r w:rsidR="007D492F" w:rsidRPr="007D492F">
        <w:rPr>
          <w:rFonts w:hint="eastAsia"/>
        </w:rPr>
        <w:t>in the center of the core, as well as a high proportion of hard</w:t>
      </w:r>
      <w:r w:rsidR="007D492F" w:rsidRPr="007D492F">
        <w:t xml:space="preserve"> En&gt;0,8 МeV, </w:t>
      </w:r>
      <w:r w:rsidR="007D492F" w:rsidRPr="007D492F">
        <w:rPr>
          <w:rFonts w:hint="eastAsia"/>
        </w:rPr>
        <w:t>neutron</w:t>
      </w:r>
      <w:r w:rsidR="007D492F" w:rsidRPr="007D492F">
        <w:t xml:space="preserve">s 35%. </w:t>
      </w:r>
      <w:r w:rsidR="007D492F" w:rsidRPr="007D492F">
        <w:rPr>
          <w:rFonts w:hint="eastAsia"/>
        </w:rPr>
        <w:t>Extremely high design parameters of the reactor are achieved due to the small size of the core</w:t>
      </w:r>
      <w:r w:rsidR="007D492F" w:rsidRPr="007D492F">
        <w:t>, DxH≈0,40х0,42 м</w:t>
      </w:r>
      <w:r w:rsidR="007D492F" w:rsidRPr="00CA3F48">
        <w:rPr>
          <w:vertAlign w:val="superscript"/>
        </w:rPr>
        <w:t>2</w:t>
      </w:r>
      <w:r w:rsidR="007D492F" w:rsidRPr="007D492F">
        <w:t xml:space="preserve">, </w:t>
      </w:r>
      <w:r w:rsidR="007D492F" w:rsidRPr="007D492F">
        <w:rPr>
          <w:rFonts w:hint="eastAsia"/>
        </w:rPr>
        <w:t>innovative metal fuel made from an alloy of energetic plutonium with zirconium</w:t>
      </w:r>
      <w:r w:rsidR="007D492F" w:rsidRPr="007D492F">
        <w:t xml:space="preserve">, Pu58%-Zr42%, </w:t>
      </w:r>
      <w:r w:rsidR="007D492F" w:rsidRPr="007D492F">
        <w:rPr>
          <w:rFonts w:hint="eastAsia"/>
        </w:rPr>
        <w:t>and a heat carrier from a natural lead melt. The mass of power plutonium loaded into the reactor is 92 kg.</w:t>
      </w:r>
      <w:r w:rsidR="007D492F" w:rsidRPr="007D492F">
        <w:t xml:space="preserve"> </w:t>
      </w:r>
    </w:p>
    <w:p w:rsidR="009450E4" w:rsidRPr="001877F5" w:rsidRDefault="009450E4" w:rsidP="001D044A">
      <w:pPr>
        <w:pStyle w:val="20"/>
        <w:rPr>
          <w:snapToGrid/>
        </w:rPr>
      </w:pPr>
      <w:r w:rsidRPr="001877F5">
        <w:rPr>
          <w:snapToGrid/>
        </w:rPr>
        <w:t>I</w:t>
      </w:r>
      <w:r w:rsidR="00CA3F48" w:rsidRPr="001877F5">
        <w:rPr>
          <w:snapToGrid/>
        </w:rPr>
        <w:t>NTRODUCTION</w:t>
      </w:r>
    </w:p>
    <w:p w:rsidR="00CA3F48" w:rsidRPr="001877F5" w:rsidRDefault="00CA3F48" w:rsidP="0074523E">
      <w:pPr>
        <w:pStyle w:val="30"/>
        <w:ind w:firstLine="426"/>
      </w:pPr>
      <w:r w:rsidRPr="001877F5">
        <w:t>Modern large-scale nuclear energy emerged as a cumulative result of technical progress in the nuclear industry and the objective needs of the economy. The history of the development of nuclear energy is associated with an increase in the capacity of single units from 500 MW to 1500 MW and the creation of large nuclear power plants on their basis for about half a century. Modern nuclear power is characterized by the concentration of large reactor capacities in a relatively small number of nuclear power centers.</w:t>
      </w:r>
    </w:p>
    <w:p w:rsidR="00CA3F48" w:rsidRPr="001877F5" w:rsidRDefault="00CA3F48" w:rsidP="0074523E">
      <w:pPr>
        <w:pStyle w:val="30"/>
        <w:ind w:firstLine="426"/>
      </w:pPr>
      <w:r w:rsidRPr="001877F5">
        <w:t>For a long time, nuclear submarines and nuclear surface ships remained the areas of application of small nuclear power. The only example of an albeit limited but highly effective commercial application of low-power nuclear plants is the Soviet and now Russian nuclear icebreaker fleet, as well as the floating nuclear power plant Akademik Lomonosov, which was commissioned in May 2020. Thus, it can be stated that all these years, small-scale power generation for commercial purposes has practically not developed. The world economy now needs, and will continue to need even more acutely, modern autonomous, reliable, environmentally friendly and cost-effective energy sources.</w:t>
      </w:r>
    </w:p>
    <w:p w:rsidR="009450E4" w:rsidRPr="001877F5" w:rsidRDefault="00CA3F48" w:rsidP="0074523E">
      <w:pPr>
        <w:pStyle w:val="30"/>
        <w:ind w:firstLine="426"/>
      </w:pPr>
      <w:r w:rsidRPr="001877F5">
        <w:t>As an example of such sources for the purposes of electricity supply, heat supply, as well as for some technological needs, along with traditional and renewable energy sources, nuclear installations of low power may also be in demand.</w:t>
      </w:r>
      <w:r w:rsidR="00C67DC4" w:rsidRPr="001877F5">
        <w:t xml:space="preserve"> </w:t>
      </w:r>
    </w:p>
    <w:p w:rsidR="00971402" w:rsidRPr="001877F5" w:rsidRDefault="00971402" w:rsidP="0074523E">
      <w:pPr>
        <w:pStyle w:val="30"/>
        <w:ind w:firstLine="426"/>
      </w:pPr>
      <w:r w:rsidRPr="001877F5">
        <w:t>A nuclear reactor cooled with liquid lead and using commercially developed uranium dioxide as a fuel with an enrichment of 19.7% in the 235U isotope. In order to safely handle the reactor, a relatively low thermal power of the reactor is assumed, 0.5 MW (a 25 MW reactor will be discussed in the next article). The possibility of accelerating the reactor on prompt neutrons is excluded due to the small reactivity margin, less effective fraction of delayed neutrons. The work is based on the experience at the Obninsk</w:t>
      </w:r>
      <w:r w:rsidRPr="00971402">
        <w:t xml:space="preserve"> </w:t>
      </w:r>
      <w:r w:rsidRPr="001877F5">
        <w:t>Institute of Atomic Energy (IATE) in the development of low-power reactors, for example, the MASTER IATE heat supply reactor with a capacity of up to 0.3 MW [3], as well as on the experience of the State Research Center of the Russian Federation - Physics and Power Engineering Institute» in the field of development of reactors with heavy liquid metal coolant for various purposes.</w:t>
      </w:r>
    </w:p>
    <w:p w:rsidR="009450E4" w:rsidRPr="001877F5" w:rsidRDefault="00971402" w:rsidP="001D044A">
      <w:pPr>
        <w:pStyle w:val="20"/>
      </w:pPr>
      <w:r w:rsidRPr="001877F5">
        <w:t>G</w:t>
      </w:r>
      <w:r w:rsidR="001D044A" w:rsidRPr="001877F5">
        <w:t>ENERAL DESIGH SCHEME</w:t>
      </w:r>
    </w:p>
    <w:p w:rsidR="009450E4" w:rsidRPr="001877F5" w:rsidRDefault="00971402" w:rsidP="0074523E">
      <w:pPr>
        <w:pStyle w:val="30"/>
        <w:ind w:firstLine="426"/>
      </w:pPr>
      <w:r w:rsidRPr="001877F5">
        <w:t>An integral monoblock type arrangement was proposed, providing the placement of the inner core body together with reflectors, as well as the upper protective plug, heat exchangers, coolant technology devices that maintain the thermodynamic activity of oxygen dissolved in lead, thermal control sensors, in-vessel radiation shielding and a buffer tank over the free the level of molten lead for the considered reactor design [</w:t>
      </w:r>
      <w:r w:rsidR="00586965" w:rsidRPr="001877F5">
        <w:t xml:space="preserve">1, </w:t>
      </w:r>
      <w:r w:rsidRPr="001877F5">
        <w:t xml:space="preserve">2]. The reactor </w:t>
      </w:r>
      <w:r w:rsidRPr="001877F5">
        <w:lastRenderedPageBreak/>
        <w:t>vessel is a robust steel cylindrical vessel with an elliptical bottom and a lid with holes for mounting and fastening the in-vessel structures.</w:t>
      </w:r>
    </w:p>
    <w:p w:rsidR="00073581" w:rsidRPr="001877F5" w:rsidRDefault="00073581" w:rsidP="0074523E">
      <w:pPr>
        <w:pStyle w:val="30"/>
        <w:ind w:firstLine="426"/>
      </w:pPr>
      <w:r w:rsidRPr="001877F5">
        <w:t>It is assumed that the circulation of the coolant along the first circuit is carried out by natural convection. The choice of natural circulation for the primary circuit makes it possible to avoid the problem of developing and substantiating the operability of a circulation pump for pumping a heavy liquid metal coolant. Calculated estimates show that to ensure the natural circulation of the primary coolant, it is sufficient to have a lifting section with a height of ~ 3 meters above the core. This will provide a head of natural circulation of the order of 1400 Pa. At a coolant velocity of 0.1 m / s through the core, the hydraulic resistance of the core will be 480 Pa. If we assume that the total pressure loss along the loop is approximately three times higher than the pressure loss in the core, it can be concluded that natural circulation provides the required flow rate in the primary loop. The main elements of the proposed design of the reactor and their characteristics are given in table. 1.</w:t>
      </w:r>
    </w:p>
    <w:p w:rsidR="001D044A" w:rsidRPr="001877F5" w:rsidRDefault="001D044A" w:rsidP="001D044A">
      <w:pPr>
        <w:pStyle w:val="af"/>
        <w:rPr>
          <w:b/>
          <w:sz w:val="20"/>
        </w:rPr>
      </w:pPr>
    </w:p>
    <w:p w:rsidR="001D044A" w:rsidRPr="001877F5" w:rsidRDefault="001D044A" w:rsidP="001D044A">
      <w:pPr>
        <w:pStyle w:val="af"/>
        <w:rPr>
          <w:sz w:val="20"/>
        </w:rPr>
      </w:pPr>
      <w:r w:rsidRPr="001877F5">
        <w:rPr>
          <w:sz w:val="20"/>
        </w:rPr>
        <w:t>TABLE 1. THE MAIN CHARACTERISTICS OF THE REACTOR. SAMPLE TABLE: ACCURACY OF NODAL AND CHARACTERISTIC METHODS</w:t>
      </w:r>
    </w:p>
    <w:p w:rsidR="001D044A" w:rsidRPr="001D044A" w:rsidRDefault="001D044A" w:rsidP="001D044A">
      <w:pPr>
        <w:pStyle w:val="af"/>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053"/>
        <w:gridCol w:w="5410"/>
        <w:gridCol w:w="1646"/>
      </w:tblGrid>
      <w:tr w:rsidR="00073581" w:rsidRPr="009E59EE" w:rsidTr="00073581">
        <w:trPr>
          <w:jc w:val="center"/>
        </w:trPr>
        <w:tc>
          <w:tcPr>
            <w:tcW w:w="1053" w:type="dxa"/>
            <w:tcBorders>
              <w:top w:val="double" w:sz="4" w:space="0" w:color="auto"/>
              <w:left w:val="double" w:sz="4" w:space="0" w:color="auto"/>
              <w:bottom w:val="double" w:sz="4" w:space="0" w:color="auto"/>
              <w:right w:val="double" w:sz="4" w:space="0" w:color="auto"/>
            </w:tcBorders>
            <w:vAlign w:val="center"/>
          </w:tcPr>
          <w:p w:rsidR="00073581" w:rsidRPr="001877F5" w:rsidRDefault="00073581" w:rsidP="00B1429A">
            <w:pPr>
              <w:pStyle w:val="ad"/>
              <w:spacing w:before="60" w:after="60" w:line="260" w:lineRule="exact"/>
              <w:jc w:val="center"/>
              <w:rPr>
                <w:rFonts w:ascii="Times New Roman" w:hAnsi="Times New Roman"/>
                <w:sz w:val="20"/>
                <w:szCs w:val="20"/>
                <w:lang w:val="ru-RU"/>
              </w:rPr>
            </w:pPr>
            <w:r w:rsidRPr="001877F5">
              <w:rPr>
                <w:rFonts w:ascii="Times New Roman" w:hAnsi="Times New Roman"/>
                <w:sz w:val="20"/>
                <w:szCs w:val="20"/>
                <w:lang w:val="ru-RU"/>
              </w:rPr>
              <w:t>№</w:t>
            </w:r>
          </w:p>
        </w:tc>
        <w:tc>
          <w:tcPr>
            <w:tcW w:w="5410" w:type="dxa"/>
            <w:tcBorders>
              <w:top w:val="double" w:sz="4" w:space="0" w:color="auto"/>
              <w:left w:val="double" w:sz="4" w:space="0" w:color="auto"/>
              <w:bottom w:val="double" w:sz="4" w:space="0" w:color="auto"/>
            </w:tcBorders>
            <w:vAlign w:val="center"/>
          </w:tcPr>
          <w:p w:rsidR="00073581" w:rsidRPr="001877F5" w:rsidRDefault="00073581" w:rsidP="00B1429A">
            <w:pPr>
              <w:pStyle w:val="ad"/>
              <w:spacing w:before="60" w:after="60" w:line="260" w:lineRule="exact"/>
              <w:jc w:val="center"/>
              <w:rPr>
                <w:rFonts w:ascii="Times New Roman" w:hAnsi="Times New Roman"/>
                <w:sz w:val="20"/>
                <w:szCs w:val="20"/>
              </w:rPr>
            </w:pPr>
            <w:r w:rsidRPr="001877F5">
              <w:rPr>
                <w:rFonts w:ascii="Times New Roman" w:hAnsi="Times New Roman"/>
                <w:sz w:val="20"/>
                <w:szCs w:val="20"/>
              </w:rPr>
              <w:t>Characteristic</w:t>
            </w:r>
          </w:p>
        </w:tc>
        <w:tc>
          <w:tcPr>
            <w:tcW w:w="1646" w:type="dxa"/>
            <w:tcBorders>
              <w:top w:val="double" w:sz="4" w:space="0" w:color="auto"/>
              <w:bottom w:val="double" w:sz="4" w:space="0" w:color="auto"/>
              <w:right w:val="double" w:sz="4" w:space="0" w:color="auto"/>
            </w:tcBorders>
            <w:vAlign w:val="center"/>
          </w:tcPr>
          <w:p w:rsidR="00073581" w:rsidRPr="001877F5" w:rsidRDefault="00073581" w:rsidP="00B1429A">
            <w:pPr>
              <w:pStyle w:val="ad"/>
              <w:spacing w:before="60" w:after="60" w:line="260" w:lineRule="exact"/>
              <w:jc w:val="center"/>
              <w:rPr>
                <w:rFonts w:ascii="Times New Roman" w:hAnsi="Times New Roman"/>
                <w:sz w:val="20"/>
                <w:szCs w:val="20"/>
              </w:rPr>
            </w:pPr>
            <w:r w:rsidRPr="001877F5">
              <w:rPr>
                <w:rFonts w:ascii="Times New Roman" w:hAnsi="Times New Roman"/>
                <w:sz w:val="20"/>
                <w:szCs w:val="20"/>
              </w:rPr>
              <w:t>Value</w:t>
            </w:r>
          </w:p>
        </w:tc>
      </w:tr>
      <w:tr w:rsidR="00073581" w:rsidRPr="009E59EE" w:rsidTr="00073581">
        <w:trPr>
          <w:jc w:val="center"/>
        </w:trPr>
        <w:tc>
          <w:tcPr>
            <w:tcW w:w="1053" w:type="dxa"/>
            <w:tcBorders>
              <w:left w:val="double" w:sz="4" w:space="0" w:color="auto"/>
              <w:right w:val="double" w:sz="4" w:space="0" w:color="auto"/>
            </w:tcBorders>
            <w:vAlign w:val="center"/>
          </w:tcPr>
          <w:p w:rsidR="00073581" w:rsidRPr="001877F5" w:rsidRDefault="00073581" w:rsidP="00073581">
            <w:pPr>
              <w:pStyle w:val="ad"/>
              <w:spacing w:before="60" w:after="60" w:line="260" w:lineRule="exact"/>
              <w:jc w:val="center"/>
              <w:rPr>
                <w:rFonts w:ascii="Times New Roman" w:hAnsi="Times New Roman"/>
                <w:sz w:val="20"/>
                <w:szCs w:val="20"/>
                <w:lang w:val="ru-RU"/>
              </w:rPr>
            </w:pPr>
            <w:r w:rsidRPr="001877F5">
              <w:rPr>
                <w:rFonts w:ascii="Times New Roman" w:hAnsi="Times New Roman"/>
                <w:sz w:val="20"/>
                <w:szCs w:val="20"/>
                <w:lang w:val="ru-RU"/>
              </w:rPr>
              <w:t>1</w:t>
            </w:r>
          </w:p>
        </w:tc>
        <w:tc>
          <w:tcPr>
            <w:tcW w:w="5410" w:type="dxa"/>
            <w:tcBorders>
              <w:left w:val="double" w:sz="4" w:space="0" w:color="auto"/>
            </w:tcBorders>
            <w:vAlign w:val="center"/>
          </w:tcPr>
          <w:p w:rsidR="00073581" w:rsidRPr="001877F5" w:rsidRDefault="00073581" w:rsidP="00073581">
            <w:pPr>
              <w:pStyle w:val="ad"/>
              <w:spacing w:before="60" w:after="60" w:line="260" w:lineRule="exact"/>
              <w:rPr>
                <w:rFonts w:ascii="Times New Roman" w:hAnsi="Times New Roman"/>
                <w:sz w:val="20"/>
                <w:szCs w:val="20"/>
              </w:rPr>
            </w:pPr>
            <w:r w:rsidRPr="001877F5">
              <w:rPr>
                <w:rFonts w:ascii="Times New Roman" w:hAnsi="Times New Roman"/>
                <w:sz w:val="20"/>
                <w:szCs w:val="20"/>
              </w:rPr>
              <w:t>Thermal power, MW</w:t>
            </w:r>
          </w:p>
        </w:tc>
        <w:tc>
          <w:tcPr>
            <w:tcW w:w="1646" w:type="dxa"/>
            <w:tcBorders>
              <w:right w:val="double" w:sz="4" w:space="0" w:color="auto"/>
            </w:tcBorders>
            <w:vAlign w:val="center"/>
          </w:tcPr>
          <w:p w:rsidR="00073581" w:rsidRPr="001877F5" w:rsidRDefault="00073581" w:rsidP="00073581">
            <w:pPr>
              <w:pStyle w:val="ad"/>
              <w:spacing w:before="60" w:after="60" w:line="260" w:lineRule="exact"/>
              <w:jc w:val="center"/>
              <w:rPr>
                <w:rFonts w:ascii="Times New Roman" w:hAnsi="Times New Roman"/>
                <w:sz w:val="20"/>
                <w:szCs w:val="20"/>
              </w:rPr>
            </w:pPr>
            <w:r w:rsidRPr="001877F5">
              <w:rPr>
                <w:rFonts w:ascii="Times New Roman" w:hAnsi="Times New Roman"/>
                <w:sz w:val="20"/>
                <w:szCs w:val="20"/>
                <w:lang w:val="ru-RU"/>
              </w:rPr>
              <w:t>0</w:t>
            </w:r>
            <w:r w:rsidRPr="001877F5">
              <w:rPr>
                <w:rFonts w:ascii="Times New Roman" w:hAnsi="Times New Roman"/>
                <w:sz w:val="20"/>
                <w:szCs w:val="20"/>
              </w:rPr>
              <w:t>.5</w:t>
            </w:r>
          </w:p>
        </w:tc>
      </w:tr>
      <w:tr w:rsidR="00073581" w:rsidRPr="009E59EE" w:rsidTr="00073581">
        <w:trPr>
          <w:jc w:val="center"/>
        </w:trPr>
        <w:tc>
          <w:tcPr>
            <w:tcW w:w="1053" w:type="dxa"/>
            <w:tcBorders>
              <w:left w:val="double" w:sz="4" w:space="0" w:color="auto"/>
              <w:right w:val="double" w:sz="4" w:space="0" w:color="auto"/>
            </w:tcBorders>
            <w:vAlign w:val="center"/>
          </w:tcPr>
          <w:p w:rsidR="00073581" w:rsidRPr="001877F5" w:rsidRDefault="00073581" w:rsidP="00073581">
            <w:pPr>
              <w:pStyle w:val="ad"/>
              <w:spacing w:before="60" w:after="60" w:line="260" w:lineRule="exact"/>
              <w:jc w:val="center"/>
              <w:rPr>
                <w:rFonts w:ascii="Times New Roman" w:hAnsi="Times New Roman"/>
                <w:sz w:val="20"/>
                <w:szCs w:val="20"/>
                <w:lang w:val="ru-RU"/>
              </w:rPr>
            </w:pPr>
            <w:r w:rsidRPr="001877F5">
              <w:rPr>
                <w:rFonts w:ascii="Times New Roman" w:hAnsi="Times New Roman"/>
                <w:sz w:val="20"/>
                <w:szCs w:val="20"/>
                <w:lang w:val="ru-RU"/>
              </w:rPr>
              <w:t>2</w:t>
            </w:r>
          </w:p>
        </w:tc>
        <w:tc>
          <w:tcPr>
            <w:tcW w:w="5410" w:type="dxa"/>
            <w:tcBorders>
              <w:left w:val="double" w:sz="4" w:space="0" w:color="auto"/>
            </w:tcBorders>
            <w:vAlign w:val="center"/>
          </w:tcPr>
          <w:p w:rsidR="00073581" w:rsidRPr="001877F5" w:rsidRDefault="00073581" w:rsidP="00073581">
            <w:pPr>
              <w:pStyle w:val="ad"/>
              <w:spacing w:before="60" w:after="60" w:line="260" w:lineRule="exact"/>
              <w:rPr>
                <w:rFonts w:ascii="Times New Roman" w:hAnsi="Times New Roman"/>
                <w:sz w:val="20"/>
                <w:szCs w:val="20"/>
              </w:rPr>
            </w:pPr>
            <w:r w:rsidRPr="001877F5">
              <w:rPr>
                <w:rFonts w:ascii="Times New Roman" w:hAnsi="Times New Roman"/>
                <w:sz w:val="20"/>
                <w:szCs w:val="20"/>
              </w:rPr>
              <w:t xml:space="preserve">Number of fuel assemblies in core, number </w:t>
            </w:r>
          </w:p>
        </w:tc>
        <w:tc>
          <w:tcPr>
            <w:tcW w:w="1646" w:type="dxa"/>
            <w:tcBorders>
              <w:right w:val="double" w:sz="4" w:space="0" w:color="auto"/>
            </w:tcBorders>
            <w:vAlign w:val="center"/>
          </w:tcPr>
          <w:p w:rsidR="00073581" w:rsidRPr="001877F5" w:rsidRDefault="00073581" w:rsidP="00073581">
            <w:pPr>
              <w:pStyle w:val="ad"/>
              <w:spacing w:before="60" w:after="60" w:line="260" w:lineRule="exact"/>
              <w:jc w:val="center"/>
              <w:rPr>
                <w:rFonts w:ascii="Times New Roman" w:hAnsi="Times New Roman"/>
                <w:sz w:val="20"/>
                <w:szCs w:val="20"/>
              </w:rPr>
            </w:pPr>
            <w:r w:rsidRPr="001877F5">
              <w:rPr>
                <w:rFonts w:ascii="Times New Roman" w:hAnsi="Times New Roman"/>
                <w:sz w:val="20"/>
                <w:szCs w:val="20"/>
              </w:rPr>
              <w:t>7</w:t>
            </w:r>
          </w:p>
        </w:tc>
      </w:tr>
      <w:tr w:rsidR="00073581" w:rsidRPr="009E59EE" w:rsidTr="00073581">
        <w:trPr>
          <w:jc w:val="center"/>
        </w:trPr>
        <w:tc>
          <w:tcPr>
            <w:tcW w:w="1053" w:type="dxa"/>
            <w:tcBorders>
              <w:left w:val="double" w:sz="4" w:space="0" w:color="auto"/>
              <w:right w:val="double" w:sz="4" w:space="0" w:color="auto"/>
            </w:tcBorders>
            <w:vAlign w:val="center"/>
          </w:tcPr>
          <w:p w:rsidR="00073581" w:rsidRPr="001877F5" w:rsidRDefault="00073581" w:rsidP="00073581">
            <w:pPr>
              <w:pStyle w:val="ad"/>
              <w:spacing w:before="60" w:after="60" w:line="260" w:lineRule="exact"/>
              <w:jc w:val="center"/>
              <w:rPr>
                <w:rFonts w:ascii="Times New Roman" w:hAnsi="Times New Roman"/>
                <w:sz w:val="20"/>
                <w:szCs w:val="20"/>
                <w:lang w:val="ru-RU"/>
              </w:rPr>
            </w:pPr>
            <w:r w:rsidRPr="001877F5">
              <w:rPr>
                <w:rFonts w:ascii="Times New Roman" w:hAnsi="Times New Roman"/>
                <w:sz w:val="20"/>
                <w:szCs w:val="20"/>
                <w:lang w:val="ru-RU"/>
              </w:rPr>
              <w:t>3</w:t>
            </w:r>
          </w:p>
        </w:tc>
        <w:tc>
          <w:tcPr>
            <w:tcW w:w="5410" w:type="dxa"/>
            <w:tcBorders>
              <w:left w:val="double" w:sz="4" w:space="0" w:color="auto"/>
            </w:tcBorders>
            <w:vAlign w:val="center"/>
          </w:tcPr>
          <w:p w:rsidR="00073581" w:rsidRPr="001877F5" w:rsidRDefault="00073581" w:rsidP="00073581">
            <w:pPr>
              <w:pStyle w:val="ad"/>
              <w:spacing w:before="60" w:after="60" w:line="260" w:lineRule="exact"/>
              <w:rPr>
                <w:rFonts w:ascii="Times New Roman" w:hAnsi="Times New Roman"/>
                <w:sz w:val="20"/>
                <w:szCs w:val="20"/>
              </w:rPr>
            </w:pPr>
            <w:r w:rsidRPr="001877F5">
              <w:rPr>
                <w:rFonts w:ascii="Times New Roman" w:hAnsi="Times New Roman"/>
                <w:sz w:val="20"/>
                <w:szCs w:val="20"/>
              </w:rPr>
              <w:t>Number of fuel rods in fuel assemblies, number</w:t>
            </w:r>
          </w:p>
        </w:tc>
        <w:tc>
          <w:tcPr>
            <w:tcW w:w="1646" w:type="dxa"/>
            <w:tcBorders>
              <w:right w:val="double" w:sz="4" w:space="0" w:color="auto"/>
            </w:tcBorders>
            <w:vAlign w:val="center"/>
          </w:tcPr>
          <w:p w:rsidR="00073581" w:rsidRPr="001877F5" w:rsidRDefault="00073581" w:rsidP="00073581">
            <w:pPr>
              <w:pStyle w:val="ad"/>
              <w:spacing w:before="60" w:after="60" w:line="260" w:lineRule="exact"/>
              <w:jc w:val="center"/>
              <w:rPr>
                <w:rFonts w:ascii="Times New Roman" w:hAnsi="Times New Roman"/>
                <w:sz w:val="20"/>
                <w:szCs w:val="20"/>
              </w:rPr>
            </w:pPr>
            <w:r w:rsidRPr="001877F5">
              <w:rPr>
                <w:rFonts w:ascii="Times New Roman" w:hAnsi="Times New Roman"/>
                <w:sz w:val="20"/>
                <w:szCs w:val="20"/>
              </w:rPr>
              <w:t>252</w:t>
            </w:r>
          </w:p>
        </w:tc>
      </w:tr>
      <w:tr w:rsidR="00073581" w:rsidRPr="009E59EE" w:rsidTr="00073581">
        <w:trPr>
          <w:jc w:val="center"/>
        </w:trPr>
        <w:tc>
          <w:tcPr>
            <w:tcW w:w="1053" w:type="dxa"/>
            <w:tcBorders>
              <w:left w:val="double" w:sz="4" w:space="0" w:color="auto"/>
              <w:right w:val="double" w:sz="4" w:space="0" w:color="auto"/>
            </w:tcBorders>
            <w:vAlign w:val="center"/>
          </w:tcPr>
          <w:p w:rsidR="00073581" w:rsidRPr="001877F5" w:rsidRDefault="00073581" w:rsidP="00073581">
            <w:pPr>
              <w:pStyle w:val="ad"/>
              <w:spacing w:before="60" w:after="60" w:line="260" w:lineRule="exact"/>
              <w:jc w:val="center"/>
              <w:rPr>
                <w:rFonts w:ascii="Times New Roman" w:hAnsi="Times New Roman"/>
                <w:sz w:val="20"/>
                <w:szCs w:val="20"/>
                <w:lang w:val="ru-RU"/>
              </w:rPr>
            </w:pPr>
            <w:r w:rsidRPr="001877F5">
              <w:rPr>
                <w:rFonts w:ascii="Times New Roman" w:hAnsi="Times New Roman"/>
                <w:sz w:val="20"/>
                <w:szCs w:val="20"/>
                <w:lang w:val="ru-RU"/>
              </w:rPr>
              <w:t>4</w:t>
            </w:r>
          </w:p>
        </w:tc>
        <w:tc>
          <w:tcPr>
            <w:tcW w:w="5410" w:type="dxa"/>
            <w:tcBorders>
              <w:left w:val="double" w:sz="4" w:space="0" w:color="auto"/>
            </w:tcBorders>
            <w:vAlign w:val="center"/>
          </w:tcPr>
          <w:p w:rsidR="00073581" w:rsidRPr="001877F5" w:rsidRDefault="00073581" w:rsidP="00073581">
            <w:pPr>
              <w:pStyle w:val="ad"/>
              <w:spacing w:before="60" w:after="60" w:line="260" w:lineRule="exact"/>
              <w:rPr>
                <w:rFonts w:ascii="Times New Roman" w:hAnsi="Times New Roman"/>
                <w:sz w:val="20"/>
                <w:szCs w:val="20"/>
              </w:rPr>
            </w:pPr>
            <w:r w:rsidRPr="001877F5">
              <w:rPr>
                <w:rFonts w:ascii="Times New Roman" w:hAnsi="Times New Roman"/>
                <w:sz w:val="20"/>
                <w:szCs w:val="20"/>
              </w:rPr>
              <w:t>Core diameter, mm</w:t>
            </w:r>
          </w:p>
        </w:tc>
        <w:tc>
          <w:tcPr>
            <w:tcW w:w="1646" w:type="dxa"/>
            <w:tcBorders>
              <w:right w:val="double" w:sz="4" w:space="0" w:color="auto"/>
            </w:tcBorders>
            <w:vAlign w:val="center"/>
          </w:tcPr>
          <w:p w:rsidR="00073581" w:rsidRPr="001877F5" w:rsidRDefault="00073581" w:rsidP="00073581">
            <w:pPr>
              <w:pStyle w:val="ad"/>
              <w:spacing w:before="60" w:after="60" w:line="260" w:lineRule="exact"/>
              <w:jc w:val="center"/>
              <w:rPr>
                <w:rFonts w:ascii="Times New Roman" w:hAnsi="Times New Roman"/>
                <w:sz w:val="20"/>
                <w:szCs w:val="20"/>
              </w:rPr>
            </w:pPr>
            <w:r w:rsidRPr="001877F5">
              <w:rPr>
                <w:rFonts w:ascii="Times New Roman" w:hAnsi="Times New Roman"/>
                <w:sz w:val="20"/>
                <w:szCs w:val="20"/>
              </w:rPr>
              <w:t>716</w:t>
            </w:r>
          </w:p>
        </w:tc>
      </w:tr>
      <w:tr w:rsidR="00073581" w:rsidRPr="009E59EE" w:rsidTr="00073581">
        <w:trPr>
          <w:jc w:val="center"/>
        </w:trPr>
        <w:tc>
          <w:tcPr>
            <w:tcW w:w="1053" w:type="dxa"/>
            <w:tcBorders>
              <w:left w:val="double" w:sz="4" w:space="0" w:color="auto"/>
              <w:right w:val="double" w:sz="4" w:space="0" w:color="auto"/>
            </w:tcBorders>
            <w:vAlign w:val="center"/>
          </w:tcPr>
          <w:p w:rsidR="00073581" w:rsidRPr="001877F5" w:rsidRDefault="00073581" w:rsidP="00073581">
            <w:pPr>
              <w:pStyle w:val="ad"/>
              <w:spacing w:before="60" w:after="60" w:line="260" w:lineRule="exact"/>
              <w:jc w:val="center"/>
              <w:rPr>
                <w:rFonts w:ascii="Times New Roman" w:hAnsi="Times New Roman"/>
                <w:sz w:val="20"/>
                <w:szCs w:val="20"/>
                <w:lang w:val="ru-RU"/>
              </w:rPr>
            </w:pPr>
            <w:r w:rsidRPr="001877F5">
              <w:rPr>
                <w:rFonts w:ascii="Times New Roman" w:hAnsi="Times New Roman"/>
                <w:sz w:val="20"/>
                <w:szCs w:val="20"/>
                <w:lang w:val="ru-RU"/>
              </w:rPr>
              <w:t>5</w:t>
            </w:r>
          </w:p>
        </w:tc>
        <w:tc>
          <w:tcPr>
            <w:tcW w:w="5410" w:type="dxa"/>
            <w:tcBorders>
              <w:left w:val="double" w:sz="4" w:space="0" w:color="auto"/>
            </w:tcBorders>
            <w:vAlign w:val="center"/>
          </w:tcPr>
          <w:p w:rsidR="00073581" w:rsidRPr="001877F5" w:rsidRDefault="00073581" w:rsidP="00073581">
            <w:pPr>
              <w:pStyle w:val="ad"/>
              <w:spacing w:before="60" w:after="60" w:line="260" w:lineRule="exact"/>
              <w:rPr>
                <w:rFonts w:ascii="Times New Roman" w:hAnsi="Times New Roman"/>
                <w:sz w:val="20"/>
                <w:szCs w:val="20"/>
              </w:rPr>
            </w:pPr>
            <w:r w:rsidRPr="001877F5">
              <w:rPr>
                <w:rFonts w:ascii="Times New Roman" w:hAnsi="Times New Roman"/>
                <w:sz w:val="20"/>
                <w:szCs w:val="20"/>
              </w:rPr>
              <w:t>Core height, mm</w:t>
            </w:r>
          </w:p>
        </w:tc>
        <w:tc>
          <w:tcPr>
            <w:tcW w:w="1646" w:type="dxa"/>
            <w:tcBorders>
              <w:right w:val="double" w:sz="4" w:space="0" w:color="auto"/>
            </w:tcBorders>
            <w:vAlign w:val="center"/>
          </w:tcPr>
          <w:p w:rsidR="00073581" w:rsidRPr="001877F5" w:rsidRDefault="00073581" w:rsidP="00073581">
            <w:pPr>
              <w:pStyle w:val="ad"/>
              <w:spacing w:before="60" w:after="60" w:line="260" w:lineRule="exact"/>
              <w:jc w:val="center"/>
              <w:rPr>
                <w:rFonts w:ascii="Times New Roman" w:hAnsi="Times New Roman"/>
                <w:sz w:val="20"/>
                <w:szCs w:val="20"/>
              </w:rPr>
            </w:pPr>
            <w:r w:rsidRPr="001877F5">
              <w:rPr>
                <w:rFonts w:ascii="Times New Roman" w:hAnsi="Times New Roman"/>
                <w:sz w:val="20"/>
                <w:szCs w:val="20"/>
              </w:rPr>
              <w:t>620</w:t>
            </w:r>
          </w:p>
        </w:tc>
      </w:tr>
      <w:tr w:rsidR="00073581" w:rsidRPr="009E59EE" w:rsidTr="00073581">
        <w:trPr>
          <w:jc w:val="center"/>
        </w:trPr>
        <w:tc>
          <w:tcPr>
            <w:tcW w:w="1053" w:type="dxa"/>
            <w:tcBorders>
              <w:left w:val="double" w:sz="4" w:space="0" w:color="auto"/>
              <w:right w:val="double" w:sz="4" w:space="0" w:color="auto"/>
            </w:tcBorders>
            <w:vAlign w:val="center"/>
          </w:tcPr>
          <w:p w:rsidR="00073581" w:rsidRPr="001877F5" w:rsidRDefault="00073581" w:rsidP="00073581">
            <w:pPr>
              <w:pStyle w:val="ad"/>
              <w:spacing w:before="60" w:after="60" w:line="260" w:lineRule="exact"/>
              <w:jc w:val="center"/>
              <w:rPr>
                <w:rFonts w:ascii="Times New Roman" w:hAnsi="Times New Roman"/>
                <w:sz w:val="20"/>
                <w:szCs w:val="20"/>
                <w:lang w:val="ru-RU"/>
              </w:rPr>
            </w:pPr>
            <w:r w:rsidRPr="001877F5">
              <w:rPr>
                <w:rFonts w:ascii="Times New Roman" w:hAnsi="Times New Roman"/>
                <w:sz w:val="20"/>
                <w:szCs w:val="20"/>
                <w:lang w:val="ru-RU"/>
              </w:rPr>
              <w:t>6</w:t>
            </w:r>
          </w:p>
        </w:tc>
        <w:tc>
          <w:tcPr>
            <w:tcW w:w="5410" w:type="dxa"/>
            <w:tcBorders>
              <w:left w:val="double" w:sz="4" w:space="0" w:color="auto"/>
            </w:tcBorders>
            <w:vAlign w:val="center"/>
          </w:tcPr>
          <w:p w:rsidR="00073581" w:rsidRPr="001877F5" w:rsidRDefault="00073581" w:rsidP="00073581">
            <w:pPr>
              <w:pStyle w:val="ad"/>
              <w:spacing w:before="60" w:after="60" w:line="260" w:lineRule="exact"/>
              <w:rPr>
                <w:rFonts w:ascii="Times New Roman" w:hAnsi="Times New Roman"/>
                <w:sz w:val="20"/>
                <w:szCs w:val="20"/>
              </w:rPr>
            </w:pPr>
            <w:r w:rsidRPr="001877F5">
              <w:rPr>
                <w:rFonts w:ascii="Times New Roman" w:hAnsi="Times New Roman"/>
                <w:sz w:val="20"/>
                <w:szCs w:val="20"/>
              </w:rPr>
              <w:t>Fuel element diameter along the ribs, mm</w:t>
            </w:r>
          </w:p>
        </w:tc>
        <w:tc>
          <w:tcPr>
            <w:tcW w:w="1646" w:type="dxa"/>
            <w:tcBorders>
              <w:right w:val="double" w:sz="4" w:space="0" w:color="auto"/>
            </w:tcBorders>
            <w:vAlign w:val="center"/>
          </w:tcPr>
          <w:p w:rsidR="00073581" w:rsidRPr="001877F5" w:rsidRDefault="00073581" w:rsidP="00073581">
            <w:pPr>
              <w:pStyle w:val="ad"/>
              <w:spacing w:before="60" w:after="60" w:line="260" w:lineRule="exact"/>
              <w:jc w:val="center"/>
              <w:rPr>
                <w:rFonts w:ascii="Times New Roman" w:hAnsi="Times New Roman"/>
                <w:sz w:val="20"/>
                <w:szCs w:val="20"/>
              </w:rPr>
            </w:pPr>
            <w:r w:rsidRPr="001877F5">
              <w:rPr>
                <w:rFonts w:ascii="Times New Roman" w:hAnsi="Times New Roman"/>
                <w:sz w:val="20"/>
                <w:szCs w:val="20"/>
              </w:rPr>
              <w:t>13.9</w:t>
            </w:r>
          </w:p>
        </w:tc>
      </w:tr>
      <w:tr w:rsidR="00073581" w:rsidRPr="009E59EE" w:rsidTr="00073581">
        <w:trPr>
          <w:jc w:val="center"/>
        </w:trPr>
        <w:tc>
          <w:tcPr>
            <w:tcW w:w="1053" w:type="dxa"/>
            <w:tcBorders>
              <w:left w:val="double" w:sz="4" w:space="0" w:color="auto"/>
              <w:right w:val="double" w:sz="4" w:space="0" w:color="auto"/>
            </w:tcBorders>
            <w:vAlign w:val="center"/>
          </w:tcPr>
          <w:p w:rsidR="00073581" w:rsidRPr="001877F5" w:rsidRDefault="00073581" w:rsidP="00073581">
            <w:pPr>
              <w:pStyle w:val="ad"/>
              <w:spacing w:before="60" w:after="60" w:line="260" w:lineRule="exact"/>
              <w:jc w:val="center"/>
              <w:rPr>
                <w:rFonts w:ascii="Times New Roman" w:hAnsi="Times New Roman"/>
                <w:sz w:val="20"/>
                <w:szCs w:val="20"/>
                <w:lang w:val="ru-RU"/>
              </w:rPr>
            </w:pPr>
            <w:r w:rsidRPr="001877F5">
              <w:rPr>
                <w:rFonts w:ascii="Times New Roman" w:hAnsi="Times New Roman"/>
                <w:sz w:val="20"/>
                <w:szCs w:val="20"/>
                <w:lang w:val="ru-RU"/>
              </w:rPr>
              <w:t>7</w:t>
            </w:r>
          </w:p>
        </w:tc>
        <w:tc>
          <w:tcPr>
            <w:tcW w:w="5410" w:type="dxa"/>
            <w:tcBorders>
              <w:left w:val="double" w:sz="4" w:space="0" w:color="auto"/>
            </w:tcBorders>
            <w:vAlign w:val="center"/>
          </w:tcPr>
          <w:p w:rsidR="00073581" w:rsidRPr="001877F5" w:rsidRDefault="00073581" w:rsidP="00073581">
            <w:pPr>
              <w:pStyle w:val="ad"/>
              <w:spacing w:before="60" w:after="60" w:line="260" w:lineRule="exact"/>
              <w:rPr>
                <w:rFonts w:ascii="Times New Roman" w:hAnsi="Times New Roman"/>
                <w:sz w:val="20"/>
                <w:szCs w:val="20"/>
              </w:rPr>
            </w:pPr>
            <w:r w:rsidRPr="001877F5">
              <w:rPr>
                <w:rFonts w:ascii="Times New Roman" w:hAnsi="Times New Roman"/>
                <w:sz w:val="20"/>
                <w:szCs w:val="20"/>
              </w:rPr>
              <w:t>Fuel element diameter along the smooth part, mm</w:t>
            </w:r>
          </w:p>
        </w:tc>
        <w:tc>
          <w:tcPr>
            <w:tcW w:w="1646" w:type="dxa"/>
            <w:tcBorders>
              <w:right w:val="double" w:sz="4" w:space="0" w:color="auto"/>
            </w:tcBorders>
            <w:vAlign w:val="center"/>
          </w:tcPr>
          <w:p w:rsidR="00073581" w:rsidRPr="001877F5" w:rsidRDefault="00073581" w:rsidP="00073581">
            <w:pPr>
              <w:pStyle w:val="ad"/>
              <w:spacing w:before="60" w:after="60" w:line="260" w:lineRule="exact"/>
              <w:jc w:val="center"/>
              <w:rPr>
                <w:rFonts w:ascii="Times New Roman" w:hAnsi="Times New Roman"/>
                <w:sz w:val="20"/>
                <w:szCs w:val="20"/>
              </w:rPr>
            </w:pPr>
            <w:r w:rsidRPr="001877F5">
              <w:rPr>
                <w:rFonts w:ascii="Times New Roman" w:hAnsi="Times New Roman"/>
                <w:sz w:val="20"/>
                <w:szCs w:val="20"/>
              </w:rPr>
              <w:t>12.7</w:t>
            </w:r>
          </w:p>
        </w:tc>
      </w:tr>
      <w:tr w:rsidR="00073581" w:rsidRPr="009E59EE" w:rsidTr="00073581">
        <w:trPr>
          <w:jc w:val="center"/>
        </w:trPr>
        <w:tc>
          <w:tcPr>
            <w:tcW w:w="1053" w:type="dxa"/>
            <w:tcBorders>
              <w:left w:val="double" w:sz="4" w:space="0" w:color="auto"/>
              <w:right w:val="double" w:sz="4" w:space="0" w:color="auto"/>
            </w:tcBorders>
            <w:vAlign w:val="center"/>
          </w:tcPr>
          <w:p w:rsidR="00073581" w:rsidRPr="001877F5" w:rsidRDefault="00073581" w:rsidP="00073581">
            <w:pPr>
              <w:pStyle w:val="ad"/>
              <w:spacing w:before="60" w:after="60" w:line="260" w:lineRule="exact"/>
              <w:jc w:val="center"/>
              <w:rPr>
                <w:rFonts w:ascii="Times New Roman" w:hAnsi="Times New Roman"/>
                <w:sz w:val="20"/>
                <w:szCs w:val="20"/>
                <w:lang w:val="ru-RU"/>
              </w:rPr>
            </w:pPr>
            <w:r w:rsidRPr="001877F5">
              <w:rPr>
                <w:rFonts w:ascii="Times New Roman" w:hAnsi="Times New Roman"/>
                <w:sz w:val="20"/>
                <w:szCs w:val="20"/>
                <w:lang w:val="ru-RU"/>
              </w:rPr>
              <w:t>8</w:t>
            </w:r>
          </w:p>
        </w:tc>
        <w:tc>
          <w:tcPr>
            <w:tcW w:w="5410" w:type="dxa"/>
            <w:tcBorders>
              <w:left w:val="double" w:sz="4" w:space="0" w:color="auto"/>
            </w:tcBorders>
            <w:vAlign w:val="center"/>
          </w:tcPr>
          <w:p w:rsidR="00073581" w:rsidRPr="001877F5" w:rsidRDefault="00073581" w:rsidP="00073581">
            <w:pPr>
              <w:pStyle w:val="ad"/>
              <w:spacing w:before="60" w:after="60" w:line="260" w:lineRule="exact"/>
              <w:rPr>
                <w:rFonts w:ascii="Times New Roman" w:hAnsi="Times New Roman"/>
                <w:sz w:val="20"/>
                <w:szCs w:val="20"/>
              </w:rPr>
            </w:pPr>
            <w:r w:rsidRPr="001877F5">
              <w:rPr>
                <w:rFonts w:ascii="Times New Roman" w:hAnsi="Times New Roman"/>
                <w:sz w:val="20"/>
                <w:szCs w:val="20"/>
              </w:rPr>
              <w:t>Fuel element lattice pitch, mm</w:t>
            </w:r>
          </w:p>
        </w:tc>
        <w:tc>
          <w:tcPr>
            <w:tcW w:w="1646" w:type="dxa"/>
            <w:tcBorders>
              <w:right w:val="double" w:sz="4" w:space="0" w:color="auto"/>
            </w:tcBorders>
            <w:vAlign w:val="center"/>
          </w:tcPr>
          <w:p w:rsidR="00073581" w:rsidRPr="001877F5" w:rsidRDefault="00073581" w:rsidP="00073581">
            <w:pPr>
              <w:pStyle w:val="ad"/>
              <w:spacing w:before="60" w:after="60" w:line="260" w:lineRule="exact"/>
              <w:jc w:val="center"/>
              <w:rPr>
                <w:rFonts w:ascii="Times New Roman" w:hAnsi="Times New Roman"/>
                <w:sz w:val="20"/>
                <w:szCs w:val="20"/>
              </w:rPr>
            </w:pPr>
            <w:r w:rsidRPr="001877F5">
              <w:rPr>
                <w:rFonts w:ascii="Times New Roman" w:hAnsi="Times New Roman"/>
                <w:sz w:val="20"/>
                <w:szCs w:val="20"/>
              </w:rPr>
              <w:t>14.0</w:t>
            </w:r>
          </w:p>
        </w:tc>
      </w:tr>
      <w:tr w:rsidR="00073581" w:rsidRPr="009E59EE" w:rsidTr="00073581">
        <w:trPr>
          <w:jc w:val="center"/>
        </w:trPr>
        <w:tc>
          <w:tcPr>
            <w:tcW w:w="1053" w:type="dxa"/>
            <w:tcBorders>
              <w:left w:val="double" w:sz="4" w:space="0" w:color="auto"/>
              <w:right w:val="double" w:sz="4" w:space="0" w:color="auto"/>
            </w:tcBorders>
            <w:vAlign w:val="center"/>
          </w:tcPr>
          <w:p w:rsidR="00073581" w:rsidRPr="001877F5" w:rsidRDefault="00073581" w:rsidP="00073581">
            <w:pPr>
              <w:pStyle w:val="ad"/>
              <w:spacing w:before="60" w:after="60" w:line="260" w:lineRule="exact"/>
              <w:jc w:val="center"/>
              <w:rPr>
                <w:rFonts w:ascii="Times New Roman" w:hAnsi="Times New Roman"/>
                <w:sz w:val="20"/>
                <w:szCs w:val="20"/>
                <w:lang w:val="ru-RU"/>
              </w:rPr>
            </w:pPr>
            <w:r w:rsidRPr="001877F5">
              <w:rPr>
                <w:rFonts w:ascii="Times New Roman" w:hAnsi="Times New Roman"/>
                <w:sz w:val="20"/>
                <w:szCs w:val="20"/>
                <w:lang w:val="ru-RU"/>
              </w:rPr>
              <w:t>9</w:t>
            </w:r>
          </w:p>
        </w:tc>
        <w:tc>
          <w:tcPr>
            <w:tcW w:w="5410" w:type="dxa"/>
            <w:tcBorders>
              <w:left w:val="double" w:sz="4" w:space="0" w:color="auto"/>
            </w:tcBorders>
            <w:vAlign w:val="center"/>
          </w:tcPr>
          <w:p w:rsidR="00073581" w:rsidRPr="001877F5" w:rsidRDefault="00073581" w:rsidP="00073581">
            <w:pPr>
              <w:pStyle w:val="ad"/>
              <w:spacing w:before="60" w:after="60" w:line="260" w:lineRule="exact"/>
              <w:rPr>
                <w:rFonts w:ascii="Times New Roman" w:hAnsi="Times New Roman"/>
                <w:sz w:val="20"/>
                <w:szCs w:val="20"/>
              </w:rPr>
            </w:pPr>
            <w:r w:rsidRPr="001877F5">
              <w:rPr>
                <w:rFonts w:ascii="Times New Roman" w:hAnsi="Times New Roman"/>
                <w:sz w:val="20"/>
                <w:szCs w:val="20"/>
              </w:rPr>
              <w:t>Fuel</w:t>
            </w:r>
          </w:p>
        </w:tc>
        <w:tc>
          <w:tcPr>
            <w:tcW w:w="1646" w:type="dxa"/>
            <w:tcBorders>
              <w:right w:val="double" w:sz="4" w:space="0" w:color="auto"/>
            </w:tcBorders>
            <w:vAlign w:val="center"/>
          </w:tcPr>
          <w:p w:rsidR="00073581" w:rsidRPr="001877F5" w:rsidRDefault="00073581" w:rsidP="00073581">
            <w:pPr>
              <w:pStyle w:val="ad"/>
              <w:spacing w:before="60" w:after="60" w:line="260" w:lineRule="exact"/>
              <w:jc w:val="center"/>
              <w:rPr>
                <w:rFonts w:ascii="Times New Roman" w:hAnsi="Times New Roman"/>
                <w:sz w:val="20"/>
                <w:szCs w:val="20"/>
              </w:rPr>
            </w:pPr>
            <w:r w:rsidRPr="001877F5">
              <w:rPr>
                <w:rFonts w:ascii="Times New Roman" w:hAnsi="Times New Roman"/>
                <w:sz w:val="20"/>
                <w:szCs w:val="20"/>
              </w:rPr>
              <w:t>UO</w:t>
            </w:r>
            <w:r w:rsidRPr="001877F5">
              <w:rPr>
                <w:rFonts w:ascii="Times New Roman" w:hAnsi="Times New Roman"/>
                <w:sz w:val="20"/>
                <w:szCs w:val="20"/>
                <w:vertAlign w:val="subscript"/>
              </w:rPr>
              <w:t>2</w:t>
            </w:r>
          </w:p>
        </w:tc>
      </w:tr>
      <w:tr w:rsidR="00073581" w:rsidRPr="009E59EE" w:rsidTr="00073581">
        <w:trPr>
          <w:jc w:val="center"/>
        </w:trPr>
        <w:tc>
          <w:tcPr>
            <w:tcW w:w="1053" w:type="dxa"/>
            <w:tcBorders>
              <w:left w:val="double" w:sz="4" w:space="0" w:color="auto"/>
              <w:right w:val="double" w:sz="4" w:space="0" w:color="auto"/>
            </w:tcBorders>
            <w:vAlign w:val="center"/>
          </w:tcPr>
          <w:p w:rsidR="00073581" w:rsidRPr="001877F5" w:rsidRDefault="00073581" w:rsidP="00073581">
            <w:pPr>
              <w:pStyle w:val="ad"/>
              <w:spacing w:before="60" w:after="60" w:line="260" w:lineRule="exact"/>
              <w:jc w:val="center"/>
              <w:rPr>
                <w:rFonts w:ascii="Times New Roman" w:hAnsi="Times New Roman"/>
                <w:sz w:val="20"/>
                <w:szCs w:val="20"/>
                <w:lang w:val="ru-RU"/>
              </w:rPr>
            </w:pPr>
            <w:r w:rsidRPr="001877F5">
              <w:rPr>
                <w:rFonts w:ascii="Times New Roman" w:hAnsi="Times New Roman"/>
                <w:sz w:val="20"/>
                <w:szCs w:val="20"/>
                <w:lang w:val="ru-RU"/>
              </w:rPr>
              <w:t>10</w:t>
            </w:r>
          </w:p>
        </w:tc>
        <w:tc>
          <w:tcPr>
            <w:tcW w:w="5410" w:type="dxa"/>
            <w:tcBorders>
              <w:left w:val="double" w:sz="4" w:space="0" w:color="auto"/>
            </w:tcBorders>
            <w:vAlign w:val="center"/>
          </w:tcPr>
          <w:p w:rsidR="00073581" w:rsidRPr="001877F5" w:rsidRDefault="00073581" w:rsidP="00073581">
            <w:pPr>
              <w:pStyle w:val="ad"/>
              <w:spacing w:before="60" w:after="60" w:line="260" w:lineRule="exact"/>
              <w:rPr>
                <w:rFonts w:ascii="Times New Roman" w:hAnsi="Times New Roman"/>
                <w:sz w:val="20"/>
                <w:szCs w:val="20"/>
              </w:rPr>
            </w:pPr>
            <w:r w:rsidRPr="001877F5">
              <w:rPr>
                <w:rFonts w:ascii="Times New Roman" w:hAnsi="Times New Roman"/>
                <w:sz w:val="20"/>
                <w:szCs w:val="20"/>
              </w:rPr>
              <w:t>Uranium enrichment U</w:t>
            </w:r>
            <w:r w:rsidRPr="001877F5">
              <w:rPr>
                <w:rFonts w:ascii="Times New Roman" w:hAnsi="Times New Roman"/>
                <w:sz w:val="20"/>
                <w:szCs w:val="20"/>
                <w:vertAlign w:val="superscript"/>
              </w:rPr>
              <w:t>235</w:t>
            </w:r>
            <w:r w:rsidRPr="001877F5">
              <w:rPr>
                <w:rFonts w:ascii="Times New Roman" w:hAnsi="Times New Roman"/>
                <w:sz w:val="20"/>
                <w:szCs w:val="20"/>
              </w:rPr>
              <w:t>, %</w:t>
            </w:r>
          </w:p>
        </w:tc>
        <w:tc>
          <w:tcPr>
            <w:tcW w:w="1646" w:type="dxa"/>
            <w:tcBorders>
              <w:right w:val="double" w:sz="4" w:space="0" w:color="auto"/>
            </w:tcBorders>
            <w:vAlign w:val="center"/>
          </w:tcPr>
          <w:p w:rsidR="00073581" w:rsidRPr="001877F5" w:rsidRDefault="00073581" w:rsidP="00073581">
            <w:pPr>
              <w:pStyle w:val="ad"/>
              <w:spacing w:before="60" w:after="60" w:line="260" w:lineRule="exact"/>
              <w:jc w:val="center"/>
              <w:rPr>
                <w:rFonts w:ascii="Times New Roman" w:hAnsi="Times New Roman"/>
                <w:sz w:val="20"/>
                <w:szCs w:val="20"/>
              </w:rPr>
            </w:pPr>
            <w:r w:rsidRPr="001877F5">
              <w:rPr>
                <w:rFonts w:ascii="Times New Roman" w:hAnsi="Times New Roman"/>
                <w:sz w:val="20"/>
                <w:szCs w:val="20"/>
              </w:rPr>
              <w:t>19.7</w:t>
            </w:r>
          </w:p>
        </w:tc>
      </w:tr>
      <w:tr w:rsidR="00073581" w:rsidRPr="009E59EE" w:rsidTr="00073581">
        <w:trPr>
          <w:jc w:val="center"/>
        </w:trPr>
        <w:tc>
          <w:tcPr>
            <w:tcW w:w="1053" w:type="dxa"/>
            <w:tcBorders>
              <w:left w:val="double" w:sz="4" w:space="0" w:color="auto"/>
              <w:right w:val="double" w:sz="4" w:space="0" w:color="auto"/>
            </w:tcBorders>
            <w:vAlign w:val="center"/>
          </w:tcPr>
          <w:p w:rsidR="00073581" w:rsidRPr="001877F5" w:rsidRDefault="00073581" w:rsidP="00073581">
            <w:pPr>
              <w:pStyle w:val="ad"/>
              <w:spacing w:before="60" w:after="60" w:line="260" w:lineRule="exact"/>
              <w:jc w:val="center"/>
              <w:rPr>
                <w:rFonts w:ascii="Times New Roman" w:hAnsi="Times New Roman"/>
                <w:sz w:val="20"/>
                <w:szCs w:val="20"/>
                <w:lang w:val="ru-RU"/>
              </w:rPr>
            </w:pPr>
            <w:r w:rsidRPr="001877F5">
              <w:rPr>
                <w:rFonts w:ascii="Times New Roman" w:hAnsi="Times New Roman"/>
                <w:sz w:val="20"/>
                <w:szCs w:val="20"/>
                <w:lang w:val="ru-RU"/>
              </w:rPr>
              <w:t>11</w:t>
            </w:r>
          </w:p>
        </w:tc>
        <w:tc>
          <w:tcPr>
            <w:tcW w:w="5410" w:type="dxa"/>
            <w:tcBorders>
              <w:left w:val="double" w:sz="4" w:space="0" w:color="auto"/>
            </w:tcBorders>
            <w:vAlign w:val="center"/>
          </w:tcPr>
          <w:p w:rsidR="00073581" w:rsidRPr="001877F5" w:rsidRDefault="00073581" w:rsidP="00073581">
            <w:pPr>
              <w:pStyle w:val="ad"/>
              <w:spacing w:before="60" w:after="60" w:line="260" w:lineRule="exact"/>
              <w:rPr>
                <w:rFonts w:ascii="Times New Roman" w:hAnsi="Times New Roman"/>
                <w:sz w:val="20"/>
                <w:szCs w:val="20"/>
              </w:rPr>
            </w:pPr>
            <w:r w:rsidRPr="001877F5">
              <w:rPr>
                <w:rFonts w:ascii="Times New Roman" w:hAnsi="Times New Roman"/>
                <w:sz w:val="20"/>
                <w:szCs w:val="20"/>
              </w:rPr>
              <w:t>Fuel load, kg</w:t>
            </w:r>
          </w:p>
        </w:tc>
        <w:tc>
          <w:tcPr>
            <w:tcW w:w="1646" w:type="dxa"/>
            <w:tcBorders>
              <w:right w:val="double" w:sz="4" w:space="0" w:color="auto"/>
            </w:tcBorders>
            <w:vAlign w:val="center"/>
          </w:tcPr>
          <w:p w:rsidR="00073581" w:rsidRPr="001877F5" w:rsidRDefault="00073581" w:rsidP="00073581">
            <w:pPr>
              <w:pStyle w:val="ad"/>
              <w:spacing w:before="60" w:after="60" w:line="260" w:lineRule="exact"/>
              <w:jc w:val="center"/>
              <w:rPr>
                <w:rFonts w:ascii="Times New Roman" w:hAnsi="Times New Roman"/>
                <w:sz w:val="20"/>
                <w:szCs w:val="20"/>
              </w:rPr>
            </w:pPr>
            <w:r w:rsidRPr="001877F5">
              <w:rPr>
                <w:rFonts w:ascii="Times New Roman" w:hAnsi="Times New Roman"/>
                <w:sz w:val="20"/>
                <w:szCs w:val="20"/>
              </w:rPr>
              <w:t>1176</w:t>
            </w:r>
          </w:p>
        </w:tc>
      </w:tr>
      <w:tr w:rsidR="00073581" w:rsidRPr="009E59EE" w:rsidTr="00073581">
        <w:trPr>
          <w:jc w:val="center"/>
        </w:trPr>
        <w:tc>
          <w:tcPr>
            <w:tcW w:w="1053" w:type="dxa"/>
            <w:tcBorders>
              <w:left w:val="double" w:sz="4" w:space="0" w:color="auto"/>
              <w:right w:val="double" w:sz="4" w:space="0" w:color="auto"/>
            </w:tcBorders>
            <w:vAlign w:val="center"/>
          </w:tcPr>
          <w:p w:rsidR="00073581" w:rsidRPr="001877F5" w:rsidRDefault="00073581" w:rsidP="00073581">
            <w:pPr>
              <w:pStyle w:val="ad"/>
              <w:spacing w:before="60" w:after="60" w:line="260" w:lineRule="exact"/>
              <w:jc w:val="center"/>
              <w:rPr>
                <w:rFonts w:ascii="Times New Roman" w:hAnsi="Times New Roman"/>
                <w:sz w:val="20"/>
                <w:szCs w:val="20"/>
                <w:lang w:val="ru-RU"/>
              </w:rPr>
            </w:pPr>
            <w:r w:rsidRPr="001877F5">
              <w:rPr>
                <w:rFonts w:ascii="Times New Roman" w:hAnsi="Times New Roman"/>
                <w:sz w:val="20"/>
                <w:szCs w:val="20"/>
                <w:lang w:val="ru-RU"/>
              </w:rPr>
              <w:t>12</w:t>
            </w:r>
          </w:p>
        </w:tc>
        <w:tc>
          <w:tcPr>
            <w:tcW w:w="5410" w:type="dxa"/>
            <w:tcBorders>
              <w:left w:val="double" w:sz="4" w:space="0" w:color="auto"/>
            </w:tcBorders>
            <w:vAlign w:val="center"/>
          </w:tcPr>
          <w:p w:rsidR="00073581" w:rsidRPr="001877F5" w:rsidRDefault="00073581" w:rsidP="00073581">
            <w:pPr>
              <w:pStyle w:val="ad"/>
              <w:spacing w:before="60" w:after="60" w:line="260" w:lineRule="exact"/>
              <w:rPr>
                <w:rFonts w:ascii="Times New Roman" w:hAnsi="Times New Roman"/>
                <w:sz w:val="20"/>
                <w:szCs w:val="20"/>
              </w:rPr>
            </w:pPr>
            <w:r w:rsidRPr="001877F5">
              <w:rPr>
                <w:rFonts w:ascii="Times New Roman" w:hAnsi="Times New Roman"/>
                <w:sz w:val="20"/>
                <w:szCs w:val="20"/>
              </w:rPr>
              <w:t>Loading uranium U</w:t>
            </w:r>
            <w:r w:rsidRPr="001877F5">
              <w:rPr>
                <w:rFonts w:ascii="Times New Roman" w:hAnsi="Times New Roman"/>
                <w:sz w:val="20"/>
                <w:szCs w:val="20"/>
                <w:vertAlign w:val="superscript"/>
              </w:rPr>
              <w:t>235</w:t>
            </w:r>
            <w:r w:rsidRPr="001877F5">
              <w:rPr>
                <w:rFonts w:ascii="Times New Roman" w:hAnsi="Times New Roman"/>
                <w:sz w:val="20"/>
                <w:szCs w:val="20"/>
              </w:rPr>
              <w:t>, kg</w:t>
            </w:r>
          </w:p>
        </w:tc>
        <w:tc>
          <w:tcPr>
            <w:tcW w:w="1646" w:type="dxa"/>
            <w:tcBorders>
              <w:right w:val="double" w:sz="4" w:space="0" w:color="auto"/>
            </w:tcBorders>
            <w:vAlign w:val="center"/>
          </w:tcPr>
          <w:p w:rsidR="00073581" w:rsidRPr="001877F5" w:rsidRDefault="00073581" w:rsidP="00073581">
            <w:pPr>
              <w:pStyle w:val="ad"/>
              <w:spacing w:before="60" w:after="60" w:line="260" w:lineRule="exact"/>
              <w:jc w:val="center"/>
              <w:rPr>
                <w:rFonts w:ascii="Times New Roman" w:hAnsi="Times New Roman"/>
                <w:sz w:val="20"/>
                <w:szCs w:val="20"/>
              </w:rPr>
            </w:pPr>
            <w:r w:rsidRPr="001877F5">
              <w:rPr>
                <w:rFonts w:ascii="Times New Roman" w:hAnsi="Times New Roman"/>
                <w:sz w:val="20"/>
                <w:szCs w:val="20"/>
              </w:rPr>
              <w:t>205</w:t>
            </w:r>
          </w:p>
        </w:tc>
      </w:tr>
      <w:tr w:rsidR="00073581" w:rsidRPr="009E59EE" w:rsidTr="00073581">
        <w:trPr>
          <w:jc w:val="center"/>
        </w:trPr>
        <w:tc>
          <w:tcPr>
            <w:tcW w:w="1053" w:type="dxa"/>
            <w:tcBorders>
              <w:left w:val="double" w:sz="4" w:space="0" w:color="auto"/>
              <w:bottom w:val="double" w:sz="4" w:space="0" w:color="auto"/>
              <w:right w:val="double" w:sz="4" w:space="0" w:color="auto"/>
            </w:tcBorders>
            <w:vAlign w:val="center"/>
          </w:tcPr>
          <w:p w:rsidR="00073581" w:rsidRPr="001877F5" w:rsidRDefault="00073581" w:rsidP="00073581">
            <w:pPr>
              <w:pStyle w:val="ad"/>
              <w:spacing w:before="60" w:after="60" w:line="260" w:lineRule="exact"/>
              <w:jc w:val="center"/>
              <w:rPr>
                <w:rFonts w:ascii="Times New Roman" w:hAnsi="Times New Roman"/>
                <w:sz w:val="20"/>
                <w:szCs w:val="20"/>
                <w:lang w:val="ru-RU"/>
              </w:rPr>
            </w:pPr>
            <w:r w:rsidRPr="001877F5">
              <w:rPr>
                <w:rFonts w:ascii="Times New Roman" w:hAnsi="Times New Roman"/>
                <w:sz w:val="20"/>
                <w:szCs w:val="20"/>
                <w:lang w:val="ru-RU"/>
              </w:rPr>
              <w:t>13</w:t>
            </w:r>
          </w:p>
        </w:tc>
        <w:tc>
          <w:tcPr>
            <w:tcW w:w="5410" w:type="dxa"/>
            <w:tcBorders>
              <w:left w:val="double" w:sz="4" w:space="0" w:color="auto"/>
              <w:bottom w:val="double" w:sz="4" w:space="0" w:color="auto"/>
            </w:tcBorders>
            <w:vAlign w:val="center"/>
          </w:tcPr>
          <w:p w:rsidR="00073581" w:rsidRPr="001877F5" w:rsidRDefault="00073581" w:rsidP="00073581">
            <w:pPr>
              <w:pStyle w:val="ad"/>
              <w:spacing w:before="60" w:after="60" w:line="260" w:lineRule="exact"/>
              <w:rPr>
                <w:rFonts w:ascii="Times New Roman" w:hAnsi="Times New Roman"/>
                <w:sz w:val="20"/>
                <w:szCs w:val="20"/>
              </w:rPr>
            </w:pPr>
            <w:r w:rsidRPr="001877F5">
              <w:rPr>
                <w:rFonts w:ascii="Times New Roman" w:hAnsi="Times New Roman"/>
                <w:sz w:val="20"/>
                <w:szCs w:val="20"/>
              </w:rPr>
              <w:t>Core campaign, years</w:t>
            </w:r>
          </w:p>
        </w:tc>
        <w:tc>
          <w:tcPr>
            <w:tcW w:w="1646" w:type="dxa"/>
            <w:tcBorders>
              <w:bottom w:val="double" w:sz="4" w:space="0" w:color="auto"/>
              <w:right w:val="double" w:sz="4" w:space="0" w:color="auto"/>
            </w:tcBorders>
            <w:vAlign w:val="center"/>
          </w:tcPr>
          <w:p w:rsidR="00073581" w:rsidRPr="001877F5" w:rsidRDefault="00073581" w:rsidP="00073581">
            <w:pPr>
              <w:pStyle w:val="ad"/>
              <w:spacing w:before="60" w:after="60" w:line="260" w:lineRule="exact"/>
              <w:jc w:val="center"/>
              <w:rPr>
                <w:rFonts w:ascii="Times New Roman" w:hAnsi="Times New Roman"/>
                <w:sz w:val="20"/>
                <w:szCs w:val="20"/>
              </w:rPr>
            </w:pPr>
            <w:r w:rsidRPr="001877F5">
              <w:rPr>
                <w:rFonts w:ascii="Times New Roman" w:hAnsi="Times New Roman"/>
                <w:sz w:val="20"/>
                <w:szCs w:val="20"/>
              </w:rPr>
              <w:t>20</w:t>
            </w:r>
          </w:p>
        </w:tc>
      </w:tr>
    </w:tbl>
    <w:p w:rsidR="00073581" w:rsidRPr="009E59EE" w:rsidRDefault="00073581" w:rsidP="00073581"/>
    <w:p w:rsidR="00073581" w:rsidRDefault="00524B89" w:rsidP="001877F5">
      <w:pPr>
        <w:pStyle w:val="30"/>
      </w:pPr>
      <w:r w:rsidRPr="00524B89">
        <w:t xml:space="preserve">The neutron-physical and thermal-hydraulic characteristics of the reactor are given in table. </w:t>
      </w:r>
      <w:r>
        <w:t>2</w:t>
      </w:r>
      <w:r w:rsidRPr="00524B89">
        <w:t>.</w:t>
      </w:r>
    </w:p>
    <w:p w:rsidR="00C40406" w:rsidRDefault="00C40406" w:rsidP="001877F5">
      <w:pPr>
        <w:pStyle w:val="30"/>
      </w:pPr>
    </w:p>
    <w:p w:rsidR="00524B89" w:rsidRPr="001877F5" w:rsidRDefault="001877F5" w:rsidP="001877F5">
      <w:pPr>
        <w:pStyle w:val="30"/>
      </w:pPr>
      <w:r w:rsidRPr="001877F5">
        <w:t>TABLE 2</w:t>
      </w:r>
      <w:r w:rsidR="001D044A" w:rsidRPr="001877F5">
        <w:t>. THE</w:t>
      </w:r>
      <w:r w:rsidRPr="001877F5">
        <w:t xml:space="preserve"> NEUTRON-PHYSICAL THERMAL-HYDRAULIC CHARACTERISTICS OF THE REACTOR</w:t>
      </w:r>
    </w:p>
    <w:p w:rsidR="001877F5" w:rsidRPr="00201BBC" w:rsidRDefault="001877F5" w:rsidP="001877F5">
      <w:pPr>
        <w:pStyle w:val="3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053"/>
        <w:gridCol w:w="6217"/>
        <w:gridCol w:w="1319"/>
      </w:tblGrid>
      <w:tr w:rsidR="00524B89" w:rsidRPr="009E59EE" w:rsidTr="003F41BD">
        <w:trPr>
          <w:jc w:val="center"/>
        </w:trPr>
        <w:tc>
          <w:tcPr>
            <w:tcW w:w="1053" w:type="dxa"/>
            <w:tcBorders>
              <w:top w:val="double" w:sz="4" w:space="0" w:color="auto"/>
              <w:left w:val="double" w:sz="4" w:space="0" w:color="auto"/>
              <w:bottom w:val="double" w:sz="4" w:space="0" w:color="auto"/>
              <w:right w:val="double" w:sz="4" w:space="0" w:color="auto"/>
            </w:tcBorders>
            <w:vAlign w:val="center"/>
          </w:tcPr>
          <w:p w:rsidR="00524B89" w:rsidRPr="001877F5" w:rsidRDefault="00524B89" w:rsidP="00B1429A">
            <w:pPr>
              <w:pStyle w:val="ad"/>
              <w:spacing w:before="60" w:after="60" w:line="260" w:lineRule="exact"/>
              <w:jc w:val="center"/>
              <w:rPr>
                <w:rFonts w:ascii="Times New Roman" w:hAnsi="Times New Roman"/>
                <w:sz w:val="20"/>
                <w:szCs w:val="20"/>
                <w:lang w:val="ru-RU"/>
              </w:rPr>
            </w:pPr>
            <w:r w:rsidRPr="001877F5">
              <w:rPr>
                <w:rFonts w:ascii="Times New Roman" w:hAnsi="Times New Roman"/>
                <w:sz w:val="20"/>
                <w:szCs w:val="20"/>
                <w:lang w:val="ru-RU"/>
              </w:rPr>
              <w:t>№</w:t>
            </w:r>
          </w:p>
        </w:tc>
        <w:tc>
          <w:tcPr>
            <w:tcW w:w="6217" w:type="dxa"/>
            <w:tcBorders>
              <w:top w:val="double" w:sz="4" w:space="0" w:color="auto"/>
              <w:left w:val="double" w:sz="4" w:space="0" w:color="auto"/>
              <w:bottom w:val="double" w:sz="4" w:space="0" w:color="auto"/>
            </w:tcBorders>
            <w:vAlign w:val="center"/>
          </w:tcPr>
          <w:p w:rsidR="00524B89" w:rsidRPr="001877F5" w:rsidRDefault="00524B89" w:rsidP="00B1429A">
            <w:pPr>
              <w:pStyle w:val="ad"/>
              <w:spacing w:before="60" w:after="60" w:line="260" w:lineRule="exact"/>
              <w:jc w:val="center"/>
              <w:rPr>
                <w:rFonts w:ascii="Times New Roman" w:hAnsi="Times New Roman"/>
                <w:sz w:val="20"/>
                <w:szCs w:val="20"/>
              </w:rPr>
            </w:pPr>
            <w:r w:rsidRPr="001877F5">
              <w:rPr>
                <w:rFonts w:ascii="Times New Roman" w:hAnsi="Times New Roman"/>
                <w:sz w:val="20"/>
                <w:szCs w:val="20"/>
              </w:rPr>
              <w:t>Characteristic</w:t>
            </w:r>
          </w:p>
        </w:tc>
        <w:tc>
          <w:tcPr>
            <w:tcW w:w="1319" w:type="dxa"/>
            <w:tcBorders>
              <w:top w:val="double" w:sz="4" w:space="0" w:color="auto"/>
              <w:bottom w:val="double" w:sz="4" w:space="0" w:color="auto"/>
              <w:right w:val="double" w:sz="4" w:space="0" w:color="auto"/>
            </w:tcBorders>
            <w:vAlign w:val="center"/>
          </w:tcPr>
          <w:p w:rsidR="00524B89" w:rsidRPr="001877F5" w:rsidRDefault="00524B89" w:rsidP="00B1429A">
            <w:pPr>
              <w:pStyle w:val="ad"/>
              <w:spacing w:before="60" w:after="60" w:line="260" w:lineRule="exact"/>
              <w:jc w:val="center"/>
              <w:rPr>
                <w:rFonts w:ascii="Times New Roman" w:hAnsi="Times New Roman"/>
                <w:sz w:val="20"/>
                <w:szCs w:val="20"/>
              </w:rPr>
            </w:pPr>
            <w:r w:rsidRPr="001877F5">
              <w:rPr>
                <w:rFonts w:ascii="Times New Roman" w:hAnsi="Times New Roman"/>
                <w:sz w:val="20"/>
                <w:szCs w:val="20"/>
              </w:rPr>
              <w:t>Value</w:t>
            </w:r>
          </w:p>
        </w:tc>
      </w:tr>
      <w:tr w:rsidR="00524B89" w:rsidRPr="009E59EE" w:rsidTr="003F41BD">
        <w:trPr>
          <w:jc w:val="center"/>
        </w:trPr>
        <w:tc>
          <w:tcPr>
            <w:tcW w:w="1053" w:type="dxa"/>
            <w:tcBorders>
              <w:left w:val="double" w:sz="4" w:space="0" w:color="auto"/>
              <w:right w:val="double" w:sz="4" w:space="0" w:color="auto"/>
            </w:tcBorders>
            <w:vAlign w:val="center"/>
          </w:tcPr>
          <w:p w:rsidR="00524B89" w:rsidRPr="001877F5" w:rsidRDefault="00524B89" w:rsidP="00B1429A">
            <w:pPr>
              <w:pStyle w:val="ad"/>
              <w:spacing w:before="60" w:after="60" w:line="260" w:lineRule="exact"/>
              <w:jc w:val="center"/>
              <w:rPr>
                <w:rFonts w:ascii="Times New Roman" w:hAnsi="Times New Roman"/>
                <w:sz w:val="20"/>
                <w:szCs w:val="20"/>
                <w:lang w:val="ru-RU"/>
              </w:rPr>
            </w:pPr>
            <w:r w:rsidRPr="001877F5">
              <w:rPr>
                <w:rFonts w:ascii="Times New Roman" w:hAnsi="Times New Roman"/>
                <w:sz w:val="20"/>
                <w:szCs w:val="20"/>
                <w:lang w:val="ru-RU"/>
              </w:rPr>
              <w:t>1</w:t>
            </w:r>
          </w:p>
        </w:tc>
        <w:tc>
          <w:tcPr>
            <w:tcW w:w="6217" w:type="dxa"/>
            <w:tcBorders>
              <w:left w:val="double" w:sz="4" w:space="0" w:color="auto"/>
            </w:tcBorders>
            <w:vAlign w:val="center"/>
          </w:tcPr>
          <w:p w:rsidR="00524B89" w:rsidRPr="001877F5" w:rsidRDefault="003F41BD" w:rsidP="00B1429A">
            <w:pPr>
              <w:pStyle w:val="ad"/>
              <w:spacing w:before="60" w:after="60" w:line="260" w:lineRule="exact"/>
              <w:rPr>
                <w:rFonts w:ascii="Times New Roman" w:hAnsi="Times New Roman"/>
                <w:sz w:val="20"/>
                <w:szCs w:val="20"/>
              </w:rPr>
            </w:pPr>
            <w:r w:rsidRPr="001877F5">
              <w:rPr>
                <w:rFonts w:ascii="Times New Roman" w:hAnsi="Times New Roman"/>
                <w:sz w:val="20"/>
                <w:szCs w:val="20"/>
              </w:rPr>
              <w:t>Coolant</w:t>
            </w:r>
          </w:p>
        </w:tc>
        <w:tc>
          <w:tcPr>
            <w:tcW w:w="1319" w:type="dxa"/>
            <w:tcBorders>
              <w:right w:val="double" w:sz="4" w:space="0" w:color="auto"/>
            </w:tcBorders>
            <w:vAlign w:val="center"/>
          </w:tcPr>
          <w:p w:rsidR="00524B89" w:rsidRPr="001877F5" w:rsidRDefault="009B2612" w:rsidP="00B1429A">
            <w:pPr>
              <w:pStyle w:val="ad"/>
              <w:spacing w:before="60" w:after="60" w:line="260" w:lineRule="exact"/>
              <w:jc w:val="center"/>
              <w:rPr>
                <w:rFonts w:ascii="Times New Roman" w:hAnsi="Times New Roman"/>
                <w:sz w:val="20"/>
                <w:szCs w:val="20"/>
              </w:rPr>
            </w:pPr>
            <w:r w:rsidRPr="001877F5">
              <w:rPr>
                <w:rFonts w:ascii="Times New Roman" w:hAnsi="Times New Roman"/>
                <w:sz w:val="20"/>
                <w:szCs w:val="20"/>
              </w:rPr>
              <w:t>Pb</w:t>
            </w:r>
          </w:p>
        </w:tc>
      </w:tr>
      <w:tr w:rsidR="009B2612" w:rsidRPr="009E59EE" w:rsidTr="003F41BD">
        <w:trPr>
          <w:jc w:val="center"/>
        </w:trPr>
        <w:tc>
          <w:tcPr>
            <w:tcW w:w="1053" w:type="dxa"/>
            <w:tcBorders>
              <w:left w:val="double" w:sz="4" w:space="0" w:color="auto"/>
              <w:right w:val="double" w:sz="4" w:space="0" w:color="auto"/>
            </w:tcBorders>
            <w:vAlign w:val="center"/>
          </w:tcPr>
          <w:p w:rsidR="009B2612" w:rsidRPr="001877F5" w:rsidRDefault="009B2612" w:rsidP="00B1429A">
            <w:pPr>
              <w:pStyle w:val="ad"/>
              <w:spacing w:before="60" w:after="60" w:line="260" w:lineRule="exact"/>
              <w:jc w:val="center"/>
              <w:rPr>
                <w:rFonts w:ascii="Times New Roman" w:hAnsi="Times New Roman"/>
                <w:sz w:val="20"/>
                <w:szCs w:val="20"/>
                <w:lang w:val="ru-RU"/>
              </w:rPr>
            </w:pPr>
            <w:r w:rsidRPr="001877F5">
              <w:rPr>
                <w:rFonts w:ascii="Times New Roman" w:hAnsi="Times New Roman"/>
                <w:sz w:val="20"/>
                <w:szCs w:val="20"/>
                <w:lang w:val="ru-RU"/>
              </w:rPr>
              <w:t>2</w:t>
            </w:r>
          </w:p>
        </w:tc>
        <w:tc>
          <w:tcPr>
            <w:tcW w:w="6217" w:type="dxa"/>
            <w:tcBorders>
              <w:left w:val="double" w:sz="4" w:space="0" w:color="auto"/>
            </w:tcBorders>
            <w:vAlign w:val="center"/>
          </w:tcPr>
          <w:p w:rsidR="009B2612" w:rsidRPr="001877F5" w:rsidRDefault="009B2612" w:rsidP="00B1429A">
            <w:pPr>
              <w:pStyle w:val="ad"/>
              <w:spacing w:before="60" w:after="60" w:line="260" w:lineRule="exact"/>
              <w:rPr>
                <w:rFonts w:ascii="Times New Roman" w:hAnsi="Times New Roman"/>
                <w:sz w:val="20"/>
                <w:szCs w:val="20"/>
              </w:rPr>
            </w:pPr>
            <w:r w:rsidRPr="001877F5">
              <w:rPr>
                <w:rFonts w:ascii="Times New Roman" w:hAnsi="Times New Roman"/>
                <w:sz w:val="20"/>
                <w:szCs w:val="20"/>
              </w:rPr>
              <w:t>Coolant volume in 1 circuit, m</w:t>
            </w:r>
            <w:r w:rsidRPr="001877F5">
              <w:rPr>
                <w:rFonts w:ascii="Times New Roman" w:hAnsi="Times New Roman"/>
                <w:sz w:val="20"/>
                <w:szCs w:val="20"/>
                <w:vertAlign w:val="superscript"/>
              </w:rPr>
              <w:t>3</w:t>
            </w:r>
          </w:p>
        </w:tc>
        <w:tc>
          <w:tcPr>
            <w:tcW w:w="1319" w:type="dxa"/>
            <w:tcBorders>
              <w:right w:val="double" w:sz="4" w:space="0" w:color="auto"/>
            </w:tcBorders>
            <w:vAlign w:val="center"/>
          </w:tcPr>
          <w:p w:rsidR="009B2612" w:rsidRPr="001877F5" w:rsidRDefault="009B2612" w:rsidP="009B2612">
            <w:pPr>
              <w:pStyle w:val="ad"/>
              <w:spacing w:before="60" w:after="60" w:line="260" w:lineRule="exact"/>
              <w:jc w:val="center"/>
              <w:rPr>
                <w:rFonts w:ascii="Times New Roman" w:hAnsi="Times New Roman"/>
                <w:sz w:val="20"/>
                <w:szCs w:val="20"/>
              </w:rPr>
            </w:pPr>
            <w:r w:rsidRPr="001877F5">
              <w:rPr>
                <w:rFonts w:ascii="Times New Roman" w:hAnsi="Times New Roman"/>
                <w:sz w:val="20"/>
                <w:szCs w:val="20"/>
              </w:rPr>
              <w:t>≈6.0</w:t>
            </w:r>
          </w:p>
        </w:tc>
      </w:tr>
      <w:tr w:rsidR="009B2612" w:rsidRPr="009E59EE" w:rsidTr="003F41BD">
        <w:trPr>
          <w:jc w:val="center"/>
        </w:trPr>
        <w:tc>
          <w:tcPr>
            <w:tcW w:w="1053" w:type="dxa"/>
            <w:tcBorders>
              <w:left w:val="double" w:sz="4" w:space="0" w:color="auto"/>
              <w:right w:val="double" w:sz="4" w:space="0" w:color="auto"/>
            </w:tcBorders>
            <w:vAlign w:val="center"/>
          </w:tcPr>
          <w:p w:rsidR="009B2612" w:rsidRPr="001877F5" w:rsidRDefault="009B2612" w:rsidP="00B1429A">
            <w:pPr>
              <w:pStyle w:val="ad"/>
              <w:spacing w:before="60" w:after="60" w:line="260" w:lineRule="exact"/>
              <w:jc w:val="center"/>
              <w:rPr>
                <w:rFonts w:ascii="Times New Roman" w:hAnsi="Times New Roman"/>
                <w:sz w:val="20"/>
                <w:szCs w:val="20"/>
                <w:lang w:val="ru-RU"/>
              </w:rPr>
            </w:pPr>
            <w:r w:rsidRPr="001877F5">
              <w:rPr>
                <w:rFonts w:ascii="Times New Roman" w:hAnsi="Times New Roman"/>
                <w:sz w:val="20"/>
                <w:szCs w:val="20"/>
                <w:lang w:val="ru-RU"/>
              </w:rPr>
              <w:t>3</w:t>
            </w:r>
          </w:p>
        </w:tc>
        <w:tc>
          <w:tcPr>
            <w:tcW w:w="6217" w:type="dxa"/>
            <w:tcBorders>
              <w:left w:val="double" w:sz="4" w:space="0" w:color="auto"/>
            </w:tcBorders>
            <w:vAlign w:val="center"/>
          </w:tcPr>
          <w:p w:rsidR="009B2612" w:rsidRPr="001877F5" w:rsidRDefault="009B2612" w:rsidP="00B1429A">
            <w:pPr>
              <w:pStyle w:val="ad"/>
              <w:spacing w:before="60" w:after="60" w:line="260" w:lineRule="exact"/>
              <w:rPr>
                <w:rFonts w:ascii="Times New Roman" w:hAnsi="Times New Roman"/>
                <w:sz w:val="20"/>
                <w:szCs w:val="20"/>
              </w:rPr>
            </w:pPr>
            <w:r w:rsidRPr="001877F5">
              <w:rPr>
                <w:rFonts w:ascii="Times New Roman" w:hAnsi="Times New Roman"/>
                <w:sz w:val="20"/>
                <w:szCs w:val="20"/>
              </w:rPr>
              <w:t xml:space="preserve">Doppler effect of reactivity ∆K / K, </w:t>
            </w:r>
            <w:r w:rsidRPr="001877F5">
              <w:rPr>
                <w:rFonts w:ascii="Times New Roman" w:hAnsi="Times New Roman"/>
                <w:sz w:val="20"/>
                <w:szCs w:val="20"/>
                <w:vertAlign w:val="superscript"/>
              </w:rPr>
              <w:t>0</w:t>
            </w:r>
            <w:r w:rsidRPr="001877F5">
              <w:rPr>
                <w:rFonts w:ascii="Times New Roman" w:hAnsi="Times New Roman"/>
                <w:sz w:val="20"/>
                <w:szCs w:val="20"/>
              </w:rPr>
              <w:t>K</w:t>
            </w:r>
          </w:p>
        </w:tc>
        <w:tc>
          <w:tcPr>
            <w:tcW w:w="1319" w:type="dxa"/>
            <w:tcBorders>
              <w:right w:val="double" w:sz="4" w:space="0" w:color="auto"/>
            </w:tcBorders>
            <w:vAlign w:val="center"/>
          </w:tcPr>
          <w:p w:rsidR="009B2612" w:rsidRPr="001877F5" w:rsidRDefault="009B2612" w:rsidP="009B2612">
            <w:pPr>
              <w:pStyle w:val="ad"/>
              <w:spacing w:before="60" w:after="60" w:line="260" w:lineRule="exact"/>
              <w:jc w:val="center"/>
              <w:rPr>
                <w:rFonts w:ascii="Times New Roman" w:hAnsi="Times New Roman"/>
                <w:sz w:val="20"/>
                <w:szCs w:val="20"/>
              </w:rPr>
            </w:pPr>
            <w:r w:rsidRPr="001877F5">
              <w:rPr>
                <w:rFonts w:ascii="Times New Roman" w:hAnsi="Times New Roman"/>
                <w:sz w:val="20"/>
                <w:szCs w:val="20"/>
              </w:rPr>
              <w:t>-1·10</w:t>
            </w:r>
            <w:r w:rsidRPr="001877F5">
              <w:rPr>
                <w:rFonts w:ascii="Times New Roman" w:hAnsi="Times New Roman"/>
                <w:sz w:val="20"/>
                <w:szCs w:val="20"/>
                <w:vertAlign w:val="superscript"/>
              </w:rPr>
              <w:t>-5</w:t>
            </w:r>
          </w:p>
        </w:tc>
      </w:tr>
      <w:tr w:rsidR="009B2612" w:rsidRPr="009E59EE" w:rsidTr="003F41BD">
        <w:trPr>
          <w:jc w:val="center"/>
        </w:trPr>
        <w:tc>
          <w:tcPr>
            <w:tcW w:w="1053" w:type="dxa"/>
            <w:tcBorders>
              <w:left w:val="double" w:sz="4" w:space="0" w:color="auto"/>
              <w:right w:val="double" w:sz="4" w:space="0" w:color="auto"/>
            </w:tcBorders>
            <w:vAlign w:val="center"/>
          </w:tcPr>
          <w:p w:rsidR="009B2612" w:rsidRPr="001877F5" w:rsidRDefault="009B2612" w:rsidP="00B1429A">
            <w:pPr>
              <w:pStyle w:val="ad"/>
              <w:spacing w:before="60" w:after="60" w:line="260" w:lineRule="exact"/>
              <w:jc w:val="center"/>
              <w:rPr>
                <w:rFonts w:ascii="Times New Roman" w:hAnsi="Times New Roman"/>
                <w:sz w:val="20"/>
                <w:szCs w:val="20"/>
                <w:lang w:val="ru-RU"/>
              </w:rPr>
            </w:pPr>
            <w:r w:rsidRPr="001877F5">
              <w:rPr>
                <w:rFonts w:ascii="Times New Roman" w:hAnsi="Times New Roman"/>
                <w:sz w:val="20"/>
                <w:szCs w:val="20"/>
                <w:lang w:val="ru-RU"/>
              </w:rPr>
              <w:t>4</w:t>
            </w:r>
          </w:p>
        </w:tc>
        <w:tc>
          <w:tcPr>
            <w:tcW w:w="6217" w:type="dxa"/>
            <w:tcBorders>
              <w:left w:val="double" w:sz="4" w:space="0" w:color="auto"/>
            </w:tcBorders>
            <w:vAlign w:val="center"/>
          </w:tcPr>
          <w:p w:rsidR="009B2612" w:rsidRPr="001877F5" w:rsidRDefault="009B2612" w:rsidP="00B1429A">
            <w:pPr>
              <w:pStyle w:val="ad"/>
              <w:spacing w:before="60" w:after="60" w:line="260" w:lineRule="exact"/>
              <w:rPr>
                <w:rFonts w:ascii="Times New Roman" w:hAnsi="Times New Roman"/>
                <w:sz w:val="20"/>
                <w:szCs w:val="20"/>
              </w:rPr>
            </w:pPr>
            <w:r w:rsidRPr="001877F5">
              <w:rPr>
                <w:rFonts w:ascii="Times New Roman" w:hAnsi="Times New Roman"/>
                <w:sz w:val="20"/>
                <w:szCs w:val="20"/>
              </w:rPr>
              <w:t>Effective fraction of delayed neutrons, %</w:t>
            </w:r>
          </w:p>
        </w:tc>
        <w:tc>
          <w:tcPr>
            <w:tcW w:w="1319" w:type="dxa"/>
            <w:tcBorders>
              <w:right w:val="double" w:sz="4" w:space="0" w:color="auto"/>
            </w:tcBorders>
            <w:vAlign w:val="center"/>
          </w:tcPr>
          <w:p w:rsidR="009B2612" w:rsidRPr="001877F5" w:rsidRDefault="009B2612" w:rsidP="009B2612">
            <w:pPr>
              <w:pStyle w:val="ad"/>
              <w:spacing w:before="60" w:after="60" w:line="260" w:lineRule="exact"/>
              <w:jc w:val="center"/>
              <w:rPr>
                <w:rFonts w:ascii="Times New Roman" w:hAnsi="Times New Roman"/>
                <w:sz w:val="20"/>
                <w:szCs w:val="20"/>
              </w:rPr>
            </w:pPr>
            <w:r w:rsidRPr="001877F5">
              <w:rPr>
                <w:rFonts w:ascii="Times New Roman" w:hAnsi="Times New Roman"/>
                <w:sz w:val="20"/>
                <w:szCs w:val="20"/>
              </w:rPr>
              <w:t>0.720</w:t>
            </w:r>
          </w:p>
        </w:tc>
      </w:tr>
      <w:tr w:rsidR="009B2612" w:rsidRPr="009E59EE" w:rsidTr="003F41BD">
        <w:trPr>
          <w:jc w:val="center"/>
        </w:trPr>
        <w:tc>
          <w:tcPr>
            <w:tcW w:w="1053" w:type="dxa"/>
            <w:tcBorders>
              <w:left w:val="double" w:sz="4" w:space="0" w:color="auto"/>
              <w:right w:val="double" w:sz="4" w:space="0" w:color="auto"/>
            </w:tcBorders>
            <w:vAlign w:val="center"/>
          </w:tcPr>
          <w:p w:rsidR="009B2612" w:rsidRPr="001877F5" w:rsidRDefault="009B2612" w:rsidP="00B1429A">
            <w:pPr>
              <w:pStyle w:val="ad"/>
              <w:spacing w:before="60" w:after="60" w:line="260" w:lineRule="exact"/>
              <w:jc w:val="center"/>
              <w:rPr>
                <w:rFonts w:ascii="Times New Roman" w:hAnsi="Times New Roman"/>
                <w:sz w:val="20"/>
                <w:szCs w:val="20"/>
                <w:lang w:val="ru-RU"/>
              </w:rPr>
            </w:pPr>
            <w:r w:rsidRPr="001877F5">
              <w:rPr>
                <w:rFonts w:ascii="Times New Roman" w:hAnsi="Times New Roman"/>
                <w:sz w:val="20"/>
                <w:szCs w:val="20"/>
                <w:lang w:val="ru-RU"/>
              </w:rPr>
              <w:t>5</w:t>
            </w:r>
          </w:p>
        </w:tc>
        <w:tc>
          <w:tcPr>
            <w:tcW w:w="6217" w:type="dxa"/>
            <w:tcBorders>
              <w:left w:val="double" w:sz="4" w:space="0" w:color="auto"/>
            </w:tcBorders>
            <w:vAlign w:val="center"/>
          </w:tcPr>
          <w:p w:rsidR="009B2612" w:rsidRPr="001877F5" w:rsidRDefault="009B2612" w:rsidP="003F41BD">
            <w:pPr>
              <w:pStyle w:val="ad"/>
              <w:spacing w:before="60" w:after="60" w:line="260" w:lineRule="exact"/>
              <w:rPr>
                <w:rFonts w:ascii="Times New Roman" w:hAnsi="Times New Roman"/>
                <w:sz w:val="20"/>
                <w:szCs w:val="20"/>
              </w:rPr>
            </w:pPr>
            <w:r w:rsidRPr="001877F5">
              <w:rPr>
                <w:rFonts w:ascii="Times New Roman" w:hAnsi="Times New Roman"/>
                <w:sz w:val="20"/>
                <w:szCs w:val="20"/>
              </w:rPr>
              <w:t xml:space="preserve">Lead temperature at the entrance / exit the core, </w:t>
            </w:r>
            <w:r w:rsidRPr="001877F5">
              <w:rPr>
                <w:rFonts w:ascii="Times New Roman" w:hAnsi="Times New Roman"/>
                <w:sz w:val="20"/>
                <w:szCs w:val="20"/>
                <w:vertAlign w:val="superscript"/>
              </w:rPr>
              <w:t>0</w:t>
            </w:r>
            <w:r w:rsidRPr="001877F5">
              <w:rPr>
                <w:rFonts w:ascii="Times New Roman" w:hAnsi="Times New Roman"/>
                <w:sz w:val="20"/>
                <w:szCs w:val="20"/>
              </w:rPr>
              <w:t>С</w:t>
            </w:r>
          </w:p>
        </w:tc>
        <w:tc>
          <w:tcPr>
            <w:tcW w:w="1319" w:type="dxa"/>
            <w:tcBorders>
              <w:right w:val="double" w:sz="4" w:space="0" w:color="auto"/>
            </w:tcBorders>
            <w:vAlign w:val="center"/>
          </w:tcPr>
          <w:p w:rsidR="009B2612" w:rsidRPr="001877F5" w:rsidRDefault="009B2612" w:rsidP="009B2612">
            <w:pPr>
              <w:pStyle w:val="ad"/>
              <w:spacing w:before="60" w:after="60" w:line="260" w:lineRule="exact"/>
              <w:jc w:val="center"/>
              <w:rPr>
                <w:rFonts w:ascii="Times New Roman" w:hAnsi="Times New Roman"/>
                <w:sz w:val="20"/>
                <w:szCs w:val="20"/>
              </w:rPr>
            </w:pPr>
            <w:r w:rsidRPr="001877F5">
              <w:rPr>
                <w:rFonts w:ascii="Times New Roman" w:hAnsi="Times New Roman"/>
                <w:sz w:val="20"/>
                <w:szCs w:val="20"/>
              </w:rPr>
              <w:t>460/500</w:t>
            </w:r>
          </w:p>
        </w:tc>
      </w:tr>
      <w:tr w:rsidR="009B2612" w:rsidRPr="009E59EE" w:rsidTr="003F41BD">
        <w:trPr>
          <w:jc w:val="center"/>
        </w:trPr>
        <w:tc>
          <w:tcPr>
            <w:tcW w:w="1053" w:type="dxa"/>
            <w:tcBorders>
              <w:left w:val="double" w:sz="4" w:space="0" w:color="auto"/>
              <w:right w:val="double" w:sz="4" w:space="0" w:color="auto"/>
            </w:tcBorders>
            <w:vAlign w:val="center"/>
          </w:tcPr>
          <w:p w:rsidR="009B2612" w:rsidRPr="001877F5" w:rsidRDefault="009B2612" w:rsidP="00B1429A">
            <w:pPr>
              <w:pStyle w:val="ad"/>
              <w:spacing w:before="60" w:after="60" w:line="260" w:lineRule="exact"/>
              <w:jc w:val="center"/>
              <w:rPr>
                <w:rFonts w:ascii="Times New Roman" w:hAnsi="Times New Roman"/>
                <w:sz w:val="20"/>
                <w:szCs w:val="20"/>
                <w:lang w:val="ru-RU"/>
              </w:rPr>
            </w:pPr>
            <w:r w:rsidRPr="001877F5">
              <w:rPr>
                <w:rFonts w:ascii="Times New Roman" w:hAnsi="Times New Roman"/>
                <w:sz w:val="20"/>
                <w:szCs w:val="20"/>
                <w:lang w:val="ru-RU"/>
              </w:rPr>
              <w:t>6</w:t>
            </w:r>
          </w:p>
        </w:tc>
        <w:tc>
          <w:tcPr>
            <w:tcW w:w="6217" w:type="dxa"/>
            <w:tcBorders>
              <w:left w:val="double" w:sz="4" w:space="0" w:color="auto"/>
            </w:tcBorders>
            <w:vAlign w:val="center"/>
          </w:tcPr>
          <w:p w:rsidR="009B2612" w:rsidRPr="001877F5" w:rsidRDefault="009B2612" w:rsidP="00B1429A">
            <w:pPr>
              <w:pStyle w:val="ad"/>
              <w:spacing w:before="60" w:after="60" w:line="260" w:lineRule="exact"/>
              <w:rPr>
                <w:rFonts w:ascii="Times New Roman" w:hAnsi="Times New Roman"/>
                <w:sz w:val="20"/>
                <w:szCs w:val="20"/>
              </w:rPr>
            </w:pPr>
            <w:r w:rsidRPr="001877F5">
              <w:rPr>
                <w:rFonts w:ascii="Times New Roman" w:hAnsi="Times New Roman"/>
                <w:sz w:val="20"/>
                <w:szCs w:val="20"/>
              </w:rPr>
              <w:t xml:space="preserve">Maximum fuel element cladding temperature, </w:t>
            </w:r>
            <w:r w:rsidRPr="001877F5">
              <w:rPr>
                <w:rFonts w:ascii="Times New Roman" w:hAnsi="Times New Roman"/>
                <w:sz w:val="20"/>
                <w:szCs w:val="20"/>
                <w:vertAlign w:val="superscript"/>
              </w:rPr>
              <w:t>0</w:t>
            </w:r>
            <w:r w:rsidRPr="001877F5">
              <w:rPr>
                <w:rFonts w:ascii="Times New Roman" w:hAnsi="Times New Roman"/>
                <w:sz w:val="20"/>
                <w:szCs w:val="20"/>
              </w:rPr>
              <w:t>С</w:t>
            </w:r>
          </w:p>
        </w:tc>
        <w:tc>
          <w:tcPr>
            <w:tcW w:w="1319" w:type="dxa"/>
            <w:tcBorders>
              <w:right w:val="double" w:sz="4" w:space="0" w:color="auto"/>
            </w:tcBorders>
            <w:vAlign w:val="center"/>
          </w:tcPr>
          <w:p w:rsidR="009B2612" w:rsidRPr="001877F5" w:rsidRDefault="009B2612" w:rsidP="009B2612">
            <w:pPr>
              <w:pStyle w:val="ad"/>
              <w:spacing w:before="60" w:after="60" w:line="260" w:lineRule="exact"/>
              <w:jc w:val="center"/>
              <w:rPr>
                <w:rFonts w:ascii="Times New Roman" w:hAnsi="Times New Roman"/>
                <w:sz w:val="20"/>
                <w:szCs w:val="20"/>
              </w:rPr>
            </w:pPr>
            <w:r w:rsidRPr="001877F5">
              <w:rPr>
                <w:rFonts w:ascii="Times New Roman" w:hAnsi="Times New Roman"/>
                <w:sz w:val="20"/>
                <w:szCs w:val="20"/>
              </w:rPr>
              <w:t>526</w:t>
            </w:r>
          </w:p>
        </w:tc>
      </w:tr>
      <w:tr w:rsidR="009B2612" w:rsidRPr="009E59EE" w:rsidTr="003F41BD">
        <w:trPr>
          <w:jc w:val="center"/>
        </w:trPr>
        <w:tc>
          <w:tcPr>
            <w:tcW w:w="1053" w:type="dxa"/>
            <w:tcBorders>
              <w:left w:val="double" w:sz="4" w:space="0" w:color="auto"/>
              <w:right w:val="double" w:sz="4" w:space="0" w:color="auto"/>
            </w:tcBorders>
            <w:vAlign w:val="center"/>
          </w:tcPr>
          <w:p w:rsidR="009B2612" w:rsidRPr="001877F5" w:rsidRDefault="009B2612" w:rsidP="00B1429A">
            <w:pPr>
              <w:pStyle w:val="ad"/>
              <w:spacing w:before="60" w:after="60" w:line="260" w:lineRule="exact"/>
              <w:jc w:val="center"/>
              <w:rPr>
                <w:rFonts w:ascii="Times New Roman" w:hAnsi="Times New Roman"/>
                <w:sz w:val="20"/>
                <w:szCs w:val="20"/>
                <w:lang w:val="ru-RU"/>
              </w:rPr>
            </w:pPr>
            <w:r w:rsidRPr="001877F5">
              <w:rPr>
                <w:rFonts w:ascii="Times New Roman" w:hAnsi="Times New Roman"/>
                <w:sz w:val="20"/>
                <w:szCs w:val="20"/>
                <w:lang w:val="ru-RU"/>
              </w:rPr>
              <w:t>7</w:t>
            </w:r>
          </w:p>
        </w:tc>
        <w:tc>
          <w:tcPr>
            <w:tcW w:w="6217" w:type="dxa"/>
            <w:tcBorders>
              <w:left w:val="double" w:sz="4" w:space="0" w:color="auto"/>
            </w:tcBorders>
            <w:vAlign w:val="center"/>
          </w:tcPr>
          <w:p w:rsidR="009B2612" w:rsidRPr="001877F5" w:rsidRDefault="009B2612" w:rsidP="00B1429A">
            <w:pPr>
              <w:pStyle w:val="ad"/>
              <w:spacing w:before="60" w:after="60" w:line="260" w:lineRule="exact"/>
              <w:rPr>
                <w:rFonts w:ascii="Times New Roman" w:hAnsi="Times New Roman"/>
                <w:sz w:val="20"/>
                <w:szCs w:val="20"/>
              </w:rPr>
            </w:pPr>
            <w:r w:rsidRPr="001877F5">
              <w:rPr>
                <w:rFonts w:ascii="Times New Roman" w:hAnsi="Times New Roman"/>
                <w:sz w:val="20"/>
                <w:szCs w:val="20"/>
              </w:rPr>
              <w:t>Average speed of the coolant in the core, m / s</w:t>
            </w:r>
          </w:p>
        </w:tc>
        <w:tc>
          <w:tcPr>
            <w:tcW w:w="1319" w:type="dxa"/>
            <w:tcBorders>
              <w:right w:val="double" w:sz="4" w:space="0" w:color="auto"/>
            </w:tcBorders>
            <w:vAlign w:val="center"/>
          </w:tcPr>
          <w:p w:rsidR="009B2612" w:rsidRPr="001877F5" w:rsidRDefault="00F00E6F" w:rsidP="009B2612">
            <w:pPr>
              <w:pStyle w:val="ad"/>
              <w:spacing w:before="60" w:after="60" w:line="260" w:lineRule="exact"/>
              <w:jc w:val="center"/>
              <w:rPr>
                <w:rFonts w:ascii="Times New Roman" w:hAnsi="Times New Roman"/>
                <w:sz w:val="20"/>
                <w:szCs w:val="20"/>
              </w:rPr>
            </w:pPr>
            <w:r w:rsidRPr="001877F5">
              <w:rPr>
                <w:rFonts w:ascii="Times New Roman" w:hAnsi="Times New Roman"/>
                <w:sz w:val="20"/>
                <w:szCs w:val="20"/>
              </w:rPr>
              <w:t>0.</w:t>
            </w:r>
            <w:r w:rsidR="009B2612" w:rsidRPr="001877F5">
              <w:rPr>
                <w:rFonts w:ascii="Times New Roman" w:hAnsi="Times New Roman"/>
                <w:sz w:val="20"/>
                <w:szCs w:val="20"/>
              </w:rPr>
              <w:t>1</w:t>
            </w:r>
          </w:p>
        </w:tc>
      </w:tr>
      <w:tr w:rsidR="009B2612" w:rsidRPr="009E59EE" w:rsidTr="003F41BD">
        <w:trPr>
          <w:jc w:val="center"/>
        </w:trPr>
        <w:tc>
          <w:tcPr>
            <w:tcW w:w="1053" w:type="dxa"/>
            <w:tcBorders>
              <w:left w:val="double" w:sz="4" w:space="0" w:color="auto"/>
              <w:right w:val="double" w:sz="4" w:space="0" w:color="auto"/>
            </w:tcBorders>
            <w:vAlign w:val="center"/>
          </w:tcPr>
          <w:p w:rsidR="009B2612" w:rsidRPr="001877F5" w:rsidRDefault="009B2612" w:rsidP="00B1429A">
            <w:pPr>
              <w:pStyle w:val="ad"/>
              <w:spacing w:before="60" w:after="60" w:line="260" w:lineRule="exact"/>
              <w:jc w:val="center"/>
              <w:rPr>
                <w:rFonts w:ascii="Times New Roman" w:hAnsi="Times New Roman"/>
                <w:sz w:val="20"/>
                <w:szCs w:val="20"/>
                <w:lang w:val="ru-RU"/>
              </w:rPr>
            </w:pPr>
            <w:r w:rsidRPr="001877F5">
              <w:rPr>
                <w:rFonts w:ascii="Times New Roman" w:hAnsi="Times New Roman"/>
                <w:sz w:val="20"/>
                <w:szCs w:val="20"/>
                <w:lang w:val="ru-RU"/>
              </w:rPr>
              <w:t>8</w:t>
            </w:r>
          </w:p>
        </w:tc>
        <w:tc>
          <w:tcPr>
            <w:tcW w:w="6217" w:type="dxa"/>
            <w:tcBorders>
              <w:left w:val="double" w:sz="4" w:space="0" w:color="auto"/>
            </w:tcBorders>
            <w:vAlign w:val="center"/>
          </w:tcPr>
          <w:p w:rsidR="009B2612" w:rsidRPr="001877F5" w:rsidRDefault="009B2612" w:rsidP="00B1429A">
            <w:pPr>
              <w:pStyle w:val="ad"/>
              <w:spacing w:before="60" w:after="60" w:line="260" w:lineRule="exact"/>
              <w:rPr>
                <w:rFonts w:ascii="Times New Roman" w:hAnsi="Times New Roman"/>
                <w:sz w:val="20"/>
                <w:szCs w:val="20"/>
              </w:rPr>
            </w:pPr>
            <w:r w:rsidRPr="001877F5">
              <w:rPr>
                <w:rFonts w:ascii="Times New Roman" w:hAnsi="Times New Roman"/>
                <w:sz w:val="20"/>
                <w:szCs w:val="20"/>
              </w:rPr>
              <w:t>Volume fraction of the coolant in the core,%</w:t>
            </w:r>
          </w:p>
        </w:tc>
        <w:tc>
          <w:tcPr>
            <w:tcW w:w="1319" w:type="dxa"/>
            <w:tcBorders>
              <w:right w:val="double" w:sz="4" w:space="0" w:color="auto"/>
            </w:tcBorders>
            <w:vAlign w:val="center"/>
          </w:tcPr>
          <w:p w:rsidR="009B2612" w:rsidRPr="001877F5" w:rsidRDefault="00F00E6F" w:rsidP="009B2612">
            <w:pPr>
              <w:pStyle w:val="ad"/>
              <w:spacing w:before="60" w:after="60" w:line="260" w:lineRule="exact"/>
              <w:jc w:val="center"/>
              <w:rPr>
                <w:rFonts w:ascii="Times New Roman" w:hAnsi="Times New Roman"/>
                <w:sz w:val="20"/>
                <w:szCs w:val="20"/>
              </w:rPr>
            </w:pPr>
            <w:r w:rsidRPr="001877F5">
              <w:rPr>
                <w:rFonts w:ascii="Times New Roman" w:hAnsi="Times New Roman"/>
                <w:sz w:val="20"/>
                <w:szCs w:val="20"/>
              </w:rPr>
              <w:t>26.</w:t>
            </w:r>
            <w:r w:rsidR="009B2612" w:rsidRPr="001877F5">
              <w:rPr>
                <w:rFonts w:ascii="Times New Roman" w:hAnsi="Times New Roman"/>
                <w:sz w:val="20"/>
                <w:szCs w:val="20"/>
              </w:rPr>
              <w:t>0</w:t>
            </w:r>
          </w:p>
        </w:tc>
      </w:tr>
      <w:tr w:rsidR="009B2612" w:rsidRPr="009E59EE" w:rsidTr="003F41BD">
        <w:trPr>
          <w:jc w:val="center"/>
        </w:trPr>
        <w:tc>
          <w:tcPr>
            <w:tcW w:w="1053" w:type="dxa"/>
            <w:tcBorders>
              <w:left w:val="double" w:sz="4" w:space="0" w:color="auto"/>
              <w:right w:val="double" w:sz="4" w:space="0" w:color="auto"/>
            </w:tcBorders>
            <w:vAlign w:val="center"/>
          </w:tcPr>
          <w:p w:rsidR="009B2612" w:rsidRPr="001877F5" w:rsidRDefault="009B2612" w:rsidP="00B1429A">
            <w:pPr>
              <w:pStyle w:val="ad"/>
              <w:spacing w:before="60" w:after="60" w:line="260" w:lineRule="exact"/>
              <w:jc w:val="center"/>
              <w:rPr>
                <w:rFonts w:ascii="Times New Roman" w:hAnsi="Times New Roman"/>
                <w:sz w:val="20"/>
                <w:szCs w:val="20"/>
                <w:lang w:val="ru-RU"/>
              </w:rPr>
            </w:pPr>
            <w:r w:rsidRPr="001877F5">
              <w:rPr>
                <w:rFonts w:ascii="Times New Roman" w:hAnsi="Times New Roman"/>
                <w:sz w:val="20"/>
                <w:szCs w:val="20"/>
                <w:lang w:val="ru-RU"/>
              </w:rPr>
              <w:t>9</w:t>
            </w:r>
          </w:p>
        </w:tc>
        <w:tc>
          <w:tcPr>
            <w:tcW w:w="6217" w:type="dxa"/>
            <w:tcBorders>
              <w:left w:val="double" w:sz="4" w:space="0" w:color="auto"/>
            </w:tcBorders>
            <w:vAlign w:val="center"/>
          </w:tcPr>
          <w:p w:rsidR="009B2612" w:rsidRPr="001877F5" w:rsidRDefault="009B2612" w:rsidP="00B1429A">
            <w:pPr>
              <w:pStyle w:val="ad"/>
              <w:spacing w:before="60" w:after="60" w:line="260" w:lineRule="exact"/>
              <w:rPr>
                <w:rFonts w:ascii="Times New Roman" w:hAnsi="Times New Roman"/>
                <w:sz w:val="20"/>
                <w:szCs w:val="20"/>
              </w:rPr>
            </w:pPr>
            <w:r w:rsidRPr="001877F5">
              <w:rPr>
                <w:rFonts w:ascii="Times New Roman" w:hAnsi="Times New Roman"/>
                <w:sz w:val="20"/>
                <w:szCs w:val="20"/>
              </w:rPr>
              <w:t>Average linear load on the fuel part of a fuel element, kW / m</w:t>
            </w:r>
          </w:p>
        </w:tc>
        <w:tc>
          <w:tcPr>
            <w:tcW w:w="1319" w:type="dxa"/>
            <w:tcBorders>
              <w:right w:val="double" w:sz="4" w:space="0" w:color="auto"/>
            </w:tcBorders>
            <w:vAlign w:val="center"/>
          </w:tcPr>
          <w:p w:rsidR="009B2612" w:rsidRPr="001877F5" w:rsidRDefault="00F00E6F" w:rsidP="009B2612">
            <w:pPr>
              <w:pStyle w:val="ad"/>
              <w:spacing w:before="60" w:after="60" w:line="260" w:lineRule="exact"/>
              <w:jc w:val="center"/>
              <w:rPr>
                <w:rFonts w:ascii="Times New Roman" w:hAnsi="Times New Roman"/>
                <w:sz w:val="20"/>
                <w:szCs w:val="20"/>
              </w:rPr>
            </w:pPr>
            <w:r w:rsidRPr="001877F5">
              <w:rPr>
                <w:rFonts w:ascii="Times New Roman" w:hAnsi="Times New Roman"/>
                <w:sz w:val="20"/>
                <w:szCs w:val="20"/>
              </w:rPr>
              <w:t>0.</w:t>
            </w:r>
            <w:r w:rsidR="009B2612" w:rsidRPr="001877F5">
              <w:rPr>
                <w:rFonts w:ascii="Times New Roman" w:hAnsi="Times New Roman"/>
                <w:sz w:val="20"/>
                <w:szCs w:val="20"/>
              </w:rPr>
              <w:t>46</w:t>
            </w:r>
          </w:p>
        </w:tc>
      </w:tr>
      <w:tr w:rsidR="009B2612" w:rsidRPr="009E59EE" w:rsidTr="003F41BD">
        <w:trPr>
          <w:jc w:val="center"/>
        </w:trPr>
        <w:tc>
          <w:tcPr>
            <w:tcW w:w="1053" w:type="dxa"/>
            <w:tcBorders>
              <w:left w:val="double" w:sz="4" w:space="0" w:color="auto"/>
              <w:right w:val="double" w:sz="4" w:space="0" w:color="auto"/>
            </w:tcBorders>
            <w:vAlign w:val="center"/>
          </w:tcPr>
          <w:p w:rsidR="009B2612" w:rsidRPr="001877F5" w:rsidRDefault="009B2612" w:rsidP="00B1429A">
            <w:pPr>
              <w:pStyle w:val="ad"/>
              <w:spacing w:before="60" w:after="60" w:line="260" w:lineRule="exact"/>
              <w:jc w:val="center"/>
              <w:rPr>
                <w:rFonts w:ascii="Times New Roman" w:hAnsi="Times New Roman"/>
                <w:sz w:val="20"/>
                <w:szCs w:val="20"/>
                <w:lang w:val="ru-RU"/>
              </w:rPr>
            </w:pPr>
            <w:r w:rsidRPr="001877F5">
              <w:rPr>
                <w:rFonts w:ascii="Times New Roman" w:hAnsi="Times New Roman"/>
                <w:sz w:val="20"/>
                <w:szCs w:val="20"/>
                <w:lang w:val="ru-RU"/>
              </w:rPr>
              <w:t>10</w:t>
            </w:r>
          </w:p>
        </w:tc>
        <w:tc>
          <w:tcPr>
            <w:tcW w:w="6217" w:type="dxa"/>
            <w:tcBorders>
              <w:left w:val="double" w:sz="4" w:space="0" w:color="auto"/>
            </w:tcBorders>
            <w:vAlign w:val="center"/>
          </w:tcPr>
          <w:p w:rsidR="009B2612" w:rsidRPr="001877F5" w:rsidRDefault="009B2612" w:rsidP="00B1429A">
            <w:pPr>
              <w:pStyle w:val="ad"/>
              <w:spacing w:before="60" w:after="60" w:line="260" w:lineRule="exact"/>
              <w:rPr>
                <w:rFonts w:ascii="Times New Roman" w:hAnsi="Times New Roman"/>
                <w:sz w:val="20"/>
                <w:szCs w:val="20"/>
              </w:rPr>
            </w:pPr>
            <w:r w:rsidRPr="001877F5">
              <w:rPr>
                <w:rFonts w:ascii="Times New Roman" w:hAnsi="Times New Roman"/>
                <w:sz w:val="20"/>
                <w:szCs w:val="20"/>
              </w:rPr>
              <w:t>Average density of energy release in the core volume, kW / L</w:t>
            </w:r>
          </w:p>
        </w:tc>
        <w:tc>
          <w:tcPr>
            <w:tcW w:w="1319" w:type="dxa"/>
            <w:tcBorders>
              <w:right w:val="double" w:sz="4" w:space="0" w:color="auto"/>
            </w:tcBorders>
            <w:vAlign w:val="center"/>
          </w:tcPr>
          <w:p w:rsidR="009B2612" w:rsidRPr="001877F5" w:rsidRDefault="00F00E6F" w:rsidP="009B2612">
            <w:pPr>
              <w:pStyle w:val="ad"/>
              <w:spacing w:before="60" w:after="60" w:line="260" w:lineRule="exact"/>
              <w:jc w:val="center"/>
              <w:rPr>
                <w:rFonts w:ascii="Times New Roman" w:hAnsi="Times New Roman"/>
                <w:sz w:val="20"/>
                <w:szCs w:val="20"/>
              </w:rPr>
            </w:pPr>
            <w:r w:rsidRPr="001877F5">
              <w:rPr>
                <w:rFonts w:ascii="Times New Roman" w:hAnsi="Times New Roman"/>
                <w:sz w:val="20"/>
                <w:szCs w:val="20"/>
              </w:rPr>
              <w:t>2.</w:t>
            </w:r>
            <w:r w:rsidR="009B2612" w:rsidRPr="001877F5">
              <w:rPr>
                <w:rFonts w:ascii="Times New Roman" w:hAnsi="Times New Roman"/>
                <w:sz w:val="20"/>
                <w:szCs w:val="20"/>
              </w:rPr>
              <w:t>73</w:t>
            </w:r>
          </w:p>
        </w:tc>
      </w:tr>
      <w:tr w:rsidR="009B2612" w:rsidRPr="009E59EE" w:rsidTr="003F41BD">
        <w:trPr>
          <w:jc w:val="center"/>
        </w:trPr>
        <w:tc>
          <w:tcPr>
            <w:tcW w:w="1053" w:type="dxa"/>
            <w:tcBorders>
              <w:left w:val="double" w:sz="4" w:space="0" w:color="auto"/>
              <w:right w:val="double" w:sz="4" w:space="0" w:color="auto"/>
            </w:tcBorders>
            <w:vAlign w:val="center"/>
          </w:tcPr>
          <w:p w:rsidR="009B2612" w:rsidRPr="001877F5" w:rsidRDefault="009B2612" w:rsidP="00B1429A">
            <w:pPr>
              <w:pStyle w:val="ad"/>
              <w:spacing w:before="60" w:after="60" w:line="260" w:lineRule="exact"/>
              <w:jc w:val="center"/>
              <w:rPr>
                <w:rFonts w:ascii="Times New Roman" w:hAnsi="Times New Roman"/>
                <w:sz w:val="20"/>
                <w:szCs w:val="20"/>
                <w:lang w:val="ru-RU"/>
              </w:rPr>
            </w:pPr>
            <w:r w:rsidRPr="001877F5">
              <w:rPr>
                <w:rFonts w:ascii="Times New Roman" w:hAnsi="Times New Roman"/>
                <w:sz w:val="20"/>
                <w:szCs w:val="20"/>
                <w:lang w:val="ru-RU"/>
              </w:rPr>
              <w:t>11</w:t>
            </w:r>
          </w:p>
        </w:tc>
        <w:tc>
          <w:tcPr>
            <w:tcW w:w="6217" w:type="dxa"/>
            <w:tcBorders>
              <w:left w:val="double" w:sz="4" w:space="0" w:color="auto"/>
            </w:tcBorders>
            <w:vAlign w:val="center"/>
          </w:tcPr>
          <w:p w:rsidR="009B2612" w:rsidRPr="001877F5" w:rsidRDefault="009B2612" w:rsidP="00B1429A">
            <w:pPr>
              <w:pStyle w:val="ad"/>
              <w:spacing w:before="60" w:after="60" w:line="260" w:lineRule="exact"/>
              <w:rPr>
                <w:rFonts w:ascii="Times New Roman" w:hAnsi="Times New Roman"/>
                <w:sz w:val="20"/>
                <w:szCs w:val="20"/>
              </w:rPr>
            </w:pPr>
            <w:r w:rsidRPr="001877F5">
              <w:rPr>
                <w:rFonts w:ascii="Times New Roman" w:hAnsi="Times New Roman"/>
                <w:sz w:val="20"/>
                <w:szCs w:val="20"/>
              </w:rPr>
              <w:t>Average neutron flux density in the core, n / cm</w:t>
            </w:r>
            <w:r w:rsidRPr="001877F5">
              <w:rPr>
                <w:rFonts w:ascii="Times New Roman" w:hAnsi="Times New Roman"/>
                <w:sz w:val="20"/>
                <w:szCs w:val="20"/>
                <w:vertAlign w:val="superscript"/>
              </w:rPr>
              <w:t>2</w:t>
            </w:r>
            <w:r w:rsidRPr="001877F5">
              <w:rPr>
                <w:rFonts w:ascii="Times New Roman" w:hAnsi="Times New Roman"/>
                <w:sz w:val="20"/>
                <w:szCs w:val="20"/>
              </w:rPr>
              <w:t xml:space="preserve"> • s</w:t>
            </w:r>
          </w:p>
        </w:tc>
        <w:tc>
          <w:tcPr>
            <w:tcW w:w="1319" w:type="dxa"/>
            <w:tcBorders>
              <w:right w:val="double" w:sz="4" w:space="0" w:color="auto"/>
            </w:tcBorders>
            <w:vAlign w:val="center"/>
          </w:tcPr>
          <w:p w:rsidR="009B2612" w:rsidRPr="001877F5" w:rsidRDefault="00F00E6F" w:rsidP="009B2612">
            <w:pPr>
              <w:pStyle w:val="ad"/>
              <w:spacing w:before="60" w:after="60" w:line="260" w:lineRule="exact"/>
              <w:jc w:val="center"/>
              <w:rPr>
                <w:rFonts w:ascii="Times New Roman" w:hAnsi="Times New Roman"/>
                <w:sz w:val="20"/>
                <w:szCs w:val="20"/>
              </w:rPr>
            </w:pPr>
            <w:r w:rsidRPr="001877F5">
              <w:rPr>
                <w:rFonts w:ascii="Times New Roman" w:hAnsi="Times New Roman"/>
                <w:sz w:val="20"/>
                <w:szCs w:val="20"/>
              </w:rPr>
              <w:t>1.</w:t>
            </w:r>
            <w:r w:rsidR="009B2612" w:rsidRPr="001877F5">
              <w:rPr>
                <w:rFonts w:ascii="Times New Roman" w:hAnsi="Times New Roman"/>
                <w:sz w:val="20"/>
                <w:szCs w:val="20"/>
              </w:rPr>
              <w:t>6·10</w:t>
            </w:r>
            <w:r w:rsidR="009B2612" w:rsidRPr="001877F5">
              <w:rPr>
                <w:rFonts w:ascii="Times New Roman" w:hAnsi="Times New Roman"/>
                <w:sz w:val="20"/>
                <w:szCs w:val="20"/>
                <w:vertAlign w:val="superscript"/>
              </w:rPr>
              <w:t>13</w:t>
            </w:r>
          </w:p>
        </w:tc>
      </w:tr>
      <w:tr w:rsidR="009B2612" w:rsidRPr="009E59EE" w:rsidTr="003F41BD">
        <w:trPr>
          <w:jc w:val="center"/>
        </w:trPr>
        <w:tc>
          <w:tcPr>
            <w:tcW w:w="1053" w:type="dxa"/>
            <w:tcBorders>
              <w:left w:val="double" w:sz="4" w:space="0" w:color="auto"/>
              <w:bottom w:val="double" w:sz="4" w:space="0" w:color="auto"/>
              <w:right w:val="double" w:sz="4" w:space="0" w:color="auto"/>
            </w:tcBorders>
            <w:vAlign w:val="center"/>
          </w:tcPr>
          <w:p w:rsidR="009B2612" w:rsidRPr="001877F5" w:rsidRDefault="009B2612" w:rsidP="003F41BD">
            <w:pPr>
              <w:pStyle w:val="ad"/>
              <w:spacing w:before="60" w:after="60" w:line="260" w:lineRule="exact"/>
              <w:jc w:val="center"/>
              <w:rPr>
                <w:rFonts w:ascii="Times New Roman" w:hAnsi="Times New Roman"/>
                <w:sz w:val="20"/>
                <w:szCs w:val="20"/>
              </w:rPr>
            </w:pPr>
            <w:r w:rsidRPr="001877F5">
              <w:rPr>
                <w:rFonts w:ascii="Times New Roman" w:hAnsi="Times New Roman"/>
                <w:sz w:val="20"/>
                <w:szCs w:val="20"/>
                <w:lang w:val="ru-RU"/>
              </w:rPr>
              <w:lastRenderedPageBreak/>
              <w:t>1</w:t>
            </w:r>
            <w:r w:rsidRPr="001877F5">
              <w:rPr>
                <w:rFonts w:ascii="Times New Roman" w:hAnsi="Times New Roman"/>
                <w:sz w:val="20"/>
                <w:szCs w:val="20"/>
              </w:rPr>
              <w:t>2</w:t>
            </w:r>
          </w:p>
        </w:tc>
        <w:tc>
          <w:tcPr>
            <w:tcW w:w="6217" w:type="dxa"/>
            <w:tcBorders>
              <w:left w:val="double" w:sz="4" w:space="0" w:color="auto"/>
              <w:bottom w:val="double" w:sz="4" w:space="0" w:color="auto"/>
            </w:tcBorders>
            <w:vAlign w:val="center"/>
          </w:tcPr>
          <w:p w:rsidR="009B2612" w:rsidRPr="001877F5" w:rsidRDefault="009B2612" w:rsidP="00B1429A">
            <w:pPr>
              <w:pStyle w:val="ad"/>
              <w:spacing w:before="60" w:after="60" w:line="260" w:lineRule="exact"/>
              <w:rPr>
                <w:rFonts w:ascii="Times New Roman" w:hAnsi="Times New Roman"/>
                <w:sz w:val="20"/>
                <w:szCs w:val="20"/>
              </w:rPr>
            </w:pPr>
            <w:r w:rsidRPr="001877F5">
              <w:rPr>
                <w:rFonts w:ascii="Times New Roman" w:hAnsi="Times New Roman"/>
                <w:sz w:val="20"/>
                <w:szCs w:val="20"/>
              </w:rPr>
              <w:t>Neutron flux density in the center of the core, n / cm</w:t>
            </w:r>
            <w:r w:rsidRPr="001877F5">
              <w:rPr>
                <w:rFonts w:ascii="Times New Roman" w:hAnsi="Times New Roman"/>
                <w:sz w:val="20"/>
                <w:szCs w:val="20"/>
                <w:vertAlign w:val="superscript"/>
              </w:rPr>
              <w:t>2</w:t>
            </w:r>
            <w:r w:rsidRPr="001877F5">
              <w:rPr>
                <w:rFonts w:ascii="Times New Roman" w:hAnsi="Times New Roman"/>
                <w:sz w:val="20"/>
                <w:szCs w:val="20"/>
              </w:rPr>
              <w:t xml:space="preserve"> • s</w:t>
            </w:r>
          </w:p>
        </w:tc>
        <w:tc>
          <w:tcPr>
            <w:tcW w:w="1319" w:type="dxa"/>
            <w:tcBorders>
              <w:bottom w:val="double" w:sz="4" w:space="0" w:color="auto"/>
              <w:right w:val="double" w:sz="4" w:space="0" w:color="auto"/>
            </w:tcBorders>
            <w:vAlign w:val="center"/>
          </w:tcPr>
          <w:p w:rsidR="009B2612" w:rsidRPr="001877F5" w:rsidRDefault="00F00E6F" w:rsidP="009B2612">
            <w:pPr>
              <w:pStyle w:val="ad"/>
              <w:spacing w:before="60" w:after="60" w:line="260" w:lineRule="exact"/>
              <w:jc w:val="center"/>
              <w:rPr>
                <w:rFonts w:ascii="Times New Roman" w:hAnsi="Times New Roman"/>
                <w:sz w:val="20"/>
                <w:szCs w:val="20"/>
              </w:rPr>
            </w:pPr>
            <w:r w:rsidRPr="001877F5">
              <w:rPr>
                <w:rFonts w:ascii="Times New Roman" w:hAnsi="Times New Roman"/>
                <w:sz w:val="20"/>
                <w:szCs w:val="20"/>
              </w:rPr>
              <w:t>2.</w:t>
            </w:r>
            <w:r w:rsidR="009B2612" w:rsidRPr="001877F5">
              <w:rPr>
                <w:rFonts w:ascii="Times New Roman" w:hAnsi="Times New Roman"/>
                <w:sz w:val="20"/>
                <w:szCs w:val="20"/>
              </w:rPr>
              <w:t>4·10</w:t>
            </w:r>
            <w:r w:rsidR="009B2612" w:rsidRPr="001877F5">
              <w:rPr>
                <w:rFonts w:ascii="Times New Roman" w:hAnsi="Times New Roman"/>
                <w:sz w:val="20"/>
                <w:szCs w:val="20"/>
                <w:vertAlign w:val="superscript"/>
              </w:rPr>
              <w:t>13</w:t>
            </w:r>
          </w:p>
        </w:tc>
      </w:tr>
    </w:tbl>
    <w:p w:rsidR="00524B89" w:rsidRDefault="00524B89" w:rsidP="001877F5">
      <w:pPr>
        <w:pStyle w:val="30"/>
      </w:pPr>
    </w:p>
    <w:p w:rsidR="001877F5" w:rsidRPr="009E59EE" w:rsidRDefault="001877F5" w:rsidP="001877F5">
      <w:pPr>
        <w:pStyle w:val="20"/>
      </w:pPr>
      <w:r>
        <w:t>CORE</w:t>
      </w:r>
    </w:p>
    <w:p w:rsidR="00F00E6F" w:rsidRDefault="00F00E6F" w:rsidP="001877F5">
      <w:pPr>
        <w:pStyle w:val="30"/>
        <w:ind w:firstLine="426"/>
      </w:pPr>
      <w:r w:rsidRPr="00F00E6F">
        <w:t>The core consists of seven working cassettes, each of which is an assembly of 252 fuel elements. In the center of each cassette, a technological channel is organized for the control and protection system organs. The fuel element includes a fuel block made of fuel pellets with a diameter of 11.5 mm, the height of the fuel column is 620 mm, the average fuel dens</w:t>
      </w:r>
      <w:r>
        <w:t>ity over the column is 10.5 g/</w:t>
      </w:r>
      <w:r w:rsidRPr="00F00E6F">
        <w:t>cm</w:t>
      </w:r>
      <w:r w:rsidRPr="00F00E6F">
        <w:rPr>
          <w:vertAlign w:val="superscript"/>
        </w:rPr>
        <w:t>3</w:t>
      </w:r>
      <w:r w:rsidRPr="00F00E6F">
        <w:t>. There is a gap filled with helium between the fuel element cladding and the fuel pellet. The gap size of 0.05 mm is selected so that radiation swelling of the fuel during burnup does not lead to thermomechanical contact and interaction of the fuel with the cladding. The total height of the fuel element is 1200 mm, of which 400 mm is the compensation volume for collecting fission gas products.</w:t>
      </w:r>
    </w:p>
    <w:p w:rsidR="00F00E6F" w:rsidRDefault="00F00E6F" w:rsidP="001877F5">
      <w:pPr>
        <w:pStyle w:val="30"/>
        <w:ind w:firstLine="426"/>
      </w:pPr>
      <w:r w:rsidRPr="00F00E6F">
        <w:t>The view of the reactor fuel cell is shown in Figure 1. Figure 2 shows a cartogram of a separate fuel assembly. A cross section of the reactor through the core is shown in Figure 3. Figure 4 shows a general view of the reactor.</w:t>
      </w:r>
    </w:p>
    <w:p w:rsidR="00F00E6F" w:rsidRDefault="00F00E6F" w:rsidP="001877F5">
      <w:pPr>
        <w:pStyle w:val="30"/>
        <w:jc w:val="center"/>
      </w:pPr>
      <w:r>
        <w:rPr>
          <w:noProof/>
          <w:lang w:val="ru-RU"/>
        </w:rPr>
        <w:drawing>
          <wp:inline distT="0" distB="0" distL="0" distR="0">
            <wp:extent cx="3939838" cy="23145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3947205" cy="2318903"/>
                    </a:xfrm>
                    <a:prstGeom prst="rect">
                      <a:avLst/>
                    </a:prstGeom>
                    <a:noFill/>
                    <a:ln w="9525">
                      <a:noFill/>
                      <a:miter lim="800000"/>
                      <a:headEnd/>
                      <a:tailEnd/>
                    </a:ln>
                  </pic:spPr>
                </pic:pic>
              </a:graphicData>
            </a:graphic>
          </wp:inline>
        </w:drawing>
      </w:r>
    </w:p>
    <w:p w:rsidR="00F00E6F" w:rsidRDefault="000C1C0F" w:rsidP="001877F5">
      <w:pPr>
        <w:pStyle w:val="Figurecaption"/>
        <w:rPr>
          <w:lang w:eastAsia="es-ES"/>
        </w:rPr>
      </w:pPr>
      <w:r>
        <w:rPr>
          <w:lang w:eastAsia="es-ES"/>
        </w:rPr>
        <w:t>F</w:t>
      </w:r>
      <w:r w:rsidR="001877F5">
        <w:rPr>
          <w:lang w:eastAsia="es-ES"/>
        </w:rPr>
        <w:t>IG</w:t>
      </w:r>
      <w:r>
        <w:rPr>
          <w:lang w:eastAsia="es-ES"/>
        </w:rPr>
        <w:t xml:space="preserve"> 1.  </w:t>
      </w:r>
      <w:r w:rsidRPr="000C1C0F">
        <w:rPr>
          <w:lang w:eastAsia="es-ES"/>
        </w:rPr>
        <w:t>Fuel cell cartogram</w:t>
      </w:r>
      <w:r>
        <w:rPr>
          <w:lang w:eastAsia="es-ES"/>
        </w:rPr>
        <w:t xml:space="preserve">: </w:t>
      </w:r>
      <w:r w:rsidRPr="000C1C0F">
        <w:rPr>
          <w:lang w:eastAsia="es-ES"/>
        </w:rPr>
        <w:t>1 - fuel; 2 - gap; 3 - shell with spacer ribs</w:t>
      </w:r>
    </w:p>
    <w:p w:rsidR="00F00E6F" w:rsidRDefault="00F00E6F" w:rsidP="001877F5">
      <w:pPr>
        <w:pStyle w:val="30"/>
      </w:pPr>
    </w:p>
    <w:p w:rsidR="00F00E6F" w:rsidRDefault="00E76E6C" w:rsidP="001877F5">
      <w:pPr>
        <w:pStyle w:val="30"/>
        <w:jc w:val="center"/>
      </w:pPr>
      <w:r>
        <w:rPr>
          <w:noProof/>
          <w:lang w:val="ru-RU"/>
        </w:rPr>
        <w:drawing>
          <wp:inline distT="0" distB="0" distL="0" distR="0">
            <wp:extent cx="3859853" cy="31146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3872555" cy="3124925"/>
                    </a:xfrm>
                    <a:prstGeom prst="rect">
                      <a:avLst/>
                    </a:prstGeom>
                    <a:noFill/>
                    <a:ln w="9525">
                      <a:noFill/>
                      <a:miter lim="800000"/>
                      <a:headEnd/>
                      <a:tailEnd/>
                    </a:ln>
                  </pic:spPr>
                </pic:pic>
              </a:graphicData>
            </a:graphic>
          </wp:inline>
        </w:drawing>
      </w:r>
    </w:p>
    <w:p w:rsidR="00E76E6C" w:rsidRDefault="00E76E6C" w:rsidP="001877F5">
      <w:pPr>
        <w:pStyle w:val="Figurecaption"/>
        <w:rPr>
          <w:lang w:eastAsia="es-ES"/>
        </w:rPr>
      </w:pPr>
      <w:r>
        <w:rPr>
          <w:lang w:eastAsia="es-ES"/>
        </w:rPr>
        <w:lastRenderedPageBreak/>
        <w:t>F</w:t>
      </w:r>
      <w:r w:rsidR="001877F5">
        <w:rPr>
          <w:lang w:eastAsia="es-ES"/>
        </w:rPr>
        <w:t>IG</w:t>
      </w:r>
      <w:r>
        <w:rPr>
          <w:lang w:eastAsia="es-ES"/>
        </w:rPr>
        <w:t xml:space="preserve"> 2.  Fuel assembly cartogram: </w:t>
      </w:r>
      <w:r w:rsidRPr="00E76E6C">
        <w:rPr>
          <w:lang w:eastAsia="es-ES"/>
        </w:rPr>
        <w:t>1 - fuel ele</w:t>
      </w:r>
      <w:r>
        <w:rPr>
          <w:lang w:eastAsia="es-ES"/>
        </w:rPr>
        <w:t>ment; 2 - technological channel</w:t>
      </w:r>
    </w:p>
    <w:p w:rsidR="00F00E6F" w:rsidRDefault="00F00E6F" w:rsidP="001877F5">
      <w:pPr>
        <w:pStyle w:val="30"/>
      </w:pPr>
    </w:p>
    <w:p w:rsidR="00E76E6C" w:rsidRDefault="00E76E6C" w:rsidP="001877F5">
      <w:pPr>
        <w:pStyle w:val="30"/>
        <w:jc w:val="center"/>
      </w:pPr>
      <w:r>
        <w:rPr>
          <w:noProof/>
          <w:lang w:val="ru-RU"/>
        </w:rPr>
        <w:drawing>
          <wp:inline distT="0" distB="0" distL="0" distR="0">
            <wp:extent cx="3972265" cy="233362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a:stretch>
                      <a:fillRect/>
                    </a:stretch>
                  </pic:blipFill>
                  <pic:spPr bwMode="auto">
                    <a:xfrm>
                      <a:off x="0" y="0"/>
                      <a:ext cx="3988793" cy="2343335"/>
                    </a:xfrm>
                    <a:prstGeom prst="rect">
                      <a:avLst/>
                    </a:prstGeom>
                    <a:noFill/>
                    <a:ln w="9525">
                      <a:noFill/>
                      <a:miter lim="800000"/>
                      <a:headEnd/>
                      <a:tailEnd/>
                    </a:ln>
                  </pic:spPr>
                </pic:pic>
              </a:graphicData>
            </a:graphic>
          </wp:inline>
        </w:drawing>
      </w:r>
    </w:p>
    <w:p w:rsidR="00E76E6C" w:rsidRDefault="00E76E6C" w:rsidP="001877F5">
      <w:pPr>
        <w:pStyle w:val="Figurecaption"/>
        <w:rPr>
          <w:lang w:eastAsia="es-ES"/>
        </w:rPr>
      </w:pPr>
      <w:r>
        <w:rPr>
          <w:lang w:eastAsia="es-ES"/>
        </w:rPr>
        <w:t>F</w:t>
      </w:r>
      <w:r w:rsidR="001877F5">
        <w:rPr>
          <w:lang w:eastAsia="es-ES"/>
        </w:rPr>
        <w:t>IG</w:t>
      </w:r>
      <w:r>
        <w:rPr>
          <w:lang w:eastAsia="es-ES"/>
        </w:rPr>
        <w:t xml:space="preserve"> 3.  </w:t>
      </w:r>
      <w:r w:rsidRPr="00E76E6C">
        <w:rPr>
          <w:lang w:eastAsia="es-ES"/>
        </w:rPr>
        <w:t>Cross section of the reactor</w:t>
      </w:r>
      <w:r>
        <w:rPr>
          <w:lang w:eastAsia="es-ES"/>
        </w:rPr>
        <w:t xml:space="preserve">: </w:t>
      </w:r>
      <w:r w:rsidR="00962B59" w:rsidRPr="00962B59">
        <w:rPr>
          <w:lang w:eastAsia="es-ES"/>
        </w:rPr>
        <w:t>1 - reactor vessel; 2 - core shell; 3 - fuel assembl</w:t>
      </w:r>
      <w:r w:rsidR="00962B59" w:rsidRPr="001877F5">
        <w:rPr>
          <w:lang w:eastAsia="es-ES"/>
        </w:rPr>
        <w:t>y.</w:t>
      </w:r>
    </w:p>
    <w:p w:rsidR="00C40406" w:rsidRDefault="00C40406" w:rsidP="001877F5">
      <w:pPr>
        <w:pStyle w:val="Figurecaption"/>
      </w:pPr>
    </w:p>
    <w:p w:rsidR="00E76E6C" w:rsidRDefault="00962B59" w:rsidP="001877F5">
      <w:pPr>
        <w:pStyle w:val="30"/>
        <w:jc w:val="center"/>
      </w:pPr>
      <w:r>
        <w:rPr>
          <w:noProof/>
          <w:lang w:val="ru-RU"/>
        </w:rPr>
        <w:drawing>
          <wp:inline distT="0" distB="0" distL="0" distR="0">
            <wp:extent cx="2746471" cy="4667317"/>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srcRect/>
                    <a:stretch>
                      <a:fillRect/>
                    </a:stretch>
                  </pic:blipFill>
                  <pic:spPr bwMode="auto">
                    <a:xfrm>
                      <a:off x="0" y="0"/>
                      <a:ext cx="2752814" cy="4678097"/>
                    </a:xfrm>
                    <a:prstGeom prst="rect">
                      <a:avLst/>
                    </a:prstGeom>
                    <a:noFill/>
                    <a:ln w="9525">
                      <a:noFill/>
                      <a:miter lim="800000"/>
                      <a:headEnd/>
                      <a:tailEnd/>
                    </a:ln>
                  </pic:spPr>
                </pic:pic>
              </a:graphicData>
            </a:graphic>
          </wp:inline>
        </w:drawing>
      </w:r>
    </w:p>
    <w:p w:rsidR="00962B59" w:rsidRDefault="00962B59" w:rsidP="001877F5">
      <w:pPr>
        <w:pStyle w:val="Figurecaption"/>
        <w:rPr>
          <w:lang w:eastAsia="es-ES"/>
        </w:rPr>
      </w:pPr>
      <w:r>
        <w:rPr>
          <w:lang w:eastAsia="es-ES"/>
        </w:rPr>
        <w:t>F</w:t>
      </w:r>
      <w:r w:rsidR="001877F5">
        <w:rPr>
          <w:lang w:eastAsia="es-ES"/>
        </w:rPr>
        <w:t>IG</w:t>
      </w:r>
      <w:r>
        <w:rPr>
          <w:lang w:eastAsia="es-ES"/>
        </w:rPr>
        <w:t xml:space="preserve"> 4.  </w:t>
      </w:r>
      <w:r w:rsidRPr="00962B59">
        <w:rPr>
          <w:lang w:eastAsia="es-ES"/>
        </w:rPr>
        <w:t>General view of the reactor: 1 - core; 2 - heat exchanger; 3 - drives of the control and protection system</w:t>
      </w:r>
      <w:r>
        <w:rPr>
          <w:lang w:eastAsia="es-ES"/>
        </w:rPr>
        <w:t>; 4 - shell; 5 - reactor vessel</w:t>
      </w:r>
      <w:r w:rsidRPr="00962B59">
        <w:rPr>
          <w:lang w:eastAsia="es-ES"/>
        </w:rPr>
        <w:t>.</w:t>
      </w:r>
    </w:p>
    <w:p w:rsidR="00962B59" w:rsidRPr="003F28E1" w:rsidRDefault="00962B59" w:rsidP="001D044A">
      <w:pPr>
        <w:pStyle w:val="20"/>
      </w:pPr>
      <w:r w:rsidRPr="003F28E1">
        <w:lastRenderedPageBreak/>
        <w:t>C</w:t>
      </w:r>
      <w:r w:rsidR="00774CEE">
        <w:t>IRCULATION DIAGRAM OF THE PRIMARY COOLANT</w:t>
      </w:r>
    </w:p>
    <w:p w:rsidR="005D5343" w:rsidRPr="003F28E1" w:rsidRDefault="005D5343" w:rsidP="001877F5">
      <w:pPr>
        <w:pStyle w:val="30"/>
        <w:ind w:firstLine="426"/>
      </w:pPr>
      <w:r w:rsidRPr="003F28E1">
        <w:t>The natural circulation of the primary coolant occurs in the following sequence.</w:t>
      </w:r>
    </w:p>
    <w:p w:rsidR="005D5343" w:rsidRPr="003F28E1" w:rsidRDefault="005D5343" w:rsidP="001877F5">
      <w:pPr>
        <w:pStyle w:val="30"/>
        <w:ind w:firstLine="426"/>
      </w:pPr>
      <w:r w:rsidRPr="003F28E1">
        <w:t xml:space="preserve"> From the lower chamber, the lead coolant is fed into the core, passes through it from bottom to top, washing the fuel elements and taking heat from them, and heated to the common receiving (outlet) chamber above the core, then rises and enters 12 heat exchanger modules connected in parallel , where, moving from top to bottom, it washes the heat exchange tubes, giving off heat to the coolant of the second circuit, enters the lower chamber, from where it again enters the core.</w:t>
      </w:r>
    </w:p>
    <w:p w:rsidR="005D5343" w:rsidRDefault="005D5343" w:rsidP="001877F5">
      <w:pPr>
        <w:pStyle w:val="30"/>
        <w:ind w:firstLine="426"/>
      </w:pPr>
      <w:r w:rsidRPr="003F28E1">
        <w:t>A melt of a lead-bismuth eutectic or a steam-water mixture is considered as a coolant in the secondary circuit. The final selection of the secondary coolant will be made later.</w:t>
      </w:r>
    </w:p>
    <w:p w:rsidR="00774CEE" w:rsidRDefault="00774CEE" w:rsidP="001877F5">
      <w:pPr>
        <w:pStyle w:val="30"/>
        <w:ind w:firstLine="426"/>
      </w:pPr>
    </w:p>
    <w:p w:rsidR="005D5343" w:rsidRPr="003F28E1" w:rsidRDefault="005D5343" w:rsidP="001D044A">
      <w:pPr>
        <w:pStyle w:val="20"/>
      </w:pPr>
      <w:bookmarkStart w:id="0" w:name="_GoBack"/>
      <w:bookmarkEnd w:id="0"/>
      <w:r w:rsidRPr="003F28E1">
        <w:t>P</w:t>
      </w:r>
      <w:r w:rsidR="00774CEE">
        <w:t>ASSIVE HEAT DISSIPATION SYSTEM</w:t>
      </w:r>
    </w:p>
    <w:p w:rsidR="00EE3FBB" w:rsidRPr="003F28E1" w:rsidRDefault="00EE3FBB" w:rsidP="001877F5">
      <w:pPr>
        <w:pStyle w:val="30"/>
        <w:ind w:firstLine="426"/>
      </w:pPr>
      <w:r w:rsidRPr="003F28E1">
        <w:t>The passive heat removal system is designed to remove residual heat from the core and it is included in this project. The passive heat removal system includes pipelines and a chimney, which together form a natural air circulation loop in the gap between the walls of the vessel and the shaft, through which the passive removal of residual heat through the vessel and its release into the atmosphere is provided during normal and emergency cooling of the reactor.</w:t>
      </w:r>
    </w:p>
    <w:p w:rsidR="00EE3FBB" w:rsidRPr="003F28E1" w:rsidRDefault="00EE3FBB" w:rsidP="001D044A">
      <w:pPr>
        <w:pStyle w:val="20"/>
      </w:pPr>
      <w:r w:rsidRPr="003F28E1">
        <w:t>SOLIDWORKS</w:t>
      </w:r>
      <w:r w:rsidR="00774CEE">
        <w:t xml:space="preserve"> SOFTWARE OVERVIEW</w:t>
      </w:r>
    </w:p>
    <w:p w:rsidR="00EE3FBB" w:rsidRPr="003F28E1" w:rsidRDefault="00EE3FBB" w:rsidP="001877F5">
      <w:pPr>
        <w:pStyle w:val="30"/>
        <w:ind w:firstLine="426"/>
      </w:pPr>
      <w:r w:rsidRPr="003F28E1">
        <w:t>The computer-aided design system SolidWorks was created for use on a personal computer in the Microsoft Windows operating environment</w:t>
      </w:r>
      <w:r w:rsidR="009566FF">
        <w:t xml:space="preserve"> [4]</w:t>
      </w:r>
      <w:r w:rsidRPr="003F28E1">
        <w:t>.</w:t>
      </w:r>
    </w:p>
    <w:p w:rsidR="00EE3FBB" w:rsidRPr="003F28E1" w:rsidRDefault="00EE3FBB" w:rsidP="001877F5">
      <w:pPr>
        <w:pStyle w:val="30"/>
        <w:ind w:firstLine="426"/>
      </w:pPr>
      <w:r w:rsidRPr="003F28E1">
        <w:t>SolidWorks uses the principle of 3D solid and surface parametric design, which allows the designer to create solid parts and assemble assemblies in the form of 3D electronic models, from which 2D drawings and specifications are created in accordance with the requirements of technical documents.</w:t>
      </w:r>
    </w:p>
    <w:p w:rsidR="00D82BE0" w:rsidRPr="003F28E1" w:rsidRDefault="00D82BE0" w:rsidP="001877F5">
      <w:pPr>
        <w:pStyle w:val="30"/>
        <w:ind w:firstLine="426"/>
      </w:pPr>
      <w:r w:rsidRPr="003F28E1">
        <w:t>Three-dimensional modeling of products gives a lot of advantages over traditional two-dimensional design, for example, the elimination of errors in the assembly of a product at the design stage, the creation of an electronic model of a control program part for processing on a CNC machine. With the help of SolidWorks software, you can see the future product from all sides in volume and give it a realistic display in accordance with the selected material for a preliminary design assessment.</w:t>
      </w:r>
    </w:p>
    <w:p w:rsidR="00D82BE0" w:rsidRPr="003F28E1" w:rsidRDefault="00D82BE0" w:rsidP="001877F5">
      <w:pPr>
        <w:pStyle w:val="30"/>
        <w:ind w:firstLine="426"/>
      </w:pPr>
      <w:r w:rsidRPr="003F28E1">
        <w:t>A SolidWorks 3D part is a combination of 3D primitives. Most of the elements are based on a flat sketch from which a basic 3D object is created.</w:t>
      </w:r>
    </w:p>
    <w:p w:rsidR="00D82BE0" w:rsidRPr="003F28E1" w:rsidRDefault="00D82BE0" w:rsidP="001877F5">
      <w:pPr>
        <w:pStyle w:val="30"/>
        <w:ind w:firstLine="426"/>
      </w:pPr>
      <w:r w:rsidRPr="003F28E1">
        <w:t>The 3D model of the reactor core is shown in Figure 5.</w:t>
      </w:r>
    </w:p>
    <w:p w:rsidR="00EE3FBB" w:rsidRDefault="00D82BE0" w:rsidP="001877F5">
      <w:pPr>
        <w:pStyle w:val="30"/>
        <w:jc w:val="center"/>
      </w:pPr>
      <w:r>
        <w:rPr>
          <w:noProof/>
          <w:lang w:val="ru-RU"/>
        </w:rPr>
        <w:lastRenderedPageBreak/>
        <w:drawing>
          <wp:inline distT="0" distB="0" distL="0" distR="0">
            <wp:extent cx="2783567" cy="2324100"/>
            <wp:effectExtent l="0" t="0" r="0" b="0"/>
            <wp:docPr id="13" name="Рисунок 13" descr="АЗ БРУ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АЗ БРУЦ"/>
                    <pic:cNvPicPr>
                      <a:picLocks noChangeAspect="1" noChangeArrowheads="1"/>
                    </pic:cNvPicPr>
                  </pic:nvPicPr>
                  <pic:blipFill>
                    <a:blip r:embed="rId16"/>
                    <a:srcRect/>
                    <a:stretch>
                      <a:fillRect/>
                    </a:stretch>
                  </pic:blipFill>
                  <pic:spPr bwMode="auto">
                    <a:xfrm>
                      <a:off x="0" y="0"/>
                      <a:ext cx="2788207" cy="2327974"/>
                    </a:xfrm>
                    <a:prstGeom prst="rect">
                      <a:avLst/>
                    </a:prstGeom>
                    <a:noFill/>
                    <a:ln w="9525">
                      <a:noFill/>
                      <a:miter lim="800000"/>
                      <a:headEnd/>
                      <a:tailEnd/>
                    </a:ln>
                  </pic:spPr>
                </pic:pic>
              </a:graphicData>
            </a:graphic>
          </wp:inline>
        </w:drawing>
      </w:r>
    </w:p>
    <w:p w:rsidR="00D82BE0" w:rsidRDefault="00D82BE0" w:rsidP="001877F5">
      <w:pPr>
        <w:pStyle w:val="Figurecaption"/>
        <w:rPr>
          <w:lang w:eastAsia="es-ES"/>
        </w:rPr>
      </w:pPr>
      <w:r>
        <w:rPr>
          <w:lang w:eastAsia="es-ES"/>
        </w:rPr>
        <w:t>F</w:t>
      </w:r>
      <w:r w:rsidR="001877F5">
        <w:rPr>
          <w:lang w:eastAsia="es-ES"/>
        </w:rPr>
        <w:t>IG</w:t>
      </w:r>
      <w:r>
        <w:rPr>
          <w:lang w:eastAsia="es-ES"/>
        </w:rPr>
        <w:t xml:space="preserve"> 5. </w:t>
      </w:r>
      <w:r w:rsidRPr="00D82BE0">
        <w:rPr>
          <w:lang w:eastAsia="es-ES"/>
        </w:rPr>
        <w:t xml:space="preserve">3D model of the reactor </w:t>
      </w:r>
      <w:r>
        <w:rPr>
          <w:lang w:eastAsia="es-ES"/>
        </w:rPr>
        <w:t>core in the SolidWorks software</w:t>
      </w:r>
      <w:r w:rsidRPr="00962B59">
        <w:rPr>
          <w:lang w:eastAsia="es-ES"/>
        </w:rPr>
        <w:t>.</w:t>
      </w:r>
    </w:p>
    <w:p w:rsidR="00D82BE0" w:rsidRPr="003F28E1" w:rsidRDefault="00D82BE0" w:rsidP="001D044A">
      <w:pPr>
        <w:pStyle w:val="20"/>
      </w:pPr>
      <w:r w:rsidRPr="003F28E1">
        <w:t xml:space="preserve">SERPENT </w:t>
      </w:r>
      <w:r w:rsidR="00774CEE">
        <w:t>SOFTWARE OVERVIEW</w:t>
      </w:r>
    </w:p>
    <w:p w:rsidR="00D82BE0" w:rsidRPr="003F28E1" w:rsidRDefault="00D82BE0" w:rsidP="001877F5">
      <w:pPr>
        <w:pStyle w:val="30"/>
        <w:ind w:firstLine="426"/>
      </w:pPr>
      <w:r w:rsidRPr="003F28E1">
        <w:t>SERPENT is a software package (SP) developed at the VTT Technical Research Center of Finland, which is designed to determine the neutron-physical characteristics of systems containing nuclear fissile materials. This SP implements the Monte Carlo method and does not have independent modules, it allows calculations of various characteristics of the system, such as:</w:t>
      </w:r>
    </w:p>
    <w:p w:rsidR="00D82BE0" w:rsidRPr="003F28E1" w:rsidRDefault="00D82BE0" w:rsidP="001877F5">
      <w:pPr>
        <w:pStyle w:val="30"/>
        <w:ind w:firstLine="426"/>
      </w:pPr>
      <w:r w:rsidRPr="003F28E1">
        <w:t>• infinite and effective neutron multiplication factors;</w:t>
      </w:r>
    </w:p>
    <w:p w:rsidR="00D82BE0" w:rsidRPr="003F28E1" w:rsidRDefault="00D82BE0" w:rsidP="001877F5">
      <w:pPr>
        <w:pStyle w:val="30"/>
        <w:ind w:firstLine="426"/>
      </w:pPr>
      <w:r w:rsidRPr="003F28E1">
        <w:t>• nuclide composition and activity of nuclear fuel;</w:t>
      </w:r>
    </w:p>
    <w:p w:rsidR="00D82BE0" w:rsidRPr="003F28E1" w:rsidRDefault="00D82BE0" w:rsidP="001877F5">
      <w:pPr>
        <w:pStyle w:val="30"/>
        <w:ind w:firstLine="426"/>
      </w:pPr>
      <w:r w:rsidRPr="003F28E1">
        <w:t>• residual heat generation;</w:t>
      </w:r>
    </w:p>
    <w:p w:rsidR="00D82BE0" w:rsidRPr="003F28E1" w:rsidRDefault="00D82BE0" w:rsidP="001877F5">
      <w:pPr>
        <w:pStyle w:val="30"/>
        <w:ind w:firstLine="426"/>
      </w:pPr>
      <w:r w:rsidRPr="003F28E1">
        <w:t>• multi-group constants;</w:t>
      </w:r>
    </w:p>
    <w:p w:rsidR="00D82BE0" w:rsidRPr="003F28E1" w:rsidRDefault="00D82BE0" w:rsidP="001877F5">
      <w:pPr>
        <w:pStyle w:val="30"/>
        <w:ind w:firstLine="426"/>
      </w:pPr>
      <w:r w:rsidRPr="003F28E1">
        <w:t>• activation of structural elements;</w:t>
      </w:r>
    </w:p>
    <w:p w:rsidR="00D82BE0" w:rsidRPr="003F28E1" w:rsidRDefault="00D82BE0" w:rsidP="001877F5">
      <w:pPr>
        <w:pStyle w:val="30"/>
        <w:ind w:firstLine="426"/>
      </w:pPr>
      <w:r w:rsidRPr="003F28E1">
        <w:t>• the speed of various reactions.</w:t>
      </w:r>
    </w:p>
    <w:p w:rsidR="00D82BE0" w:rsidRPr="003F28E1" w:rsidRDefault="00D82BE0" w:rsidP="001877F5">
      <w:pPr>
        <w:pStyle w:val="30"/>
        <w:ind w:firstLine="426"/>
      </w:pPr>
      <w:r w:rsidRPr="003F28E1">
        <w:t>In the SERPENT SP, you can define the geometry of complex elements, limited by surfaces of no higher than the second order, by combining which it is possible to accurately model the geometry of any two- or three-dimensional system. Also, it is possible to simplify the definition of the most common surfaces, such as spheres, cylinders, hexagonal prisms, etc., as well as the ability to create arrays of elements located on a square / triangular lattice, simulate a spherical load of fuel rods, and set the location of circular clusters characteristic for RBMK and CANDU reactors.</w:t>
      </w:r>
    </w:p>
    <w:p w:rsidR="00D82BE0" w:rsidRPr="003F28E1" w:rsidRDefault="00D82BE0" w:rsidP="001877F5">
      <w:pPr>
        <w:pStyle w:val="30"/>
        <w:ind w:firstLine="426"/>
      </w:pPr>
      <w:r w:rsidRPr="003F28E1">
        <w:t>Setting geometry, material composition, calculation parameters and other input data is carried out using one or several text files and does not require a specific sequence of data setting, which makes it easier to use the SERPENT SP.</w:t>
      </w:r>
    </w:p>
    <w:p w:rsidR="00D82BE0" w:rsidRPr="003F28E1" w:rsidRDefault="00D82BE0" w:rsidP="001877F5">
      <w:pPr>
        <w:pStyle w:val="30"/>
        <w:ind w:firstLine="426"/>
      </w:pPr>
      <w:r w:rsidRPr="003F28E1">
        <w:t>The computational model represents 1/6 of the reactor fuel assembly due to considerations of the power of the computational complex and is shown in Figure 6. The computational model for computations in SolidWorks is a cover in which the fuel rods with fuel are placed. The peculiarity of the calculation is that you need to put plugs in the holes.</w:t>
      </w:r>
    </w:p>
    <w:p w:rsidR="00D82BE0" w:rsidRPr="00E81DE9" w:rsidRDefault="00D82BE0" w:rsidP="001877F5">
      <w:pPr>
        <w:pStyle w:val="30"/>
        <w:ind w:firstLine="426"/>
        <w:rPr>
          <w:lang w:val="ru-RU"/>
        </w:rPr>
      </w:pPr>
      <w:r w:rsidRPr="003F28E1">
        <w:t>Figures 6 and 7 show the design models made using the SERPENT SP</w:t>
      </w:r>
      <w:r w:rsidR="00E81DE9">
        <w:t xml:space="preserve"> [5]</w:t>
      </w:r>
      <w:r w:rsidRPr="003F28E1">
        <w:t>.</w:t>
      </w:r>
    </w:p>
    <w:p w:rsidR="00D82BE0" w:rsidRDefault="00D82BE0" w:rsidP="001877F5">
      <w:pPr>
        <w:pStyle w:val="30"/>
        <w:jc w:val="center"/>
      </w:pPr>
      <w:r>
        <w:rPr>
          <w:noProof/>
          <w:lang w:val="ru-RU"/>
        </w:rPr>
        <w:lastRenderedPageBreak/>
        <w:drawing>
          <wp:inline distT="0" distB="0" distL="0" distR="0">
            <wp:extent cx="2801468" cy="3067050"/>
            <wp:effectExtent l="0" t="0" r="0" b="0"/>
            <wp:docPr id="16" name="Рисунок 16" descr="BRU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RUC2"/>
                    <pic:cNvPicPr>
                      <a:picLocks noChangeAspect="1" noChangeArrowheads="1"/>
                    </pic:cNvPicPr>
                  </pic:nvPicPr>
                  <pic:blipFill>
                    <a:blip r:embed="rId17"/>
                    <a:srcRect l="20064" r="24879"/>
                    <a:stretch>
                      <a:fillRect/>
                    </a:stretch>
                  </pic:blipFill>
                  <pic:spPr bwMode="auto">
                    <a:xfrm>
                      <a:off x="0" y="0"/>
                      <a:ext cx="2814466" cy="3081280"/>
                    </a:xfrm>
                    <a:prstGeom prst="rect">
                      <a:avLst/>
                    </a:prstGeom>
                    <a:noFill/>
                    <a:ln w="9525">
                      <a:noFill/>
                      <a:miter lim="800000"/>
                      <a:headEnd/>
                      <a:tailEnd/>
                    </a:ln>
                  </pic:spPr>
                </pic:pic>
              </a:graphicData>
            </a:graphic>
          </wp:inline>
        </w:drawing>
      </w:r>
    </w:p>
    <w:p w:rsidR="00D82BE0" w:rsidRDefault="00D82BE0" w:rsidP="001877F5">
      <w:pPr>
        <w:pStyle w:val="Figurecaption"/>
        <w:rPr>
          <w:lang w:eastAsia="es-ES"/>
        </w:rPr>
      </w:pPr>
      <w:r>
        <w:rPr>
          <w:lang w:eastAsia="es-ES"/>
        </w:rPr>
        <w:t>F</w:t>
      </w:r>
      <w:r w:rsidR="001877F5">
        <w:rPr>
          <w:lang w:eastAsia="es-ES"/>
        </w:rPr>
        <w:t>IG</w:t>
      </w:r>
      <w:r>
        <w:rPr>
          <w:lang w:eastAsia="es-ES"/>
        </w:rPr>
        <w:t xml:space="preserve"> 6. </w:t>
      </w:r>
      <w:r w:rsidRPr="00D82BE0">
        <w:rPr>
          <w:lang w:eastAsia="es-ES"/>
        </w:rPr>
        <w:t>Design model in Sol</w:t>
      </w:r>
      <w:r>
        <w:rPr>
          <w:lang w:eastAsia="es-ES"/>
        </w:rPr>
        <w:t>idWorks software</w:t>
      </w:r>
      <w:r w:rsidRPr="00962B59">
        <w:rPr>
          <w:lang w:eastAsia="es-ES"/>
        </w:rPr>
        <w:t>.</w:t>
      </w:r>
    </w:p>
    <w:p w:rsidR="00D82BE0" w:rsidRDefault="00D82BE0" w:rsidP="001877F5">
      <w:pPr>
        <w:pStyle w:val="30"/>
      </w:pPr>
    </w:p>
    <w:p w:rsidR="00D82BE0" w:rsidRDefault="00D82BE0" w:rsidP="001877F5">
      <w:pPr>
        <w:pStyle w:val="30"/>
        <w:jc w:val="center"/>
      </w:pPr>
      <w:r>
        <w:rPr>
          <w:noProof/>
          <w:lang w:val="ru-RU"/>
        </w:rPr>
        <w:drawing>
          <wp:inline distT="0" distB="0" distL="0" distR="0">
            <wp:extent cx="3076575" cy="3076575"/>
            <wp:effectExtent l="19050" t="0" r="9525" b="0"/>
            <wp:docPr id="19" name="Рисунок 19" descr="bructest_geo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ructest_geom1"/>
                    <pic:cNvPicPr>
                      <a:picLocks noChangeAspect="1" noChangeArrowheads="1"/>
                    </pic:cNvPicPr>
                  </pic:nvPicPr>
                  <pic:blipFill>
                    <a:blip r:embed="rId18"/>
                    <a:srcRect/>
                    <a:stretch>
                      <a:fillRect/>
                    </a:stretch>
                  </pic:blipFill>
                  <pic:spPr bwMode="auto">
                    <a:xfrm>
                      <a:off x="0" y="0"/>
                      <a:ext cx="3076575" cy="3076575"/>
                    </a:xfrm>
                    <a:prstGeom prst="rect">
                      <a:avLst/>
                    </a:prstGeom>
                    <a:noFill/>
                    <a:ln w="9525">
                      <a:noFill/>
                      <a:miter lim="800000"/>
                      <a:headEnd/>
                      <a:tailEnd/>
                    </a:ln>
                  </pic:spPr>
                </pic:pic>
              </a:graphicData>
            </a:graphic>
          </wp:inline>
        </w:drawing>
      </w:r>
    </w:p>
    <w:p w:rsidR="00D82BE0" w:rsidRDefault="00D82BE0" w:rsidP="001877F5">
      <w:pPr>
        <w:pStyle w:val="Figurecaption"/>
        <w:rPr>
          <w:lang w:eastAsia="es-ES"/>
        </w:rPr>
      </w:pPr>
      <w:r>
        <w:rPr>
          <w:lang w:eastAsia="es-ES"/>
        </w:rPr>
        <w:t>F</w:t>
      </w:r>
      <w:r w:rsidR="001877F5">
        <w:rPr>
          <w:lang w:eastAsia="es-ES"/>
        </w:rPr>
        <w:t>IG</w:t>
      </w:r>
      <w:r>
        <w:rPr>
          <w:lang w:eastAsia="es-ES"/>
        </w:rPr>
        <w:t xml:space="preserve"> 7. </w:t>
      </w:r>
      <w:r w:rsidRPr="00D82BE0">
        <w:rPr>
          <w:lang w:eastAsia="es-ES"/>
        </w:rPr>
        <w:t xml:space="preserve">Calculation model of the reactor </w:t>
      </w:r>
      <w:r>
        <w:rPr>
          <w:lang w:eastAsia="es-ES"/>
        </w:rPr>
        <w:t>in the SERPENT software package</w:t>
      </w:r>
      <w:r w:rsidRPr="00962B59">
        <w:rPr>
          <w:lang w:eastAsia="es-ES"/>
        </w:rPr>
        <w:t>.</w:t>
      </w:r>
    </w:p>
    <w:p w:rsidR="00EA672B" w:rsidRPr="003F28E1" w:rsidRDefault="00EA672B" w:rsidP="001D044A">
      <w:pPr>
        <w:pStyle w:val="20"/>
      </w:pPr>
      <w:r w:rsidRPr="003F28E1">
        <w:t>C</w:t>
      </w:r>
      <w:r w:rsidR="00774CEE">
        <w:t>ALCULATION RESULTS</w:t>
      </w:r>
    </w:p>
    <w:p w:rsidR="007F39EC" w:rsidRPr="003F28E1" w:rsidRDefault="007F39EC" w:rsidP="00774CEE">
      <w:pPr>
        <w:pStyle w:val="30"/>
        <w:ind w:firstLine="426"/>
      </w:pPr>
      <w:r w:rsidRPr="003F28E1">
        <w:t>The calculation results in SolidWorks are presented in Figures 8, 9 and 10 with the core height equal to 780 mm. The initial data were taken from Tables 1 and 2, and the energy release of one fuel element was additionally calculated (q = 9985 W/m</w:t>
      </w:r>
      <w:r w:rsidRPr="003F28E1">
        <w:rPr>
          <w:vertAlign w:val="superscript"/>
        </w:rPr>
        <w:t>2</w:t>
      </w:r>
      <w:r w:rsidRPr="003F28E1">
        <w:t xml:space="preserve">). The initial velocity was 0.1 m/s and the initial temperature was 733 </w:t>
      </w:r>
      <w:r w:rsidRPr="003F28E1">
        <w:rPr>
          <w:vertAlign w:val="superscript"/>
        </w:rPr>
        <w:t>0</w:t>
      </w:r>
      <w:r w:rsidRPr="003F28E1">
        <w:t>K.</w:t>
      </w:r>
    </w:p>
    <w:tbl>
      <w:tblPr>
        <w:tblStyle w:val="af5"/>
        <w:tblW w:w="0" w:type="auto"/>
        <w:tblLook w:val="04A0" w:firstRow="1" w:lastRow="0" w:firstColumn="1" w:lastColumn="0" w:noHBand="0" w:noVBand="1"/>
      </w:tblPr>
      <w:tblGrid>
        <w:gridCol w:w="3280"/>
        <w:gridCol w:w="3310"/>
        <w:gridCol w:w="2986"/>
      </w:tblGrid>
      <w:tr w:rsidR="007F39EC" w:rsidTr="007F39EC">
        <w:tc>
          <w:tcPr>
            <w:tcW w:w="3192" w:type="dxa"/>
          </w:tcPr>
          <w:p w:rsidR="007F39EC" w:rsidRDefault="007F39EC" w:rsidP="001877F5">
            <w:pPr>
              <w:pStyle w:val="30"/>
            </w:pPr>
            <w:r>
              <w:rPr>
                <w:noProof/>
                <w:lang w:val="ru-RU"/>
              </w:rPr>
              <w:lastRenderedPageBreak/>
              <w:drawing>
                <wp:inline distT="0" distB="0" distL="0" distR="0">
                  <wp:extent cx="1962150" cy="1491693"/>
                  <wp:effectExtent l="19050" t="0" r="0" b="0"/>
                  <wp:docPr id="22" name="Рисунок 22"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0"/>
                          <pic:cNvPicPr>
                            <a:picLocks noChangeAspect="1" noChangeArrowheads="1"/>
                          </pic:cNvPicPr>
                        </pic:nvPicPr>
                        <pic:blipFill>
                          <a:blip r:embed="rId19"/>
                          <a:srcRect l="23151" r="24759"/>
                          <a:stretch>
                            <a:fillRect/>
                          </a:stretch>
                        </pic:blipFill>
                        <pic:spPr bwMode="auto">
                          <a:xfrm>
                            <a:off x="0" y="0"/>
                            <a:ext cx="1964203" cy="1493254"/>
                          </a:xfrm>
                          <a:prstGeom prst="rect">
                            <a:avLst/>
                          </a:prstGeom>
                          <a:noFill/>
                          <a:ln w="9525">
                            <a:noFill/>
                            <a:miter lim="800000"/>
                            <a:headEnd/>
                            <a:tailEnd/>
                          </a:ln>
                        </pic:spPr>
                      </pic:pic>
                    </a:graphicData>
                  </a:graphic>
                </wp:inline>
              </w:drawing>
            </w:r>
          </w:p>
        </w:tc>
        <w:tc>
          <w:tcPr>
            <w:tcW w:w="3192" w:type="dxa"/>
          </w:tcPr>
          <w:p w:rsidR="007F39EC" w:rsidRDefault="007F39EC" w:rsidP="001877F5">
            <w:pPr>
              <w:pStyle w:val="30"/>
            </w:pPr>
            <w:r>
              <w:rPr>
                <w:noProof/>
                <w:lang w:val="ru-RU"/>
              </w:rPr>
              <w:drawing>
                <wp:inline distT="0" distB="0" distL="0" distR="0">
                  <wp:extent cx="1971675" cy="1463107"/>
                  <wp:effectExtent l="19050" t="0" r="9525" b="0"/>
                  <wp:docPr id="25" name="Рисунок 25"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0"/>
                          <pic:cNvPicPr>
                            <a:picLocks noChangeAspect="1" noChangeArrowheads="1"/>
                          </pic:cNvPicPr>
                        </pic:nvPicPr>
                        <pic:blipFill>
                          <a:blip r:embed="rId20"/>
                          <a:srcRect l="23151" r="23473"/>
                          <a:stretch>
                            <a:fillRect/>
                          </a:stretch>
                        </pic:blipFill>
                        <pic:spPr bwMode="auto">
                          <a:xfrm>
                            <a:off x="0" y="0"/>
                            <a:ext cx="1981355" cy="1470290"/>
                          </a:xfrm>
                          <a:prstGeom prst="rect">
                            <a:avLst/>
                          </a:prstGeom>
                          <a:noFill/>
                          <a:ln w="9525">
                            <a:noFill/>
                            <a:miter lim="800000"/>
                            <a:headEnd/>
                            <a:tailEnd/>
                          </a:ln>
                        </pic:spPr>
                      </pic:pic>
                    </a:graphicData>
                  </a:graphic>
                </wp:inline>
              </w:drawing>
            </w:r>
          </w:p>
        </w:tc>
        <w:tc>
          <w:tcPr>
            <w:tcW w:w="3192" w:type="dxa"/>
          </w:tcPr>
          <w:p w:rsidR="007F39EC" w:rsidRDefault="007F39EC" w:rsidP="001877F5">
            <w:pPr>
              <w:pStyle w:val="30"/>
            </w:pPr>
            <w:r>
              <w:rPr>
                <w:noProof/>
                <w:lang w:val="ru-RU"/>
              </w:rPr>
              <w:drawing>
                <wp:inline distT="0" distB="0" distL="0" distR="0">
                  <wp:extent cx="1771650" cy="1458807"/>
                  <wp:effectExtent l="19050" t="0" r="0" b="0"/>
                  <wp:docPr id="28" name="Рисунок 28"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0"/>
                          <pic:cNvPicPr>
                            <a:picLocks noChangeAspect="1" noChangeArrowheads="1"/>
                          </pic:cNvPicPr>
                        </pic:nvPicPr>
                        <pic:blipFill>
                          <a:blip r:embed="rId21"/>
                          <a:srcRect l="23473" r="28456"/>
                          <a:stretch>
                            <a:fillRect/>
                          </a:stretch>
                        </pic:blipFill>
                        <pic:spPr bwMode="auto">
                          <a:xfrm>
                            <a:off x="0" y="0"/>
                            <a:ext cx="1774626" cy="1461257"/>
                          </a:xfrm>
                          <a:prstGeom prst="rect">
                            <a:avLst/>
                          </a:prstGeom>
                          <a:noFill/>
                          <a:ln w="9525">
                            <a:noFill/>
                            <a:miter lim="800000"/>
                            <a:headEnd/>
                            <a:tailEnd/>
                          </a:ln>
                        </pic:spPr>
                      </pic:pic>
                    </a:graphicData>
                  </a:graphic>
                </wp:inline>
              </w:drawing>
            </w:r>
          </w:p>
        </w:tc>
      </w:tr>
      <w:tr w:rsidR="007F39EC" w:rsidTr="007F39EC">
        <w:tc>
          <w:tcPr>
            <w:tcW w:w="3192" w:type="dxa"/>
          </w:tcPr>
          <w:p w:rsidR="007F39EC" w:rsidRPr="001877F5" w:rsidRDefault="007F39EC" w:rsidP="001877F5">
            <w:pPr>
              <w:pStyle w:val="Figurecaption"/>
              <w:rPr>
                <w:lang w:eastAsia="es-ES"/>
              </w:rPr>
            </w:pPr>
            <w:r w:rsidRPr="001877F5">
              <w:rPr>
                <w:lang w:eastAsia="es-ES"/>
              </w:rPr>
              <w:t>F</w:t>
            </w:r>
            <w:r w:rsidR="001877F5">
              <w:rPr>
                <w:lang w:eastAsia="es-ES"/>
              </w:rPr>
              <w:t>IG</w:t>
            </w:r>
            <w:r w:rsidRPr="001877F5">
              <w:rPr>
                <w:lang w:eastAsia="es-ES"/>
              </w:rPr>
              <w:t xml:space="preserve"> 8. Pressure distribution at a height of 780 mm.</w:t>
            </w:r>
          </w:p>
        </w:tc>
        <w:tc>
          <w:tcPr>
            <w:tcW w:w="3192" w:type="dxa"/>
          </w:tcPr>
          <w:p w:rsidR="007F39EC" w:rsidRPr="001877F5" w:rsidRDefault="007F39EC" w:rsidP="001877F5">
            <w:pPr>
              <w:pStyle w:val="Figurecaption"/>
              <w:rPr>
                <w:lang w:eastAsia="es-ES"/>
              </w:rPr>
            </w:pPr>
            <w:r w:rsidRPr="001877F5">
              <w:rPr>
                <w:lang w:eastAsia="es-ES"/>
              </w:rPr>
              <w:t>F</w:t>
            </w:r>
            <w:r w:rsidR="001877F5">
              <w:rPr>
                <w:lang w:eastAsia="es-ES"/>
              </w:rPr>
              <w:t>IG</w:t>
            </w:r>
            <w:r w:rsidRPr="001877F5">
              <w:rPr>
                <w:lang w:eastAsia="es-ES"/>
              </w:rPr>
              <w:t xml:space="preserve"> 9. Temperature distribution at a height of 780 mm.</w:t>
            </w:r>
          </w:p>
        </w:tc>
        <w:tc>
          <w:tcPr>
            <w:tcW w:w="3192" w:type="dxa"/>
          </w:tcPr>
          <w:p w:rsidR="007F39EC" w:rsidRPr="001877F5" w:rsidRDefault="007F39EC" w:rsidP="001877F5">
            <w:pPr>
              <w:pStyle w:val="Figurecaption"/>
              <w:rPr>
                <w:lang w:eastAsia="es-ES"/>
              </w:rPr>
            </w:pPr>
            <w:r w:rsidRPr="001877F5">
              <w:rPr>
                <w:lang w:eastAsia="es-ES"/>
              </w:rPr>
              <w:t>Fi</w:t>
            </w:r>
            <w:r w:rsidR="001877F5">
              <w:rPr>
                <w:lang w:eastAsia="es-ES"/>
              </w:rPr>
              <w:t>IG</w:t>
            </w:r>
            <w:r w:rsidRPr="001877F5">
              <w:rPr>
                <w:lang w:eastAsia="es-ES"/>
              </w:rPr>
              <w:t xml:space="preserve"> 10. Velocity distribution at a height of 780 mm. </w:t>
            </w:r>
          </w:p>
        </w:tc>
      </w:tr>
    </w:tbl>
    <w:p w:rsidR="00D82BE0" w:rsidRPr="003F28E1" w:rsidRDefault="00D82BE0" w:rsidP="001877F5">
      <w:pPr>
        <w:pStyle w:val="30"/>
      </w:pPr>
    </w:p>
    <w:p w:rsidR="00D82BE0" w:rsidRPr="003F28E1" w:rsidRDefault="007F39EC" w:rsidP="001877F5">
      <w:pPr>
        <w:pStyle w:val="30"/>
        <w:ind w:firstLine="720"/>
      </w:pPr>
      <w:r w:rsidRPr="003F28E1">
        <w:t>You can see from these figures that when the coolant speed is 0.1 m / s, the temperatures have increased significantly compared to the previous calculation. The solution to reduce the temperature was to increase the speed of the coolant, started from 0.2 m / s, and still there was a high temperature, the next calculation was already at a speed of 0.3 m / s, and again there was a big warm-up. And only at a speed of 0.4 m / s did we get temperatures approximat</w:t>
      </w:r>
      <w:r w:rsidR="000D5EB7" w:rsidRPr="003F28E1">
        <w:t>ely the same as shown in Table 2</w:t>
      </w:r>
      <w:r w:rsidRPr="003F28E1">
        <w:t>.</w:t>
      </w:r>
    </w:p>
    <w:p w:rsidR="009450E4" w:rsidRPr="009E59EE" w:rsidRDefault="009450E4" w:rsidP="001877F5">
      <w:pPr>
        <w:pStyle w:val="1"/>
      </w:pPr>
      <w:r w:rsidRPr="009E59EE">
        <w:t xml:space="preserve">CONCLUSIONS </w:t>
      </w:r>
    </w:p>
    <w:p w:rsidR="00201BBC" w:rsidRPr="003F28E1" w:rsidRDefault="00201BBC" w:rsidP="00774CEE">
      <w:pPr>
        <w:pStyle w:val="30"/>
        <w:ind w:firstLine="360"/>
      </w:pPr>
      <w:r w:rsidRPr="003F28E1">
        <w:t>All tasks were completed, namely:</w:t>
      </w:r>
    </w:p>
    <w:p w:rsidR="00201BBC" w:rsidRPr="003F28E1" w:rsidRDefault="00774CEE" w:rsidP="00774CEE">
      <w:pPr>
        <w:pStyle w:val="30"/>
        <w:numPr>
          <w:ilvl w:val="0"/>
          <w:numId w:val="37"/>
        </w:numPr>
      </w:pPr>
      <w:r>
        <w:t>a</w:t>
      </w:r>
      <w:r w:rsidR="00201BBC" w:rsidRPr="003F28E1">
        <w:t>nalyze the concept of the reactor plant;</w:t>
      </w:r>
    </w:p>
    <w:p w:rsidR="00201BBC" w:rsidRPr="003F28E1" w:rsidRDefault="00774CEE" w:rsidP="00774CEE">
      <w:pPr>
        <w:pStyle w:val="30"/>
        <w:numPr>
          <w:ilvl w:val="0"/>
          <w:numId w:val="37"/>
        </w:numPr>
      </w:pPr>
      <w:r w:rsidRPr="00774CEE">
        <w:t>designed</w:t>
      </w:r>
      <w:r w:rsidR="00201BBC" w:rsidRPr="003F28E1">
        <w:t xml:space="preserve"> a computational model of the reactor;</w:t>
      </w:r>
    </w:p>
    <w:p w:rsidR="006715AA" w:rsidRPr="003F28E1" w:rsidRDefault="00774CEE" w:rsidP="00774CEE">
      <w:pPr>
        <w:pStyle w:val="30"/>
        <w:numPr>
          <w:ilvl w:val="0"/>
          <w:numId w:val="37"/>
        </w:numPr>
      </w:pPr>
      <w:r>
        <w:t>c</w:t>
      </w:r>
      <w:r w:rsidR="00201BBC" w:rsidRPr="003F28E1">
        <w:t>heck</w:t>
      </w:r>
      <w:r>
        <w:t>ed</w:t>
      </w:r>
      <w:r w:rsidR="00201BBC" w:rsidRPr="003F28E1">
        <w:t xml:space="preserve"> the required options with SolidWorks.</w:t>
      </w:r>
    </w:p>
    <w:p w:rsidR="00544BE1" w:rsidRDefault="00544BE1" w:rsidP="00774CEE">
      <w:pPr>
        <w:pStyle w:val="30"/>
        <w:ind w:firstLine="360"/>
      </w:pPr>
      <w:r w:rsidRPr="003F28E1">
        <w:t>The advantages of fast reactors are obvious. They are also recognized abroad, so today a new market is opening up for Russia as a world leader in this field, to which it can supply technologies and high-tech equipment. At the same time, there is a risk that China or India will lose in the race of "fast" technologies, therefore, it is necessary to accelerate the development of this direction in the Russian nuclear power industry, relying on the best world practices.</w:t>
      </w:r>
    </w:p>
    <w:p w:rsidR="00DE3A4B" w:rsidRPr="003F28E1" w:rsidRDefault="00DE3A4B" w:rsidP="00774CEE">
      <w:pPr>
        <w:pStyle w:val="30"/>
        <w:ind w:firstLine="360"/>
      </w:pPr>
      <w:r w:rsidRPr="00DE3A4B">
        <w:t>It should be noted that unresolved issues remain, such as the correct assessment of the uneven distribution of the neutron flux over the reactor core and others. These issues will be considered carefully in the next phase of the work.</w:t>
      </w:r>
    </w:p>
    <w:p w:rsidR="006715AA" w:rsidRPr="006715AA" w:rsidRDefault="006715AA" w:rsidP="001877F5">
      <w:pPr>
        <w:pStyle w:val="30"/>
      </w:pPr>
    </w:p>
    <w:p w:rsidR="009450E4" w:rsidRPr="009E59EE" w:rsidRDefault="009450E4" w:rsidP="001877F5">
      <w:pPr>
        <w:pStyle w:val="1"/>
      </w:pPr>
      <w:r w:rsidRPr="009E59EE">
        <w:t>ACKNOWLEDGMENTS</w:t>
      </w:r>
    </w:p>
    <w:p w:rsidR="009450E4" w:rsidRPr="003F28E1" w:rsidRDefault="00356FEE" w:rsidP="003F28E1">
      <w:pPr>
        <w:pStyle w:val="af"/>
        <w:overflowPunct/>
        <w:autoSpaceDE/>
        <w:autoSpaceDN/>
        <w:adjustRightInd/>
        <w:spacing w:after="0" w:line="260" w:lineRule="atLeast"/>
        <w:ind w:firstLine="567"/>
        <w:contextualSpacing/>
        <w:jc w:val="both"/>
        <w:textAlignment w:val="auto"/>
        <w:rPr>
          <w:sz w:val="20"/>
          <w:lang w:val="en-GB"/>
        </w:rPr>
      </w:pPr>
      <w:r w:rsidRPr="003F28E1">
        <w:rPr>
          <w:sz w:val="20"/>
          <w:lang w:val="en-GB"/>
        </w:rPr>
        <w:t>Author acknowledges support of MEPhI Academic Excellence Project (contract No. 02.a03.21.0005, 27.08.2013).</w:t>
      </w:r>
      <w:r w:rsidR="009450E4" w:rsidRPr="003F28E1">
        <w:rPr>
          <w:sz w:val="20"/>
          <w:lang w:val="en-GB"/>
        </w:rPr>
        <w:t xml:space="preserve"> </w:t>
      </w:r>
    </w:p>
    <w:p w:rsidR="009450E4" w:rsidRPr="001877F5" w:rsidRDefault="009450E4" w:rsidP="001877F5">
      <w:pPr>
        <w:pStyle w:val="1"/>
      </w:pPr>
      <w:r w:rsidRPr="001877F5">
        <w:t>REFERENCES</w:t>
      </w:r>
    </w:p>
    <w:p w:rsidR="009450E4" w:rsidRPr="009E59EE" w:rsidRDefault="009235C2" w:rsidP="009235C2">
      <w:pPr>
        <w:pStyle w:val="Referencelist"/>
        <w:ind w:hanging="360"/>
      </w:pPr>
      <w:r>
        <w:rPr>
          <w:lang w:val="en-US"/>
        </w:rPr>
        <w:t xml:space="preserve">[1] </w:t>
      </w:r>
      <w:r w:rsidR="00586965" w:rsidRPr="009235C2">
        <w:t>K</w:t>
      </w:r>
      <w:r>
        <w:t>HORASANOV,</w:t>
      </w:r>
      <w:r w:rsidR="00586965" w:rsidRPr="009235C2">
        <w:t xml:space="preserve"> G.L., S</w:t>
      </w:r>
      <w:r>
        <w:t>AMOKHIN,</w:t>
      </w:r>
      <w:r w:rsidR="00586965" w:rsidRPr="009235C2">
        <w:t xml:space="preserve"> D.S. Reactor with metallic </w:t>
      </w:r>
      <w:r>
        <w:t xml:space="preserve">fuel and lead-208 coolant, </w:t>
      </w:r>
      <w:r w:rsidR="00586965" w:rsidRPr="009235C2">
        <w:t>Procedia Computer Science, 2020 Vol. 169, Q2 pp. 807-812</w:t>
      </w:r>
      <w:r w:rsidR="00356FEE" w:rsidRPr="00356FEE">
        <w:t>.</w:t>
      </w:r>
      <w:r w:rsidR="00356FEE" w:rsidRPr="009235C2">
        <w:t xml:space="preserve"> </w:t>
      </w:r>
    </w:p>
    <w:p w:rsidR="00586965" w:rsidRDefault="009235C2" w:rsidP="009235C2">
      <w:pPr>
        <w:pStyle w:val="Referencelist"/>
        <w:ind w:hanging="360"/>
      </w:pPr>
      <w:r>
        <w:t xml:space="preserve">[2] </w:t>
      </w:r>
      <w:r w:rsidR="00586965" w:rsidRPr="00E27E55">
        <w:t>S</w:t>
      </w:r>
      <w:r>
        <w:t>AMOKHIN,</w:t>
      </w:r>
      <w:r w:rsidR="00586965" w:rsidRPr="00E27E55">
        <w:t xml:space="preserve"> D.S.</w:t>
      </w:r>
      <w:r w:rsidR="00586965">
        <w:t xml:space="preserve">, </w:t>
      </w:r>
      <w:r w:rsidRPr="009235C2">
        <w:t>K</w:t>
      </w:r>
      <w:r>
        <w:t>HORASANOV,</w:t>
      </w:r>
      <w:r w:rsidRPr="009235C2">
        <w:t xml:space="preserve"> G.L.</w:t>
      </w:r>
      <w:r w:rsidR="00586965" w:rsidRPr="00E27E55">
        <w:t>, T</w:t>
      </w:r>
      <w:r>
        <w:t>ORMYSHEV,</w:t>
      </w:r>
      <w:r w:rsidR="00586965">
        <w:t xml:space="preserve"> </w:t>
      </w:r>
      <w:r w:rsidR="00586965" w:rsidRPr="00E27E55">
        <w:t>I.V., Z</w:t>
      </w:r>
      <w:r>
        <w:t>EMSKOV,</w:t>
      </w:r>
      <w:r w:rsidR="00586965">
        <w:t xml:space="preserve"> </w:t>
      </w:r>
      <w:r w:rsidR="00586965" w:rsidRPr="00E27E55">
        <w:t>E.A., G</w:t>
      </w:r>
      <w:r>
        <w:t>OSTEV,</w:t>
      </w:r>
      <w:r w:rsidR="00586965">
        <w:t xml:space="preserve"> </w:t>
      </w:r>
      <w:r w:rsidR="00586965" w:rsidRPr="00E27E55">
        <w:t>A.L., T</w:t>
      </w:r>
      <w:r>
        <w:t>EREKHOVA,</w:t>
      </w:r>
      <w:r w:rsidR="00586965">
        <w:t xml:space="preserve"> </w:t>
      </w:r>
      <w:r w:rsidR="00586965" w:rsidRPr="00E27E55">
        <w:t>A.M., K</w:t>
      </w:r>
      <w:r>
        <w:t>UZ’MICHYOV,</w:t>
      </w:r>
      <w:r w:rsidR="00586965">
        <w:t xml:space="preserve"> </w:t>
      </w:r>
      <w:r w:rsidR="00586965" w:rsidRPr="00E27E55">
        <w:t>S.A.</w:t>
      </w:r>
      <w:r>
        <w:t>,</w:t>
      </w:r>
      <w:r w:rsidR="00586965" w:rsidRPr="00E27E55">
        <w:t xml:space="preserve"> Small power lead fast reactor for purposes of education</w:t>
      </w:r>
      <w:r>
        <w:t>,</w:t>
      </w:r>
      <w:r w:rsidR="00586965" w:rsidRPr="00E27E55">
        <w:t xml:space="preserve"> </w:t>
      </w:r>
      <w:r w:rsidR="00586965" w:rsidRPr="009235C2">
        <w:t>Izvestiya vuzov. Yadernaya Energetikas. 2015, № 3. - p</w:t>
      </w:r>
      <w:r w:rsidR="00586965" w:rsidRPr="00E27E55">
        <w:t>.</w:t>
      </w:r>
      <w:r w:rsidR="00586965" w:rsidRPr="009235C2">
        <w:t> 135-143</w:t>
      </w:r>
      <w:r w:rsidR="00586965" w:rsidRPr="00E27E55">
        <w:t>.</w:t>
      </w:r>
    </w:p>
    <w:p w:rsidR="009450E4" w:rsidRDefault="009235C2" w:rsidP="009235C2">
      <w:pPr>
        <w:pStyle w:val="Referencelist"/>
        <w:ind w:hanging="360"/>
      </w:pPr>
      <w:r>
        <w:t xml:space="preserve">[3] </w:t>
      </w:r>
      <w:r w:rsidR="00586965" w:rsidRPr="00586965">
        <w:t>K</w:t>
      </w:r>
      <w:r>
        <w:t>AZANSKY,</w:t>
      </w:r>
      <w:r w:rsidR="00586965" w:rsidRPr="00586965">
        <w:t xml:space="preserve"> Yu.A., L</w:t>
      </w:r>
      <w:r>
        <w:t>EVCHENKO,</w:t>
      </w:r>
      <w:r w:rsidR="00586965" w:rsidRPr="00586965">
        <w:t xml:space="preserve"> V.A., M</w:t>
      </w:r>
      <w:r>
        <w:t>ATUSEVICH,</w:t>
      </w:r>
      <w:r w:rsidR="00586965" w:rsidRPr="00586965">
        <w:t xml:space="preserve"> E.S., Y</w:t>
      </w:r>
      <w:r>
        <w:t>URIEV,</w:t>
      </w:r>
      <w:r w:rsidR="00586965" w:rsidRPr="00586965">
        <w:t xml:space="preserve"> Yu.S., B</w:t>
      </w:r>
      <w:r>
        <w:t>ALAKIN,</w:t>
      </w:r>
      <w:r w:rsidR="00586965" w:rsidRPr="00586965">
        <w:t xml:space="preserve"> I.P., B</w:t>
      </w:r>
      <w:r>
        <w:t>ELUGIN,</w:t>
      </w:r>
      <w:r w:rsidR="00586965" w:rsidRPr="00586965">
        <w:t xml:space="preserve"> V.A., D</w:t>
      </w:r>
      <w:r>
        <w:t>OROKHOVICH,</w:t>
      </w:r>
      <w:r w:rsidR="00586965" w:rsidRPr="00586965">
        <w:t xml:space="preserve"> S.L. and others. Self-regulating ultra-low power reactor for heat supply "MASTER - IATE".</w:t>
      </w:r>
      <w:r w:rsidR="00586965" w:rsidRPr="009235C2">
        <w:t xml:space="preserve"> Izvestiya vuzov. Nuclear energy.</w:t>
      </w:r>
      <w:r w:rsidR="00586965" w:rsidRPr="00586965">
        <w:t xml:space="preserve"> 2003. No. 3. S. 63-71.</w:t>
      </w:r>
    </w:p>
    <w:p w:rsidR="00774CEE" w:rsidRDefault="00B11CF2" w:rsidP="00774CEE">
      <w:pPr>
        <w:pStyle w:val="Referencelist"/>
        <w:ind w:hanging="360"/>
      </w:pPr>
      <w:r>
        <w:rPr>
          <w:lang w:val="en-US"/>
        </w:rPr>
        <w:lastRenderedPageBreak/>
        <w:t xml:space="preserve">[4] </w:t>
      </w:r>
      <w:r w:rsidRPr="00774CEE">
        <w:t xml:space="preserve">Web-help for SOLIDWORKS, </w:t>
      </w:r>
      <w:r>
        <w:t>On-line Database (</w:t>
      </w:r>
      <w:r w:rsidRPr="00774CEE">
        <w:t>2021 SP05</w:t>
      </w:r>
      <w:r>
        <w:t>),</w:t>
      </w:r>
    </w:p>
    <w:p w:rsidR="00B11CF2" w:rsidRDefault="00B11CF2" w:rsidP="00774CEE">
      <w:pPr>
        <w:pStyle w:val="Referencelist"/>
      </w:pPr>
      <w:r w:rsidRPr="00B11CF2">
        <w:t>http://help.solidworks.com/2021/russian/SolidWorks/acadhelp/c_Help.htm#</w:t>
      </w:r>
    </w:p>
    <w:p w:rsidR="00596633" w:rsidRPr="00596633" w:rsidRDefault="00596633" w:rsidP="00596633">
      <w:pPr>
        <w:pStyle w:val="Referencelist"/>
        <w:ind w:left="709" w:hanging="283"/>
        <w:rPr>
          <w:lang w:val="en-US"/>
        </w:rPr>
      </w:pPr>
      <w:r>
        <w:rPr>
          <w:lang w:val="en-US"/>
        </w:rPr>
        <w:t xml:space="preserve">[5] </w:t>
      </w:r>
      <w:r w:rsidRPr="00596633">
        <w:rPr>
          <w:lang w:val="en-US"/>
        </w:rPr>
        <w:t>L</w:t>
      </w:r>
      <w:r>
        <w:rPr>
          <w:lang w:val="en-US"/>
        </w:rPr>
        <w:t>EPPANEN</w:t>
      </w:r>
      <w:r w:rsidRPr="00596633">
        <w:rPr>
          <w:lang w:val="en-US"/>
        </w:rPr>
        <w:t>, J., et al. The Serpent Monte Carlo code: Status, develo</w:t>
      </w:r>
      <w:r>
        <w:rPr>
          <w:lang w:val="en-US"/>
        </w:rPr>
        <w:t>pment and applications in 2013.</w:t>
      </w:r>
      <w:r w:rsidRPr="00596633">
        <w:rPr>
          <w:lang w:val="en-US"/>
        </w:rPr>
        <w:t xml:space="preserve"> Ann. Nucl. Energy, 82 (2015) 142-150.</w:t>
      </w:r>
    </w:p>
    <w:p w:rsidR="00B11CF2" w:rsidRPr="00B11CF2" w:rsidRDefault="00B11CF2" w:rsidP="009235C2">
      <w:pPr>
        <w:pStyle w:val="Referencelist"/>
        <w:ind w:hanging="360"/>
      </w:pPr>
    </w:p>
    <w:sectPr w:rsidR="00B11CF2" w:rsidRPr="00B11CF2" w:rsidSect="00FA354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37D" w:rsidRDefault="00DE737D">
      <w:r>
        <w:separator/>
      </w:r>
    </w:p>
  </w:endnote>
  <w:endnote w:type="continuationSeparator" w:id="0">
    <w:p w:rsidR="00DE737D" w:rsidRDefault="00DE7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Grande">
    <w:altName w:val="Courier"/>
    <w:charset w:val="00"/>
    <w:family w:val="auto"/>
    <w:pitch w:val="variable"/>
    <w:sig w:usb0="03000000"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37D" w:rsidRDefault="00DE737D">
      <w:r>
        <w:separator/>
      </w:r>
    </w:p>
  </w:footnote>
  <w:footnote w:type="continuationSeparator" w:id="0">
    <w:p w:rsidR="00DE737D" w:rsidRDefault="00DE73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F9AF37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BFE026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E1282C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BDE09E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B166C4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6CC36B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48454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F5E7666"/>
    <w:lvl w:ilvl="0">
      <w:start w:val="1"/>
      <w:numFmt w:val="bullet"/>
      <w:pStyle w:val="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1C05F4E"/>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8378F0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7223E"/>
    <w:multiLevelType w:val="multilevel"/>
    <w:tmpl w:val="E8046E84"/>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B4347E6"/>
    <w:multiLevelType w:val="multilevel"/>
    <w:tmpl w:val="03727E1A"/>
    <w:lvl w:ilvl="0">
      <w:start w:val="1"/>
      <w:numFmt w:val="decimal"/>
      <w:lvlText w:val="%1."/>
      <w:lvlJc w:val="left"/>
      <w:pPr>
        <w:tabs>
          <w:tab w:val="num" w:pos="900"/>
        </w:tabs>
        <w:ind w:left="900" w:hanging="360"/>
      </w:pPr>
      <w:rPr>
        <w:rFonts w:hint="default"/>
      </w:rPr>
    </w:lvl>
    <w:lvl w:ilvl="1">
      <w:start w:val="1"/>
      <w:numFmt w:val="decimal"/>
      <w:lvlText w:val="%1."/>
      <w:lvlJc w:val="left"/>
      <w:pPr>
        <w:tabs>
          <w:tab w:val="num" w:pos="1332"/>
        </w:tabs>
        <w:ind w:left="1260" w:hanging="720"/>
      </w:pPr>
      <w:rPr>
        <w:rFonts w:hint="default"/>
      </w:rPr>
    </w:lvl>
    <w:lvl w:ilvl="2">
      <w:start w:val="1"/>
      <w:numFmt w:val="decimal"/>
      <w:lvlText w:val="%1.%2.%3."/>
      <w:lvlJc w:val="left"/>
      <w:pPr>
        <w:tabs>
          <w:tab w:val="num" w:pos="1980"/>
        </w:tabs>
        <w:ind w:left="1764" w:hanging="504"/>
      </w:pPr>
      <w:rPr>
        <w:rFonts w:hint="default"/>
      </w:rPr>
    </w:lvl>
    <w:lvl w:ilvl="3">
      <w:start w:val="1"/>
      <w:numFmt w:val="decimal"/>
      <w:lvlText w:val="%1.%2.%3.%4."/>
      <w:lvlJc w:val="left"/>
      <w:pPr>
        <w:tabs>
          <w:tab w:val="num" w:pos="2340"/>
        </w:tabs>
        <w:ind w:left="2268" w:hanging="648"/>
      </w:pPr>
      <w:rPr>
        <w:rFonts w:hint="default"/>
      </w:rPr>
    </w:lvl>
    <w:lvl w:ilvl="4">
      <w:start w:val="1"/>
      <w:numFmt w:val="decimal"/>
      <w:lvlText w:val="%1.%2.%3.%4.%5."/>
      <w:lvlJc w:val="left"/>
      <w:pPr>
        <w:tabs>
          <w:tab w:val="num" w:pos="3060"/>
        </w:tabs>
        <w:ind w:left="2772" w:hanging="792"/>
      </w:pPr>
      <w:rPr>
        <w:rFonts w:hint="default"/>
      </w:rPr>
    </w:lvl>
    <w:lvl w:ilvl="5">
      <w:start w:val="1"/>
      <w:numFmt w:val="decimal"/>
      <w:lvlText w:val="%1.%2.%3.%4.%5.%6."/>
      <w:lvlJc w:val="left"/>
      <w:pPr>
        <w:tabs>
          <w:tab w:val="num" w:pos="3420"/>
        </w:tabs>
        <w:ind w:left="3276" w:hanging="936"/>
      </w:pPr>
      <w:rPr>
        <w:rFonts w:hint="default"/>
      </w:rPr>
    </w:lvl>
    <w:lvl w:ilvl="6">
      <w:start w:val="1"/>
      <w:numFmt w:val="decimal"/>
      <w:lvlText w:val="%1.%2.%3.%4.%5.%6.%7."/>
      <w:lvlJc w:val="left"/>
      <w:pPr>
        <w:tabs>
          <w:tab w:val="num" w:pos="4140"/>
        </w:tabs>
        <w:ind w:left="3780" w:hanging="1080"/>
      </w:pPr>
      <w:rPr>
        <w:rFonts w:hint="default"/>
      </w:rPr>
    </w:lvl>
    <w:lvl w:ilvl="7">
      <w:start w:val="1"/>
      <w:numFmt w:val="decimal"/>
      <w:lvlText w:val="%1.%2.%3.%4.%5.%6.%7.%8."/>
      <w:lvlJc w:val="left"/>
      <w:pPr>
        <w:tabs>
          <w:tab w:val="num" w:pos="4500"/>
        </w:tabs>
        <w:ind w:left="4284" w:hanging="1224"/>
      </w:pPr>
      <w:rPr>
        <w:rFonts w:hint="default"/>
      </w:rPr>
    </w:lvl>
    <w:lvl w:ilvl="8">
      <w:start w:val="1"/>
      <w:numFmt w:val="decimal"/>
      <w:lvlText w:val="%1.%2.%3.%4.%5.%6.%7.%8.%9."/>
      <w:lvlJc w:val="left"/>
      <w:pPr>
        <w:tabs>
          <w:tab w:val="num" w:pos="5220"/>
        </w:tabs>
        <w:ind w:left="4860" w:hanging="1440"/>
      </w:pPr>
      <w:rPr>
        <w:rFonts w:hint="default"/>
      </w:rPr>
    </w:lvl>
  </w:abstractNum>
  <w:abstractNum w:abstractNumId="12" w15:restartNumberingAfterBreak="0">
    <w:nsid w:val="0C9E42FE"/>
    <w:multiLevelType w:val="hybridMultilevel"/>
    <w:tmpl w:val="756AC720"/>
    <w:lvl w:ilvl="0" w:tplc="0409000F">
      <w:start w:val="1"/>
      <w:numFmt w:val="decimal"/>
      <w:lvlText w:val="%1."/>
      <w:lvlJc w:val="left"/>
      <w:pPr>
        <w:tabs>
          <w:tab w:val="num" w:pos="1152"/>
        </w:tabs>
        <w:ind w:left="1152" w:hanging="360"/>
      </w:p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13" w15:restartNumberingAfterBreak="0">
    <w:nsid w:val="0F20747D"/>
    <w:multiLevelType w:val="hybridMultilevel"/>
    <w:tmpl w:val="A0883104"/>
    <w:lvl w:ilvl="0" w:tplc="24CE7116">
      <w:start w:val="1"/>
      <w:numFmt w:val="bullet"/>
      <w:lvlText w:val=""/>
      <w:lvlJc w:val="left"/>
      <w:pPr>
        <w:tabs>
          <w:tab w:val="num" w:pos="360"/>
        </w:tabs>
        <w:ind w:left="72" w:hanging="72"/>
      </w:pPr>
      <w:rPr>
        <w:rFonts w:ascii="Symbol" w:hAnsi="Symbol" w:hint="default"/>
      </w:rPr>
    </w:lvl>
    <w:lvl w:ilvl="1" w:tplc="CF521A8E" w:tentative="1">
      <w:start w:val="1"/>
      <w:numFmt w:val="lowerLetter"/>
      <w:lvlText w:val="%2."/>
      <w:lvlJc w:val="left"/>
      <w:pPr>
        <w:tabs>
          <w:tab w:val="num" w:pos="1440"/>
        </w:tabs>
        <w:ind w:left="1440" w:hanging="360"/>
      </w:pPr>
    </w:lvl>
    <w:lvl w:ilvl="2" w:tplc="02BE8BD2" w:tentative="1">
      <w:start w:val="1"/>
      <w:numFmt w:val="lowerRoman"/>
      <w:lvlText w:val="%3."/>
      <w:lvlJc w:val="right"/>
      <w:pPr>
        <w:tabs>
          <w:tab w:val="num" w:pos="2160"/>
        </w:tabs>
        <w:ind w:left="2160" w:hanging="180"/>
      </w:pPr>
    </w:lvl>
    <w:lvl w:ilvl="3" w:tplc="8DA479C6" w:tentative="1">
      <w:start w:val="1"/>
      <w:numFmt w:val="decimal"/>
      <w:lvlText w:val="%4."/>
      <w:lvlJc w:val="left"/>
      <w:pPr>
        <w:tabs>
          <w:tab w:val="num" w:pos="2880"/>
        </w:tabs>
        <w:ind w:left="2880" w:hanging="360"/>
      </w:pPr>
    </w:lvl>
    <w:lvl w:ilvl="4" w:tplc="0464C4B8" w:tentative="1">
      <w:start w:val="1"/>
      <w:numFmt w:val="lowerLetter"/>
      <w:lvlText w:val="%5."/>
      <w:lvlJc w:val="left"/>
      <w:pPr>
        <w:tabs>
          <w:tab w:val="num" w:pos="3600"/>
        </w:tabs>
        <w:ind w:left="3600" w:hanging="360"/>
      </w:pPr>
    </w:lvl>
    <w:lvl w:ilvl="5" w:tplc="3A8469BA" w:tentative="1">
      <w:start w:val="1"/>
      <w:numFmt w:val="lowerRoman"/>
      <w:lvlText w:val="%6."/>
      <w:lvlJc w:val="right"/>
      <w:pPr>
        <w:tabs>
          <w:tab w:val="num" w:pos="4320"/>
        </w:tabs>
        <w:ind w:left="4320" w:hanging="180"/>
      </w:pPr>
    </w:lvl>
    <w:lvl w:ilvl="6" w:tplc="7D220F2E" w:tentative="1">
      <w:start w:val="1"/>
      <w:numFmt w:val="decimal"/>
      <w:lvlText w:val="%7."/>
      <w:lvlJc w:val="left"/>
      <w:pPr>
        <w:tabs>
          <w:tab w:val="num" w:pos="5040"/>
        </w:tabs>
        <w:ind w:left="5040" w:hanging="360"/>
      </w:pPr>
    </w:lvl>
    <w:lvl w:ilvl="7" w:tplc="9EDCCFB2" w:tentative="1">
      <w:start w:val="1"/>
      <w:numFmt w:val="lowerLetter"/>
      <w:lvlText w:val="%8."/>
      <w:lvlJc w:val="left"/>
      <w:pPr>
        <w:tabs>
          <w:tab w:val="num" w:pos="5760"/>
        </w:tabs>
        <w:ind w:left="5760" w:hanging="360"/>
      </w:pPr>
    </w:lvl>
    <w:lvl w:ilvl="8" w:tplc="8AA69E88" w:tentative="1">
      <w:start w:val="1"/>
      <w:numFmt w:val="lowerRoman"/>
      <w:lvlText w:val="%9."/>
      <w:lvlJc w:val="right"/>
      <w:pPr>
        <w:tabs>
          <w:tab w:val="num" w:pos="6480"/>
        </w:tabs>
        <w:ind w:left="6480" w:hanging="180"/>
      </w:pPr>
    </w:lvl>
  </w:abstractNum>
  <w:abstractNum w:abstractNumId="14" w15:restartNumberingAfterBreak="0">
    <w:nsid w:val="129056B0"/>
    <w:multiLevelType w:val="hybridMultilevel"/>
    <w:tmpl w:val="BD54D924"/>
    <w:lvl w:ilvl="0" w:tplc="CADE58E8">
      <w:start w:val="1"/>
      <w:numFmt w:val="decimal"/>
      <w:pStyle w:val="2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3CA6AE4"/>
    <w:multiLevelType w:val="multilevel"/>
    <w:tmpl w:val="AE547B76"/>
    <w:lvl w:ilvl="0">
      <w:start w:val="1"/>
      <w:numFmt w:val="decimal"/>
      <w:lvlText w:val="%1"/>
      <w:lvlJc w:val="left"/>
      <w:pPr>
        <w:tabs>
          <w:tab w:val="num" w:pos="972"/>
        </w:tabs>
        <w:ind w:left="972" w:hanging="432"/>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404"/>
        </w:tabs>
        <w:ind w:left="1404" w:hanging="864"/>
      </w:pPr>
      <w:rPr>
        <w:rFonts w:hint="default"/>
      </w:rPr>
    </w:lvl>
    <w:lvl w:ilvl="4">
      <w:start w:val="1"/>
      <w:numFmt w:val="decimal"/>
      <w:lvlText w:val="%1.%2.%3.%4.%5"/>
      <w:lvlJc w:val="left"/>
      <w:pPr>
        <w:tabs>
          <w:tab w:val="num" w:pos="1548"/>
        </w:tabs>
        <w:ind w:left="1548" w:hanging="1008"/>
      </w:pPr>
      <w:rPr>
        <w:rFonts w:hint="default"/>
      </w:rPr>
    </w:lvl>
    <w:lvl w:ilvl="5">
      <w:start w:val="1"/>
      <w:numFmt w:val="decimal"/>
      <w:lvlText w:val="%1.%2.%3.%4.%5.%6"/>
      <w:lvlJc w:val="left"/>
      <w:pPr>
        <w:tabs>
          <w:tab w:val="num" w:pos="1692"/>
        </w:tabs>
        <w:ind w:left="1692" w:hanging="1152"/>
      </w:pPr>
      <w:rPr>
        <w:rFonts w:hint="default"/>
      </w:rPr>
    </w:lvl>
    <w:lvl w:ilvl="6">
      <w:start w:val="1"/>
      <w:numFmt w:val="decimal"/>
      <w:lvlText w:val="%1.%2.%3.%4.%5.%6.%7"/>
      <w:lvlJc w:val="left"/>
      <w:pPr>
        <w:tabs>
          <w:tab w:val="num" w:pos="1836"/>
        </w:tabs>
        <w:ind w:left="1836" w:hanging="1296"/>
      </w:pPr>
      <w:rPr>
        <w:rFonts w:hint="default"/>
      </w:rPr>
    </w:lvl>
    <w:lvl w:ilvl="7">
      <w:start w:val="1"/>
      <w:numFmt w:val="decimal"/>
      <w:lvlText w:val="%1.%2.%3.%4.%5.%6.%7.%8"/>
      <w:lvlJc w:val="left"/>
      <w:pPr>
        <w:tabs>
          <w:tab w:val="num" w:pos="1980"/>
        </w:tabs>
        <w:ind w:left="1980" w:hanging="1440"/>
      </w:pPr>
      <w:rPr>
        <w:rFonts w:hint="default"/>
      </w:rPr>
    </w:lvl>
    <w:lvl w:ilvl="8">
      <w:start w:val="1"/>
      <w:numFmt w:val="decimal"/>
      <w:lvlText w:val="%1.%2.%3.%4.%5.%6.%7.%8.%9"/>
      <w:lvlJc w:val="left"/>
      <w:pPr>
        <w:tabs>
          <w:tab w:val="num" w:pos="2124"/>
        </w:tabs>
        <w:ind w:left="2124" w:hanging="1584"/>
      </w:pPr>
      <w:rPr>
        <w:rFonts w:hint="default"/>
      </w:rPr>
    </w:lvl>
  </w:abstractNum>
  <w:abstractNum w:abstractNumId="16" w15:restartNumberingAfterBreak="0">
    <w:nsid w:val="21C83BE7"/>
    <w:multiLevelType w:val="hybridMultilevel"/>
    <w:tmpl w:val="992475FA"/>
    <w:lvl w:ilvl="0" w:tplc="0409000F">
      <w:start w:val="1"/>
      <w:numFmt w:val="decimal"/>
      <w:lvlText w:val="%1."/>
      <w:lvlJc w:val="left"/>
      <w:pPr>
        <w:tabs>
          <w:tab w:val="num" w:pos="1152"/>
        </w:tabs>
        <w:ind w:left="1152" w:hanging="360"/>
      </w:p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17" w15:restartNumberingAfterBreak="0">
    <w:nsid w:val="25170D3D"/>
    <w:multiLevelType w:val="hybridMultilevel"/>
    <w:tmpl w:val="2B6E79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2B32590C"/>
    <w:multiLevelType w:val="multilevel"/>
    <w:tmpl w:val="3A56470C"/>
    <w:lvl w:ilvl="0">
      <w:start w:val="1"/>
      <w:numFmt w:val="decimal"/>
      <w:lvlText w:val="%1"/>
      <w:lvlJc w:val="left"/>
      <w:pPr>
        <w:tabs>
          <w:tab w:val="num" w:pos="972"/>
        </w:tabs>
        <w:ind w:left="972" w:hanging="432"/>
      </w:pPr>
      <w:rPr>
        <w:rFonts w:hint="default"/>
      </w:rPr>
    </w:lvl>
    <w:lvl w:ilvl="1">
      <w:start w:val="1"/>
      <w:numFmt w:val="decimal"/>
      <w:lvlText w:val="%1.%2"/>
      <w:lvlJc w:val="left"/>
      <w:pPr>
        <w:tabs>
          <w:tab w:val="num" w:pos="432"/>
        </w:tabs>
        <w:ind w:left="432" w:hanging="432"/>
      </w:pPr>
      <w:rPr>
        <w:rFonts w:hint="default"/>
      </w:rPr>
    </w:lvl>
    <w:lvl w:ilvl="2">
      <w:start w:val="1"/>
      <w:numFmt w:val="decimal"/>
      <w:pStyle w:val="3"/>
      <w:lvlText w:val="%1.%2.%3"/>
      <w:lvlJc w:val="left"/>
      <w:pPr>
        <w:tabs>
          <w:tab w:val="num" w:pos="432"/>
        </w:tabs>
        <w:ind w:left="432" w:hanging="432"/>
      </w:pPr>
      <w:rPr>
        <w:rFonts w:hint="default"/>
      </w:rPr>
    </w:lvl>
    <w:lvl w:ilvl="3">
      <w:start w:val="1"/>
      <w:numFmt w:val="decimal"/>
      <w:pStyle w:val="4"/>
      <w:lvlText w:val="%1.%2.%3.%4"/>
      <w:lvlJc w:val="left"/>
      <w:pPr>
        <w:tabs>
          <w:tab w:val="num" w:pos="1404"/>
        </w:tabs>
        <w:ind w:left="1404" w:hanging="864"/>
      </w:pPr>
      <w:rPr>
        <w:rFonts w:hint="default"/>
      </w:rPr>
    </w:lvl>
    <w:lvl w:ilvl="4">
      <w:start w:val="1"/>
      <w:numFmt w:val="decimal"/>
      <w:pStyle w:val="5"/>
      <w:lvlText w:val="%1.%2.%3.%4.%5"/>
      <w:lvlJc w:val="left"/>
      <w:pPr>
        <w:tabs>
          <w:tab w:val="num" w:pos="1548"/>
        </w:tabs>
        <w:ind w:left="1548" w:hanging="1008"/>
      </w:pPr>
      <w:rPr>
        <w:rFonts w:hint="default"/>
      </w:rPr>
    </w:lvl>
    <w:lvl w:ilvl="5">
      <w:start w:val="1"/>
      <w:numFmt w:val="decimal"/>
      <w:pStyle w:val="6"/>
      <w:lvlText w:val="%1.%2.%3.%4.%5.%6"/>
      <w:lvlJc w:val="left"/>
      <w:pPr>
        <w:tabs>
          <w:tab w:val="num" w:pos="1692"/>
        </w:tabs>
        <w:ind w:left="1692" w:hanging="1152"/>
      </w:pPr>
      <w:rPr>
        <w:rFonts w:hint="default"/>
      </w:rPr>
    </w:lvl>
    <w:lvl w:ilvl="6">
      <w:start w:val="1"/>
      <w:numFmt w:val="decimal"/>
      <w:pStyle w:val="7"/>
      <w:lvlText w:val="%1.%2.%3.%4.%5.%6.%7"/>
      <w:lvlJc w:val="left"/>
      <w:pPr>
        <w:tabs>
          <w:tab w:val="num" w:pos="1836"/>
        </w:tabs>
        <w:ind w:left="1836" w:hanging="1296"/>
      </w:pPr>
      <w:rPr>
        <w:rFonts w:hint="default"/>
      </w:rPr>
    </w:lvl>
    <w:lvl w:ilvl="7">
      <w:start w:val="1"/>
      <w:numFmt w:val="decimal"/>
      <w:pStyle w:val="8"/>
      <w:lvlText w:val="%1.%2.%3.%4.%5.%6.%7.%8"/>
      <w:lvlJc w:val="left"/>
      <w:pPr>
        <w:tabs>
          <w:tab w:val="num" w:pos="1980"/>
        </w:tabs>
        <w:ind w:left="1980" w:hanging="1440"/>
      </w:pPr>
      <w:rPr>
        <w:rFonts w:hint="default"/>
      </w:rPr>
    </w:lvl>
    <w:lvl w:ilvl="8">
      <w:start w:val="1"/>
      <w:numFmt w:val="decimal"/>
      <w:pStyle w:val="9"/>
      <w:lvlText w:val="%1.%2.%3.%4.%5.%6.%7.%8.%9"/>
      <w:lvlJc w:val="left"/>
      <w:pPr>
        <w:tabs>
          <w:tab w:val="num" w:pos="2124"/>
        </w:tabs>
        <w:ind w:left="2124" w:hanging="1584"/>
      </w:pPr>
      <w:rPr>
        <w:rFonts w:hint="default"/>
      </w:rPr>
    </w:lvl>
  </w:abstractNum>
  <w:abstractNum w:abstractNumId="19" w15:restartNumberingAfterBreak="0">
    <w:nsid w:val="33C24570"/>
    <w:multiLevelType w:val="hybridMultilevel"/>
    <w:tmpl w:val="358CC3E0"/>
    <w:lvl w:ilvl="0" w:tplc="2D5EDAC6">
      <w:start w:val="1"/>
      <w:numFmt w:val="decimal"/>
      <w:pStyle w:val="Referenc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5A1BB0"/>
    <w:multiLevelType w:val="multilevel"/>
    <w:tmpl w:val="3D96299E"/>
    <w:lvl w:ilvl="0">
      <w:start w:val="1"/>
      <w:numFmt w:val="decimal"/>
      <w:lvlText w:val="%1."/>
      <w:lvlJc w:val="left"/>
      <w:pPr>
        <w:tabs>
          <w:tab w:val="num" w:pos="720"/>
        </w:tabs>
        <w:ind w:left="720" w:hanging="720"/>
      </w:pPr>
      <w:rPr>
        <w:rFonts w:hint="default"/>
      </w:rPr>
    </w:lvl>
    <w:lvl w:ilvl="1">
      <w:start w:val="1"/>
      <w:numFmt w:val="decimal"/>
      <w:lvlText w:val="%1."/>
      <w:lvlJc w:val="left"/>
      <w:pPr>
        <w:tabs>
          <w:tab w:val="num" w:pos="792"/>
        </w:tabs>
        <w:ind w:left="720" w:hanging="72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3D18048A"/>
    <w:multiLevelType w:val="hybridMultilevel"/>
    <w:tmpl w:val="1642268C"/>
    <w:name w:val="HeadingTemplate222"/>
    <w:lvl w:ilvl="0" w:tplc="309A032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7315883"/>
    <w:multiLevelType w:val="hybridMultilevel"/>
    <w:tmpl w:val="A0883104"/>
    <w:lvl w:ilvl="0" w:tplc="A9989D8A">
      <w:start w:val="1"/>
      <w:numFmt w:val="bullet"/>
      <w:lvlText w:val=""/>
      <w:lvlJc w:val="left"/>
      <w:pPr>
        <w:tabs>
          <w:tab w:val="num" w:pos="360"/>
        </w:tabs>
        <w:ind w:left="360" w:hanging="360"/>
      </w:pPr>
      <w:rPr>
        <w:rFonts w:ascii="Symbol" w:hAnsi="Symbol" w:hint="default"/>
      </w:rPr>
    </w:lvl>
    <w:lvl w:ilvl="1" w:tplc="67B6126C" w:tentative="1">
      <w:start w:val="1"/>
      <w:numFmt w:val="lowerLetter"/>
      <w:lvlText w:val="%2."/>
      <w:lvlJc w:val="left"/>
      <w:pPr>
        <w:tabs>
          <w:tab w:val="num" w:pos="1440"/>
        </w:tabs>
        <w:ind w:left="1440" w:hanging="360"/>
      </w:pPr>
    </w:lvl>
    <w:lvl w:ilvl="2" w:tplc="1C66C59E" w:tentative="1">
      <w:start w:val="1"/>
      <w:numFmt w:val="lowerRoman"/>
      <w:lvlText w:val="%3."/>
      <w:lvlJc w:val="right"/>
      <w:pPr>
        <w:tabs>
          <w:tab w:val="num" w:pos="2160"/>
        </w:tabs>
        <w:ind w:left="2160" w:hanging="180"/>
      </w:pPr>
    </w:lvl>
    <w:lvl w:ilvl="3" w:tplc="EF5C2AF8" w:tentative="1">
      <w:start w:val="1"/>
      <w:numFmt w:val="decimal"/>
      <w:lvlText w:val="%4."/>
      <w:lvlJc w:val="left"/>
      <w:pPr>
        <w:tabs>
          <w:tab w:val="num" w:pos="2880"/>
        </w:tabs>
        <w:ind w:left="2880" w:hanging="360"/>
      </w:pPr>
    </w:lvl>
    <w:lvl w:ilvl="4" w:tplc="C83A168A" w:tentative="1">
      <w:start w:val="1"/>
      <w:numFmt w:val="lowerLetter"/>
      <w:lvlText w:val="%5."/>
      <w:lvlJc w:val="left"/>
      <w:pPr>
        <w:tabs>
          <w:tab w:val="num" w:pos="3600"/>
        </w:tabs>
        <w:ind w:left="3600" w:hanging="360"/>
      </w:pPr>
    </w:lvl>
    <w:lvl w:ilvl="5" w:tplc="29005A66" w:tentative="1">
      <w:start w:val="1"/>
      <w:numFmt w:val="lowerRoman"/>
      <w:lvlText w:val="%6."/>
      <w:lvlJc w:val="right"/>
      <w:pPr>
        <w:tabs>
          <w:tab w:val="num" w:pos="4320"/>
        </w:tabs>
        <w:ind w:left="4320" w:hanging="180"/>
      </w:pPr>
    </w:lvl>
    <w:lvl w:ilvl="6" w:tplc="4DCC00D8" w:tentative="1">
      <w:start w:val="1"/>
      <w:numFmt w:val="decimal"/>
      <w:lvlText w:val="%7."/>
      <w:lvlJc w:val="left"/>
      <w:pPr>
        <w:tabs>
          <w:tab w:val="num" w:pos="5040"/>
        </w:tabs>
        <w:ind w:left="5040" w:hanging="360"/>
      </w:pPr>
    </w:lvl>
    <w:lvl w:ilvl="7" w:tplc="C8EEC816" w:tentative="1">
      <w:start w:val="1"/>
      <w:numFmt w:val="lowerLetter"/>
      <w:lvlText w:val="%8."/>
      <w:lvlJc w:val="left"/>
      <w:pPr>
        <w:tabs>
          <w:tab w:val="num" w:pos="5760"/>
        </w:tabs>
        <w:ind w:left="5760" w:hanging="360"/>
      </w:pPr>
    </w:lvl>
    <w:lvl w:ilvl="8" w:tplc="8ED6136C" w:tentative="1">
      <w:start w:val="1"/>
      <w:numFmt w:val="lowerRoman"/>
      <w:lvlText w:val="%9."/>
      <w:lvlJc w:val="right"/>
      <w:pPr>
        <w:tabs>
          <w:tab w:val="num" w:pos="6480"/>
        </w:tabs>
        <w:ind w:left="6480" w:hanging="180"/>
      </w:pPr>
    </w:lvl>
  </w:abstractNum>
  <w:abstractNum w:abstractNumId="23" w15:restartNumberingAfterBreak="0">
    <w:nsid w:val="4CE53313"/>
    <w:multiLevelType w:val="hybridMultilevel"/>
    <w:tmpl w:val="DF4E4DDA"/>
    <w:lvl w:ilvl="0" w:tplc="34C837FA">
      <w:start w:val="1"/>
      <w:numFmt w:val="decimal"/>
      <w:lvlText w:val="%1."/>
      <w:lvlJc w:val="left"/>
      <w:pPr>
        <w:ind w:left="1080" w:hanging="360"/>
      </w:pPr>
      <w:rPr>
        <w:rFonts w:ascii="Times New Roman" w:eastAsia="Batang" w:hAnsi="Times New Roman" w:cs="Times New Roman"/>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EC3678F"/>
    <w:multiLevelType w:val="multilevel"/>
    <w:tmpl w:val="9D44C14C"/>
    <w:lvl w:ilvl="0">
      <w:start w:val="1"/>
      <w:numFmt w:val="decimal"/>
      <w:lvlText w:val="%1."/>
      <w:lvlJc w:val="left"/>
      <w:pPr>
        <w:tabs>
          <w:tab w:val="num" w:pos="360"/>
        </w:tabs>
        <w:ind w:left="360" w:hanging="360"/>
      </w:pPr>
      <w:rPr>
        <w:rFonts w:hint="default"/>
      </w:rPr>
    </w:lvl>
    <w:lvl w:ilvl="1">
      <w:start w:val="1"/>
      <w:numFmt w:val="decimal"/>
      <w:lvlText w:val="%1."/>
      <w:lvlJc w:val="left"/>
      <w:pPr>
        <w:tabs>
          <w:tab w:val="num" w:pos="792"/>
        </w:tabs>
        <w:ind w:left="720" w:hanging="72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52ED0D9C"/>
    <w:multiLevelType w:val="hybridMultilevel"/>
    <w:tmpl w:val="E8AA5B9C"/>
    <w:lvl w:ilvl="0" w:tplc="64D005C6">
      <w:start w:val="7"/>
      <w:numFmt w:val="bullet"/>
      <w:lvlText w:val="-"/>
      <w:lvlJc w:val="left"/>
      <w:pPr>
        <w:ind w:left="792" w:hanging="360"/>
      </w:pPr>
      <w:rPr>
        <w:rFonts w:ascii="Times New Roman" w:eastAsia="Batang" w:hAnsi="Times New Roman" w:cs="Times New Roman"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26" w15:restartNumberingAfterBreak="0">
    <w:nsid w:val="583A013D"/>
    <w:multiLevelType w:val="multilevel"/>
    <w:tmpl w:val="0CA0B15A"/>
    <w:lvl w:ilvl="0">
      <w:start w:val="1"/>
      <w:numFmt w:val="decimal"/>
      <w:lvlText w:val="%1"/>
      <w:lvlJc w:val="left"/>
      <w:pPr>
        <w:tabs>
          <w:tab w:val="num" w:pos="972"/>
        </w:tabs>
        <w:ind w:left="972" w:hanging="432"/>
      </w:pPr>
      <w:rPr>
        <w:rFonts w:hint="default"/>
      </w:rPr>
    </w:lvl>
    <w:lvl w:ilvl="1">
      <w:start w:val="1"/>
      <w:numFmt w:val="decimal"/>
      <w:lvlText w:val="%1.%2"/>
      <w:lvlJc w:val="left"/>
      <w:pPr>
        <w:tabs>
          <w:tab w:val="num" w:pos="1116"/>
        </w:tabs>
        <w:ind w:left="1116" w:hanging="576"/>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404"/>
        </w:tabs>
        <w:ind w:left="1404" w:hanging="864"/>
      </w:pPr>
      <w:rPr>
        <w:rFonts w:hint="default"/>
      </w:rPr>
    </w:lvl>
    <w:lvl w:ilvl="4">
      <w:start w:val="1"/>
      <w:numFmt w:val="decimal"/>
      <w:lvlText w:val="%1.%2.%3.%4.%5"/>
      <w:lvlJc w:val="left"/>
      <w:pPr>
        <w:tabs>
          <w:tab w:val="num" w:pos="1548"/>
        </w:tabs>
        <w:ind w:left="1548" w:hanging="1008"/>
      </w:pPr>
      <w:rPr>
        <w:rFonts w:hint="default"/>
      </w:rPr>
    </w:lvl>
    <w:lvl w:ilvl="5">
      <w:start w:val="1"/>
      <w:numFmt w:val="decimal"/>
      <w:lvlText w:val="%1.%2.%3.%4.%5.%6"/>
      <w:lvlJc w:val="left"/>
      <w:pPr>
        <w:tabs>
          <w:tab w:val="num" w:pos="1692"/>
        </w:tabs>
        <w:ind w:left="1692" w:hanging="1152"/>
      </w:pPr>
      <w:rPr>
        <w:rFonts w:hint="default"/>
      </w:rPr>
    </w:lvl>
    <w:lvl w:ilvl="6">
      <w:start w:val="1"/>
      <w:numFmt w:val="decimal"/>
      <w:lvlText w:val="%1.%2.%3.%4.%5.%6.%7"/>
      <w:lvlJc w:val="left"/>
      <w:pPr>
        <w:tabs>
          <w:tab w:val="num" w:pos="1836"/>
        </w:tabs>
        <w:ind w:left="1836" w:hanging="1296"/>
      </w:pPr>
      <w:rPr>
        <w:rFonts w:hint="default"/>
      </w:rPr>
    </w:lvl>
    <w:lvl w:ilvl="7">
      <w:start w:val="1"/>
      <w:numFmt w:val="decimal"/>
      <w:lvlText w:val="%1.%2.%3.%4.%5.%6.%7.%8"/>
      <w:lvlJc w:val="left"/>
      <w:pPr>
        <w:tabs>
          <w:tab w:val="num" w:pos="1980"/>
        </w:tabs>
        <w:ind w:left="1980" w:hanging="1440"/>
      </w:pPr>
      <w:rPr>
        <w:rFonts w:hint="default"/>
      </w:rPr>
    </w:lvl>
    <w:lvl w:ilvl="8">
      <w:start w:val="1"/>
      <w:numFmt w:val="decimal"/>
      <w:lvlText w:val="%1.%2.%3.%4.%5.%6.%7.%8.%9"/>
      <w:lvlJc w:val="left"/>
      <w:pPr>
        <w:tabs>
          <w:tab w:val="num" w:pos="2124"/>
        </w:tabs>
        <w:ind w:left="2124" w:hanging="1584"/>
      </w:pPr>
      <w:rPr>
        <w:rFonts w:hint="default"/>
      </w:rPr>
    </w:lvl>
  </w:abstractNum>
  <w:abstractNum w:abstractNumId="27" w15:restartNumberingAfterBreak="0">
    <w:nsid w:val="5CB42820"/>
    <w:multiLevelType w:val="multilevel"/>
    <w:tmpl w:val="05A62DF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8" w15:restartNumberingAfterBreak="0">
    <w:nsid w:val="5E1B0BC9"/>
    <w:multiLevelType w:val="multilevel"/>
    <w:tmpl w:val="69D6A2D0"/>
    <w:lvl w:ilvl="0">
      <w:start w:val="1"/>
      <w:numFmt w:val="decimal"/>
      <w:lvlText w:val="%1"/>
      <w:lvlJc w:val="left"/>
      <w:pPr>
        <w:tabs>
          <w:tab w:val="num" w:pos="972"/>
        </w:tabs>
        <w:ind w:left="972" w:hanging="432"/>
      </w:pPr>
      <w:rPr>
        <w:rFonts w:hint="default"/>
      </w:rPr>
    </w:lvl>
    <w:lvl w:ilvl="1">
      <w:start w:val="1"/>
      <w:numFmt w:val="decimal"/>
      <w:lvlText w:val="%1.%2"/>
      <w:lvlJc w:val="left"/>
      <w:pPr>
        <w:tabs>
          <w:tab w:val="num" w:pos="1116"/>
        </w:tabs>
        <w:ind w:left="1116" w:hanging="1116"/>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404"/>
        </w:tabs>
        <w:ind w:left="1404" w:hanging="864"/>
      </w:pPr>
      <w:rPr>
        <w:rFonts w:hint="default"/>
      </w:rPr>
    </w:lvl>
    <w:lvl w:ilvl="4">
      <w:start w:val="1"/>
      <w:numFmt w:val="decimal"/>
      <w:lvlText w:val="%1.%2.%3.%4.%5"/>
      <w:lvlJc w:val="left"/>
      <w:pPr>
        <w:tabs>
          <w:tab w:val="num" w:pos="1548"/>
        </w:tabs>
        <w:ind w:left="1548" w:hanging="1008"/>
      </w:pPr>
      <w:rPr>
        <w:rFonts w:hint="default"/>
      </w:rPr>
    </w:lvl>
    <w:lvl w:ilvl="5">
      <w:start w:val="1"/>
      <w:numFmt w:val="decimal"/>
      <w:lvlText w:val="%1.%2.%3.%4.%5.%6"/>
      <w:lvlJc w:val="left"/>
      <w:pPr>
        <w:tabs>
          <w:tab w:val="num" w:pos="1692"/>
        </w:tabs>
        <w:ind w:left="1692" w:hanging="1152"/>
      </w:pPr>
      <w:rPr>
        <w:rFonts w:hint="default"/>
      </w:rPr>
    </w:lvl>
    <w:lvl w:ilvl="6">
      <w:start w:val="1"/>
      <w:numFmt w:val="decimal"/>
      <w:lvlText w:val="%1.%2.%3.%4.%5.%6.%7"/>
      <w:lvlJc w:val="left"/>
      <w:pPr>
        <w:tabs>
          <w:tab w:val="num" w:pos="1836"/>
        </w:tabs>
        <w:ind w:left="1836" w:hanging="1296"/>
      </w:pPr>
      <w:rPr>
        <w:rFonts w:hint="default"/>
      </w:rPr>
    </w:lvl>
    <w:lvl w:ilvl="7">
      <w:start w:val="1"/>
      <w:numFmt w:val="decimal"/>
      <w:lvlText w:val="%1.%2.%3.%4.%5.%6.%7.%8"/>
      <w:lvlJc w:val="left"/>
      <w:pPr>
        <w:tabs>
          <w:tab w:val="num" w:pos="1980"/>
        </w:tabs>
        <w:ind w:left="1980" w:hanging="1440"/>
      </w:pPr>
      <w:rPr>
        <w:rFonts w:hint="default"/>
      </w:rPr>
    </w:lvl>
    <w:lvl w:ilvl="8">
      <w:start w:val="1"/>
      <w:numFmt w:val="decimal"/>
      <w:lvlText w:val="%1.%2.%3.%4.%5.%6.%7.%8.%9"/>
      <w:lvlJc w:val="left"/>
      <w:pPr>
        <w:tabs>
          <w:tab w:val="num" w:pos="2124"/>
        </w:tabs>
        <w:ind w:left="2124" w:hanging="1584"/>
      </w:pPr>
      <w:rPr>
        <w:rFonts w:hint="default"/>
      </w:rPr>
    </w:lvl>
  </w:abstractNum>
  <w:abstractNum w:abstractNumId="29" w15:restartNumberingAfterBreak="0">
    <w:nsid w:val="738D37B8"/>
    <w:multiLevelType w:val="multilevel"/>
    <w:tmpl w:val="7F5C48E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0" w15:restartNumberingAfterBreak="0">
    <w:nsid w:val="76876C59"/>
    <w:multiLevelType w:val="hybridMultilevel"/>
    <w:tmpl w:val="6434BC52"/>
    <w:lvl w:ilvl="0" w:tplc="7452FD06">
      <w:start w:val="2"/>
      <w:numFmt w:val="bullet"/>
      <w:lvlText w:val="-"/>
      <w:lvlJc w:val="left"/>
      <w:pPr>
        <w:ind w:left="720" w:hanging="360"/>
      </w:pPr>
      <w:rPr>
        <w:rFonts w:ascii="Times New Roman" w:eastAsia="Batang"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9E04884"/>
    <w:multiLevelType w:val="hybridMultilevel"/>
    <w:tmpl w:val="587AC71E"/>
    <w:lvl w:ilvl="0" w:tplc="7AE8778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7C0813B8"/>
    <w:multiLevelType w:val="hybridMultilevel"/>
    <w:tmpl w:val="4524FF02"/>
    <w:lvl w:ilvl="0" w:tplc="70248480">
      <w:start w:val="1"/>
      <w:numFmt w:val="decimal"/>
      <w:lvlText w:val="%1."/>
      <w:lvlJc w:val="left"/>
      <w:pPr>
        <w:tabs>
          <w:tab w:val="num" w:pos="360"/>
        </w:tabs>
        <w:ind w:left="360" w:hanging="360"/>
      </w:pPr>
      <w:rPr>
        <w:rFonts w:hint="default"/>
      </w:rPr>
    </w:lvl>
    <w:lvl w:ilvl="1" w:tplc="B53AF6EA" w:tentative="1">
      <w:start w:val="1"/>
      <w:numFmt w:val="lowerLetter"/>
      <w:lvlText w:val="%2."/>
      <w:lvlJc w:val="left"/>
      <w:pPr>
        <w:tabs>
          <w:tab w:val="num" w:pos="1440"/>
        </w:tabs>
        <w:ind w:left="1440" w:hanging="360"/>
      </w:pPr>
    </w:lvl>
    <w:lvl w:ilvl="2" w:tplc="26D62A00" w:tentative="1">
      <w:start w:val="1"/>
      <w:numFmt w:val="lowerRoman"/>
      <w:lvlText w:val="%3."/>
      <w:lvlJc w:val="right"/>
      <w:pPr>
        <w:tabs>
          <w:tab w:val="num" w:pos="2160"/>
        </w:tabs>
        <w:ind w:left="2160" w:hanging="180"/>
      </w:pPr>
    </w:lvl>
    <w:lvl w:ilvl="3" w:tplc="C562DAEC" w:tentative="1">
      <w:start w:val="1"/>
      <w:numFmt w:val="decimal"/>
      <w:lvlText w:val="%4."/>
      <w:lvlJc w:val="left"/>
      <w:pPr>
        <w:tabs>
          <w:tab w:val="num" w:pos="2880"/>
        </w:tabs>
        <w:ind w:left="2880" w:hanging="360"/>
      </w:pPr>
    </w:lvl>
    <w:lvl w:ilvl="4" w:tplc="0DC6A894" w:tentative="1">
      <w:start w:val="1"/>
      <w:numFmt w:val="lowerLetter"/>
      <w:lvlText w:val="%5."/>
      <w:lvlJc w:val="left"/>
      <w:pPr>
        <w:tabs>
          <w:tab w:val="num" w:pos="3600"/>
        </w:tabs>
        <w:ind w:left="3600" w:hanging="360"/>
      </w:pPr>
    </w:lvl>
    <w:lvl w:ilvl="5" w:tplc="C950B594" w:tentative="1">
      <w:start w:val="1"/>
      <w:numFmt w:val="lowerRoman"/>
      <w:lvlText w:val="%6."/>
      <w:lvlJc w:val="right"/>
      <w:pPr>
        <w:tabs>
          <w:tab w:val="num" w:pos="4320"/>
        </w:tabs>
        <w:ind w:left="4320" w:hanging="180"/>
      </w:pPr>
    </w:lvl>
    <w:lvl w:ilvl="6" w:tplc="6136B8F0" w:tentative="1">
      <w:start w:val="1"/>
      <w:numFmt w:val="decimal"/>
      <w:lvlText w:val="%7."/>
      <w:lvlJc w:val="left"/>
      <w:pPr>
        <w:tabs>
          <w:tab w:val="num" w:pos="5040"/>
        </w:tabs>
        <w:ind w:left="5040" w:hanging="360"/>
      </w:pPr>
    </w:lvl>
    <w:lvl w:ilvl="7" w:tplc="6DA49E4A" w:tentative="1">
      <w:start w:val="1"/>
      <w:numFmt w:val="lowerLetter"/>
      <w:lvlText w:val="%8."/>
      <w:lvlJc w:val="left"/>
      <w:pPr>
        <w:tabs>
          <w:tab w:val="num" w:pos="5760"/>
        </w:tabs>
        <w:ind w:left="5760" w:hanging="360"/>
      </w:pPr>
    </w:lvl>
    <w:lvl w:ilvl="8" w:tplc="14FC55BC" w:tentative="1">
      <w:start w:val="1"/>
      <w:numFmt w:val="lowerRoman"/>
      <w:lvlText w:val="%9."/>
      <w:lvlJc w:val="right"/>
      <w:pPr>
        <w:tabs>
          <w:tab w:val="num" w:pos="6480"/>
        </w:tabs>
        <w:ind w:left="6480" w:hanging="180"/>
      </w:pPr>
    </w:lvl>
  </w:abstractNum>
  <w:abstractNum w:abstractNumId="33" w15:restartNumberingAfterBreak="0">
    <w:nsid w:val="7F5778FE"/>
    <w:multiLevelType w:val="multilevel"/>
    <w:tmpl w:val="C83665D0"/>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8"/>
  </w:num>
  <w:num w:numId="2">
    <w:abstractNumId w:val="8"/>
  </w:num>
  <w:num w:numId="3">
    <w:abstractNumId w:val="8"/>
  </w:num>
  <w:num w:numId="4">
    <w:abstractNumId w:val="7"/>
  </w:num>
  <w:num w:numId="5">
    <w:abstractNumId w:val="29"/>
  </w:num>
  <w:num w:numId="6">
    <w:abstractNumId w:val="32"/>
  </w:num>
  <w:num w:numId="7">
    <w:abstractNumId w:val="13"/>
  </w:num>
  <w:num w:numId="8">
    <w:abstractNumId w:val="22"/>
  </w:num>
  <w:num w:numId="9">
    <w:abstractNumId w:val="27"/>
  </w:num>
  <w:num w:numId="10">
    <w:abstractNumId w:val="18"/>
  </w:num>
  <w:num w:numId="11">
    <w:abstractNumId w:val="9"/>
  </w:num>
  <w:num w:numId="12">
    <w:abstractNumId w:val="6"/>
  </w:num>
  <w:num w:numId="13">
    <w:abstractNumId w:val="5"/>
  </w:num>
  <w:num w:numId="14">
    <w:abstractNumId w:val="4"/>
  </w:num>
  <w:num w:numId="15">
    <w:abstractNumId w:val="3"/>
  </w:num>
  <w:num w:numId="16">
    <w:abstractNumId w:val="2"/>
  </w:num>
  <w:num w:numId="17">
    <w:abstractNumId w:val="1"/>
  </w:num>
  <w:num w:numId="18">
    <w:abstractNumId w:val="0"/>
  </w:num>
  <w:num w:numId="19">
    <w:abstractNumId w:val="20"/>
  </w:num>
  <w:num w:numId="20">
    <w:abstractNumId w:val="33"/>
  </w:num>
  <w:num w:numId="21">
    <w:abstractNumId w:val="10"/>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1"/>
  </w:num>
  <w:num w:numId="25">
    <w:abstractNumId w:val="26"/>
  </w:num>
  <w:num w:numId="26">
    <w:abstractNumId w:val="28"/>
  </w:num>
  <w:num w:numId="27">
    <w:abstractNumId w:val="15"/>
  </w:num>
  <w:num w:numId="28">
    <w:abstractNumId w:val="16"/>
  </w:num>
  <w:num w:numId="29">
    <w:abstractNumId w:val="12"/>
  </w:num>
  <w:num w:numId="30">
    <w:abstractNumId w:val="31"/>
  </w:num>
  <w:num w:numId="31">
    <w:abstractNumId w:val="19"/>
  </w:num>
  <w:num w:numId="32">
    <w:abstractNumId w:val="23"/>
  </w:num>
  <w:num w:numId="33">
    <w:abstractNumId w:val="25"/>
  </w:num>
  <w:num w:numId="34">
    <w:abstractNumId w:val="17"/>
  </w:num>
  <w:num w:numId="35">
    <w:abstractNumId w:val="21"/>
  </w:num>
  <w:num w:numId="36">
    <w:abstractNumId w:val="14"/>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embedSystemFonts/>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attachedTemplate r:id="rId1"/>
  <w:stylePaneSortMethod w:val="000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34213"/>
    <w:rsid w:val="000137CD"/>
    <w:rsid w:val="00034213"/>
    <w:rsid w:val="00043AA2"/>
    <w:rsid w:val="00053B3F"/>
    <w:rsid w:val="00073581"/>
    <w:rsid w:val="000C1C0F"/>
    <w:rsid w:val="000D5EB7"/>
    <w:rsid w:val="000F4ACB"/>
    <w:rsid w:val="00126F39"/>
    <w:rsid w:val="001472A2"/>
    <w:rsid w:val="001729FA"/>
    <w:rsid w:val="001877F5"/>
    <w:rsid w:val="001D044A"/>
    <w:rsid w:val="00201BBC"/>
    <w:rsid w:val="00242AEB"/>
    <w:rsid w:val="00280666"/>
    <w:rsid w:val="0029527D"/>
    <w:rsid w:val="002E502E"/>
    <w:rsid w:val="00346990"/>
    <w:rsid w:val="00356FEE"/>
    <w:rsid w:val="003F28E1"/>
    <w:rsid w:val="003F41BD"/>
    <w:rsid w:val="00496D1E"/>
    <w:rsid w:val="004B267A"/>
    <w:rsid w:val="00524B89"/>
    <w:rsid w:val="00544BE1"/>
    <w:rsid w:val="00586965"/>
    <w:rsid w:val="00596633"/>
    <w:rsid w:val="005D5343"/>
    <w:rsid w:val="005D5F5F"/>
    <w:rsid w:val="006715AA"/>
    <w:rsid w:val="00671A5A"/>
    <w:rsid w:val="006A4974"/>
    <w:rsid w:val="006C5027"/>
    <w:rsid w:val="006F4127"/>
    <w:rsid w:val="00741846"/>
    <w:rsid w:val="0074523E"/>
    <w:rsid w:val="00753999"/>
    <w:rsid w:val="00774CEE"/>
    <w:rsid w:val="00782792"/>
    <w:rsid w:val="00790FB6"/>
    <w:rsid w:val="0079237E"/>
    <w:rsid w:val="007D492F"/>
    <w:rsid w:val="007F39EC"/>
    <w:rsid w:val="00873270"/>
    <w:rsid w:val="009235C2"/>
    <w:rsid w:val="00925278"/>
    <w:rsid w:val="009450E4"/>
    <w:rsid w:val="009566FF"/>
    <w:rsid w:val="00961F09"/>
    <w:rsid w:val="00962B59"/>
    <w:rsid w:val="00971402"/>
    <w:rsid w:val="009B2612"/>
    <w:rsid w:val="009D140C"/>
    <w:rsid w:val="009E2DCF"/>
    <w:rsid w:val="009E59EE"/>
    <w:rsid w:val="00A71396"/>
    <w:rsid w:val="00AF2616"/>
    <w:rsid w:val="00B11CF2"/>
    <w:rsid w:val="00B64454"/>
    <w:rsid w:val="00B661BB"/>
    <w:rsid w:val="00BF4F90"/>
    <w:rsid w:val="00C12EC4"/>
    <w:rsid w:val="00C13ED7"/>
    <w:rsid w:val="00C40406"/>
    <w:rsid w:val="00C67DC4"/>
    <w:rsid w:val="00CA3F48"/>
    <w:rsid w:val="00CD575C"/>
    <w:rsid w:val="00CF7B2B"/>
    <w:rsid w:val="00D014BD"/>
    <w:rsid w:val="00D27003"/>
    <w:rsid w:val="00D31B49"/>
    <w:rsid w:val="00D82BE0"/>
    <w:rsid w:val="00DE3A4B"/>
    <w:rsid w:val="00DE737D"/>
    <w:rsid w:val="00E37CFF"/>
    <w:rsid w:val="00E76E6C"/>
    <w:rsid w:val="00E81DE9"/>
    <w:rsid w:val="00E95A6D"/>
    <w:rsid w:val="00EA16DF"/>
    <w:rsid w:val="00EA672B"/>
    <w:rsid w:val="00EE3FBB"/>
    <w:rsid w:val="00EF42E1"/>
    <w:rsid w:val="00F00E6F"/>
    <w:rsid w:val="00F21AD2"/>
    <w:rsid w:val="00F46007"/>
    <w:rsid w:val="00F8204E"/>
    <w:rsid w:val="00F96012"/>
    <w:rsid w:val="00FA3541"/>
  </w:rsids>
  <m:mathPr>
    <m:mathFont m:val="Cambria Math"/>
    <m:brkBin m:val="before"/>
    <m:brkBinSub m:val="--"/>
    <m:smallFrac m:val="0"/>
    <m:dispDef m:val="0"/>
    <m:lMargin m:val="0"/>
    <m:rMargin m:val="0"/>
    <m:defJc m:val="centerGroup"/>
    <m:wrapRight/>
    <m:intLim m:val="subSup"/>
    <m:naryLim m:val="subSup"/>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E6915CD"/>
  <w15:docId w15:val="{7A7890D7-9EA0-42E1-AE71-B4913EE58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heading 2" w:semiHidden="1" w:uiPriority="4" w:unhideWhenUsed="1"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A3541"/>
    <w:pPr>
      <w:overflowPunct w:val="0"/>
      <w:autoSpaceDE w:val="0"/>
      <w:autoSpaceDN w:val="0"/>
      <w:adjustRightInd w:val="0"/>
      <w:textAlignment w:val="baseline"/>
    </w:pPr>
    <w:rPr>
      <w:sz w:val="24"/>
    </w:rPr>
  </w:style>
  <w:style w:type="paragraph" w:styleId="1">
    <w:name w:val="heading 1"/>
    <w:basedOn w:val="a0"/>
    <w:next w:val="30"/>
    <w:autoRedefine/>
    <w:qFormat/>
    <w:rsid w:val="001877F5"/>
    <w:pPr>
      <w:keepNext/>
      <w:widowControl w:val="0"/>
      <w:spacing w:before="240" w:after="240"/>
      <w:ind w:left="972"/>
      <w:jc w:val="center"/>
      <w:outlineLvl w:val="0"/>
    </w:pPr>
    <w:rPr>
      <w:rFonts w:cs="Arial"/>
      <w:b/>
      <w:bCs/>
      <w:caps/>
      <w:snapToGrid w:val="0"/>
      <w:kern w:val="32"/>
      <w:sz w:val="20"/>
    </w:rPr>
  </w:style>
  <w:style w:type="paragraph" w:styleId="20">
    <w:name w:val="heading 2"/>
    <w:aliases w:val="1st level paper heading"/>
    <w:basedOn w:val="a0"/>
    <w:next w:val="30"/>
    <w:autoRedefine/>
    <w:uiPriority w:val="4"/>
    <w:qFormat/>
    <w:rsid w:val="001D044A"/>
    <w:pPr>
      <w:widowControl w:val="0"/>
      <w:numPr>
        <w:numId w:val="36"/>
      </w:numPr>
      <w:overflowPunct/>
      <w:autoSpaceDE/>
      <w:autoSpaceDN/>
      <w:adjustRightInd/>
      <w:spacing w:before="100" w:beforeAutospacing="1" w:after="100" w:afterAutospacing="1" w:line="280" w:lineRule="atLeast"/>
      <w:ind w:left="426" w:hanging="426"/>
      <w:textAlignment w:val="auto"/>
      <w:outlineLvl w:val="1"/>
    </w:pPr>
    <w:rPr>
      <w:rFonts w:cs="Arial"/>
      <w:bCs/>
      <w:iCs/>
      <w:snapToGrid w:val="0"/>
      <w:sz w:val="20"/>
      <w:lang w:val="en-GB"/>
    </w:rPr>
  </w:style>
  <w:style w:type="paragraph" w:styleId="3">
    <w:name w:val="heading 3"/>
    <w:basedOn w:val="a0"/>
    <w:next w:val="30"/>
    <w:autoRedefine/>
    <w:qFormat/>
    <w:rsid w:val="00FA3541"/>
    <w:pPr>
      <w:keepNext/>
      <w:widowControl w:val="0"/>
      <w:numPr>
        <w:ilvl w:val="2"/>
        <w:numId w:val="10"/>
      </w:numPr>
      <w:spacing w:before="120" w:after="120"/>
      <w:outlineLvl w:val="2"/>
    </w:pPr>
    <w:rPr>
      <w:rFonts w:cs="Arial"/>
      <w:b/>
      <w:bCs/>
      <w:snapToGrid w:val="0"/>
      <w:szCs w:val="26"/>
    </w:rPr>
  </w:style>
  <w:style w:type="paragraph" w:styleId="4">
    <w:name w:val="heading 4"/>
    <w:basedOn w:val="a0"/>
    <w:next w:val="a0"/>
    <w:qFormat/>
    <w:rsid w:val="00FA3541"/>
    <w:pPr>
      <w:keepNext/>
      <w:numPr>
        <w:ilvl w:val="3"/>
        <w:numId w:val="10"/>
      </w:numPr>
      <w:spacing w:before="240" w:after="60"/>
      <w:outlineLvl w:val="3"/>
    </w:pPr>
    <w:rPr>
      <w:b/>
      <w:bCs/>
      <w:sz w:val="28"/>
      <w:szCs w:val="28"/>
    </w:rPr>
  </w:style>
  <w:style w:type="paragraph" w:styleId="5">
    <w:name w:val="heading 5"/>
    <w:basedOn w:val="a0"/>
    <w:next w:val="a0"/>
    <w:qFormat/>
    <w:rsid w:val="00FA3541"/>
    <w:pPr>
      <w:numPr>
        <w:ilvl w:val="4"/>
        <w:numId w:val="10"/>
      </w:numPr>
      <w:spacing w:before="240" w:after="60"/>
      <w:outlineLvl w:val="4"/>
    </w:pPr>
    <w:rPr>
      <w:b/>
      <w:bCs/>
      <w:i/>
      <w:iCs/>
      <w:sz w:val="26"/>
      <w:szCs w:val="26"/>
    </w:rPr>
  </w:style>
  <w:style w:type="paragraph" w:styleId="6">
    <w:name w:val="heading 6"/>
    <w:basedOn w:val="a0"/>
    <w:next w:val="a0"/>
    <w:qFormat/>
    <w:rsid w:val="00FA3541"/>
    <w:pPr>
      <w:numPr>
        <w:ilvl w:val="5"/>
        <w:numId w:val="10"/>
      </w:numPr>
      <w:spacing w:before="240" w:after="60"/>
      <w:outlineLvl w:val="5"/>
    </w:pPr>
    <w:rPr>
      <w:b/>
      <w:bCs/>
      <w:sz w:val="22"/>
      <w:szCs w:val="22"/>
    </w:rPr>
  </w:style>
  <w:style w:type="paragraph" w:styleId="7">
    <w:name w:val="heading 7"/>
    <w:basedOn w:val="a0"/>
    <w:next w:val="a0"/>
    <w:qFormat/>
    <w:rsid w:val="00FA3541"/>
    <w:pPr>
      <w:numPr>
        <w:ilvl w:val="6"/>
        <w:numId w:val="10"/>
      </w:numPr>
      <w:spacing w:before="240" w:after="60"/>
      <w:outlineLvl w:val="6"/>
    </w:pPr>
    <w:rPr>
      <w:szCs w:val="24"/>
    </w:rPr>
  </w:style>
  <w:style w:type="paragraph" w:styleId="8">
    <w:name w:val="heading 8"/>
    <w:basedOn w:val="a0"/>
    <w:next w:val="a0"/>
    <w:qFormat/>
    <w:rsid w:val="00FA3541"/>
    <w:pPr>
      <w:numPr>
        <w:ilvl w:val="7"/>
        <w:numId w:val="10"/>
      </w:numPr>
      <w:spacing w:before="240" w:after="60"/>
      <w:outlineLvl w:val="7"/>
    </w:pPr>
    <w:rPr>
      <w:i/>
      <w:iCs/>
      <w:szCs w:val="24"/>
    </w:rPr>
  </w:style>
  <w:style w:type="paragraph" w:styleId="9">
    <w:name w:val="heading 9"/>
    <w:basedOn w:val="a0"/>
    <w:next w:val="a0"/>
    <w:qFormat/>
    <w:rsid w:val="00FA3541"/>
    <w:pPr>
      <w:numPr>
        <w:ilvl w:val="8"/>
        <w:numId w:val="10"/>
      </w:num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FA3541"/>
    <w:pPr>
      <w:tabs>
        <w:tab w:val="left" w:pos="360"/>
      </w:tabs>
      <w:ind w:firstLine="360"/>
    </w:pPr>
    <w:rPr>
      <w:rFonts w:ascii="Times" w:hAnsi="Times"/>
      <w:snapToGrid w:val="0"/>
      <w:sz w:val="22"/>
    </w:rPr>
  </w:style>
  <w:style w:type="paragraph" w:styleId="a5">
    <w:name w:val="Title"/>
    <w:basedOn w:val="a0"/>
    <w:qFormat/>
    <w:rsid w:val="00FA3541"/>
    <w:pPr>
      <w:widowControl w:val="0"/>
      <w:spacing w:before="240" w:after="60"/>
      <w:jc w:val="center"/>
      <w:outlineLvl w:val="0"/>
    </w:pPr>
    <w:rPr>
      <w:rFonts w:cs="Arial"/>
      <w:b/>
      <w:bCs/>
      <w:snapToGrid w:val="0"/>
      <w:kern w:val="28"/>
      <w:sz w:val="28"/>
      <w:szCs w:val="32"/>
    </w:rPr>
  </w:style>
  <w:style w:type="paragraph" w:styleId="a">
    <w:name w:val="List Number"/>
    <w:basedOn w:val="a0"/>
    <w:rsid w:val="00FA3541"/>
    <w:pPr>
      <w:widowControl w:val="0"/>
      <w:numPr>
        <w:numId w:val="3"/>
      </w:numPr>
    </w:pPr>
    <w:rPr>
      <w:snapToGrid w:val="0"/>
    </w:rPr>
  </w:style>
  <w:style w:type="paragraph" w:styleId="a6">
    <w:name w:val="caption"/>
    <w:basedOn w:val="a0"/>
    <w:next w:val="a0"/>
    <w:qFormat/>
    <w:rsid w:val="00FA3541"/>
    <w:pPr>
      <w:framePr w:hSpace="187" w:vSpace="187" w:wrap="around" w:vAnchor="text" w:hAnchor="text" w:y="1" w:anchorLock="1"/>
      <w:spacing w:before="120" w:after="120"/>
    </w:pPr>
    <w:rPr>
      <w:b/>
      <w:bCs/>
      <w:sz w:val="20"/>
    </w:rPr>
  </w:style>
  <w:style w:type="paragraph" w:styleId="a7">
    <w:name w:val="header"/>
    <w:basedOn w:val="a0"/>
    <w:rsid w:val="00FA3541"/>
    <w:pPr>
      <w:tabs>
        <w:tab w:val="center" w:pos="4320"/>
        <w:tab w:val="right" w:pos="8640"/>
      </w:tabs>
    </w:pPr>
  </w:style>
  <w:style w:type="paragraph" w:styleId="a8">
    <w:name w:val="footer"/>
    <w:basedOn w:val="a0"/>
    <w:rsid w:val="00FA3541"/>
    <w:pPr>
      <w:tabs>
        <w:tab w:val="center" w:pos="4320"/>
        <w:tab w:val="right" w:pos="8640"/>
      </w:tabs>
    </w:pPr>
  </w:style>
  <w:style w:type="character" w:styleId="a9">
    <w:name w:val="page number"/>
    <w:basedOn w:val="a1"/>
    <w:rsid w:val="00FA3541"/>
  </w:style>
  <w:style w:type="paragraph" w:styleId="2">
    <w:name w:val="List Bullet 2"/>
    <w:basedOn w:val="a0"/>
    <w:autoRedefine/>
    <w:rsid w:val="00FA3541"/>
    <w:pPr>
      <w:widowControl w:val="0"/>
      <w:numPr>
        <w:numId w:val="4"/>
      </w:numPr>
      <w:wordWrap w:val="0"/>
      <w:overflowPunct/>
      <w:adjustRightInd/>
      <w:spacing w:line="280" w:lineRule="exact"/>
      <w:jc w:val="both"/>
      <w:textAlignment w:val="auto"/>
    </w:pPr>
    <w:rPr>
      <w:rFonts w:eastAsia="Batang"/>
      <w:kern w:val="2"/>
      <w:szCs w:val="24"/>
      <w:lang w:eastAsia="ko-KR"/>
    </w:rPr>
  </w:style>
  <w:style w:type="paragraph" w:styleId="30">
    <w:name w:val="Body Text 3"/>
    <w:basedOn w:val="a0"/>
    <w:autoRedefine/>
    <w:rsid w:val="001877F5"/>
    <w:pPr>
      <w:wordWrap w:val="0"/>
      <w:overflowPunct/>
      <w:adjustRightInd/>
      <w:spacing w:after="120"/>
      <w:jc w:val="both"/>
      <w:textAlignment w:val="auto"/>
    </w:pPr>
    <w:rPr>
      <w:rFonts w:eastAsia="Batang"/>
      <w:kern w:val="2"/>
      <w:sz w:val="20"/>
      <w:lang w:eastAsia="ko-KR"/>
    </w:rPr>
  </w:style>
  <w:style w:type="paragraph" w:styleId="aa">
    <w:name w:val="footnote text"/>
    <w:basedOn w:val="a0"/>
    <w:semiHidden/>
    <w:rsid w:val="00FA3541"/>
    <w:pPr>
      <w:widowControl w:val="0"/>
      <w:wordWrap w:val="0"/>
      <w:overflowPunct/>
      <w:adjustRightInd/>
      <w:spacing w:line="280" w:lineRule="exact"/>
      <w:jc w:val="both"/>
      <w:textAlignment w:val="auto"/>
    </w:pPr>
    <w:rPr>
      <w:rFonts w:eastAsia="Batang"/>
      <w:kern w:val="2"/>
      <w:lang w:eastAsia="ko-KR"/>
    </w:rPr>
  </w:style>
  <w:style w:type="character" w:styleId="ab">
    <w:name w:val="footnote reference"/>
    <w:semiHidden/>
    <w:rsid w:val="00FA3541"/>
    <w:rPr>
      <w:vertAlign w:val="superscript"/>
    </w:rPr>
  </w:style>
  <w:style w:type="paragraph" w:customStyle="1" w:styleId="abstract">
    <w:name w:val="abstract"/>
    <w:basedOn w:val="30"/>
    <w:rsid w:val="00FA3541"/>
    <w:pPr>
      <w:spacing w:line="240" w:lineRule="exact"/>
      <w:ind w:left="720" w:right="720"/>
    </w:pPr>
  </w:style>
  <w:style w:type="paragraph" w:styleId="21">
    <w:name w:val="Body Text 2"/>
    <w:basedOn w:val="a0"/>
    <w:autoRedefine/>
    <w:rsid w:val="00581E1F"/>
    <w:pPr>
      <w:widowControl w:val="0"/>
      <w:wordWrap w:val="0"/>
      <w:overflowPunct/>
      <w:adjustRightInd/>
      <w:spacing w:before="120" w:after="120" w:line="280" w:lineRule="exact"/>
      <w:jc w:val="both"/>
      <w:textAlignment w:val="auto"/>
    </w:pPr>
    <w:rPr>
      <w:rFonts w:eastAsia="Batang"/>
      <w:kern w:val="2"/>
      <w:sz w:val="22"/>
      <w:szCs w:val="24"/>
      <w:lang w:eastAsia="ko-KR"/>
    </w:rPr>
  </w:style>
  <w:style w:type="character" w:styleId="ac">
    <w:name w:val="Hyperlink"/>
    <w:rsid w:val="00FA3541"/>
    <w:rPr>
      <w:color w:val="0000FF"/>
      <w:u w:val="single"/>
    </w:rPr>
  </w:style>
  <w:style w:type="paragraph" w:styleId="ad">
    <w:name w:val="Normal (Web)"/>
    <w:basedOn w:val="a0"/>
    <w:rsid w:val="00FA3541"/>
    <w:pPr>
      <w:overflowPunct/>
      <w:autoSpaceDE/>
      <w:autoSpaceDN/>
      <w:adjustRightInd/>
      <w:spacing w:before="100" w:beforeAutospacing="1" w:after="100" w:afterAutospacing="1" w:line="280" w:lineRule="exact"/>
      <w:textAlignment w:val="auto"/>
    </w:pPr>
    <w:rPr>
      <w:rFonts w:ascii="Batang" w:eastAsia="Batang" w:hAnsi="Batang"/>
      <w:color w:val="000000"/>
      <w:szCs w:val="24"/>
      <w:lang w:eastAsia="ko-KR"/>
    </w:rPr>
  </w:style>
  <w:style w:type="character" w:customStyle="1" w:styleId="MTEquationSection">
    <w:name w:val="MTEquationSection"/>
    <w:rsid w:val="00FA3541"/>
    <w:rPr>
      <w:vanish w:val="0"/>
      <w:color w:val="FF0000"/>
    </w:rPr>
  </w:style>
  <w:style w:type="paragraph" w:customStyle="1" w:styleId="MTDisplayEquation">
    <w:name w:val="MTDisplayEquation"/>
    <w:basedOn w:val="30"/>
    <w:next w:val="a0"/>
    <w:rsid w:val="00FA3541"/>
    <w:pPr>
      <w:tabs>
        <w:tab w:val="center" w:pos="4680"/>
        <w:tab w:val="right" w:pos="9360"/>
      </w:tabs>
      <w:spacing w:before="240" w:after="240"/>
    </w:pPr>
  </w:style>
  <w:style w:type="paragraph" w:customStyle="1" w:styleId="AbstractHead">
    <w:name w:val="Abstract Head"/>
    <w:basedOn w:val="a0"/>
    <w:next w:val="abstract"/>
    <w:autoRedefine/>
    <w:rsid w:val="00FA3541"/>
    <w:pPr>
      <w:spacing w:before="240" w:after="240"/>
      <w:jc w:val="center"/>
    </w:pPr>
    <w:rPr>
      <w:b/>
      <w:bCs/>
    </w:rPr>
  </w:style>
  <w:style w:type="paragraph" w:styleId="ae">
    <w:name w:val="Document Map"/>
    <w:basedOn w:val="a0"/>
    <w:semiHidden/>
    <w:rsid w:val="00FA3541"/>
    <w:pPr>
      <w:shd w:val="clear" w:color="auto" w:fill="000080"/>
    </w:pPr>
    <w:rPr>
      <w:rFonts w:ascii="Tahoma" w:hAnsi="Tahoma" w:cs="Tahoma"/>
    </w:rPr>
  </w:style>
  <w:style w:type="paragraph" w:styleId="af">
    <w:name w:val="Body Text"/>
    <w:basedOn w:val="a0"/>
    <w:link w:val="af0"/>
    <w:qFormat/>
    <w:rsid w:val="00FA3541"/>
    <w:pPr>
      <w:spacing w:after="120"/>
    </w:pPr>
  </w:style>
  <w:style w:type="paragraph" w:customStyle="1" w:styleId="References">
    <w:name w:val="References"/>
    <w:qFormat/>
    <w:rsid w:val="008C27E6"/>
    <w:pPr>
      <w:numPr>
        <w:numId w:val="31"/>
      </w:numPr>
      <w:spacing w:after="120"/>
      <w:ind w:left="360"/>
    </w:pPr>
    <w:rPr>
      <w:rFonts w:eastAsia="Batang"/>
      <w:kern w:val="2"/>
      <w:sz w:val="22"/>
      <w:szCs w:val="24"/>
      <w:lang w:eastAsia="ko-KR"/>
    </w:rPr>
  </w:style>
  <w:style w:type="character" w:styleId="af1">
    <w:name w:val="FollowedHyperlink"/>
    <w:rsid w:val="009D5539"/>
    <w:rPr>
      <w:color w:val="800080"/>
      <w:u w:val="single"/>
    </w:rPr>
  </w:style>
  <w:style w:type="character" w:styleId="af2">
    <w:name w:val="Placeholder Text"/>
    <w:basedOn w:val="a1"/>
    <w:rsid w:val="00126F39"/>
    <w:rPr>
      <w:color w:val="808080"/>
    </w:rPr>
  </w:style>
  <w:style w:type="paragraph" w:styleId="af3">
    <w:name w:val="Balloon Text"/>
    <w:basedOn w:val="a0"/>
    <w:link w:val="af4"/>
    <w:rsid w:val="00126F39"/>
    <w:rPr>
      <w:rFonts w:ascii="Lucida Grande" w:hAnsi="Lucida Grande" w:cs="Lucida Grande"/>
      <w:sz w:val="18"/>
      <w:szCs w:val="18"/>
    </w:rPr>
  </w:style>
  <w:style w:type="character" w:customStyle="1" w:styleId="af4">
    <w:name w:val="Текст выноски Знак"/>
    <w:basedOn w:val="a1"/>
    <w:link w:val="af3"/>
    <w:rsid w:val="00126F39"/>
    <w:rPr>
      <w:rFonts w:ascii="Lucida Grande" w:hAnsi="Lucida Grande" w:cs="Lucida Grande"/>
      <w:sz w:val="18"/>
      <w:szCs w:val="18"/>
    </w:rPr>
  </w:style>
  <w:style w:type="character" w:customStyle="1" w:styleId="UnresolvedMention1">
    <w:name w:val="Unresolved Mention1"/>
    <w:basedOn w:val="a1"/>
    <w:uiPriority w:val="99"/>
    <w:semiHidden/>
    <w:unhideWhenUsed/>
    <w:rsid w:val="000F4ACB"/>
    <w:rPr>
      <w:color w:val="605E5C"/>
      <w:shd w:val="clear" w:color="auto" w:fill="E1DFDD"/>
    </w:rPr>
  </w:style>
  <w:style w:type="table" w:styleId="af5">
    <w:name w:val="Table Grid"/>
    <w:basedOn w:val="a2"/>
    <w:rsid w:val="007F39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1"/>
    <w:rsid w:val="00356FEE"/>
    <w:rPr>
      <w:rFonts w:ascii="Calibri" w:hAnsi="Calibri" w:hint="default"/>
      <w:b w:val="0"/>
      <w:bCs w:val="0"/>
      <w:i w:val="0"/>
      <w:iCs w:val="0"/>
      <w:color w:val="1F497D"/>
      <w:sz w:val="22"/>
      <w:szCs w:val="22"/>
    </w:rPr>
  </w:style>
  <w:style w:type="character" w:customStyle="1" w:styleId="hps">
    <w:name w:val="hps"/>
    <w:basedOn w:val="a1"/>
    <w:rsid w:val="00586965"/>
  </w:style>
  <w:style w:type="character" w:customStyle="1" w:styleId="apple-converted-space">
    <w:name w:val="apple-converted-space"/>
    <w:basedOn w:val="a1"/>
    <w:rsid w:val="00586965"/>
  </w:style>
  <w:style w:type="paragraph" w:customStyle="1" w:styleId="Referencelist">
    <w:name w:val="Reference list"/>
    <w:basedOn w:val="af"/>
    <w:link w:val="ReferencelistChar"/>
    <w:uiPriority w:val="49"/>
    <w:qFormat/>
    <w:rsid w:val="009235C2"/>
    <w:pPr>
      <w:overflowPunct/>
      <w:autoSpaceDE/>
      <w:autoSpaceDN/>
      <w:adjustRightInd/>
      <w:spacing w:after="0" w:line="260" w:lineRule="atLeast"/>
      <w:ind w:left="720"/>
      <w:contextualSpacing/>
      <w:jc w:val="both"/>
      <w:textAlignment w:val="auto"/>
    </w:pPr>
    <w:rPr>
      <w:sz w:val="18"/>
      <w:szCs w:val="18"/>
      <w:lang w:val="en-GB"/>
    </w:rPr>
  </w:style>
  <w:style w:type="character" w:customStyle="1" w:styleId="ReferencelistChar">
    <w:name w:val="Reference list Char"/>
    <w:basedOn w:val="a1"/>
    <w:link w:val="Referencelist"/>
    <w:uiPriority w:val="49"/>
    <w:rsid w:val="009235C2"/>
    <w:rPr>
      <w:sz w:val="18"/>
      <w:szCs w:val="18"/>
      <w:lang w:val="en-GB"/>
    </w:rPr>
  </w:style>
  <w:style w:type="character" w:customStyle="1" w:styleId="af0">
    <w:name w:val="Основной текст Знак"/>
    <w:basedOn w:val="a1"/>
    <w:link w:val="af"/>
    <w:rsid w:val="003F28E1"/>
    <w:rPr>
      <w:sz w:val="24"/>
    </w:rPr>
  </w:style>
  <w:style w:type="paragraph" w:customStyle="1" w:styleId="Authornameandaffiliation">
    <w:name w:val="Author name and affiliation"/>
    <w:link w:val="AuthornameandaffiliationChar"/>
    <w:uiPriority w:val="49"/>
    <w:qFormat/>
    <w:rsid w:val="001D044A"/>
    <w:pPr>
      <w:ind w:left="567"/>
      <w:contextualSpacing/>
    </w:pPr>
    <w:rPr>
      <w:sz w:val="24"/>
    </w:rPr>
  </w:style>
  <w:style w:type="character" w:customStyle="1" w:styleId="AuthornameandaffiliationChar">
    <w:name w:val="Author name and affiliation Char"/>
    <w:basedOn w:val="af0"/>
    <w:link w:val="Authornameandaffiliation"/>
    <w:uiPriority w:val="49"/>
    <w:rsid w:val="001D044A"/>
    <w:rPr>
      <w:sz w:val="24"/>
    </w:rPr>
  </w:style>
  <w:style w:type="paragraph" w:customStyle="1" w:styleId="Figurecaption">
    <w:name w:val="Figure caption"/>
    <w:basedOn w:val="af"/>
    <w:link w:val="FigurecaptionChar"/>
    <w:uiPriority w:val="49"/>
    <w:qFormat/>
    <w:locked/>
    <w:rsid w:val="001877F5"/>
    <w:pPr>
      <w:overflowPunct/>
      <w:autoSpaceDE/>
      <w:autoSpaceDN/>
      <w:adjustRightInd/>
      <w:spacing w:after="0" w:line="260" w:lineRule="atLeast"/>
      <w:ind w:firstLine="567"/>
      <w:contextualSpacing/>
      <w:jc w:val="center"/>
      <w:textAlignment w:val="auto"/>
    </w:pPr>
    <w:rPr>
      <w:i/>
      <w:sz w:val="18"/>
      <w:lang w:val="en-GB"/>
    </w:rPr>
  </w:style>
  <w:style w:type="character" w:customStyle="1" w:styleId="FigurecaptionChar">
    <w:name w:val="Figure caption Char"/>
    <w:basedOn w:val="af0"/>
    <w:link w:val="Figurecaption"/>
    <w:uiPriority w:val="49"/>
    <w:rsid w:val="001877F5"/>
    <w:rPr>
      <w:i/>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7663414">
      <w:bodyDiv w:val="1"/>
      <w:marLeft w:val="0"/>
      <w:marRight w:val="0"/>
      <w:marTop w:val="0"/>
      <w:marBottom w:val="0"/>
      <w:divBdr>
        <w:top w:val="none" w:sz="0" w:space="0" w:color="auto"/>
        <w:left w:val="none" w:sz="0" w:space="0" w:color="auto"/>
        <w:bottom w:val="none" w:sz="0" w:space="0" w:color="auto"/>
        <w:right w:val="none" w:sz="0" w:space="0" w:color="auto"/>
      </w:divBdr>
      <w:divsChild>
        <w:div w:id="972060322">
          <w:marLeft w:val="0"/>
          <w:marRight w:val="0"/>
          <w:marTop w:val="0"/>
          <w:marBottom w:val="0"/>
          <w:divBdr>
            <w:top w:val="none" w:sz="0" w:space="0" w:color="auto"/>
            <w:left w:val="none" w:sz="0" w:space="0" w:color="auto"/>
            <w:bottom w:val="none" w:sz="0" w:space="0" w:color="auto"/>
            <w:right w:val="none" w:sz="0" w:space="0" w:color="auto"/>
          </w:divBdr>
          <w:divsChild>
            <w:div w:id="423915536">
              <w:marLeft w:val="0"/>
              <w:marRight w:val="0"/>
              <w:marTop w:val="0"/>
              <w:marBottom w:val="0"/>
              <w:divBdr>
                <w:top w:val="none" w:sz="0" w:space="0" w:color="auto"/>
                <w:left w:val="none" w:sz="0" w:space="0" w:color="auto"/>
                <w:bottom w:val="none" w:sz="0" w:space="0" w:color="auto"/>
                <w:right w:val="none" w:sz="0" w:space="0" w:color="auto"/>
              </w:divBdr>
            </w:div>
            <w:div w:id="1105466521">
              <w:marLeft w:val="0"/>
              <w:marRight w:val="0"/>
              <w:marTop w:val="0"/>
              <w:marBottom w:val="0"/>
              <w:divBdr>
                <w:top w:val="none" w:sz="0" w:space="0" w:color="auto"/>
                <w:left w:val="none" w:sz="0" w:space="0" w:color="auto"/>
                <w:bottom w:val="none" w:sz="0" w:space="0" w:color="auto"/>
                <w:right w:val="none" w:sz="0" w:space="0" w:color="auto"/>
              </w:divBdr>
            </w:div>
          </w:divsChild>
        </w:div>
        <w:div w:id="1499230053">
          <w:marLeft w:val="0"/>
          <w:marRight w:val="0"/>
          <w:marTop w:val="100"/>
          <w:marBottom w:val="0"/>
          <w:divBdr>
            <w:top w:val="none" w:sz="0" w:space="0" w:color="auto"/>
            <w:left w:val="none" w:sz="0" w:space="0" w:color="auto"/>
            <w:bottom w:val="none" w:sz="0" w:space="0" w:color="auto"/>
            <w:right w:val="none" w:sz="0" w:space="0" w:color="auto"/>
          </w:divBdr>
          <w:divsChild>
            <w:div w:id="2066029287">
              <w:marLeft w:val="0"/>
              <w:marRight w:val="0"/>
              <w:marTop w:val="0"/>
              <w:marBottom w:val="0"/>
              <w:divBdr>
                <w:top w:val="none" w:sz="0" w:space="0" w:color="auto"/>
                <w:left w:val="none" w:sz="0" w:space="0" w:color="auto"/>
                <w:bottom w:val="none" w:sz="0" w:space="0" w:color="auto"/>
                <w:right w:val="none" w:sz="0" w:space="0" w:color="auto"/>
              </w:divBdr>
              <w:divsChild>
                <w:div w:id="1640262587">
                  <w:marLeft w:val="0"/>
                  <w:marRight w:val="0"/>
                  <w:marTop w:val="0"/>
                  <w:marBottom w:val="0"/>
                  <w:divBdr>
                    <w:top w:val="none" w:sz="0" w:space="0" w:color="auto"/>
                    <w:left w:val="none" w:sz="0" w:space="0" w:color="auto"/>
                    <w:bottom w:val="none" w:sz="0" w:space="0" w:color="auto"/>
                    <w:right w:val="none" w:sz="0" w:space="0" w:color="auto"/>
                  </w:divBdr>
                  <w:divsChild>
                    <w:div w:id="890580140">
                      <w:marLeft w:val="0"/>
                      <w:marRight w:val="0"/>
                      <w:marTop w:val="0"/>
                      <w:marBottom w:val="0"/>
                      <w:divBdr>
                        <w:top w:val="none" w:sz="0" w:space="0" w:color="auto"/>
                        <w:left w:val="none" w:sz="0" w:space="0" w:color="auto"/>
                        <w:bottom w:val="none" w:sz="0" w:space="0" w:color="auto"/>
                        <w:right w:val="none" w:sz="0" w:space="0" w:color="auto"/>
                      </w:divBdr>
                      <w:divsChild>
                        <w:div w:id="105219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808664">
              <w:marLeft w:val="0"/>
              <w:marRight w:val="0"/>
              <w:marTop w:val="60"/>
              <w:marBottom w:val="0"/>
              <w:divBdr>
                <w:top w:val="none" w:sz="0" w:space="0" w:color="auto"/>
                <w:left w:val="none" w:sz="0" w:space="0" w:color="auto"/>
                <w:bottom w:val="none" w:sz="0" w:space="0" w:color="auto"/>
                <w:right w:val="none" w:sz="0" w:space="0" w:color="auto"/>
              </w:divBdr>
            </w:div>
          </w:divsChild>
        </w:div>
        <w:div w:id="103892693">
          <w:marLeft w:val="0"/>
          <w:marRight w:val="0"/>
          <w:marTop w:val="0"/>
          <w:marBottom w:val="0"/>
          <w:divBdr>
            <w:top w:val="none" w:sz="0" w:space="0" w:color="auto"/>
            <w:left w:val="none" w:sz="0" w:space="0" w:color="auto"/>
            <w:bottom w:val="none" w:sz="0" w:space="0" w:color="auto"/>
            <w:right w:val="none" w:sz="0" w:space="0" w:color="auto"/>
          </w:divBdr>
          <w:divsChild>
            <w:div w:id="2066026287">
              <w:marLeft w:val="0"/>
              <w:marRight w:val="0"/>
              <w:marTop w:val="0"/>
              <w:marBottom w:val="0"/>
              <w:divBdr>
                <w:top w:val="none" w:sz="0" w:space="0" w:color="auto"/>
                <w:left w:val="none" w:sz="0" w:space="0" w:color="auto"/>
                <w:bottom w:val="none" w:sz="0" w:space="0" w:color="auto"/>
                <w:right w:val="none" w:sz="0" w:space="0" w:color="auto"/>
              </w:divBdr>
              <w:divsChild>
                <w:div w:id="19805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image" Target="media/image10.jpeg"/><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mit0507@gmail.com" TargetMode="External"/><Relationship Id="rId5" Type="http://schemas.openxmlformats.org/officeDocument/2006/relationships/numbering" Target="numbering.xml"/><Relationship Id="rId15" Type="http://schemas.openxmlformats.org/officeDocument/2006/relationships/image" Target="media/image4.emf"/><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8.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ITS~1\AppData\Local\Temp\5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8461321C1F54446BFD4E987FDA88BEF" ma:contentTypeVersion="12" ma:contentTypeDescription="Create a new document." ma:contentTypeScope="" ma:versionID="9abe80957f9f59ed4ceed13faa1268b4">
  <xsd:schema xmlns:xsd="http://www.w3.org/2001/XMLSchema" xmlns:xs="http://www.w3.org/2001/XMLSchema" xmlns:p="http://schemas.microsoft.com/office/2006/metadata/properties" xmlns:ns2="849846e1-bda1-47e0-aa50-8d0330532529" xmlns:ns3="c0bc0778-b2ef-4fff-b38e-f356b7192932" targetNamespace="http://schemas.microsoft.com/office/2006/metadata/properties" ma:root="true" ma:fieldsID="8c342826885f478c4e3c598530f33fa2" ns2:_="" ns3:_="">
    <xsd:import namespace="849846e1-bda1-47e0-aa50-8d0330532529"/>
    <xsd:import namespace="c0bc0778-b2ef-4fff-b38e-f356b719293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9846e1-bda1-47e0-aa50-8d03305325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bc0778-b2ef-4fff-b38e-f356b719293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FDDED-A751-4713-8D04-451913884BB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BB4195D-B6D2-4333-B2AE-AED397883970}">
  <ds:schemaRefs>
    <ds:schemaRef ds:uri="http://schemas.microsoft.com/sharepoint/v3/contenttype/forms"/>
  </ds:schemaRefs>
</ds:datastoreItem>
</file>

<file path=customXml/itemProps3.xml><?xml version="1.0" encoding="utf-8"?>
<ds:datastoreItem xmlns:ds="http://schemas.openxmlformats.org/officeDocument/2006/customXml" ds:itemID="{CE181664-0F8E-437E-A6FA-03F092677C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9846e1-bda1-47e0-aa50-8d0330532529"/>
    <ds:schemaRef ds:uri="c0bc0778-b2ef-4fff-b38e-f356b71929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82F75D-9734-4B08-9E0D-3161F8805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502.dotx</Template>
  <TotalTime>404</TotalTime>
  <Pages>9</Pages>
  <Words>2311</Words>
  <Characters>13177</Characters>
  <Application>Microsoft Office Word</Application>
  <DocSecurity>0</DocSecurity>
  <Lines>109</Lines>
  <Paragraphs>30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2012 NPIC &amp; HMIT</vt:lpstr>
      <vt:lpstr>2012 NPIC &amp; HMIT</vt:lpstr>
    </vt:vector>
  </TitlesOfParts>
  <Company>ORNL</Company>
  <LinksUpToDate>false</LinksUpToDate>
  <CharactersWithSpaces>15458</CharactersWithSpaces>
  <SharedDoc>false</SharedDoc>
  <HyperlinkBase/>
  <HLinks>
    <vt:vector size="18" baseType="variant">
      <vt:variant>
        <vt:i4>5898241</vt:i4>
      </vt:variant>
      <vt:variant>
        <vt:i4>13</vt:i4>
      </vt:variant>
      <vt:variant>
        <vt:i4>0</vt:i4>
      </vt:variant>
      <vt:variant>
        <vt:i4>5</vt:i4>
      </vt:variant>
      <vt:variant>
        <vt:lpwstr>mailto:cetinerms@ornl.gov</vt:lpwstr>
      </vt:variant>
      <vt:variant>
        <vt:lpwstr/>
      </vt:variant>
      <vt:variant>
        <vt:i4>327753</vt:i4>
      </vt:variant>
      <vt:variant>
        <vt:i4>10</vt:i4>
      </vt:variant>
      <vt:variant>
        <vt:i4>0</vt:i4>
      </vt:variant>
      <vt:variant>
        <vt:i4>5</vt:i4>
      </vt:variant>
      <vt:variant>
        <vt:lpwstr>http://www.sns.gov/documentation/sns_brochure.pdf</vt:lpwstr>
      </vt:variant>
      <vt:variant>
        <vt:lpwstr/>
      </vt:variant>
      <vt:variant>
        <vt:i4>1572966</vt:i4>
      </vt:variant>
      <vt:variant>
        <vt:i4>-1</vt:i4>
      </vt:variant>
      <vt:variant>
        <vt:i4>1032</vt:i4>
      </vt:variant>
      <vt:variant>
        <vt:i4>1</vt:i4>
      </vt:variant>
      <vt:variant>
        <vt:lpwstr>chipl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 NPIC &amp; HMIT</dc:title>
  <dc:subject>Full Paper Template</dc:subject>
  <dc:creator>Leitschuh Ellen</dc:creator>
  <cp:lastModifiedBy>Дмитрий Серг. Самохин</cp:lastModifiedBy>
  <cp:revision>26</cp:revision>
  <cp:lastPrinted>2004-02-23T14:22:00Z</cp:lastPrinted>
  <dcterms:created xsi:type="dcterms:W3CDTF">2021-02-18T20:32:00Z</dcterms:created>
  <dcterms:modified xsi:type="dcterms:W3CDTF">2022-03-30T13:35:00Z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Section">
    <vt:lpwstr>1</vt:lpwstr>
  </property>
  <property fmtid="{D5CDD505-2E9C-101B-9397-08002B2CF9AE}" pid="4" name="MTEquationNumber2">
    <vt:lpwstr>(#E1)</vt:lpwstr>
  </property>
  <property fmtid="{D5CDD505-2E9C-101B-9397-08002B2CF9AE}" pid="5" name="ContentTypeId">
    <vt:lpwstr>0x010100C8461321C1F54446BFD4E987FDA88BEF</vt:lpwstr>
  </property>
</Properties>
</file>