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5FD8" w14:textId="77777777" w:rsidR="00494FA8" w:rsidRPr="00256B7C" w:rsidRDefault="003E09FE" w:rsidP="00494FA8">
      <w:pPr>
        <w:widowControl w:val="0"/>
        <w:spacing w:after="0" w:line="240" w:lineRule="auto"/>
        <w:jc w:val="center"/>
        <w:rPr>
          <w:rStyle w:val="ts-alignment-element"/>
          <w:rFonts w:ascii="Times New Roman" w:hAnsi="Times New Roman" w:cs="Times New Roman"/>
          <w:b/>
          <w:bCs/>
          <w:sz w:val="20"/>
          <w:szCs w:val="20"/>
          <w:lang w:val="en"/>
        </w:rPr>
      </w:pPr>
      <w:r w:rsidRPr="00256B7C">
        <w:rPr>
          <w:rStyle w:val="layout"/>
          <w:rFonts w:ascii="Times New Roman" w:hAnsi="Times New Roman" w:cs="Times New Roman"/>
          <w:b/>
          <w:caps/>
          <w:sz w:val="20"/>
          <w:szCs w:val="20"/>
          <w:lang w:val="en-US"/>
        </w:rPr>
        <w:t>Nuclear non-proliferation regime and export of fast neutron reactors with A closed fuel cycle</w:t>
      </w:r>
    </w:p>
    <w:p w14:paraId="729AD7A1" w14:textId="77777777" w:rsidR="00494FA8" w:rsidRPr="00256B7C" w:rsidRDefault="00494FA8" w:rsidP="00494FA8">
      <w:pPr>
        <w:widowControl w:val="0"/>
        <w:spacing w:after="0" w:line="240" w:lineRule="auto"/>
        <w:jc w:val="center"/>
        <w:rPr>
          <w:rStyle w:val="ts-alignment-element"/>
          <w:rFonts w:ascii="Times New Roman" w:hAnsi="Times New Roman" w:cs="Times New Roman"/>
          <w:sz w:val="20"/>
          <w:szCs w:val="20"/>
          <w:lang w:val="en"/>
        </w:rPr>
      </w:pPr>
    </w:p>
    <w:p w14:paraId="394F267D" w14:textId="77777777" w:rsidR="00494FA8" w:rsidRPr="00932AA8" w:rsidRDefault="00494FA8" w:rsidP="00494FA8">
      <w:pPr>
        <w:spacing w:after="0" w:line="240" w:lineRule="auto"/>
        <w:jc w:val="center"/>
        <w:rPr>
          <w:rFonts w:ascii="Times New Roman" w:eastAsia="Times New Roman" w:hAnsi="Times New Roman" w:cs="Times New Roman"/>
          <w:bCs/>
          <w:sz w:val="20"/>
          <w:szCs w:val="20"/>
          <w:lang w:val="en-US" w:eastAsia="ru-RU"/>
        </w:rPr>
      </w:pPr>
      <w:r w:rsidRPr="00932AA8">
        <w:rPr>
          <w:rFonts w:ascii="Times New Roman" w:eastAsia="Times New Roman" w:hAnsi="Times New Roman" w:cs="Times New Roman"/>
          <w:sz w:val="20"/>
          <w:szCs w:val="20"/>
          <w:lang w:val="en-US" w:eastAsia="ru-RU"/>
        </w:rPr>
        <w:t>N.V. Gorin</w:t>
      </w:r>
      <w:r w:rsidRPr="00932AA8">
        <w:rPr>
          <w:rFonts w:ascii="Times New Roman" w:eastAsia="Times New Roman" w:hAnsi="Times New Roman" w:cs="Times New Roman"/>
          <w:sz w:val="20"/>
          <w:szCs w:val="20"/>
          <w:vertAlign w:val="superscript"/>
          <w:lang w:val="en-US" w:eastAsia="ru-RU"/>
        </w:rPr>
        <w:t>1</w:t>
      </w:r>
      <w:r w:rsidRPr="00932AA8">
        <w:rPr>
          <w:rFonts w:ascii="Times New Roman" w:eastAsia="Times New Roman" w:hAnsi="Times New Roman" w:cs="Times New Roman"/>
          <w:sz w:val="20"/>
          <w:szCs w:val="20"/>
          <w:lang w:val="en-US" w:eastAsia="ru-RU"/>
        </w:rPr>
        <w:t>, E.V. Kuznetsov</w:t>
      </w:r>
      <w:r w:rsidRPr="00932AA8">
        <w:rPr>
          <w:rFonts w:ascii="Times New Roman" w:eastAsia="Times New Roman" w:hAnsi="Times New Roman" w:cs="Times New Roman"/>
          <w:sz w:val="20"/>
          <w:szCs w:val="20"/>
          <w:vertAlign w:val="superscript"/>
          <w:lang w:val="en-US" w:eastAsia="ru-RU"/>
        </w:rPr>
        <w:t>1</w:t>
      </w:r>
      <w:r w:rsidRPr="00932AA8">
        <w:rPr>
          <w:rFonts w:ascii="Times New Roman" w:eastAsia="Times New Roman" w:hAnsi="Times New Roman" w:cs="Times New Roman"/>
          <w:sz w:val="20"/>
          <w:szCs w:val="20"/>
          <w:lang w:val="en-US" w:eastAsia="ru-RU"/>
        </w:rPr>
        <w:t>, A.N. Chebeskov</w:t>
      </w:r>
      <w:r w:rsidRPr="00932AA8">
        <w:rPr>
          <w:rFonts w:ascii="Times New Roman" w:eastAsia="Times New Roman" w:hAnsi="Times New Roman" w:cs="Times New Roman"/>
          <w:sz w:val="20"/>
          <w:szCs w:val="20"/>
          <w:vertAlign w:val="superscript"/>
          <w:lang w:val="en-US" w:eastAsia="ru-RU"/>
        </w:rPr>
        <w:t>2</w:t>
      </w:r>
      <w:r w:rsidRPr="00932AA8">
        <w:rPr>
          <w:rFonts w:ascii="Times New Roman" w:eastAsia="Times New Roman" w:hAnsi="Times New Roman" w:cs="Times New Roman"/>
          <w:sz w:val="20"/>
          <w:szCs w:val="20"/>
          <w:lang w:val="en-US" w:eastAsia="ru-RU"/>
        </w:rPr>
        <w:t xml:space="preserve">, </w:t>
      </w:r>
    </w:p>
    <w:p w14:paraId="2C844B93" w14:textId="77777777" w:rsidR="00494FA8" w:rsidRPr="00932AA8" w:rsidRDefault="00494FA8" w:rsidP="00494FA8">
      <w:pPr>
        <w:spacing w:after="0" w:line="240" w:lineRule="auto"/>
        <w:jc w:val="center"/>
        <w:rPr>
          <w:rFonts w:ascii="Times New Roman" w:eastAsia="Times New Roman" w:hAnsi="Times New Roman" w:cs="Times New Roman"/>
          <w:bCs/>
          <w:sz w:val="20"/>
          <w:szCs w:val="20"/>
          <w:lang w:val="en-US" w:eastAsia="ru-RU"/>
        </w:rPr>
      </w:pPr>
      <w:r w:rsidRPr="00932AA8">
        <w:rPr>
          <w:rFonts w:ascii="Times New Roman" w:eastAsia="Times New Roman" w:hAnsi="Times New Roman" w:cs="Times New Roman"/>
          <w:sz w:val="20"/>
          <w:szCs w:val="20"/>
          <w:lang w:val="en-US" w:eastAsia="ru-RU"/>
        </w:rPr>
        <w:t>V.P. Kuchinov</w:t>
      </w:r>
      <w:r w:rsidRPr="00932AA8">
        <w:rPr>
          <w:rFonts w:ascii="Times New Roman" w:eastAsia="Times New Roman" w:hAnsi="Times New Roman" w:cs="Times New Roman"/>
          <w:sz w:val="20"/>
          <w:szCs w:val="20"/>
          <w:vertAlign w:val="superscript"/>
          <w:lang w:val="en-US" w:eastAsia="ru-RU"/>
        </w:rPr>
        <w:t>3</w:t>
      </w:r>
      <w:r w:rsidRPr="00932AA8">
        <w:rPr>
          <w:rFonts w:ascii="Times New Roman" w:eastAsia="Times New Roman" w:hAnsi="Times New Roman" w:cs="Times New Roman"/>
          <w:sz w:val="20"/>
          <w:szCs w:val="20"/>
          <w:lang w:val="en-US" w:eastAsia="ru-RU"/>
        </w:rPr>
        <w:t>, E.O. Adamov</w:t>
      </w:r>
      <w:r w:rsidRPr="00932AA8">
        <w:rPr>
          <w:rFonts w:ascii="Times New Roman" w:eastAsia="Times New Roman" w:hAnsi="Times New Roman" w:cs="Times New Roman"/>
          <w:sz w:val="20"/>
          <w:szCs w:val="20"/>
          <w:vertAlign w:val="superscript"/>
          <w:lang w:val="en-US" w:eastAsia="ru-RU"/>
        </w:rPr>
        <w:t>4</w:t>
      </w:r>
      <w:r w:rsidRPr="00932AA8">
        <w:rPr>
          <w:rFonts w:ascii="Times New Roman" w:eastAsia="Times New Roman" w:hAnsi="Times New Roman" w:cs="Times New Roman"/>
          <w:sz w:val="20"/>
          <w:szCs w:val="20"/>
          <w:lang w:val="en-US" w:eastAsia="ru-RU"/>
        </w:rPr>
        <w:t>, V.V. Shidlovskiy</w:t>
      </w:r>
      <w:r w:rsidRPr="00932AA8">
        <w:rPr>
          <w:rFonts w:ascii="Times New Roman" w:eastAsia="Times New Roman" w:hAnsi="Times New Roman" w:cs="Times New Roman"/>
          <w:sz w:val="20"/>
          <w:szCs w:val="20"/>
          <w:vertAlign w:val="superscript"/>
          <w:lang w:val="en-US" w:eastAsia="ru-RU"/>
        </w:rPr>
        <w:t>4</w:t>
      </w:r>
    </w:p>
    <w:p w14:paraId="6A5408C9" w14:textId="77777777" w:rsidR="00494FA8" w:rsidRPr="00932AA8" w:rsidRDefault="00494FA8" w:rsidP="00494FA8">
      <w:pPr>
        <w:spacing w:after="0" w:line="240" w:lineRule="auto"/>
        <w:jc w:val="center"/>
        <w:rPr>
          <w:rFonts w:ascii="Times New Roman" w:eastAsia="Times New Roman" w:hAnsi="Times New Roman" w:cs="Times New Roman"/>
          <w:bCs/>
          <w:sz w:val="20"/>
          <w:szCs w:val="20"/>
          <w:lang w:val="en-US" w:eastAsia="ru-RU"/>
        </w:rPr>
      </w:pPr>
    </w:p>
    <w:p w14:paraId="34E204AD" w14:textId="36F16986" w:rsidR="00494FA8" w:rsidRPr="00932AA8" w:rsidRDefault="00494FA8" w:rsidP="00494FA8">
      <w:pPr>
        <w:spacing w:after="0" w:line="240" w:lineRule="auto"/>
        <w:jc w:val="center"/>
        <w:rPr>
          <w:rFonts w:ascii="Times New Roman" w:eastAsia="Times New Roman" w:hAnsi="Times New Roman" w:cs="Times New Roman"/>
          <w:sz w:val="20"/>
          <w:szCs w:val="20"/>
          <w:lang w:val="en-US" w:eastAsia="ru-RU"/>
        </w:rPr>
      </w:pPr>
      <w:r w:rsidRPr="00932AA8">
        <w:rPr>
          <w:rFonts w:ascii="Times New Roman" w:eastAsia="Times New Roman" w:hAnsi="Times New Roman" w:cs="Times New Roman"/>
          <w:sz w:val="20"/>
          <w:szCs w:val="20"/>
          <w:vertAlign w:val="superscript"/>
          <w:lang w:val="en-US" w:eastAsia="ru-RU"/>
        </w:rPr>
        <w:t>1</w:t>
      </w:r>
      <w:r w:rsidRPr="00932AA8">
        <w:rPr>
          <w:rFonts w:ascii="Times New Roman" w:eastAsia="Times New Roman" w:hAnsi="Times New Roman" w:cs="Times New Roman"/>
          <w:sz w:val="20"/>
          <w:szCs w:val="20"/>
          <w:lang w:val="en-US" w:eastAsia="ru-RU"/>
        </w:rPr>
        <w:t xml:space="preserve">FSUE RFNC - VNIITF </w:t>
      </w:r>
      <w:r w:rsidR="008413A1" w:rsidRPr="00932AA8">
        <w:rPr>
          <w:rFonts w:ascii="Times New Roman" w:eastAsia="Times New Roman" w:hAnsi="Times New Roman" w:cs="Times New Roman"/>
          <w:sz w:val="20"/>
          <w:szCs w:val="20"/>
          <w:lang w:val="en-US" w:eastAsia="ru-RU"/>
        </w:rPr>
        <w:t xml:space="preserve">named after </w:t>
      </w:r>
      <w:proofErr w:type="spellStart"/>
      <w:r w:rsidR="008413A1" w:rsidRPr="00932AA8">
        <w:rPr>
          <w:rFonts w:ascii="Times New Roman" w:eastAsia="Times New Roman" w:hAnsi="Times New Roman" w:cs="Times New Roman"/>
          <w:sz w:val="20"/>
          <w:szCs w:val="20"/>
          <w:lang w:val="en-US" w:eastAsia="ru-RU"/>
        </w:rPr>
        <w:t>Academ</w:t>
      </w:r>
      <w:proofErr w:type="spellEnd"/>
      <w:r w:rsidR="008413A1" w:rsidRPr="00932AA8">
        <w:rPr>
          <w:rFonts w:ascii="Times New Roman" w:eastAsia="Times New Roman" w:hAnsi="Times New Roman" w:cs="Times New Roman"/>
          <w:sz w:val="20"/>
          <w:szCs w:val="20"/>
          <w:lang w:val="en-US" w:eastAsia="ru-RU"/>
        </w:rPr>
        <w:t xml:space="preserve">. E.I. </w:t>
      </w:r>
      <w:proofErr w:type="spellStart"/>
      <w:r w:rsidR="008413A1" w:rsidRPr="00932AA8">
        <w:rPr>
          <w:rFonts w:ascii="Times New Roman" w:eastAsia="Times New Roman" w:hAnsi="Times New Roman" w:cs="Times New Roman"/>
          <w:sz w:val="20"/>
          <w:szCs w:val="20"/>
          <w:lang w:val="en-US" w:eastAsia="ru-RU"/>
        </w:rPr>
        <w:t>Zababak</w:t>
      </w:r>
      <w:r w:rsidRPr="00932AA8">
        <w:rPr>
          <w:rFonts w:ascii="Times New Roman" w:eastAsia="Times New Roman" w:hAnsi="Times New Roman" w:cs="Times New Roman"/>
          <w:sz w:val="20"/>
          <w:szCs w:val="20"/>
          <w:lang w:val="en-US" w:eastAsia="ru-RU"/>
        </w:rPr>
        <w:t>hin</w:t>
      </w:r>
      <w:proofErr w:type="spellEnd"/>
      <w:r w:rsidRPr="00932AA8">
        <w:rPr>
          <w:rFonts w:ascii="Times New Roman" w:eastAsia="Times New Roman" w:hAnsi="Times New Roman" w:cs="Times New Roman"/>
          <w:sz w:val="20"/>
          <w:szCs w:val="20"/>
          <w:lang w:val="en-US" w:eastAsia="ru-RU"/>
        </w:rPr>
        <w:t xml:space="preserve">, </w:t>
      </w:r>
      <w:proofErr w:type="spellStart"/>
      <w:r w:rsidRPr="00932AA8">
        <w:rPr>
          <w:rFonts w:ascii="Times New Roman" w:eastAsia="Times New Roman" w:hAnsi="Times New Roman" w:cs="Times New Roman"/>
          <w:sz w:val="20"/>
          <w:szCs w:val="20"/>
          <w:lang w:val="en-US" w:eastAsia="ru-RU"/>
        </w:rPr>
        <w:t>Snezhinsk</w:t>
      </w:r>
      <w:proofErr w:type="spellEnd"/>
      <w:r w:rsidRPr="00932AA8">
        <w:rPr>
          <w:rFonts w:ascii="Times New Roman" w:eastAsia="Times New Roman" w:hAnsi="Times New Roman" w:cs="Times New Roman"/>
          <w:sz w:val="20"/>
          <w:szCs w:val="20"/>
          <w:lang w:val="en-US" w:eastAsia="ru-RU"/>
        </w:rPr>
        <w:t xml:space="preserve"> </w:t>
      </w:r>
    </w:p>
    <w:p w14:paraId="666A123E" w14:textId="6C1431C8" w:rsidR="00932AA8" w:rsidRPr="00932AA8" w:rsidRDefault="00932AA8" w:rsidP="00932AA8">
      <w:pPr>
        <w:pStyle w:val="Authornameandaffiliation"/>
        <w:jc w:val="center"/>
        <w:rPr>
          <w:bCs/>
          <w:lang w:eastAsia="ru-RU"/>
        </w:rPr>
      </w:pPr>
      <w:r w:rsidRPr="00932AA8">
        <w:t xml:space="preserve">Email: </w:t>
      </w:r>
      <w:hyperlink r:id="rId8" w:history="1">
        <w:r w:rsidRPr="00932AA8">
          <w:rPr>
            <w:rStyle w:val="aa"/>
          </w:rPr>
          <w:t>n.gorin@vniitf.ru</w:t>
        </w:r>
      </w:hyperlink>
      <w:r w:rsidRPr="00932AA8">
        <w:t xml:space="preserve">; </w:t>
      </w:r>
      <w:hyperlink r:id="rId9" w:history="1">
        <w:r w:rsidRPr="00932AA8">
          <w:rPr>
            <w:rStyle w:val="aa"/>
          </w:rPr>
          <w:t>e.v.kuznetsov@vniitf.ru</w:t>
        </w:r>
      </w:hyperlink>
      <w:r w:rsidRPr="00932AA8">
        <w:t>;</w:t>
      </w:r>
    </w:p>
    <w:p w14:paraId="5DDA2BC6" w14:textId="5DC6AB2F" w:rsidR="00494FA8" w:rsidRPr="00932AA8" w:rsidRDefault="00494FA8" w:rsidP="00494FA8">
      <w:pPr>
        <w:spacing w:after="0" w:line="240" w:lineRule="auto"/>
        <w:jc w:val="center"/>
        <w:rPr>
          <w:rFonts w:ascii="Times New Roman" w:eastAsia="Times New Roman" w:hAnsi="Times New Roman" w:cs="Times New Roman"/>
          <w:sz w:val="20"/>
          <w:szCs w:val="20"/>
          <w:lang w:val="en-US" w:eastAsia="ru-RU"/>
        </w:rPr>
      </w:pPr>
      <w:r w:rsidRPr="00932AA8">
        <w:rPr>
          <w:rFonts w:ascii="Times New Roman" w:eastAsia="Times New Roman" w:hAnsi="Times New Roman" w:cs="Times New Roman"/>
          <w:sz w:val="20"/>
          <w:szCs w:val="20"/>
          <w:vertAlign w:val="superscript"/>
          <w:lang w:val="en-US" w:eastAsia="ru-RU"/>
        </w:rPr>
        <w:t>2</w:t>
      </w:r>
      <w:r w:rsidRPr="00932AA8">
        <w:rPr>
          <w:rFonts w:ascii="Times New Roman" w:eastAsia="Times New Roman" w:hAnsi="Times New Roman" w:cs="Times New Roman"/>
          <w:sz w:val="20"/>
          <w:szCs w:val="20"/>
          <w:lang w:val="en-US" w:eastAsia="ru-RU"/>
        </w:rPr>
        <w:t xml:space="preserve">JSC «SSC RF - IPPE», </w:t>
      </w:r>
      <w:proofErr w:type="spellStart"/>
      <w:r w:rsidRPr="00932AA8">
        <w:rPr>
          <w:rFonts w:ascii="Times New Roman" w:eastAsia="Times New Roman" w:hAnsi="Times New Roman" w:cs="Times New Roman"/>
          <w:sz w:val="20"/>
          <w:szCs w:val="20"/>
          <w:lang w:val="en-US" w:eastAsia="ru-RU"/>
        </w:rPr>
        <w:t>Obninsk</w:t>
      </w:r>
      <w:proofErr w:type="spellEnd"/>
    </w:p>
    <w:p w14:paraId="29A208B6" w14:textId="3E582C26" w:rsidR="00932AA8" w:rsidRPr="00932AA8" w:rsidRDefault="00932AA8" w:rsidP="00494FA8">
      <w:pPr>
        <w:spacing w:after="0" w:line="240" w:lineRule="auto"/>
        <w:jc w:val="center"/>
        <w:rPr>
          <w:rFonts w:ascii="Times New Roman" w:eastAsia="Times New Roman" w:hAnsi="Times New Roman" w:cs="Times New Roman"/>
          <w:bCs/>
          <w:sz w:val="20"/>
          <w:szCs w:val="20"/>
          <w:lang w:val="en-US" w:eastAsia="ru-RU"/>
        </w:rPr>
      </w:pPr>
      <w:r w:rsidRPr="00932AA8">
        <w:rPr>
          <w:rFonts w:ascii="Times New Roman" w:eastAsia="Times New Roman" w:hAnsi="Times New Roman" w:cs="Times New Roman"/>
          <w:bCs/>
          <w:sz w:val="20"/>
          <w:szCs w:val="20"/>
          <w:lang w:val="en-US" w:eastAsia="ru-RU"/>
        </w:rPr>
        <w:t>chebes@ippe.ru</w:t>
      </w:r>
    </w:p>
    <w:p w14:paraId="15CE3D59" w14:textId="57A27E5A" w:rsidR="00494FA8" w:rsidRPr="00932AA8" w:rsidRDefault="00494FA8" w:rsidP="00494FA8">
      <w:pPr>
        <w:spacing w:after="0" w:line="240" w:lineRule="auto"/>
        <w:jc w:val="center"/>
        <w:rPr>
          <w:rFonts w:ascii="Times New Roman" w:eastAsia="Times New Roman" w:hAnsi="Times New Roman" w:cs="Times New Roman"/>
          <w:sz w:val="20"/>
          <w:szCs w:val="20"/>
          <w:lang w:val="en-US" w:eastAsia="ru-RU"/>
        </w:rPr>
      </w:pPr>
      <w:r w:rsidRPr="00932AA8">
        <w:rPr>
          <w:rFonts w:ascii="Times New Roman" w:eastAsia="Times New Roman" w:hAnsi="Times New Roman" w:cs="Times New Roman"/>
          <w:sz w:val="20"/>
          <w:szCs w:val="20"/>
          <w:vertAlign w:val="superscript"/>
          <w:lang w:val="en-US" w:eastAsia="ru-RU"/>
        </w:rPr>
        <w:t>3</w:t>
      </w:r>
      <w:r w:rsidRPr="00932AA8">
        <w:rPr>
          <w:rFonts w:ascii="Times New Roman" w:eastAsia="Times New Roman" w:hAnsi="Times New Roman" w:cs="Times New Roman"/>
          <w:sz w:val="20"/>
          <w:szCs w:val="20"/>
          <w:lang w:val="en-US" w:eastAsia="ru-RU"/>
        </w:rPr>
        <w:t xml:space="preserve">National Research Nuclear University </w:t>
      </w:r>
      <w:proofErr w:type="spellStart"/>
      <w:r w:rsidRPr="00932AA8">
        <w:rPr>
          <w:rFonts w:ascii="Times New Roman" w:eastAsia="Times New Roman" w:hAnsi="Times New Roman" w:cs="Times New Roman"/>
          <w:sz w:val="20"/>
          <w:szCs w:val="20"/>
          <w:lang w:val="en-US" w:eastAsia="ru-RU"/>
        </w:rPr>
        <w:t>MEPhI</w:t>
      </w:r>
      <w:proofErr w:type="spellEnd"/>
      <w:r w:rsidRPr="00932AA8">
        <w:rPr>
          <w:rFonts w:ascii="Times New Roman" w:eastAsia="Times New Roman" w:hAnsi="Times New Roman" w:cs="Times New Roman"/>
          <w:sz w:val="20"/>
          <w:szCs w:val="20"/>
          <w:lang w:val="en-US" w:eastAsia="ru-RU"/>
        </w:rPr>
        <w:t>, Moscow</w:t>
      </w:r>
    </w:p>
    <w:p w14:paraId="0FD626A7" w14:textId="19D01DA7" w:rsidR="00932AA8" w:rsidRPr="00932AA8" w:rsidRDefault="00932AA8" w:rsidP="00494FA8">
      <w:pPr>
        <w:spacing w:after="0" w:line="240" w:lineRule="auto"/>
        <w:jc w:val="center"/>
        <w:rPr>
          <w:rFonts w:ascii="Times New Roman" w:eastAsia="Times New Roman" w:hAnsi="Times New Roman" w:cs="Times New Roman"/>
          <w:bCs/>
          <w:sz w:val="20"/>
          <w:szCs w:val="20"/>
          <w:lang w:val="en-US" w:eastAsia="ru-RU"/>
        </w:rPr>
      </w:pPr>
      <w:r w:rsidRPr="00932AA8">
        <w:rPr>
          <w:rFonts w:ascii="Times New Roman" w:eastAsia="Times New Roman" w:hAnsi="Times New Roman" w:cs="Times New Roman"/>
          <w:bCs/>
          <w:sz w:val="20"/>
          <w:szCs w:val="20"/>
          <w:lang w:val="en-US" w:eastAsia="ru-RU"/>
        </w:rPr>
        <w:t>VPKuchinov@mephi.ru</w:t>
      </w:r>
    </w:p>
    <w:p w14:paraId="241440D2" w14:textId="77777777" w:rsidR="00494FA8" w:rsidRPr="008C1DA9" w:rsidRDefault="00494FA8" w:rsidP="00494FA8">
      <w:pPr>
        <w:spacing w:after="0" w:line="240" w:lineRule="auto"/>
        <w:jc w:val="center"/>
        <w:rPr>
          <w:rFonts w:ascii="Times New Roman" w:eastAsia="Times New Roman" w:hAnsi="Times New Roman" w:cs="Times New Roman"/>
          <w:bCs/>
          <w:sz w:val="20"/>
          <w:szCs w:val="20"/>
          <w:lang w:val="en-US" w:eastAsia="ru-RU"/>
        </w:rPr>
      </w:pPr>
      <w:r w:rsidRPr="00932AA8">
        <w:rPr>
          <w:rFonts w:ascii="Times New Roman" w:eastAsia="Times New Roman" w:hAnsi="Times New Roman" w:cs="Times New Roman"/>
          <w:sz w:val="20"/>
          <w:szCs w:val="20"/>
          <w:vertAlign w:val="superscript"/>
          <w:lang w:val="en-US" w:eastAsia="ru-RU"/>
        </w:rPr>
        <w:t>4</w:t>
      </w:r>
      <w:r w:rsidRPr="00932AA8">
        <w:rPr>
          <w:rFonts w:ascii="Times New Roman" w:eastAsia="Times New Roman" w:hAnsi="Times New Roman" w:cs="Times New Roman"/>
          <w:sz w:val="20"/>
          <w:szCs w:val="20"/>
          <w:lang w:val="en-US" w:eastAsia="ru-RU"/>
        </w:rPr>
        <w:t>JSC «</w:t>
      </w:r>
      <w:proofErr w:type="spellStart"/>
      <w:r w:rsidRPr="00932AA8">
        <w:rPr>
          <w:rFonts w:ascii="Times New Roman" w:eastAsia="Times New Roman" w:hAnsi="Times New Roman" w:cs="Times New Roman"/>
          <w:sz w:val="20"/>
          <w:szCs w:val="20"/>
          <w:lang w:val="en-US" w:eastAsia="ru-RU"/>
        </w:rPr>
        <w:t>Proryv</w:t>
      </w:r>
      <w:proofErr w:type="spellEnd"/>
      <w:r w:rsidRPr="00932AA8">
        <w:rPr>
          <w:rFonts w:ascii="Times New Roman" w:eastAsia="Times New Roman" w:hAnsi="Times New Roman" w:cs="Times New Roman"/>
          <w:sz w:val="20"/>
          <w:szCs w:val="20"/>
          <w:lang w:val="en-US" w:eastAsia="ru-RU"/>
        </w:rPr>
        <w:t>», Moscow</w:t>
      </w:r>
    </w:p>
    <w:p w14:paraId="380788B0" w14:textId="2ECDC307" w:rsidR="00494FA8" w:rsidRPr="008C1DA9" w:rsidRDefault="00CA2C07" w:rsidP="00932AA8">
      <w:pPr>
        <w:jc w:val="center"/>
        <w:rPr>
          <w:rFonts w:ascii="Times New Roman" w:hAnsi="Times New Roman" w:cs="Times New Roman"/>
          <w:sz w:val="20"/>
          <w:szCs w:val="20"/>
          <w:lang w:val="en-US"/>
        </w:rPr>
      </w:pPr>
      <w:hyperlink r:id="rId10" w:history="1">
        <w:r w:rsidR="00932AA8" w:rsidRPr="00932AA8">
          <w:rPr>
            <w:rStyle w:val="aa"/>
            <w:rFonts w:ascii="Times New Roman" w:hAnsi="Times New Roman" w:cs="Times New Roman"/>
            <w:sz w:val="20"/>
            <w:szCs w:val="20"/>
            <w:lang w:val="en-US"/>
          </w:rPr>
          <w:t>aeo</w:t>
        </w:r>
        <w:r w:rsidR="00932AA8" w:rsidRPr="008C1DA9">
          <w:rPr>
            <w:rStyle w:val="aa"/>
            <w:rFonts w:ascii="Times New Roman" w:hAnsi="Times New Roman" w:cs="Times New Roman"/>
            <w:sz w:val="20"/>
            <w:szCs w:val="20"/>
            <w:lang w:val="en-US"/>
          </w:rPr>
          <w:t>@</w:t>
        </w:r>
        <w:r w:rsidR="00932AA8" w:rsidRPr="00932AA8">
          <w:rPr>
            <w:rStyle w:val="aa"/>
            <w:rFonts w:ascii="Times New Roman" w:hAnsi="Times New Roman" w:cs="Times New Roman"/>
            <w:sz w:val="20"/>
            <w:szCs w:val="20"/>
            <w:lang w:val="en-US"/>
          </w:rPr>
          <w:t>proryv</w:t>
        </w:r>
        <w:r w:rsidR="00932AA8" w:rsidRPr="008C1DA9">
          <w:rPr>
            <w:rStyle w:val="aa"/>
            <w:rFonts w:ascii="Times New Roman" w:hAnsi="Times New Roman" w:cs="Times New Roman"/>
            <w:sz w:val="20"/>
            <w:szCs w:val="20"/>
            <w:lang w:val="en-US"/>
          </w:rPr>
          <w:t>2020.</w:t>
        </w:r>
        <w:r w:rsidR="00932AA8" w:rsidRPr="00932AA8">
          <w:rPr>
            <w:rStyle w:val="aa"/>
            <w:rFonts w:ascii="Times New Roman" w:hAnsi="Times New Roman" w:cs="Times New Roman"/>
            <w:sz w:val="20"/>
            <w:szCs w:val="20"/>
            <w:lang w:val="en-US"/>
          </w:rPr>
          <w:t>ru</w:t>
        </w:r>
      </w:hyperlink>
      <w:r w:rsidR="00932AA8" w:rsidRPr="008C1DA9">
        <w:rPr>
          <w:rFonts w:ascii="Times New Roman" w:hAnsi="Times New Roman" w:cs="Times New Roman"/>
          <w:sz w:val="20"/>
          <w:szCs w:val="20"/>
          <w:lang w:val="en-US"/>
        </w:rPr>
        <w:t>; shvv@proryv2020.ru</w:t>
      </w:r>
    </w:p>
    <w:p w14:paraId="1871F820" w14:textId="77777777" w:rsidR="00580A0A" w:rsidRPr="00647F33" w:rsidRDefault="00580A0A" w:rsidP="00580A0A">
      <w:pPr>
        <w:pStyle w:val="Authornameandaffiliation"/>
        <w:rPr>
          <w:b/>
        </w:rPr>
      </w:pPr>
      <w:r w:rsidRPr="00647F33">
        <w:rPr>
          <w:b/>
        </w:rPr>
        <w:t>Abstract</w:t>
      </w:r>
    </w:p>
    <w:p w14:paraId="1D4FC62A" w14:textId="77777777" w:rsidR="00580A0A" w:rsidRDefault="00580A0A" w:rsidP="000D6F4E">
      <w:pPr>
        <w:widowControl w:val="0"/>
        <w:spacing w:after="0" w:line="240" w:lineRule="auto"/>
        <w:ind w:firstLine="708"/>
        <w:jc w:val="both"/>
        <w:rPr>
          <w:rStyle w:val="ts-alignment-element"/>
          <w:rFonts w:ascii="Times New Roman" w:hAnsi="Times New Roman" w:cs="Times New Roman"/>
          <w:sz w:val="20"/>
          <w:szCs w:val="20"/>
          <w:lang w:val="en"/>
        </w:rPr>
      </w:pPr>
    </w:p>
    <w:p w14:paraId="14139DF5" w14:textId="13E39820" w:rsidR="000D6F4E" w:rsidRPr="00256B7C" w:rsidRDefault="000D6F4E" w:rsidP="000D6F4E">
      <w:pPr>
        <w:widowControl w:val="0"/>
        <w:spacing w:after="0" w:line="240" w:lineRule="auto"/>
        <w:ind w:firstLine="708"/>
        <w:jc w:val="both"/>
        <w:rPr>
          <w:rFonts w:ascii="Times New Roman" w:hAnsi="Times New Roman" w:cs="Times New Roman"/>
          <w:sz w:val="20"/>
          <w:szCs w:val="20"/>
          <w:lang w:val="en"/>
        </w:rPr>
      </w:pPr>
      <w:r w:rsidRPr="00256B7C">
        <w:rPr>
          <w:rStyle w:val="ts-alignment-element"/>
          <w:rFonts w:ascii="Times New Roman" w:hAnsi="Times New Roman" w:cs="Times New Roman"/>
          <w:sz w:val="20"/>
          <w:szCs w:val="20"/>
          <w:lang w:val="en"/>
        </w:rPr>
        <w:t>Currently,</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the</w:t>
      </w:r>
      <w:r w:rsidRPr="00256B7C">
        <w:rPr>
          <w:rFonts w:ascii="Times New Roman" w:hAnsi="Times New Roman" w:cs="Times New Roman"/>
          <w:sz w:val="20"/>
          <w:szCs w:val="20"/>
          <w:lang w:val="en"/>
        </w:rPr>
        <w:t xml:space="preserve"> </w:t>
      </w:r>
      <w:r w:rsidRPr="00256B7C">
        <w:rPr>
          <w:rFonts w:ascii="Times New Roman" w:hAnsi="Times New Roman" w:cs="Times New Roman"/>
          <w:sz w:val="20"/>
          <w:szCs w:val="20"/>
          <w:lang w:val="en-US"/>
        </w:rPr>
        <w:t xml:space="preserve">world </w:t>
      </w:r>
      <w:r w:rsidRPr="00256B7C">
        <w:rPr>
          <w:rStyle w:val="ts-alignment-element"/>
          <w:rFonts w:ascii="Times New Roman" w:hAnsi="Times New Roman" w:cs="Times New Roman"/>
          <w:sz w:val="20"/>
          <w:szCs w:val="20"/>
          <w:lang w:val="en"/>
        </w:rPr>
        <w:t>society</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recognizes</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serious</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environmental</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problems</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with</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anthropogenic</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impact</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on</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the</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environment</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and</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almost</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does</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not</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dispute</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the main source of its pollution.</w:t>
      </w:r>
      <w:r w:rsidRPr="00256B7C">
        <w:rPr>
          <w:rFonts w:ascii="Times New Roman" w:hAnsi="Times New Roman" w:cs="Times New Roman"/>
          <w:sz w:val="20"/>
          <w:szCs w:val="20"/>
          <w:lang w:val="en"/>
        </w:rPr>
        <w:t xml:space="preserve"> However, t</w:t>
      </w:r>
      <w:r w:rsidRPr="00256B7C">
        <w:rPr>
          <w:rStyle w:val="ts-alignment-element"/>
          <w:rFonts w:ascii="Times New Roman" w:hAnsi="Times New Roman" w:cs="Times New Roman"/>
          <w:sz w:val="20"/>
          <w:szCs w:val="20"/>
          <w:lang w:val="en"/>
        </w:rPr>
        <w:t>he hope that growing demand of world economies for electricity can be provided by so-called alternative energy sources - solar and wind installations is illusory.</w:t>
      </w:r>
      <w:r w:rsidRPr="00256B7C">
        <w:rPr>
          <w:rFonts w:ascii="Times New Roman" w:hAnsi="Times New Roman" w:cs="Times New Roman"/>
          <w:sz w:val="20"/>
          <w:szCs w:val="20"/>
          <w:lang w:val="en"/>
        </w:rPr>
        <w:t xml:space="preserve"> </w:t>
      </w:r>
    </w:p>
    <w:p w14:paraId="4F9F878F" w14:textId="77777777" w:rsidR="000D6F4E" w:rsidRPr="00256B7C" w:rsidRDefault="000D6F4E" w:rsidP="000D6F4E">
      <w:pPr>
        <w:widowControl w:val="0"/>
        <w:spacing w:after="0" w:line="240" w:lineRule="auto"/>
        <w:ind w:firstLine="708"/>
        <w:jc w:val="both"/>
        <w:rPr>
          <w:rFonts w:ascii="Times New Roman" w:hAnsi="Times New Roman" w:cs="Times New Roman"/>
          <w:sz w:val="20"/>
          <w:szCs w:val="20"/>
          <w:lang w:val="en"/>
        </w:rPr>
      </w:pPr>
      <w:r w:rsidRPr="00256B7C">
        <w:rPr>
          <w:rStyle w:val="ts-alignment-element"/>
          <w:rFonts w:ascii="Times New Roman" w:hAnsi="Times New Roman" w:cs="Times New Roman"/>
          <w:sz w:val="20"/>
          <w:szCs w:val="20"/>
          <w:lang w:val="en"/>
        </w:rPr>
        <w:t>At the same time, the world's existing nuclear power industry consisting of more than 80% of light-water reactors of various capacities also cannot solve this problem as well.</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The</w:t>
      </w:r>
      <w:r w:rsidRPr="00256B7C">
        <w:rPr>
          <w:rFonts w:ascii="Times New Roman" w:hAnsi="Times New Roman" w:cs="Times New Roman"/>
          <w:sz w:val="20"/>
          <w:szCs w:val="20"/>
          <w:lang w:val="en"/>
        </w:rPr>
        <w:t xml:space="preserve"> real </w:t>
      </w:r>
      <w:r w:rsidRPr="00256B7C">
        <w:rPr>
          <w:rStyle w:val="ts-alignment-element"/>
          <w:rFonts w:ascii="Times New Roman" w:hAnsi="Times New Roman" w:cs="Times New Roman"/>
          <w:sz w:val="20"/>
          <w:szCs w:val="20"/>
          <w:lang w:val="en"/>
        </w:rPr>
        <w:t>solution</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to</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the</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energy</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problem</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while</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preserving</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the</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climate</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and</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achieving</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the</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UN</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Sustainable</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Development</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Goals</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can</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only</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be</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large-scale</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nuclear</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energy</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based</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on</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fast</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neutron</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reactors</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(FNR)</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with</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a</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closed</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nuclear</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fuel</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cycle</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(CNFC).</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However,</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the</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development</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of</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such</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large-scale</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nuclear</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energy</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could</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create</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potential</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risks</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to</w:t>
      </w:r>
      <w:r w:rsidRPr="00256B7C">
        <w:rPr>
          <w:rFonts w:ascii="Times New Roman" w:hAnsi="Times New Roman" w:cs="Times New Roman"/>
          <w:sz w:val="20"/>
          <w:szCs w:val="20"/>
          <w:lang w:val="en"/>
        </w:rPr>
        <w:t xml:space="preserve"> the </w:t>
      </w:r>
      <w:r w:rsidRPr="00256B7C">
        <w:rPr>
          <w:rStyle w:val="ts-alignment-element"/>
          <w:rFonts w:ascii="Times New Roman" w:hAnsi="Times New Roman" w:cs="Times New Roman"/>
          <w:sz w:val="20"/>
          <w:szCs w:val="20"/>
          <w:lang w:val="en"/>
        </w:rPr>
        <w:t>international</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nuclear</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non-proliferation</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regime</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and</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may</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complicate</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the</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IAEA's</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safeguards</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implementation</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in</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non-nuclear-weapon</w:t>
      </w:r>
      <w:r w:rsidRPr="00256B7C">
        <w:rPr>
          <w:rFonts w:ascii="Times New Roman" w:hAnsi="Times New Roman" w:cs="Times New Roman"/>
          <w:sz w:val="20"/>
          <w:szCs w:val="20"/>
          <w:lang w:val="en"/>
        </w:rPr>
        <w:t xml:space="preserve"> </w:t>
      </w:r>
      <w:r w:rsidR="008413A1" w:rsidRPr="00256B7C">
        <w:rPr>
          <w:rFonts w:ascii="Times New Roman" w:hAnsi="Times New Roman" w:cs="Times New Roman"/>
          <w:sz w:val="20"/>
          <w:szCs w:val="20"/>
          <w:lang w:val="en"/>
        </w:rPr>
        <w:t>s</w:t>
      </w:r>
      <w:r w:rsidRPr="00256B7C">
        <w:rPr>
          <w:rStyle w:val="ts-alignment-element"/>
          <w:rFonts w:ascii="Times New Roman" w:hAnsi="Times New Roman" w:cs="Times New Roman"/>
          <w:sz w:val="20"/>
          <w:szCs w:val="20"/>
          <w:lang w:val="en"/>
        </w:rPr>
        <w:t>tates</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operating</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such</w:t>
      </w:r>
      <w:r w:rsidRPr="00256B7C">
        <w:rPr>
          <w:rFonts w:ascii="Times New Roman" w:hAnsi="Times New Roman" w:cs="Times New Roman"/>
          <w:sz w:val="20"/>
          <w:szCs w:val="20"/>
          <w:lang w:val="en"/>
        </w:rPr>
        <w:t xml:space="preserve"> </w:t>
      </w:r>
      <w:r w:rsidRPr="00256B7C">
        <w:rPr>
          <w:rStyle w:val="ts-alignment-element"/>
          <w:rFonts w:ascii="Times New Roman" w:hAnsi="Times New Roman" w:cs="Times New Roman"/>
          <w:sz w:val="20"/>
          <w:szCs w:val="20"/>
          <w:lang w:val="en"/>
        </w:rPr>
        <w:t>nuclear power systems.</w:t>
      </w:r>
      <w:r w:rsidRPr="00256B7C">
        <w:rPr>
          <w:rFonts w:ascii="Times New Roman" w:hAnsi="Times New Roman" w:cs="Times New Roman"/>
          <w:sz w:val="20"/>
          <w:szCs w:val="20"/>
          <w:lang w:val="en"/>
        </w:rPr>
        <w:t xml:space="preserve"> </w:t>
      </w:r>
    </w:p>
    <w:p w14:paraId="362064B2" w14:textId="77777777" w:rsidR="000D6F4E" w:rsidRPr="00256B7C" w:rsidRDefault="000D6F4E" w:rsidP="000D6F4E">
      <w:pPr>
        <w:widowControl w:val="0"/>
        <w:spacing w:after="0" w:line="240" w:lineRule="auto"/>
        <w:ind w:firstLine="708"/>
        <w:jc w:val="both"/>
        <w:rPr>
          <w:rStyle w:val="ts-alignment-element"/>
          <w:rFonts w:ascii="Times New Roman" w:hAnsi="Times New Roman" w:cs="Times New Roman"/>
          <w:sz w:val="20"/>
          <w:szCs w:val="20"/>
          <w:lang w:val="en"/>
        </w:rPr>
      </w:pPr>
      <w:r w:rsidRPr="00256B7C">
        <w:rPr>
          <w:rStyle w:val="ts-alignment-element"/>
          <w:rFonts w:ascii="Times New Roman" w:hAnsi="Times New Roman" w:cs="Times New Roman"/>
          <w:sz w:val="20"/>
          <w:szCs w:val="20"/>
          <w:lang w:val="en"/>
        </w:rPr>
        <w:t>The report using the example of the BREST reactor as part of a pilot demonstration energy complex being built in Russia will show that these potential risks can be reduced due to the technical features incorporated in the design of such nuclear system. In particular, the absence of separation of uranium and plutonium during reprocessing leads to a high level of radioactivity of the new fuel obtained from the reprocessed one providing self-protection from unauthorized use.</w:t>
      </w:r>
    </w:p>
    <w:p w14:paraId="13C3E226" w14:textId="77777777" w:rsidR="000D6F4E" w:rsidRPr="00256B7C" w:rsidRDefault="000D6F4E" w:rsidP="000D6F4E">
      <w:pPr>
        <w:widowControl w:val="0"/>
        <w:spacing w:after="0" w:line="240" w:lineRule="auto"/>
        <w:ind w:firstLine="708"/>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 xml:space="preserve">The report will also discuss elements that can be included in the design of the facility that promote the application of IAEA safeguards, including the availability of an automated system for accounting for nuclear materials, as well as online measurements of flows of nuclear materials to ensure the necessary accuracy of measurements of nuclear materials in bulk form. </w:t>
      </w:r>
    </w:p>
    <w:p w14:paraId="5CC78B58" w14:textId="77777777" w:rsidR="000D6F4E" w:rsidRPr="00256B7C" w:rsidRDefault="000D6F4E" w:rsidP="000D6F4E">
      <w:pPr>
        <w:widowControl w:val="0"/>
        <w:spacing w:after="0" w:line="240" w:lineRule="auto"/>
        <w:ind w:firstLine="708"/>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The report will show that the results of the analysis based on the developed models can make it possible to conclude that the inherent technological elements of such a nuclear system are sufficient to reduce the potential risk of nuclear proliferation.</w:t>
      </w:r>
    </w:p>
    <w:p w14:paraId="30703CCE" w14:textId="0329DB3B" w:rsidR="000D6F4E" w:rsidRDefault="000D6F4E" w:rsidP="00580A0A">
      <w:pPr>
        <w:widowControl w:val="0"/>
        <w:spacing w:after="0" w:line="240" w:lineRule="auto"/>
        <w:ind w:firstLine="708"/>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Based on this, the report will conclude that the future export of FNR with CNFC from Russia with an initial load of fresh fuel and technological processes developed to the best levels will create minimal potential risks to nuclear proliferation, and the use of such nuclear power systems in peaceful nuclear activities of states will contribute to their economic and technological development without negative impact on the environment.</w:t>
      </w:r>
    </w:p>
    <w:p w14:paraId="77CC0886" w14:textId="696FEF52" w:rsidR="00580A0A" w:rsidRDefault="00580A0A" w:rsidP="00580A0A">
      <w:pPr>
        <w:widowControl w:val="0"/>
        <w:spacing w:after="0" w:line="240" w:lineRule="auto"/>
        <w:ind w:firstLine="708"/>
        <w:jc w:val="both"/>
        <w:rPr>
          <w:rFonts w:ascii="Times New Roman" w:hAnsi="Times New Roman" w:cs="Times New Roman"/>
          <w:sz w:val="20"/>
          <w:szCs w:val="20"/>
          <w:lang w:val="en-US"/>
        </w:rPr>
      </w:pPr>
    </w:p>
    <w:p w14:paraId="5CD968CD" w14:textId="609917D7" w:rsidR="004D38F0" w:rsidRPr="00580A0A" w:rsidRDefault="00580A0A" w:rsidP="00580A0A">
      <w:pPr>
        <w:pStyle w:val="a3"/>
        <w:numPr>
          <w:ilvl w:val="0"/>
          <w:numId w:val="10"/>
        </w:numPr>
        <w:spacing w:after="0" w:line="240" w:lineRule="auto"/>
        <w:ind w:left="284"/>
        <w:jc w:val="both"/>
        <w:rPr>
          <w:rStyle w:val="1"/>
          <w:rFonts w:ascii="Times New Roman" w:hAnsi="Times New Roman" w:cs="Times New Roman"/>
          <w:bCs/>
          <w:color w:val="000000"/>
          <w:sz w:val="20"/>
          <w:szCs w:val="20"/>
          <w:lang w:val="en-US"/>
        </w:rPr>
      </w:pPr>
      <w:r w:rsidRPr="00580A0A">
        <w:rPr>
          <w:rStyle w:val="1"/>
          <w:rFonts w:ascii="Times New Roman" w:hAnsi="Times New Roman" w:cs="Times New Roman"/>
          <w:bCs/>
          <w:color w:val="000000"/>
          <w:sz w:val="20"/>
          <w:szCs w:val="20"/>
          <w:lang w:val="en-US"/>
        </w:rPr>
        <w:t>INTRODUCTION</w:t>
      </w:r>
    </w:p>
    <w:p w14:paraId="1B9662A2" w14:textId="0B5AC6C5" w:rsidR="004C03B5" w:rsidRPr="00256B7C" w:rsidRDefault="00056ABF" w:rsidP="00056ABF">
      <w:pPr>
        <w:tabs>
          <w:tab w:val="left" w:pos="0"/>
        </w:tabs>
        <w:spacing w:after="0" w:line="240" w:lineRule="auto"/>
        <w:jc w:val="both"/>
        <w:rPr>
          <w:rStyle w:val="1"/>
          <w:rFonts w:ascii="Times New Roman" w:hAnsi="Times New Roman" w:cs="Times New Roman"/>
          <w:color w:val="000000"/>
          <w:sz w:val="20"/>
          <w:szCs w:val="20"/>
          <w:lang w:val="en-US"/>
        </w:rPr>
      </w:pPr>
      <w:r w:rsidRPr="00256B7C">
        <w:rPr>
          <w:rStyle w:val="1"/>
          <w:rFonts w:ascii="Times New Roman" w:hAnsi="Times New Roman" w:cs="Times New Roman"/>
          <w:color w:val="000000"/>
          <w:sz w:val="20"/>
          <w:szCs w:val="20"/>
          <w:lang w:val="en-US"/>
        </w:rPr>
        <w:tab/>
      </w:r>
    </w:p>
    <w:p w14:paraId="4A5045AE" w14:textId="578D511C" w:rsidR="00F70AE4" w:rsidRPr="00256B7C" w:rsidRDefault="00F70AE4" w:rsidP="00056ABF">
      <w:pPr>
        <w:tabs>
          <w:tab w:val="left" w:pos="0"/>
        </w:tabs>
        <w:spacing w:after="0" w:line="240" w:lineRule="auto"/>
        <w:jc w:val="both"/>
        <w:rPr>
          <w:rStyle w:val="1"/>
          <w:rFonts w:ascii="Times New Roman" w:hAnsi="Times New Roman" w:cs="Times New Roman"/>
          <w:color w:val="000000"/>
          <w:sz w:val="20"/>
          <w:szCs w:val="20"/>
          <w:lang w:val="en-US"/>
        </w:rPr>
      </w:pPr>
      <w:r w:rsidRPr="00256B7C">
        <w:rPr>
          <w:rStyle w:val="1"/>
          <w:rFonts w:ascii="Times New Roman" w:hAnsi="Times New Roman" w:cs="Times New Roman"/>
          <w:color w:val="000000"/>
          <w:sz w:val="20"/>
          <w:szCs w:val="20"/>
          <w:lang w:val="en-US"/>
        </w:rPr>
        <w:tab/>
        <w:t xml:space="preserve">Currently, the society recognizes serious environmental problems and almost does not dispute the main source of environmental pollution due to the extraction and burning of hydrocarbon energy sources. </w:t>
      </w:r>
      <w:r w:rsidR="001F6BD3" w:rsidRPr="008C1DA9">
        <w:rPr>
          <w:rFonts w:ascii="Times New Roman" w:hAnsi="Times New Roman" w:cs="Times New Roman"/>
          <w:sz w:val="20"/>
          <w:szCs w:val="20"/>
          <w:shd w:val="clear" w:color="auto" w:fill="FCFCFC"/>
          <w:lang w:val="en-US"/>
        </w:rPr>
        <w:t>Only nuclear power can provide modern civilization with environmentally friendly energy at the level of tens of billions of tons of oil equivalent without oxygen consumption and environmental pollution; no other energy industry can cope with the tasks of providing energy on such a scale and environmental cleanliness.</w:t>
      </w:r>
      <w:r w:rsidR="001F6BD3">
        <w:rPr>
          <w:rFonts w:ascii="Arial" w:hAnsi="Arial" w:cs="Arial"/>
          <w:i/>
          <w:iCs/>
          <w:sz w:val="28"/>
          <w:szCs w:val="28"/>
          <w:shd w:val="clear" w:color="auto" w:fill="FCFCFC"/>
          <w:lang w:val="en-US"/>
        </w:rPr>
        <w:t xml:space="preserve"> </w:t>
      </w:r>
      <w:r w:rsidRPr="00256B7C">
        <w:rPr>
          <w:rStyle w:val="1"/>
          <w:rFonts w:ascii="Times New Roman" w:hAnsi="Times New Roman" w:cs="Times New Roman"/>
          <w:color w:val="000000"/>
          <w:sz w:val="20"/>
          <w:szCs w:val="20"/>
          <w:lang w:val="en-US"/>
        </w:rPr>
        <w:t>Environmentally friendly renewable energy sources, for example, solar or wind, are not able to produce energy on such a scale due to the low density of the energy flow [1, 2].</w:t>
      </w:r>
    </w:p>
    <w:p w14:paraId="3ECBFE74" w14:textId="10FBFDFA" w:rsidR="00F70AE4" w:rsidRPr="008C1DA9" w:rsidRDefault="00F70AE4" w:rsidP="00056ABF">
      <w:pPr>
        <w:tabs>
          <w:tab w:val="left" w:pos="0"/>
        </w:tabs>
        <w:spacing w:after="0" w:line="240" w:lineRule="auto"/>
        <w:jc w:val="both"/>
        <w:rPr>
          <w:rStyle w:val="1"/>
          <w:rFonts w:ascii="Times New Roman" w:hAnsi="Times New Roman" w:cs="Times New Roman"/>
          <w:color w:val="000000"/>
          <w:sz w:val="20"/>
          <w:szCs w:val="20"/>
          <w:lang w:val="en-US"/>
        </w:rPr>
      </w:pPr>
      <w:r w:rsidRPr="00256B7C">
        <w:rPr>
          <w:rStyle w:val="1"/>
          <w:rFonts w:ascii="Times New Roman" w:hAnsi="Times New Roman" w:cs="Times New Roman"/>
          <w:color w:val="000000"/>
          <w:sz w:val="20"/>
          <w:szCs w:val="20"/>
          <w:lang w:val="en-US"/>
        </w:rPr>
        <w:tab/>
        <w:t xml:space="preserve">Energy carriers are the main commodity on international markets, the struggle for access to which is the main source of many years of tension in the Middle East, which is associated with the most acute international problems, such as, for example, in the case of the construction of the Nord Stream-2 gas pipeline. One of the ways to solve the problem of energy supply is to use nuclear energy, which should replace the burning of hydrocarbons. </w:t>
      </w:r>
      <w:r w:rsidR="001F6BD3" w:rsidRPr="008C1DA9">
        <w:rPr>
          <w:rFonts w:ascii="Times New Roman" w:hAnsi="Times New Roman" w:cs="Times New Roman"/>
          <w:sz w:val="20"/>
          <w:szCs w:val="20"/>
          <w:lang w:val="en-US"/>
        </w:rPr>
        <w:t xml:space="preserve">«The development strategy of nuclear energy in Russia until 2050 and prospects for the period up to 2100» [3] </w:t>
      </w:r>
      <w:r w:rsidR="006A0BC1" w:rsidRPr="008C1DA9">
        <w:rPr>
          <w:rFonts w:ascii="Times New Roman" w:hAnsi="Times New Roman" w:cs="Times New Roman"/>
          <w:sz w:val="20"/>
          <w:szCs w:val="20"/>
          <w:lang w:val="en-US"/>
        </w:rPr>
        <w:t xml:space="preserve">considers that </w:t>
      </w:r>
      <w:r w:rsidR="006A0BC1" w:rsidRPr="008C1DA9">
        <w:rPr>
          <w:rStyle w:val="1"/>
          <w:rFonts w:ascii="Times New Roman" w:hAnsi="Times New Roman" w:cs="Times New Roman"/>
          <w:color w:val="000000"/>
          <w:sz w:val="20"/>
          <w:szCs w:val="20"/>
          <w:lang w:val="en-US"/>
        </w:rPr>
        <w:t>the fast neutron reactors (FNR) and closed nuclear fuel cycle (NFC) will become the basis of energy security and environmental safety of Russia after a transition period of ~ 50 years with the simultaneous existence of fast and thermal reactors</w:t>
      </w:r>
      <w:r w:rsidRPr="008C1DA9">
        <w:rPr>
          <w:rStyle w:val="1"/>
          <w:rFonts w:ascii="Times New Roman" w:hAnsi="Times New Roman" w:cs="Times New Roman"/>
          <w:color w:val="000000"/>
          <w:sz w:val="20"/>
          <w:szCs w:val="20"/>
          <w:lang w:val="en-US"/>
        </w:rPr>
        <w:t>.</w:t>
      </w:r>
    </w:p>
    <w:p w14:paraId="41C66F8D" w14:textId="483CEBDA" w:rsidR="003B1C7B" w:rsidRPr="00256B7C" w:rsidRDefault="00096B70" w:rsidP="007C0D91">
      <w:pPr>
        <w:tabs>
          <w:tab w:val="left" w:pos="0"/>
        </w:tabs>
        <w:spacing w:after="0" w:line="240" w:lineRule="auto"/>
        <w:jc w:val="both"/>
        <w:rPr>
          <w:rStyle w:val="1"/>
          <w:rFonts w:ascii="Times New Roman" w:hAnsi="Times New Roman" w:cs="Times New Roman"/>
          <w:color w:val="000000"/>
          <w:sz w:val="20"/>
          <w:szCs w:val="20"/>
          <w:lang w:val="en-US"/>
        </w:rPr>
      </w:pPr>
      <w:r w:rsidRPr="00256B7C">
        <w:rPr>
          <w:rStyle w:val="1"/>
          <w:rFonts w:ascii="Times New Roman" w:hAnsi="Times New Roman" w:cs="Times New Roman"/>
          <w:color w:val="000000"/>
          <w:sz w:val="20"/>
          <w:szCs w:val="20"/>
          <w:lang w:val="en-US"/>
        </w:rPr>
        <w:tab/>
      </w:r>
      <w:r w:rsidR="00D719DC" w:rsidRPr="00256B7C">
        <w:rPr>
          <w:rFonts w:ascii="Times New Roman" w:hAnsi="Times New Roman" w:cs="Times New Roman"/>
          <w:sz w:val="20"/>
          <w:szCs w:val="20"/>
          <w:lang w:val="en-US"/>
        </w:rPr>
        <w:t xml:space="preserve">Speaking at the Millennium Summit in 2000 at the UN, Russian President Vladimir Putin </w:t>
      </w:r>
      <w:r w:rsidR="004851B7" w:rsidRPr="008C1DA9">
        <w:rPr>
          <w:rFonts w:ascii="Times New Roman" w:hAnsi="Times New Roman" w:cs="Times New Roman"/>
          <w:sz w:val="20"/>
          <w:szCs w:val="20"/>
          <w:lang w:val="en-US"/>
        </w:rPr>
        <w:t xml:space="preserve">sad that </w:t>
      </w:r>
      <w:r w:rsidR="008C1DA9" w:rsidRPr="008C1DA9">
        <w:rPr>
          <w:rFonts w:ascii="Times New Roman" w:hAnsi="Times New Roman" w:cs="Times New Roman"/>
          <w:sz w:val="20"/>
          <w:szCs w:val="20"/>
          <w:lang w:val="en-US"/>
        </w:rPr>
        <w:t>i</w:t>
      </w:r>
      <w:r w:rsidR="004851B7" w:rsidRPr="008C1DA9">
        <w:rPr>
          <w:rFonts w:ascii="Times New Roman" w:hAnsi="Times New Roman" w:cs="Times New Roman"/>
          <w:sz w:val="20"/>
          <w:szCs w:val="20"/>
          <w:lang w:val="en-US"/>
        </w:rPr>
        <w:t xml:space="preserve">t is necessary to reliably block the ways of the spread of nuclear weapons. This can be achieved, among them by excluding the use of enriched uranium and pure plutonium in peaceful nuclear energy. He continued that the burning of plutonium and other radioactive elements provides the prerequisites for a final solution to the problem of radioactive waste. It opens </w:t>
      </w:r>
      <w:r w:rsidR="004851B7" w:rsidRPr="008C1DA9">
        <w:rPr>
          <w:rFonts w:ascii="Times New Roman" w:hAnsi="Times New Roman" w:cs="Times New Roman"/>
          <w:sz w:val="20"/>
          <w:szCs w:val="20"/>
          <w:lang w:val="en-US"/>
        </w:rPr>
        <w:lastRenderedPageBreak/>
        <w:t>fundamentally new prospects for a safe life to the world.  It follows from this</w:t>
      </w:r>
      <w:r w:rsidR="004851B7" w:rsidRPr="004851B7">
        <w:rPr>
          <w:rFonts w:ascii="Times New Roman" w:hAnsi="Times New Roman" w:cs="Times New Roman"/>
          <w:sz w:val="20"/>
          <w:szCs w:val="20"/>
          <w:lang w:val="en-US"/>
        </w:rPr>
        <w:t xml:space="preserve"> that </w:t>
      </w:r>
      <w:r w:rsidR="00D719DC" w:rsidRPr="00256B7C">
        <w:rPr>
          <w:rFonts w:ascii="Times New Roman" w:hAnsi="Times New Roman" w:cs="Times New Roman"/>
          <w:sz w:val="20"/>
          <w:szCs w:val="20"/>
          <w:lang w:val="en-US"/>
        </w:rPr>
        <w:t>the sustainable development of mankind can rely on nuclear energy on a new technological platform.</w:t>
      </w:r>
      <w:r w:rsidR="00F77A70" w:rsidRPr="00256B7C">
        <w:rPr>
          <w:rStyle w:val="1"/>
          <w:rFonts w:ascii="Times New Roman" w:hAnsi="Times New Roman" w:cs="Times New Roman"/>
          <w:color w:val="000000"/>
          <w:sz w:val="20"/>
          <w:szCs w:val="20"/>
          <w:lang w:val="en-US"/>
        </w:rPr>
        <w:t xml:space="preserve"> </w:t>
      </w:r>
      <w:r w:rsidR="00D719DC" w:rsidRPr="00256B7C">
        <w:rPr>
          <w:rFonts w:ascii="Times New Roman" w:hAnsi="Times New Roman" w:cs="Times New Roman"/>
          <w:sz w:val="20"/>
          <w:szCs w:val="20"/>
          <w:lang w:val="en-US"/>
        </w:rPr>
        <w:t>Now the Russian Federation and China have already made significant progress in this direction in their research and practical implementation.</w:t>
      </w:r>
      <w:r w:rsidR="00EF0C43" w:rsidRPr="00256B7C">
        <w:rPr>
          <w:rStyle w:val="1"/>
          <w:rFonts w:ascii="Times New Roman" w:hAnsi="Times New Roman" w:cs="Times New Roman"/>
          <w:color w:val="000000"/>
          <w:sz w:val="20"/>
          <w:szCs w:val="20"/>
          <w:lang w:val="en-US"/>
        </w:rPr>
        <w:t xml:space="preserve"> State Corporation Rosatom has already started the construction of BREST reactor, which is the first experimental fast-neutron </w:t>
      </w:r>
      <w:r w:rsidR="004B4097" w:rsidRPr="00256B7C">
        <w:rPr>
          <w:rStyle w:val="1"/>
          <w:rFonts w:ascii="Times New Roman" w:hAnsi="Times New Roman" w:cs="Times New Roman"/>
          <w:color w:val="000000"/>
          <w:sz w:val="20"/>
          <w:szCs w:val="20"/>
          <w:lang w:val="en-US"/>
        </w:rPr>
        <w:t>reactor with</w:t>
      </w:r>
      <w:r w:rsidR="00EF0C43" w:rsidRPr="00256B7C">
        <w:rPr>
          <w:rStyle w:val="1"/>
          <w:rFonts w:ascii="Times New Roman" w:hAnsi="Times New Roman" w:cs="Times New Roman"/>
          <w:color w:val="000000"/>
          <w:sz w:val="20"/>
          <w:szCs w:val="20"/>
          <w:lang w:val="en-US"/>
        </w:rPr>
        <w:t xml:space="preserve"> </w:t>
      </w:r>
      <w:r w:rsidR="00D719DC" w:rsidRPr="00256B7C">
        <w:rPr>
          <w:rStyle w:val="1"/>
          <w:rFonts w:ascii="Times New Roman" w:hAnsi="Times New Roman" w:cs="Times New Roman"/>
          <w:color w:val="000000"/>
          <w:sz w:val="20"/>
          <w:szCs w:val="20"/>
          <w:lang w:val="en-US"/>
        </w:rPr>
        <w:t xml:space="preserve">onsite closed </w:t>
      </w:r>
      <w:r w:rsidR="00EF0C43" w:rsidRPr="00256B7C">
        <w:rPr>
          <w:rStyle w:val="1"/>
          <w:rFonts w:ascii="Times New Roman" w:hAnsi="Times New Roman" w:cs="Times New Roman"/>
          <w:color w:val="000000"/>
          <w:sz w:val="20"/>
          <w:szCs w:val="20"/>
          <w:lang w:val="en-US"/>
        </w:rPr>
        <w:t xml:space="preserve">NFC, in </w:t>
      </w:r>
      <w:proofErr w:type="spellStart"/>
      <w:r w:rsidR="00EF0C43" w:rsidRPr="00256B7C">
        <w:rPr>
          <w:rStyle w:val="1"/>
          <w:rFonts w:ascii="Times New Roman" w:hAnsi="Times New Roman" w:cs="Times New Roman"/>
          <w:color w:val="000000"/>
          <w:sz w:val="20"/>
          <w:szCs w:val="20"/>
          <w:lang w:val="en-US"/>
        </w:rPr>
        <w:t>Seversk</w:t>
      </w:r>
      <w:proofErr w:type="spellEnd"/>
      <w:r w:rsidR="00EF0C43" w:rsidRPr="00256B7C">
        <w:rPr>
          <w:rStyle w:val="1"/>
          <w:rFonts w:ascii="Times New Roman" w:hAnsi="Times New Roman" w:cs="Times New Roman"/>
          <w:color w:val="000000"/>
          <w:sz w:val="20"/>
          <w:szCs w:val="20"/>
          <w:lang w:val="en-US"/>
        </w:rPr>
        <w:t xml:space="preserve">, Siberia. </w:t>
      </w:r>
      <w:r w:rsidR="00CB1B1B" w:rsidRPr="008C1DA9">
        <w:rPr>
          <w:rStyle w:val="1"/>
          <w:rFonts w:ascii="Times New Roman" w:hAnsi="Times New Roman" w:cs="Times New Roman"/>
          <w:color w:val="000000"/>
          <w:sz w:val="20"/>
          <w:szCs w:val="20"/>
          <w:lang w:val="en-US"/>
        </w:rPr>
        <w:t>In accordance with the</w:t>
      </w:r>
      <w:r w:rsidR="007C0D91" w:rsidRPr="008C1DA9">
        <w:rPr>
          <w:rStyle w:val="1"/>
          <w:rFonts w:ascii="Times New Roman" w:hAnsi="Times New Roman" w:cs="Times New Roman"/>
          <w:color w:val="000000"/>
          <w:sz w:val="20"/>
          <w:szCs w:val="20"/>
          <w:lang w:val="en-US"/>
        </w:rPr>
        <w:t xml:space="preserve"> RIA Novosti correspondent reports</w:t>
      </w:r>
      <w:r w:rsidR="00CB1B1B" w:rsidRPr="008C1DA9">
        <w:rPr>
          <w:rStyle w:val="a9"/>
          <w:rFonts w:ascii="Times New Roman" w:hAnsi="Times New Roman" w:cs="Times New Roman"/>
          <w:color w:val="000000"/>
          <w:sz w:val="20"/>
          <w:szCs w:val="20"/>
          <w:shd w:val="clear" w:color="auto" w:fill="FFFFFF"/>
          <w:lang w:val="en-US"/>
        </w:rPr>
        <w:footnoteReference w:id="1"/>
      </w:r>
      <w:r w:rsidR="00CB1B1B" w:rsidRPr="008C1DA9">
        <w:rPr>
          <w:rStyle w:val="1"/>
          <w:rFonts w:ascii="Times New Roman" w:hAnsi="Times New Roman" w:cs="Times New Roman"/>
          <w:color w:val="000000"/>
          <w:sz w:val="20"/>
          <w:szCs w:val="20"/>
          <w:lang w:val="en-US"/>
        </w:rPr>
        <w:t>,</w:t>
      </w:r>
      <w:r w:rsidR="007C0D91" w:rsidRPr="008C1DA9">
        <w:rPr>
          <w:rStyle w:val="1"/>
          <w:rFonts w:ascii="Times New Roman" w:hAnsi="Times New Roman" w:cs="Times New Roman"/>
          <w:color w:val="000000"/>
          <w:sz w:val="20"/>
          <w:szCs w:val="20"/>
          <w:lang w:val="en-US"/>
        </w:rPr>
        <w:t xml:space="preserve"> </w:t>
      </w:r>
      <w:r w:rsidR="00CB1B1B" w:rsidRPr="008C1DA9">
        <w:rPr>
          <w:rStyle w:val="1"/>
          <w:rFonts w:ascii="Times New Roman" w:hAnsi="Times New Roman" w:cs="Times New Roman"/>
          <w:color w:val="000000"/>
          <w:sz w:val="20"/>
          <w:szCs w:val="20"/>
          <w:lang w:val="en-US"/>
        </w:rPr>
        <w:t>“i</w:t>
      </w:r>
      <w:r w:rsidR="007C0D91" w:rsidRPr="008C1DA9">
        <w:rPr>
          <w:rStyle w:val="1"/>
          <w:rFonts w:ascii="Times New Roman" w:hAnsi="Times New Roman" w:cs="Times New Roman"/>
          <w:color w:val="000000"/>
          <w:sz w:val="20"/>
          <w:szCs w:val="20"/>
          <w:lang w:val="en-US"/>
        </w:rPr>
        <w:t xml:space="preserve">n </w:t>
      </w:r>
      <w:proofErr w:type="spellStart"/>
      <w:r w:rsidR="007C0D91" w:rsidRPr="008C1DA9">
        <w:rPr>
          <w:rStyle w:val="1"/>
          <w:rFonts w:ascii="Times New Roman" w:hAnsi="Times New Roman" w:cs="Times New Roman"/>
          <w:color w:val="000000"/>
          <w:sz w:val="20"/>
          <w:szCs w:val="20"/>
          <w:lang w:val="en-US"/>
        </w:rPr>
        <w:t>Seversk</w:t>
      </w:r>
      <w:proofErr w:type="spellEnd"/>
      <w:r w:rsidR="007C0D91" w:rsidRPr="008C1DA9">
        <w:rPr>
          <w:rStyle w:val="1"/>
          <w:rFonts w:ascii="Times New Roman" w:hAnsi="Times New Roman" w:cs="Times New Roman"/>
          <w:color w:val="000000"/>
          <w:sz w:val="20"/>
          <w:szCs w:val="20"/>
          <w:lang w:val="en-US"/>
        </w:rPr>
        <w:t>, the construction of the world's first new generation power unit BREST-OD-300 has started at the site of the Siberian Chemical Combine (SHK) of the Rosatom State Corporation as part of the Year of Science and Technology.</w:t>
      </w:r>
      <w:r w:rsidR="00CB1B1B" w:rsidRPr="008C1DA9">
        <w:rPr>
          <w:rStyle w:val="1"/>
          <w:rFonts w:ascii="Times New Roman" w:hAnsi="Times New Roman" w:cs="Times New Roman"/>
          <w:color w:val="000000"/>
          <w:sz w:val="20"/>
          <w:szCs w:val="20"/>
          <w:lang w:val="en-US"/>
        </w:rPr>
        <w:t xml:space="preserve"> </w:t>
      </w:r>
      <w:r w:rsidR="007C0D91" w:rsidRPr="008C1DA9">
        <w:rPr>
          <w:rStyle w:val="1"/>
          <w:rFonts w:ascii="Times New Roman" w:hAnsi="Times New Roman" w:cs="Times New Roman"/>
          <w:color w:val="000000"/>
          <w:sz w:val="20"/>
          <w:szCs w:val="20"/>
          <w:lang w:val="en-US"/>
        </w:rPr>
        <w:t>In a solemn atmosphere with the participation of the leadership of the Russian nuclear industry and the Tomsk region, the pouring of the first concrete into the foundation began</w:t>
      </w:r>
      <w:r w:rsidR="00CB1B1B" w:rsidRPr="008C1DA9">
        <w:rPr>
          <w:rStyle w:val="1"/>
          <w:rFonts w:ascii="Times New Roman" w:hAnsi="Times New Roman" w:cs="Times New Roman"/>
          <w:color w:val="000000"/>
          <w:sz w:val="20"/>
          <w:szCs w:val="20"/>
          <w:lang w:val="en-US"/>
        </w:rPr>
        <w:t>”</w:t>
      </w:r>
      <w:r w:rsidR="009D44F0" w:rsidRPr="00256B7C">
        <w:rPr>
          <w:rStyle w:val="1"/>
          <w:rFonts w:ascii="Times New Roman" w:hAnsi="Times New Roman" w:cs="Times New Roman"/>
          <w:color w:val="000000"/>
          <w:sz w:val="20"/>
          <w:szCs w:val="20"/>
          <w:lang w:val="en-US"/>
        </w:rPr>
        <w:t>.</w:t>
      </w:r>
    </w:p>
    <w:p w14:paraId="74B245AB" w14:textId="396CCB2F" w:rsidR="00096B70" w:rsidRPr="00256B7C" w:rsidRDefault="00AB74B6" w:rsidP="00207B36">
      <w:pPr>
        <w:autoSpaceDE w:val="0"/>
        <w:autoSpaceDN w:val="0"/>
        <w:adjustRightInd w:val="0"/>
        <w:spacing w:after="0" w:line="240" w:lineRule="auto"/>
        <w:ind w:firstLine="708"/>
        <w:jc w:val="both"/>
        <w:rPr>
          <w:rFonts w:ascii="Times New Roman" w:eastAsia="Rosatom-Regular" w:hAnsi="Times New Roman" w:cs="Times New Roman"/>
          <w:sz w:val="20"/>
          <w:szCs w:val="20"/>
          <w:lang w:val="en-US"/>
        </w:rPr>
      </w:pPr>
      <w:r w:rsidRPr="00256B7C">
        <w:rPr>
          <w:rFonts w:ascii="Times New Roman" w:eastAsia="Rosatom-Regular" w:hAnsi="Times New Roman" w:cs="Times New Roman"/>
          <w:sz w:val="20"/>
          <w:szCs w:val="20"/>
          <w:lang w:val="en-US"/>
        </w:rPr>
        <w:t>In the coming decades, it is possible to start exporting fast neutron reactors with closed NFC to non-nuclear-weapon countries.</w:t>
      </w:r>
      <w:r w:rsidR="00AD03BE" w:rsidRPr="00256B7C">
        <w:rPr>
          <w:rFonts w:ascii="Times New Roman" w:hAnsi="Times New Roman" w:cs="Times New Roman"/>
          <w:sz w:val="20"/>
          <w:szCs w:val="20"/>
          <w:lang w:val="en-US"/>
        </w:rPr>
        <w:t xml:space="preserve"> </w:t>
      </w:r>
      <w:r w:rsidR="00B90F4D" w:rsidRPr="00256B7C">
        <w:rPr>
          <w:rFonts w:ascii="Times New Roman" w:hAnsi="Times New Roman" w:cs="Times New Roman"/>
          <w:sz w:val="20"/>
          <w:szCs w:val="20"/>
          <w:lang w:val="en-US"/>
        </w:rPr>
        <w:t xml:space="preserve">The export of fuel cycle facilities </w:t>
      </w:r>
      <w:r w:rsidRPr="00256B7C">
        <w:rPr>
          <w:rFonts w:ascii="Times New Roman" w:hAnsi="Times New Roman" w:cs="Times New Roman"/>
          <w:sz w:val="20"/>
          <w:szCs w:val="20"/>
          <w:lang w:val="en-US"/>
        </w:rPr>
        <w:t>together with a</w:t>
      </w:r>
      <w:r w:rsidR="00B90F4D" w:rsidRPr="00256B7C">
        <w:rPr>
          <w:rFonts w:ascii="Times New Roman" w:hAnsi="Times New Roman" w:cs="Times New Roman"/>
          <w:sz w:val="20"/>
          <w:szCs w:val="20"/>
          <w:lang w:val="en-US"/>
        </w:rPr>
        <w:t xml:space="preserve"> fast-neutron reactor </w:t>
      </w:r>
      <w:r w:rsidRPr="00256B7C">
        <w:rPr>
          <w:rFonts w:ascii="Times New Roman" w:eastAsia="Rosatom-Regular" w:hAnsi="Times New Roman" w:cs="Times New Roman"/>
          <w:sz w:val="20"/>
          <w:szCs w:val="20"/>
          <w:lang w:val="en-US"/>
        </w:rPr>
        <w:t>is not relevant at the initial stage</w:t>
      </w:r>
      <w:r w:rsidR="00B90F4D" w:rsidRPr="00256B7C">
        <w:rPr>
          <w:rFonts w:ascii="Times New Roman" w:hAnsi="Times New Roman" w:cs="Times New Roman"/>
          <w:sz w:val="20"/>
          <w:szCs w:val="20"/>
          <w:lang w:val="en-US"/>
        </w:rPr>
        <w:t xml:space="preserve">. </w:t>
      </w:r>
      <w:r w:rsidRPr="00256B7C">
        <w:rPr>
          <w:rFonts w:ascii="Times New Roman" w:eastAsia="Rosatom-Regular" w:hAnsi="Times New Roman" w:cs="Times New Roman"/>
          <w:sz w:val="20"/>
          <w:szCs w:val="20"/>
          <w:lang w:val="en-US"/>
        </w:rPr>
        <w:t xml:space="preserve">Most countries are unlikely to consider it acceptable to have a closed fuel cycle on their territory, deal with waste management, up to their final disposal and additional imports of depleted uranium. Therefore, at the initial stages, it is possible to implement a simplified export option with the return of used fuel to the exporting country for reprocessing, as is currently being done with used fuel from thermal reactors. The scale of exports will inevitably increase, expanding the access of new countries to nuclear technologies for reprocessing </w:t>
      </w:r>
      <w:r w:rsidR="00F33CFA" w:rsidRPr="00256B7C">
        <w:rPr>
          <w:rFonts w:ascii="Times New Roman" w:eastAsia="Rosatom-Regular" w:hAnsi="Times New Roman" w:cs="Times New Roman"/>
          <w:sz w:val="20"/>
          <w:szCs w:val="20"/>
          <w:lang w:val="en-US"/>
        </w:rPr>
        <w:t xml:space="preserve">of </w:t>
      </w:r>
      <w:r w:rsidRPr="00256B7C">
        <w:rPr>
          <w:rFonts w:ascii="Times New Roman" w:eastAsia="Rosatom-Regular" w:hAnsi="Times New Roman" w:cs="Times New Roman"/>
          <w:sz w:val="20"/>
          <w:szCs w:val="20"/>
          <w:lang w:val="en-US"/>
        </w:rPr>
        <w:t>used fuel and to plutonium.</w:t>
      </w:r>
      <w:r w:rsidR="00607861" w:rsidRPr="00256B7C">
        <w:rPr>
          <w:rFonts w:ascii="Times New Roman" w:eastAsia="Rosatom-Regular" w:hAnsi="Times New Roman" w:cs="Times New Roman"/>
          <w:sz w:val="20"/>
          <w:szCs w:val="20"/>
          <w:lang w:val="en-US"/>
        </w:rPr>
        <w:t xml:space="preserve"> </w:t>
      </w:r>
    </w:p>
    <w:p w14:paraId="76279BF7" w14:textId="2469CE51" w:rsidR="00AD6482" w:rsidRPr="00256B7C" w:rsidRDefault="00A421E6" w:rsidP="00207B36">
      <w:pPr>
        <w:autoSpaceDE w:val="0"/>
        <w:autoSpaceDN w:val="0"/>
        <w:adjustRightInd w:val="0"/>
        <w:spacing w:after="0" w:line="240" w:lineRule="auto"/>
        <w:ind w:firstLine="708"/>
        <w:jc w:val="both"/>
        <w:rPr>
          <w:rFonts w:ascii="Times New Roman" w:eastAsia="Rosatom-Regular" w:hAnsi="Times New Roman" w:cs="Times New Roman"/>
          <w:sz w:val="20"/>
          <w:szCs w:val="20"/>
          <w:lang w:val="en-US"/>
        </w:rPr>
      </w:pPr>
      <w:r w:rsidRPr="00256B7C">
        <w:rPr>
          <w:rFonts w:ascii="Times New Roman" w:hAnsi="Times New Roman" w:cs="Times New Roman"/>
          <w:sz w:val="20"/>
          <w:szCs w:val="20"/>
          <w:lang w:val="en-US"/>
        </w:rPr>
        <w:t>Fulfilling</w:t>
      </w:r>
      <w:r w:rsidR="000D4CED" w:rsidRPr="00256B7C">
        <w:rPr>
          <w:rFonts w:ascii="Times New Roman" w:hAnsi="Times New Roman" w:cs="Times New Roman"/>
          <w:sz w:val="20"/>
          <w:szCs w:val="20"/>
          <w:lang w:val="en-US"/>
        </w:rPr>
        <w:t xml:space="preserve"> the n</w:t>
      </w:r>
      <w:r w:rsidR="001F2569" w:rsidRPr="00256B7C">
        <w:rPr>
          <w:rFonts w:ascii="Times New Roman" w:hAnsi="Times New Roman" w:cs="Times New Roman"/>
          <w:sz w:val="20"/>
          <w:szCs w:val="20"/>
          <w:lang w:val="en-US"/>
        </w:rPr>
        <w:t>on</w:t>
      </w:r>
      <w:r w:rsidRPr="00256B7C">
        <w:rPr>
          <w:rFonts w:ascii="Times New Roman" w:hAnsi="Times New Roman" w:cs="Times New Roman"/>
          <w:sz w:val="20"/>
          <w:szCs w:val="20"/>
          <w:lang w:val="en-US"/>
        </w:rPr>
        <w:t>-</w:t>
      </w:r>
      <w:r w:rsidR="001F2569" w:rsidRPr="00256B7C">
        <w:rPr>
          <w:rFonts w:ascii="Times New Roman" w:hAnsi="Times New Roman" w:cs="Times New Roman"/>
          <w:sz w:val="20"/>
          <w:szCs w:val="20"/>
          <w:lang w:val="en-US"/>
        </w:rPr>
        <w:t>proliferation regime is one of the most important issues</w:t>
      </w:r>
      <w:r w:rsidR="000D4CED" w:rsidRPr="00256B7C">
        <w:rPr>
          <w:rFonts w:ascii="Times New Roman" w:hAnsi="Times New Roman" w:cs="Times New Roman"/>
          <w:sz w:val="20"/>
          <w:szCs w:val="20"/>
          <w:lang w:val="en-US"/>
        </w:rPr>
        <w:t xml:space="preserve"> for </w:t>
      </w:r>
      <w:r w:rsidR="00F33CFA" w:rsidRPr="00256B7C">
        <w:rPr>
          <w:rFonts w:ascii="Times New Roman" w:hAnsi="Times New Roman" w:cs="Times New Roman"/>
          <w:sz w:val="20"/>
          <w:szCs w:val="20"/>
          <w:lang w:val="en-US"/>
        </w:rPr>
        <w:t xml:space="preserve">such </w:t>
      </w:r>
      <w:r w:rsidR="000D4CED" w:rsidRPr="00256B7C">
        <w:rPr>
          <w:rFonts w:ascii="Times New Roman" w:hAnsi="Times New Roman" w:cs="Times New Roman"/>
          <w:sz w:val="20"/>
          <w:szCs w:val="20"/>
          <w:lang w:val="en-US"/>
        </w:rPr>
        <w:t>export</w:t>
      </w:r>
      <w:r w:rsidR="00AD6482" w:rsidRPr="00256B7C">
        <w:rPr>
          <w:rFonts w:ascii="Times New Roman" w:hAnsi="Times New Roman" w:cs="Times New Roman"/>
          <w:sz w:val="20"/>
          <w:szCs w:val="20"/>
          <w:lang w:val="en-US"/>
        </w:rPr>
        <w:t xml:space="preserve"> </w:t>
      </w:r>
      <w:r w:rsidR="0054401F" w:rsidRPr="00256B7C">
        <w:rPr>
          <w:rFonts w:ascii="Times New Roman" w:hAnsi="Times New Roman" w:cs="Times New Roman"/>
          <w:sz w:val="20"/>
          <w:szCs w:val="20"/>
          <w:lang w:val="en-US"/>
        </w:rPr>
        <w:t>[</w:t>
      </w:r>
      <w:r w:rsidR="00395632">
        <w:rPr>
          <w:rFonts w:ascii="Times New Roman" w:hAnsi="Times New Roman" w:cs="Times New Roman"/>
          <w:sz w:val="20"/>
          <w:szCs w:val="20"/>
          <w:lang w:val="en-US"/>
        </w:rPr>
        <w:t>4</w:t>
      </w:r>
      <w:r w:rsidR="00FD56D7" w:rsidRPr="00256B7C">
        <w:rPr>
          <w:rFonts w:ascii="Times New Roman" w:hAnsi="Times New Roman" w:cs="Times New Roman"/>
          <w:sz w:val="20"/>
          <w:szCs w:val="20"/>
          <w:lang w:val="en-US"/>
        </w:rPr>
        <w:t xml:space="preserve">, </w:t>
      </w:r>
      <w:r w:rsidR="00395632">
        <w:rPr>
          <w:rFonts w:ascii="Times New Roman" w:hAnsi="Times New Roman" w:cs="Times New Roman"/>
          <w:sz w:val="20"/>
          <w:szCs w:val="20"/>
          <w:lang w:val="en-US"/>
        </w:rPr>
        <w:t>5</w:t>
      </w:r>
      <w:r w:rsidR="0054401F" w:rsidRPr="00256B7C">
        <w:rPr>
          <w:rFonts w:ascii="Times New Roman" w:hAnsi="Times New Roman" w:cs="Times New Roman"/>
          <w:sz w:val="20"/>
          <w:szCs w:val="20"/>
          <w:lang w:val="en-US"/>
        </w:rPr>
        <w:t>]</w:t>
      </w:r>
      <w:r w:rsidR="000D4CED" w:rsidRPr="00256B7C">
        <w:rPr>
          <w:rFonts w:ascii="Times New Roman" w:hAnsi="Times New Roman" w:cs="Times New Roman"/>
          <w:sz w:val="20"/>
          <w:szCs w:val="20"/>
          <w:lang w:val="en-US"/>
        </w:rPr>
        <w:t xml:space="preserve">. Below, the main </w:t>
      </w:r>
      <w:r w:rsidR="00F33CFA" w:rsidRPr="00256B7C">
        <w:rPr>
          <w:rFonts w:ascii="Times New Roman" w:hAnsi="Times New Roman" w:cs="Times New Roman"/>
          <w:sz w:val="20"/>
          <w:szCs w:val="20"/>
          <w:lang w:val="en-US"/>
        </w:rPr>
        <w:t>components</w:t>
      </w:r>
      <w:r w:rsidR="000D4CED" w:rsidRPr="00256B7C">
        <w:rPr>
          <w:rFonts w:ascii="Times New Roman" w:hAnsi="Times New Roman" w:cs="Times New Roman"/>
          <w:sz w:val="20"/>
          <w:szCs w:val="20"/>
          <w:lang w:val="en-US"/>
        </w:rPr>
        <w:t xml:space="preserve"> of </w:t>
      </w:r>
      <w:r w:rsidR="00F33CFA" w:rsidRPr="00256B7C">
        <w:rPr>
          <w:rFonts w:ascii="Times New Roman" w:hAnsi="Times New Roman" w:cs="Times New Roman"/>
          <w:sz w:val="20"/>
          <w:szCs w:val="20"/>
          <w:lang w:val="en-US"/>
        </w:rPr>
        <w:t xml:space="preserve">nuclear </w:t>
      </w:r>
      <w:r w:rsidR="000D4CED" w:rsidRPr="00256B7C">
        <w:rPr>
          <w:rFonts w:ascii="Times New Roman" w:hAnsi="Times New Roman" w:cs="Times New Roman"/>
          <w:sz w:val="20"/>
          <w:szCs w:val="20"/>
          <w:lang w:val="en-US"/>
        </w:rPr>
        <w:t>non</w:t>
      </w:r>
      <w:r w:rsidR="00F33CFA" w:rsidRPr="00256B7C">
        <w:rPr>
          <w:rFonts w:ascii="Times New Roman" w:hAnsi="Times New Roman" w:cs="Times New Roman"/>
          <w:sz w:val="20"/>
          <w:szCs w:val="20"/>
          <w:lang w:val="en-US"/>
        </w:rPr>
        <w:t>-</w:t>
      </w:r>
      <w:r w:rsidR="000D4CED" w:rsidRPr="00256B7C">
        <w:rPr>
          <w:rFonts w:ascii="Times New Roman" w:hAnsi="Times New Roman" w:cs="Times New Roman"/>
          <w:sz w:val="20"/>
          <w:szCs w:val="20"/>
          <w:lang w:val="en-US"/>
        </w:rPr>
        <w:t>proliferation regime are considered, and the effective barriers preventing nuclear proliferation are presented</w:t>
      </w:r>
      <w:r w:rsidR="00207B36" w:rsidRPr="00256B7C">
        <w:rPr>
          <w:rFonts w:ascii="Times New Roman" w:eastAsia="Rosatom-Regular" w:hAnsi="Times New Roman" w:cs="Times New Roman"/>
          <w:sz w:val="20"/>
          <w:szCs w:val="20"/>
          <w:lang w:val="en-US"/>
        </w:rPr>
        <w:t xml:space="preserve">. </w:t>
      </w:r>
      <w:r w:rsidR="000D4CED" w:rsidRPr="00256B7C">
        <w:rPr>
          <w:rFonts w:ascii="Times New Roman" w:eastAsia="Rosatom-Regular" w:hAnsi="Times New Roman" w:cs="Times New Roman"/>
          <w:sz w:val="20"/>
          <w:szCs w:val="20"/>
          <w:lang w:val="en-US"/>
        </w:rPr>
        <w:t>To be fair, all plutonium available nowadays is bred in specialized thermal-neutron reactors</w:t>
      </w:r>
      <w:r w:rsidR="00FA5DCA" w:rsidRPr="00256B7C">
        <w:rPr>
          <w:rFonts w:ascii="Times New Roman" w:eastAsia="Rosatom-Regular" w:hAnsi="Times New Roman" w:cs="Times New Roman"/>
          <w:sz w:val="20"/>
          <w:szCs w:val="20"/>
          <w:lang w:val="en-US"/>
        </w:rPr>
        <w:t xml:space="preserve">. No events evidencing the </w:t>
      </w:r>
      <w:r w:rsidR="00F33CFA" w:rsidRPr="00256B7C">
        <w:rPr>
          <w:rFonts w:ascii="Times New Roman" w:eastAsia="Rosatom-Regular" w:hAnsi="Times New Roman" w:cs="Times New Roman"/>
          <w:sz w:val="20"/>
          <w:szCs w:val="20"/>
          <w:lang w:val="en-US"/>
        </w:rPr>
        <w:t>switching</w:t>
      </w:r>
      <w:r w:rsidR="00FA5DCA" w:rsidRPr="00256B7C">
        <w:rPr>
          <w:rFonts w:ascii="Times New Roman" w:eastAsia="Rosatom-Regular" w:hAnsi="Times New Roman" w:cs="Times New Roman"/>
          <w:sz w:val="20"/>
          <w:szCs w:val="20"/>
          <w:lang w:val="en-US"/>
        </w:rPr>
        <w:t xml:space="preserve"> </w:t>
      </w:r>
      <w:r w:rsidR="00210010" w:rsidRPr="00256B7C">
        <w:rPr>
          <w:rFonts w:ascii="Times New Roman" w:eastAsia="Rosatom-Regular" w:hAnsi="Times New Roman" w:cs="Times New Roman"/>
          <w:sz w:val="20"/>
          <w:szCs w:val="20"/>
          <w:lang w:val="en-US"/>
        </w:rPr>
        <w:t xml:space="preserve">of the </w:t>
      </w:r>
      <w:r w:rsidR="00F33CFA" w:rsidRPr="00256B7C">
        <w:rPr>
          <w:rFonts w:ascii="Times New Roman" w:eastAsia="Rosatom-Regular" w:hAnsi="Times New Roman" w:cs="Times New Roman"/>
          <w:sz w:val="20"/>
          <w:szCs w:val="20"/>
          <w:lang w:val="en-US"/>
        </w:rPr>
        <w:t>power</w:t>
      </w:r>
      <w:r w:rsidR="00210010" w:rsidRPr="00256B7C">
        <w:rPr>
          <w:rFonts w:ascii="Times New Roman" w:eastAsia="Rosatom-Regular" w:hAnsi="Times New Roman" w:cs="Times New Roman"/>
          <w:sz w:val="20"/>
          <w:szCs w:val="20"/>
          <w:lang w:val="en-US"/>
        </w:rPr>
        <w:t xml:space="preserve"> reactors </w:t>
      </w:r>
      <w:r w:rsidR="009C2ADD" w:rsidRPr="00256B7C">
        <w:rPr>
          <w:rFonts w:ascii="Times New Roman" w:eastAsia="Rosatom-Regular" w:hAnsi="Times New Roman" w:cs="Times New Roman"/>
          <w:sz w:val="20"/>
          <w:szCs w:val="20"/>
          <w:lang w:val="en-US"/>
        </w:rPr>
        <w:t>to</w:t>
      </w:r>
      <w:r w:rsidR="00210010" w:rsidRPr="00256B7C">
        <w:rPr>
          <w:rFonts w:ascii="Times New Roman" w:eastAsia="Rosatom-Regular" w:hAnsi="Times New Roman" w:cs="Times New Roman"/>
          <w:sz w:val="20"/>
          <w:szCs w:val="20"/>
          <w:lang w:val="en-US"/>
        </w:rPr>
        <w:t xml:space="preserve"> the undeclared operation </w:t>
      </w:r>
      <w:r w:rsidR="009C2ADD" w:rsidRPr="00256B7C">
        <w:rPr>
          <w:rFonts w:ascii="Times New Roman" w:eastAsia="Rosatom-Regular" w:hAnsi="Times New Roman" w:cs="Times New Roman"/>
          <w:sz w:val="20"/>
          <w:szCs w:val="20"/>
          <w:lang w:val="en-US"/>
        </w:rPr>
        <w:t>have been</w:t>
      </w:r>
      <w:r w:rsidR="00210010" w:rsidRPr="00256B7C">
        <w:rPr>
          <w:rFonts w:ascii="Times New Roman" w:eastAsia="Rosatom-Regular" w:hAnsi="Times New Roman" w:cs="Times New Roman"/>
          <w:sz w:val="20"/>
          <w:szCs w:val="20"/>
          <w:lang w:val="en-US"/>
        </w:rPr>
        <w:t xml:space="preserve"> </w:t>
      </w:r>
      <w:r w:rsidR="002952F4" w:rsidRPr="00256B7C">
        <w:rPr>
          <w:rFonts w:ascii="Times New Roman" w:eastAsia="Rosatom-Regular" w:hAnsi="Times New Roman" w:cs="Times New Roman"/>
          <w:sz w:val="20"/>
          <w:szCs w:val="20"/>
          <w:lang w:val="en-US"/>
        </w:rPr>
        <w:t>recorded</w:t>
      </w:r>
      <w:r w:rsidR="0054401F" w:rsidRPr="00256B7C">
        <w:rPr>
          <w:rFonts w:ascii="Times New Roman" w:eastAsia="Rosatom-Regular" w:hAnsi="Times New Roman" w:cs="Times New Roman"/>
          <w:sz w:val="20"/>
          <w:szCs w:val="20"/>
          <w:lang w:val="en-US"/>
        </w:rPr>
        <w:t xml:space="preserve"> [</w:t>
      </w:r>
      <w:r w:rsidR="00395632">
        <w:rPr>
          <w:rFonts w:ascii="Times New Roman" w:eastAsia="Rosatom-Regular" w:hAnsi="Times New Roman" w:cs="Times New Roman"/>
          <w:sz w:val="20"/>
          <w:szCs w:val="20"/>
          <w:lang w:val="en-US"/>
        </w:rPr>
        <w:t>6</w:t>
      </w:r>
      <w:r w:rsidR="0054401F" w:rsidRPr="00256B7C">
        <w:rPr>
          <w:rFonts w:ascii="Times New Roman" w:eastAsia="Rosatom-Regular" w:hAnsi="Times New Roman" w:cs="Times New Roman"/>
          <w:sz w:val="20"/>
          <w:szCs w:val="20"/>
          <w:lang w:val="en-US"/>
        </w:rPr>
        <w:t>]</w:t>
      </w:r>
      <w:r w:rsidR="00AD6482" w:rsidRPr="00256B7C">
        <w:rPr>
          <w:rFonts w:ascii="Times New Roman" w:eastAsia="Rosatom-Regular" w:hAnsi="Times New Roman" w:cs="Times New Roman"/>
          <w:sz w:val="20"/>
          <w:szCs w:val="20"/>
          <w:lang w:val="en-US"/>
        </w:rPr>
        <w:t>.</w:t>
      </w:r>
    </w:p>
    <w:p w14:paraId="689753D4" w14:textId="77777777" w:rsidR="00096B70" w:rsidRPr="00256B7C" w:rsidRDefault="00096B70" w:rsidP="00207B36">
      <w:pPr>
        <w:autoSpaceDE w:val="0"/>
        <w:autoSpaceDN w:val="0"/>
        <w:adjustRightInd w:val="0"/>
        <w:spacing w:after="0" w:line="240" w:lineRule="auto"/>
        <w:ind w:firstLine="708"/>
        <w:jc w:val="both"/>
        <w:rPr>
          <w:rFonts w:ascii="Times New Roman" w:eastAsia="Rosatom-Regular" w:hAnsi="Times New Roman" w:cs="Times New Roman"/>
          <w:sz w:val="20"/>
          <w:szCs w:val="20"/>
          <w:lang w:val="en-US"/>
        </w:rPr>
      </w:pPr>
    </w:p>
    <w:p w14:paraId="1077EB06" w14:textId="233E6BB2" w:rsidR="00056ABF" w:rsidRPr="00580A0A" w:rsidRDefault="001A177F" w:rsidP="00580A0A">
      <w:pPr>
        <w:pStyle w:val="a3"/>
        <w:numPr>
          <w:ilvl w:val="0"/>
          <w:numId w:val="10"/>
        </w:numPr>
        <w:autoSpaceDE w:val="0"/>
        <w:autoSpaceDN w:val="0"/>
        <w:adjustRightInd w:val="0"/>
        <w:spacing w:after="0" w:line="240" w:lineRule="auto"/>
        <w:ind w:left="426" w:hanging="426"/>
        <w:jc w:val="both"/>
        <w:rPr>
          <w:rFonts w:ascii="Times New Roman" w:eastAsia="Rosatom-Regular" w:hAnsi="Times New Roman" w:cs="Times New Roman"/>
          <w:bCs/>
          <w:caps/>
          <w:sz w:val="20"/>
          <w:szCs w:val="20"/>
          <w:lang w:val="en-US"/>
        </w:rPr>
      </w:pPr>
      <w:r w:rsidRPr="00580A0A">
        <w:rPr>
          <w:rFonts w:ascii="Times New Roman" w:eastAsia="Rosatom-Regular" w:hAnsi="Times New Roman" w:cs="Times New Roman"/>
          <w:bCs/>
          <w:caps/>
          <w:sz w:val="20"/>
          <w:szCs w:val="20"/>
          <w:lang w:val="en-US"/>
        </w:rPr>
        <w:t>Proliferation Risks</w:t>
      </w:r>
    </w:p>
    <w:p w14:paraId="7D5A384C" w14:textId="77777777" w:rsidR="00580A0A" w:rsidRDefault="00580A0A" w:rsidP="00056ABF">
      <w:pPr>
        <w:pStyle w:val="a5"/>
        <w:shd w:val="clear" w:color="auto" w:fill="auto"/>
        <w:spacing w:line="240" w:lineRule="auto"/>
        <w:ind w:right="20" w:firstLine="709"/>
        <w:rPr>
          <w:rStyle w:val="1"/>
          <w:rFonts w:ascii="Times New Roman" w:hAnsi="Times New Roman" w:cs="Times New Roman"/>
          <w:color w:val="000000"/>
          <w:sz w:val="20"/>
          <w:szCs w:val="20"/>
          <w:lang w:val="en-US"/>
        </w:rPr>
      </w:pPr>
    </w:p>
    <w:p w14:paraId="637FF415" w14:textId="45663709" w:rsidR="00056ABF" w:rsidRPr="00256B7C" w:rsidRDefault="001A177F" w:rsidP="00056ABF">
      <w:pPr>
        <w:pStyle w:val="a5"/>
        <w:shd w:val="clear" w:color="auto" w:fill="auto"/>
        <w:spacing w:line="240" w:lineRule="auto"/>
        <w:ind w:right="20" w:firstLine="709"/>
        <w:rPr>
          <w:rStyle w:val="1"/>
          <w:rFonts w:ascii="Times New Roman" w:hAnsi="Times New Roman" w:cs="Times New Roman"/>
          <w:color w:val="000000"/>
          <w:sz w:val="20"/>
          <w:szCs w:val="20"/>
          <w:lang w:val="en-US"/>
        </w:rPr>
      </w:pPr>
      <w:r w:rsidRPr="00256B7C">
        <w:rPr>
          <w:rStyle w:val="1"/>
          <w:rFonts w:ascii="Times New Roman" w:hAnsi="Times New Roman" w:cs="Times New Roman"/>
          <w:color w:val="000000"/>
          <w:sz w:val="20"/>
          <w:szCs w:val="20"/>
          <w:lang w:val="en-US"/>
        </w:rPr>
        <w:t>The proliferation risks occur if the importing state possesses</w:t>
      </w:r>
      <w:r w:rsidR="00056ABF" w:rsidRPr="00256B7C">
        <w:rPr>
          <w:rStyle w:val="1"/>
          <w:rFonts w:ascii="Times New Roman" w:hAnsi="Times New Roman" w:cs="Times New Roman"/>
          <w:color w:val="000000"/>
          <w:sz w:val="20"/>
          <w:szCs w:val="20"/>
          <w:lang w:val="en-US"/>
        </w:rPr>
        <w:t xml:space="preserve">: </w:t>
      </w:r>
    </w:p>
    <w:p w14:paraId="3EC3BE98" w14:textId="7A407D06" w:rsidR="00056ABF" w:rsidRPr="00256B7C" w:rsidRDefault="004B2831" w:rsidP="00056ABF">
      <w:pPr>
        <w:pStyle w:val="a3"/>
        <w:numPr>
          <w:ilvl w:val="0"/>
          <w:numId w:val="7"/>
        </w:numPr>
        <w:autoSpaceDE w:val="0"/>
        <w:autoSpaceDN w:val="0"/>
        <w:adjustRightInd w:val="0"/>
        <w:spacing w:after="0" w:line="240" w:lineRule="auto"/>
        <w:ind w:left="709"/>
        <w:contextualSpacing w:val="0"/>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f</w:t>
      </w:r>
      <w:r w:rsidR="001A177F" w:rsidRPr="00256B7C">
        <w:rPr>
          <w:rFonts w:ascii="Times New Roman" w:hAnsi="Times New Roman" w:cs="Times New Roman"/>
          <w:sz w:val="20"/>
          <w:szCs w:val="20"/>
          <w:lang w:val="en-US"/>
        </w:rPr>
        <w:t>acilities for enrich</w:t>
      </w:r>
      <w:r w:rsidR="00BA7046" w:rsidRPr="00256B7C">
        <w:rPr>
          <w:rFonts w:ascii="Times New Roman" w:hAnsi="Times New Roman" w:cs="Times New Roman"/>
          <w:sz w:val="20"/>
          <w:szCs w:val="20"/>
          <w:lang w:val="en-US"/>
        </w:rPr>
        <w:t>ment</w:t>
      </w:r>
      <w:r w:rsidR="001A177F" w:rsidRPr="00256B7C">
        <w:rPr>
          <w:rFonts w:ascii="Times New Roman" w:hAnsi="Times New Roman" w:cs="Times New Roman"/>
          <w:sz w:val="20"/>
          <w:szCs w:val="20"/>
          <w:lang w:val="en-US"/>
        </w:rPr>
        <w:t xml:space="preserve"> (separati</w:t>
      </w:r>
      <w:r w:rsidR="00BA7046" w:rsidRPr="00256B7C">
        <w:rPr>
          <w:rFonts w:ascii="Times New Roman" w:hAnsi="Times New Roman" w:cs="Times New Roman"/>
          <w:sz w:val="20"/>
          <w:szCs w:val="20"/>
          <w:lang w:val="en-US"/>
        </w:rPr>
        <w:t>on</w:t>
      </w:r>
      <w:r w:rsidR="001A177F" w:rsidRPr="00256B7C">
        <w:rPr>
          <w:rFonts w:ascii="Times New Roman" w:hAnsi="Times New Roman" w:cs="Times New Roman"/>
          <w:sz w:val="20"/>
          <w:szCs w:val="20"/>
          <w:lang w:val="en-US"/>
        </w:rPr>
        <w:t xml:space="preserve">) </w:t>
      </w:r>
      <w:r w:rsidR="00BA7046" w:rsidRPr="00256B7C">
        <w:rPr>
          <w:rFonts w:ascii="Times New Roman" w:hAnsi="Times New Roman" w:cs="Times New Roman"/>
          <w:sz w:val="20"/>
          <w:szCs w:val="20"/>
          <w:lang w:val="en-US"/>
        </w:rPr>
        <w:t xml:space="preserve">of </w:t>
      </w:r>
      <w:r w:rsidR="001A177F" w:rsidRPr="00256B7C">
        <w:rPr>
          <w:rFonts w:ascii="Times New Roman" w:hAnsi="Times New Roman" w:cs="Times New Roman"/>
          <w:sz w:val="20"/>
          <w:szCs w:val="20"/>
          <w:lang w:val="en-US"/>
        </w:rPr>
        <w:t xml:space="preserve">uranium </w:t>
      </w:r>
      <w:proofErr w:type="gramStart"/>
      <w:r w:rsidR="00F56493" w:rsidRPr="00256B7C">
        <w:rPr>
          <w:rFonts w:ascii="Times New Roman" w:hAnsi="Times New Roman" w:cs="Times New Roman"/>
          <w:sz w:val="20"/>
          <w:szCs w:val="20"/>
          <w:lang w:val="en-US"/>
        </w:rPr>
        <w:t>isotopes</w:t>
      </w:r>
      <w:r w:rsidR="00F56493">
        <w:rPr>
          <w:rFonts w:ascii="Times New Roman" w:hAnsi="Times New Roman" w:cs="Times New Roman"/>
          <w:sz w:val="20"/>
          <w:szCs w:val="20"/>
          <w:lang w:val="en-US"/>
        </w:rPr>
        <w:t>;</w:t>
      </w:r>
      <w:proofErr w:type="gramEnd"/>
    </w:p>
    <w:p w14:paraId="76739572" w14:textId="77777777" w:rsidR="00056ABF" w:rsidRPr="00256B7C" w:rsidRDefault="004B2831" w:rsidP="00056ABF">
      <w:pPr>
        <w:pStyle w:val="a3"/>
        <w:numPr>
          <w:ilvl w:val="0"/>
          <w:numId w:val="7"/>
        </w:numPr>
        <w:autoSpaceDE w:val="0"/>
        <w:autoSpaceDN w:val="0"/>
        <w:adjustRightInd w:val="0"/>
        <w:spacing w:after="0" w:line="240" w:lineRule="auto"/>
        <w:ind w:left="709"/>
        <w:contextualSpacing w:val="0"/>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f</w:t>
      </w:r>
      <w:r w:rsidR="001A177F" w:rsidRPr="00256B7C">
        <w:rPr>
          <w:rFonts w:ascii="Times New Roman" w:hAnsi="Times New Roman" w:cs="Times New Roman"/>
          <w:sz w:val="20"/>
          <w:szCs w:val="20"/>
          <w:lang w:val="en-US"/>
        </w:rPr>
        <w:t xml:space="preserve">acilities for </w:t>
      </w:r>
      <w:r w:rsidRPr="00256B7C">
        <w:rPr>
          <w:rFonts w:ascii="Times New Roman" w:hAnsi="Times New Roman" w:cs="Times New Roman"/>
          <w:sz w:val="20"/>
          <w:szCs w:val="20"/>
          <w:lang w:val="en-US"/>
        </w:rPr>
        <w:t xml:space="preserve">plutonium </w:t>
      </w:r>
      <w:r w:rsidR="00BA7046" w:rsidRPr="00256B7C">
        <w:rPr>
          <w:rFonts w:ascii="Times New Roman" w:hAnsi="Times New Roman" w:cs="Times New Roman"/>
          <w:sz w:val="20"/>
          <w:szCs w:val="20"/>
          <w:lang w:val="en-US"/>
        </w:rPr>
        <w:t xml:space="preserve">extraction </w:t>
      </w:r>
      <w:r w:rsidRPr="00256B7C">
        <w:rPr>
          <w:rFonts w:ascii="Times New Roman" w:hAnsi="Times New Roman" w:cs="Times New Roman"/>
          <w:sz w:val="20"/>
          <w:szCs w:val="20"/>
          <w:lang w:val="en-US"/>
        </w:rPr>
        <w:t xml:space="preserve">from </w:t>
      </w:r>
      <w:r w:rsidR="00BA7046" w:rsidRPr="00256B7C">
        <w:rPr>
          <w:rFonts w:ascii="Times New Roman" w:hAnsi="Times New Roman" w:cs="Times New Roman"/>
          <w:sz w:val="20"/>
          <w:szCs w:val="20"/>
          <w:lang w:val="en-US"/>
        </w:rPr>
        <w:t xml:space="preserve">the </w:t>
      </w:r>
      <w:r w:rsidRPr="00256B7C">
        <w:rPr>
          <w:rFonts w:ascii="Times New Roman" w:hAnsi="Times New Roman" w:cs="Times New Roman"/>
          <w:sz w:val="20"/>
          <w:szCs w:val="20"/>
          <w:lang w:val="en-US"/>
        </w:rPr>
        <w:t>irradiated fuel</w:t>
      </w:r>
      <w:r w:rsidR="00056ABF" w:rsidRPr="00256B7C">
        <w:rPr>
          <w:rFonts w:ascii="Times New Roman" w:hAnsi="Times New Roman" w:cs="Times New Roman"/>
          <w:sz w:val="20"/>
          <w:szCs w:val="20"/>
          <w:lang w:val="en-US"/>
        </w:rPr>
        <w:t>;</w:t>
      </w:r>
      <w:r w:rsidRPr="00256B7C">
        <w:rPr>
          <w:rFonts w:ascii="Times New Roman" w:hAnsi="Times New Roman" w:cs="Times New Roman"/>
          <w:sz w:val="20"/>
          <w:szCs w:val="20"/>
          <w:lang w:val="en-US"/>
        </w:rPr>
        <w:t xml:space="preserve"> and</w:t>
      </w:r>
    </w:p>
    <w:p w14:paraId="4B393A83" w14:textId="77777777" w:rsidR="00056ABF" w:rsidRPr="00256B7C" w:rsidRDefault="004B2831" w:rsidP="00BA7046">
      <w:pPr>
        <w:pStyle w:val="a3"/>
        <w:numPr>
          <w:ilvl w:val="0"/>
          <w:numId w:val="7"/>
        </w:numPr>
        <w:autoSpaceDE w:val="0"/>
        <w:autoSpaceDN w:val="0"/>
        <w:adjustRightInd w:val="0"/>
        <w:spacing w:after="0" w:line="240" w:lineRule="auto"/>
        <w:ind w:left="709"/>
        <w:contextualSpacing w:val="0"/>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 xml:space="preserve">facilities </w:t>
      </w:r>
      <w:r w:rsidR="00BA7046" w:rsidRPr="00256B7C">
        <w:rPr>
          <w:rFonts w:ascii="Times New Roman" w:hAnsi="Times New Roman" w:cs="Times New Roman"/>
          <w:sz w:val="20"/>
          <w:szCs w:val="20"/>
          <w:lang w:val="en-US"/>
        </w:rPr>
        <w:t xml:space="preserve">for storage and handling of the extracted plutonium with isotopic content of </w:t>
      </w:r>
      <w:r w:rsidR="00BA7046" w:rsidRPr="00256B7C">
        <w:rPr>
          <w:rFonts w:ascii="Times New Roman" w:hAnsi="Times New Roman" w:cs="Times New Roman"/>
          <w:sz w:val="20"/>
          <w:szCs w:val="20"/>
          <w:vertAlign w:val="superscript"/>
          <w:lang w:val="en-US"/>
        </w:rPr>
        <w:t>238</w:t>
      </w:r>
      <w:r w:rsidR="00BA7046" w:rsidRPr="00256B7C">
        <w:rPr>
          <w:rFonts w:ascii="Times New Roman" w:hAnsi="Times New Roman" w:cs="Times New Roman"/>
          <w:sz w:val="20"/>
          <w:szCs w:val="20"/>
          <w:lang w:val="en-US"/>
        </w:rPr>
        <w:t>Pu&lt;20% and highly enriched uranium (</w:t>
      </w:r>
      <w:r w:rsidR="00BA7046" w:rsidRPr="00256B7C">
        <w:rPr>
          <w:rFonts w:ascii="Times New Roman" w:hAnsi="Times New Roman" w:cs="Times New Roman"/>
          <w:sz w:val="20"/>
          <w:szCs w:val="20"/>
          <w:vertAlign w:val="superscript"/>
          <w:lang w:val="en-US"/>
        </w:rPr>
        <w:t>235</w:t>
      </w:r>
      <w:r w:rsidR="00BA7046" w:rsidRPr="00256B7C">
        <w:rPr>
          <w:rFonts w:ascii="Times New Roman" w:hAnsi="Times New Roman" w:cs="Times New Roman"/>
          <w:sz w:val="20"/>
          <w:szCs w:val="20"/>
          <w:lang w:val="en-US"/>
        </w:rPr>
        <w:t>U&gt;20%)</w:t>
      </w:r>
      <w:r w:rsidR="00056ABF" w:rsidRPr="00256B7C">
        <w:rPr>
          <w:rFonts w:ascii="Times New Roman" w:hAnsi="Times New Roman" w:cs="Times New Roman"/>
          <w:sz w:val="20"/>
          <w:szCs w:val="20"/>
          <w:lang w:val="en-US"/>
        </w:rPr>
        <w:t>.</w:t>
      </w:r>
    </w:p>
    <w:p w14:paraId="6D86966B" w14:textId="15F3E4D3" w:rsidR="00056ABF" w:rsidRPr="00256B7C" w:rsidRDefault="00BA7046" w:rsidP="00BA7046">
      <w:pPr>
        <w:pStyle w:val="a5"/>
        <w:shd w:val="clear" w:color="auto" w:fill="auto"/>
        <w:spacing w:line="240" w:lineRule="auto"/>
        <w:ind w:right="20" w:firstLine="709"/>
        <w:rPr>
          <w:rStyle w:val="1"/>
          <w:rFonts w:ascii="Times New Roman" w:hAnsi="Times New Roman" w:cs="Times New Roman"/>
          <w:color w:val="000000"/>
          <w:sz w:val="20"/>
          <w:szCs w:val="20"/>
          <w:lang w:val="en-US"/>
        </w:rPr>
      </w:pPr>
      <w:r w:rsidRPr="00256B7C">
        <w:rPr>
          <w:rFonts w:ascii="Times New Roman" w:hAnsi="Times New Roman" w:cs="Times New Roman"/>
          <w:sz w:val="20"/>
          <w:szCs w:val="20"/>
          <w:lang w:val="en-US"/>
        </w:rPr>
        <w:t xml:space="preserve">These </w:t>
      </w:r>
      <w:r w:rsidR="00F56493" w:rsidRPr="008C1DA9">
        <w:rPr>
          <w:rFonts w:ascii="Times New Roman" w:hAnsi="Times New Roman" w:cs="Times New Roman"/>
          <w:sz w:val="20"/>
          <w:szCs w:val="20"/>
          <w:lang w:val="en-US"/>
        </w:rPr>
        <w:t>proliferation</w:t>
      </w:r>
      <w:r w:rsidR="00F56493">
        <w:rPr>
          <w:rFonts w:ascii="Times New Roman" w:hAnsi="Times New Roman" w:cs="Times New Roman"/>
          <w:sz w:val="20"/>
          <w:szCs w:val="20"/>
          <w:lang w:val="en-US"/>
        </w:rPr>
        <w:t xml:space="preserve"> </w:t>
      </w:r>
      <w:r w:rsidRPr="00256B7C">
        <w:rPr>
          <w:rFonts w:ascii="Times New Roman" w:hAnsi="Times New Roman" w:cs="Times New Roman"/>
          <w:sz w:val="20"/>
          <w:szCs w:val="20"/>
          <w:lang w:val="en-US"/>
        </w:rPr>
        <w:t xml:space="preserve">risks might be reduced </w:t>
      </w:r>
      <w:r w:rsidR="00F56493" w:rsidRPr="008C1DA9">
        <w:rPr>
          <w:rFonts w:ascii="Times New Roman" w:hAnsi="Times New Roman" w:cs="Times New Roman"/>
          <w:sz w:val="20"/>
          <w:szCs w:val="20"/>
          <w:lang w:val="en-US"/>
        </w:rPr>
        <w:t>or eliminated</w:t>
      </w:r>
      <w:r w:rsidR="00F56493">
        <w:rPr>
          <w:rFonts w:ascii="Times New Roman" w:hAnsi="Times New Roman" w:cs="Times New Roman"/>
          <w:sz w:val="20"/>
          <w:szCs w:val="20"/>
          <w:lang w:val="en-US"/>
        </w:rPr>
        <w:t xml:space="preserve"> </w:t>
      </w:r>
      <w:r w:rsidRPr="00256B7C">
        <w:rPr>
          <w:rFonts w:ascii="Times New Roman" w:hAnsi="Times New Roman" w:cs="Times New Roman"/>
          <w:sz w:val="20"/>
          <w:szCs w:val="20"/>
          <w:lang w:val="en-US"/>
        </w:rPr>
        <w:t xml:space="preserve">by </w:t>
      </w:r>
      <w:r w:rsidR="00F56493" w:rsidRPr="008C1DA9">
        <w:rPr>
          <w:rFonts w:ascii="Times New Roman" w:hAnsi="Times New Roman" w:cs="Times New Roman"/>
          <w:sz w:val="20"/>
          <w:szCs w:val="20"/>
          <w:lang w:val="en-US"/>
        </w:rPr>
        <w:t>introduction of</w:t>
      </w:r>
      <w:r w:rsidR="00F56493">
        <w:rPr>
          <w:rFonts w:ascii="Times New Roman" w:hAnsi="Times New Roman" w:cs="Times New Roman"/>
          <w:sz w:val="20"/>
          <w:szCs w:val="20"/>
          <w:lang w:val="en-US"/>
        </w:rPr>
        <w:t xml:space="preserve"> </w:t>
      </w:r>
      <w:r w:rsidRPr="00256B7C">
        <w:rPr>
          <w:rFonts w:ascii="Times New Roman" w:hAnsi="Times New Roman" w:cs="Times New Roman"/>
          <w:sz w:val="20"/>
          <w:szCs w:val="20"/>
          <w:lang w:val="en-US"/>
        </w:rPr>
        <w:t>technical barriers (</w:t>
      </w:r>
      <w:r w:rsidR="000627CA" w:rsidRPr="00256B7C">
        <w:rPr>
          <w:rFonts w:ascii="Times New Roman" w:hAnsi="Times New Roman" w:cs="Times New Roman"/>
          <w:sz w:val="20"/>
          <w:szCs w:val="20"/>
          <w:lang w:val="en-US"/>
        </w:rPr>
        <w:t>on the example of the BREST reactor as part of a pilot demonstration energy complex</w:t>
      </w:r>
      <w:r w:rsidRPr="00256B7C">
        <w:rPr>
          <w:rFonts w:ascii="Times New Roman" w:hAnsi="Times New Roman" w:cs="Times New Roman"/>
          <w:sz w:val="20"/>
          <w:szCs w:val="20"/>
          <w:lang w:val="en-US"/>
        </w:rPr>
        <w:t>)</w:t>
      </w:r>
      <w:r w:rsidR="00F56493">
        <w:rPr>
          <w:rFonts w:ascii="Times New Roman" w:hAnsi="Times New Roman" w:cs="Times New Roman"/>
          <w:sz w:val="20"/>
          <w:szCs w:val="20"/>
          <w:lang w:val="en-US"/>
        </w:rPr>
        <w:t xml:space="preserve"> </w:t>
      </w:r>
      <w:r w:rsidR="00F56493" w:rsidRPr="008C1DA9">
        <w:rPr>
          <w:rFonts w:ascii="Times New Roman" w:hAnsi="Times New Roman" w:cs="Times New Roman"/>
          <w:sz w:val="20"/>
          <w:szCs w:val="20"/>
          <w:lang w:val="en-US"/>
        </w:rPr>
        <w:t>such as</w:t>
      </w:r>
      <w:r w:rsidRPr="008C1DA9">
        <w:rPr>
          <w:rFonts w:ascii="Times New Roman" w:hAnsi="Times New Roman" w:cs="Times New Roman"/>
          <w:sz w:val="20"/>
          <w:szCs w:val="20"/>
          <w:lang w:val="en-US"/>
        </w:rPr>
        <w:t>:</w:t>
      </w:r>
    </w:p>
    <w:p w14:paraId="5F45771D" w14:textId="703A5F92" w:rsidR="00BA7046" w:rsidRPr="00256B7C" w:rsidRDefault="00BA7046" w:rsidP="00BA7046">
      <w:pPr>
        <w:numPr>
          <w:ilvl w:val="0"/>
          <w:numId w:val="8"/>
        </w:numPr>
        <w:autoSpaceDE w:val="0"/>
        <w:autoSpaceDN w:val="0"/>
        <w:adjustRightInd w:val="0"/>
        <w:spacing w:after="0" w:line="240" w:lineRule="auto"/>
        <w:jc w:val="both"/>
        <w:rPr>
          <w:rFonts w:ascii="Times New Roman" w:eastAsia="Calibri" w:hAnsi="Times New Roman" w:cs="Times New Roman"/>
          <w:sz w:val="20"/>
          <w:szCs w:val="20"/>
          <w:lang w:val="en-US"/>
        </w:rPr>
      </w:pPr>
      <w:r w:rsidRPr="00256B7C">
        <w:rPr>
          <w:rFonts w:ascii="Times New Roman" w:eastAsia="Calibri" w:hAnsi="Times New Roman" w:cs="Times New Roman"/>
          <w:sz w:val="20"/>
          <w:szCs w:val="20"/>
          <w:lang w:val="en-US"/>
        </w:rPr>
        <w:t xml:space="preserve">non-separation of uranium and plutonium </w:t>
      </w:r>
      <w:r w:rsidR="00395632" w:rsidRPr="008C1DA9">
        <w:rPr>
          <w:rFonts w:ascii="Times New Roman" w:eastAsia="Calibri" w:hAnsi="Times New Roman" w:cs="Times New Roman"/>
          <w:sz w:val="20"/>
          <w:szCs w:val="20"/>
          <w:lang w:val="en-US"/>
        </w:rPr>
        <w:t>in solution</w:t>
      </w:r>
      <w:r w:rsidR="00395632">
        <w:rPr>
          <w:rFonts w:ascii="Times New Roman" w:eastAsia="Calibri" w:hAnsi="Times New Roman" w:cs="Times New Roman"/>
          <w:sz w:val="20"/>
          <w:szCs w:val="20"/>
          <w:lang w:val="en-US"/>
        </w:rPr>
        <w:t xml:space="preserve"> </w:t>
      </w:r>
      <w:r w:rsidRPr="00256B7C">
        <w:rPr>
          <w:rFonts w:ascii="Times New Roman" w:eastAsia="Calibri" w:hAnsi="Times New Roman" w:cs="Times New Roman"/>
          <w:sz w:val="20"/>
          <w:szCs w:val="20"/>
          <w:lang w:val="en-US"/>
        </w:rPr>
        <w:t xml:space="preserve">during the reprocessing which is limited largely to removing the fission products from the uranium-plutonium </w:t>
      </w:r>
      <w:proofErr w:type="gramStart"/>
      <w:r w:rsidRPr="00256B7C">
        <w:rPr>
          <w:rFonts w:ascii="Times New Roman" w:eastAsia="Calibri" w:hAnsi="Times New Roman" w:cs="Times New Roman"/>
          <w:sz w:val="20"/>
          <w:szCs w:val="20"/>
          <w:lang w:val="en-US"/>
        </w:rPr>
        <w:t>mixture;</w:t>
      </w:r>
      <w:proofErr w:type="gramEnd"/>
      <w:r w:rsidRPr="00256B7C">
        <w:rPr>
          <w:rFonts w:ascii="Times New Roman" w:eastAsia="Calibri" w:hAnsi="Times New Roman" w:cs="Times New Roman"/>
          <w:sz w:val="20"/>
          <w:szCs w:val="20"/>
          <w:lang w:val="en-US"/>
        </w:rPr>
        <w:t xml:space="preserve"> </w:t>
      </w:r>
    </w:p>
    <w:p w14:paraId="06F77146" w14:textId="58F0EA05" w:rsidR="00BA7046" w:rsidRPr="00256B7C" w:rsidRDefault="00BA7046" w:rsidP="00BA7046">
      <w:pPr>
        <w:numPr>
          <w:ilvl w:val="0"/>
          <w:numId w:val="8"/>
        </w:numPr>
        <w:autoSpaceDE w:val="0"/>
        <w:autoSpaceDN w:val="0"/>
        <w:adjustRightInd w:val="0"/>
        <w:spacing w:after="0" w:line="240" w:lineRule="auto"/>
        <w:jc w:val="both"/>
        <w:rPr>
          <w:rFonts w:ascii="Times New Roman" w:eastAsia="Calibri" w:hAnsi="Times New Roman" w:cs="Times New Roman"/>
          <w:sz w:val="20"/>
          <w:szCs w:val="20"/>
          <w:lang w:val="en-US"/>
        </w:rPr>
      </w:pPr>
      <w:r w:rsidRPr="00256B7C">
        <w:rPr>
          <w:rFonts w:ascii="Times New Roman" w:eastAsia="Calibri" w:hAnsi="Times New Roman" w:cs="Times New Roman"/>
          <w:sz w:val="20"/>
          <w:szCs w:val="20"/>
          <w:lang w:val="en-US"/>
        </w:rPr>
        <w:t xml:space="preserve">absence of the uranium enrichment </w:t>
      </w:r>
      <w:r w:rsidR="000627CA" w:rsidRPr="00256B7C">
        <w:rPr>
          <w:rFonts w:ascii="Times New Roman" w:eastAsia="Calibri" w:hAnsi="Times New Roman" w:cs="Times New Roman"/>
          <w:sz w:val="20"/>
          <w:szCs w:val="20"/>
          <w:lang w:val="en-US"/>
        </w:rPr>
        <w:t>stage</w:t>
      </w:r>
      <w:r w:rsidR="00395632">
        <w:rPr>
          <w:rFonts w:ascii="Times New Roman" w:eastAsia="Calibri" w:hAnsi="Times New Roman" w:cs="Times New Roman"/>
          <w:sz w:val="20"/>
          <w:szCs w:val="20"/>
          <w:lang w:val="en-US"/>
        </w:rPr>
        <w:t xml:space="preserve"> in </w:t>
      </w:r>
      <w:proofErr w:type="gramStart"/>
      <w:r w:rsidR="00395632" w:rsidRPr="008C1DA9">
        <w:rPr>
          <w:rFonts w:ascii="Times New Roman" w:eastAsia="Calibri" w:hAnsi="Times New Roman" w:cs="Times New Roman"/>
          <w:sz w:val="20"/>
          <w:szCs w:val="20"/>
          <w:lang w:val="en-US"/>
        </w:rPr>
        <w:t>NFC</w:t>
      </w:r>
      <w:r w:rsidRPr="00256B7C">
        <w:rPr>
          <w:rFonts w:ascii="Times New Roman" w:eastAsia="Calibri" w:hAnsi="Times New Roman" w:cs="Times New Roman"/>
          <w:sz w:val="20"/>
          <w:szCs w:val="20"/>
          <w:lang w:val="en-US"/>
        </w:rPr>
        <w:t>;</w:t>
      </w:r>
      <w:proofErr w:type="gramEnd"/>
      <w:r w:rsidRPr="00256B7C">
        <w:rPr>
          <w:rFonts w:ascii="Times New Roman" w:eastAsia="Calibri" w:hAnsi="Times New Roman" w:cs="Times New Roman"/>
          <w:sz w:val="20"/>
          <w:szCs w:val="20"/>
          <w:lang w:val="en-US"/>
        </w:rPr>
        <w:t xml:space="preserve"> </w:t>
      </w:r>
    </w:p>
    <w:p w14:paraId="5DC146D2" w14:textId="0F640160" w:rsidR="00BA7046" w:rsidRPr="00256B7C" w:rsidRDefault="00BA7046" w:rsidP="00BA7046">
      <w:pPr>
        <w:numPr>
          <w:ilvl w:val="0"/>
          <w:numId w:val="8"/>
        </w:numPr>
        <w:autoSpaceDE w:val="0"/>
        <w:autoSpaceDN w:val="0"/>
        <w:adjustRightInd w:val="0"/>
        <w:spacing w:after="0" w:line="240" w:lineRule="auto"/>
        <w:jc w:val="both"/>
        <w:rPr>
          <w:rFonts w:ascii="Times New Roman" w:eastAsia="Calibri" w:hAnsi="Times New Roman" w:cs="Times New Roman"/>
          <w:sz w:val="20"/>
          <w:szCs w:val="20"/>
          <w:lang w:val="en-US"/>
        </w:rPr>
      </w:pPr>
      <w:r w:rsidRPr="00256B7C">
        <w:rPr>
          <w:rFonts w:ascii="Times New Roman" w:eastAsia="Calibri" w:hAnsi="Times New Roman" w:cs="Times New Roman"/>
          <w:sz w:val="20"/>
          <w:szCs w:val="20"/>
          <w:lang w:val="en-US"/>
        </w:rPr>
        <w:t xml:space="preserve">initial </w:t>
      </w:r>
      <w:r w:rsidR="000627CA" w:rsidRPr="00256B7C">
        <w:rPr>
          <w:rFonts w:ascii="Times New Roman" w:eastAsia="Calibri" w:hAnsi="Times New Roman" w:cs="Times New Roman"/>
          <w:sz w:val="20"/>
          <w:szCs w:val="20"/>
          <w:lang w:val="en-US"/>
        </w:rPr>
        <w:t xml:space="preserve">fuel </w:t>
      </w:r>
      <w:r w:rsidRPr="00256B7C">
        <w:rPr>
          <w:rFonts w:ascii="Times New Roman" w:eastAsia="Calibri" w:hAnsi="Times New Roman" w:cs="Times New Roman"/>
          <w:sz w:val="20"/>
          <w:szCs w:val="20"/>
          <w:lang w:val="en-US"/>
        </w:rPr>
        <w:t xml:space="preserve">loading is based on natural/depleted uranium mix with plutonium obtained after reprocessing of </w:t>
      </w:r>
      <w:r w:rsidR="000627CA" w:rsidRPr="00256B7C">
        <w:rPr>
          <w:rFonts w:ascii="Times New Roman" w:eastAsia="Calibri" w:hAnsi="Times New Roman" w:cs="Times New Roman"/>
          <w:sz w:val="20"/>
          <w:szCs w:val="20"/>
          <w:lang w:val="en-US"/>
        </w:rPr>
        <w:t>U</w:t>
      </w:r>
      <w:r w:rsidRPr="00256B7C">
        <w:rPr>
          <w:rFonts w:ascii="Times New Roman" w:eastAsia="Calibri" w:hAnsi="Times New Roman" w:cs="Times New Roman"/>
          <w:sz w:val="20"/>
          <w:szCs w:val="20"/>
          <w:lang w:val="en-US"/>
        </w:rPr>
        <w:t>NF from PWR; and</w:t>
      </w:r>
    </w:p>
    <w:p w14:paraId="5AC6CF90" w14:textId="23FB67BB" w:rsidR="00056ABF" w:rsidRPr="00256B7C" w:rsidRDefault="00BA7046" w:rsidP="00BA7046">
      <w:pPr>
        <w:numPr>
          <w:ilvl w:val="0"/>
          <w:numId w:val="8"/>
        </w:numPr>
        <w:autoSpaceDE w:val="0"/>
        <w:autoSpaceDN w:val="0"/>
        <w:adjustRightInd w:val="0"/>
        <w:spacing w:after="0" w:line="240" w:lineRule="auto"/>
        <w:jc w:val="both"/>
        <w:rPr>
          <w:rFonts w:ascii="Times New Roman" w:hAnsi="Times New Roman" w:cs="Times New Roman"/>
          <w:sz w:val="20"/>
          <w:szCs w:val="20"/>
          <w:lang w:val="en-US"/>
        </w:rPr>
      </w:pPr>
      <w:r w:rsidRPr="00256B7C">
        <w:rPr>
          <w:rFonts w:ascii="Times New Roman" w:eastAsia="Calibri" w:hAnsi="Times New Roman" w:cs="Times New Roman"/>
          <w:sz w:val="20"/>
          <w:szCs w:val="20"/>
          <w:lang w:val="en-US"/>
        </w:rPr>
        <w:t xml:space="preserve">high radioactivity of the fresh fuel fabricated from the reprocessed </w:t>
      </w:r>
      <w:r w:rsidR="00395632" w:rsidRPr="008C1DA9">
        <w:rPr>
          <w:rFonts w:ascii="Times New Roman" w:eastAsia="Calibri" w:hAnsi="Times New Roman" w:cs="Times New Roman"/>
          <w:sz w:val="20"/>
          <w:szCs w:val="20"/>
          <w:lang w:val="en-US"/>
        </w:rPr>
        <w:t>used nuclear fuel</w:t>
      </w:r>
      <w:r w:rsidR="00395632">
        <w:rPr>
          <w:rFonts w:ascii="Times New Roman" w:eastAsia="Calibri" w:hAnsi="Times New Roman" w:cs="Times New Roman"/>
          <w:sz w:val="20"/>
          <w:szCs w:val="20"/>
          <w:lang w:val="en-US"/>
        </w:rPr>
        <w:t xml:space="preserve"> (</w:t>
      </w:r>
      <w:r w:rsidR="000627CA" w:rsidRPr="00256B7C">
        <w:rPr>
          <w:rFonts w:ascii="Times New Roman" w:eastAsia="Calibri" w:hAnsi="Times New Roman" w:cs="Times New Roman"/>
          <w:sz w:val="20"/>
          <w:szCs w:val="20"/>
          <w:lang w:val="en-US"/>
        </w:rPr>
        <w:t>U</w:t>
      </w:r>
      <w:r w:rsidRPr="00256B7C">
        <w:rPr>
          <w:rFonts w:ascii="Times New Roman" w:eastAsia="Calibri" w:hAnsi="Times New Roman" w:cs="Times New Roman"/>
          <w:sz w:val="20"/>
          <w:szCs w:val="20"/>
          <w:lang w:val="en-US"/>
        </w:rPr>
        <w:t>NF</w:t>
      </w:r>
      <w:r w:rsidR="00395632">
        <w:rPr>
          <w:rFonts w:ascii="Times New Roman" w:eastAsia="Calibri" w:hAnsi="Times New Roman" w:cs="Times New Roman"/>
          <w:sz w:val="20"/>
          <w:szCs w:val="20"/>
          <w:lang w:val="en-US"/>
        </w:rPr>
        <w:t>)</w:t>
      </w:r>
      <w:r w:rsidRPr="00256B7C">
        <w:rPr>
          <w:rFonts w:ascii="Times New Roman" w:eastAsia="Calibri" w:hAnsi="Times New Roman" w:cs="Times New Roman"/>
          <w:sz w:val="20"/>
          <w:szCs w:val="20"/>
          <w:lang w:val="en-US"/>
        </w:rPr>
        <w:t xml:space="preserve"> because Am, Np, and some amount of Cm characterized by high radioactivity (~50 Ci/kg at 1% of the fission product residual in the </w:t>
      </w:r>
      <w:proofErr w:type="gramStart"/>
      <w:r w:rsidRPr="00256B7C">
        <w:rPr>
          <w:rFonts w:ascii="Times New Roman" w:eastAsia="Calibri" w:hAnsi="Times New Roman" w:cs="Times New Roman"/>
          <w:sz w:val="20"/>
          <w:szCs w:val="20"/>
          <w:lang w:val="en-US"/>
        </w:rPr>
        <w:t>fuel )</w:t>
      </w:r>
      <w:proofErr w:type="gramEnd"/>
      <w:r w:rsidRPr="00256B7C">
        <w:rPr>
          <w:rFonts w:ascii="Times New Roman" w:eastAsia="Calibri" w:hAnsi="Times New Roman" w:cs="Times New Roman"/>
          <w:sz w:val="20"/>
          <w:szCs w:val="20"/>
          <w:lang w:val="en-US"/>
        </w:rPr>
        <w:t xml:space="preserve"> remain in the new fuel for transmutation</w:t>
      </w:r>
      <w:r w:rsidR="004B131E" w:rsidRPr="00256B7C">
        <w:rPr>
          <w:rFonts w:ascii="Times New Roman" w:hAnsi="Times New Roman" w:cs="Times New Roman"/>
          <w:sz w:val="20"/>
          <w:szCs w:val="20"/>
          <w:lang w:val="en-US"/>
        </w:rPr>
        <w:t>.</w:t>
      </w:r>
    </w:p>
    <w:p w14:paraId="1815A906" w14:textId="77777777" w:rsidR="00056ABF" w:rsidRPr="00256B7C" w:rsidRDefault="00056ABF" w:rsidP="00207B36">
      <w:pPr>
        <w:autoSpaceDE w:val="0"/>
        <w:autoSpaceDN w:val="0"/>
        <w:adjustRightInd w:val="0"/>
        <w:spacing w:after="0" w:line="240" w:lineRule="auto"/>
        <w:ind w:firstLine="708"/>
        <w:jc w:val="both"/>
        <w:rPr>
          <w:rFonts w:ascii="Times New Roman" w:eastAsia="Rosatom-Regular" w:hAnsi="Times New Roman" w:cs="Times New Roman"/>
          <w:sz w:val="20"/>
          <w:szCs w:val="20"/>
          <w:lang w:val="en-US"/>
        </w:rPr>
      </w:pPr>
    </w:p>
    <w:p w14:paraId="1201F944" w14:textId="241483F3" w:rsidR="003B1C7B" w:rsidRPr="00580A0A" w:rsidRDefault="00A54014" w:rsidP="00580A0A">
      <w:pPr>
        <w:pStyle w:val="a3"/>
        <w:numPr>
          <w:ilvl w:val="0"/>
          <w:numId w:val="10"/>
        </w:numPr>
        <w:autoSpaceDE w:val="0"/>
        <w:autoSpaceDN w:val="0"/>
        <w:adjustRightInd w:val="0"/>
        <w:spacing w:after="0" w:line="240" w:lineRule="auto"/>
        <w:ind w:left="284" w:hanging="284"/>
        <w:jc w:val="both"/>
        <w:rPr>
          <w:rFonts w:ascii="Times New Roman" w:eastAsia="Rosatom-Regular" w:hAnsi="Times New Roman" w:cs="Times New Roman"/>
          <w:bCs/>
          <w:caps/>
          <w:sz w:val="20"/>
          <w:szCs w:val="20"/>
          <w:lang w:val="en-US"/>
        </w:rPr>
      </w:pPr>
      <w:r w:rsidRPr="00580A0A">
        <w:rPr>
          <w:rFonts w:ascii="Times New Roman" w:eastAsia="Rosatom-Regular" w:hAnsi="Times New Roman" w:cs="Times New Roman"/>
          <w:bCs/>
          <w:caps/>
          <w:sz w:val="20"/>
          <w:szCs w:val="20"/>
          <w:lang w:val="en-US"/>
        </w:rPr>
        <w:t>BREST reactor</w:t>
      </w:r>
    </w:p>
    <w:p w14:paraId="5DF9AE23" w14:textId="77777777" w:rsidR="00580A0A" w:rsidRDefault="00580A0A" w:rsidP="005B01CA">
      <w:pPr>
        <w:autoSpaceDE w:val="0"/>
        <w:autoSpaceDN w:val="0"/>
        <w:adjustRightInd w:val="0"/>
        <w:spacing w:after="0" w:line="240" w:lineRule="auto"/>
        <w:ind w:firstLine="708"/>
        <w:jc w:val="both"/>
        <w:rPr>
          <w:rFonts w:ascii="Times New Roman" w:hAnsi="Times New Roman" w:cs="Times New Roman"/>
          <w:sz w:val="20"/>
          <w:szCs w:val="20"/>
          <w:lang w:val="en-US"/>
        </w:rPr>
      </w:pPr>
    </w:p>
    <w:p w14:paraId="70C44E03" w14:textId="092EA842" w:rsidR="005B01CA" w:rsidRPr="00256B7C" w:rsidRDefault="00A54014" w:rsidP="005B01CA">
      <w:pPr>
        <w:autoSpaceDE w:val="0"/>
        <w:autoSpaceDN w:val="0"/>
        <w:adjustRightInd w:val="0"/>
        <w:spacing w:after="0" w:line="240" w:lineRule="auto"/>
        <w:ind w:firstLine="708"/>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 xml:space="preserve">BREST fast-neutron reactor with nitride uranium-plutonium fuel and lead coolant </w:t>
      </w:r>
      <w:r w:rsidR="001D47F9" w:rsidRPr="00256B7C">
        <w:rPr>
          <w:rFonts w:ascii="Times New Roman" w:hAnsi="Times New Roman" w:cs="Times New Roman"/>
          <w:sz w:val="20"/>
          <w:szCs w:val="20"/>
          <w:lang w:val="en-US"/>
        </w:rPr>
        <w:t xml:space="preserve">is constructed for a specific </w:t>
      </w:r>
      <w:r w:rsidR="009F6444" w:rsidRPr="00256B7C">
        <w:rPr>
          <w:rFonts w:ascii="Times New Roman" w:hAnsi="Times New Roman" w:cs="Times New Roman"/>
          <w:sz w:val="20"/>
          <w:szCs w:val="20"/>
          <w:lang w:val="en-US"/>
        </w:rPr>
        <w:t>“</w:t>
      </w:r>
      <w:r w:rsidR="000627CA" w:rsidRPr="00256B7C">
        <w:rPr>
          <w:rFonts w:ascii="Times New Roman" w:hAnsi="Times New Roman" w:cs="Times New Roman"/>
          <w:sz w:val="20"/>
          <w:szCs w:val="20"/>
          <w:lang w:val="en-US"/>
        </w:rPr>
        <w:t>onsite</w:t>
      </w:r>
      <w:r w:rsidR="009F6444" w:rsidRPr="00256B7C">
        <w:rPr>
          <w:rFonts w:ascii="Times New Roman" w:hAnsi="Times New Roman" w:cs="Times New Roman"/>
          <w:sz w:val="20"/>
          <w:szCs w:val="20"/>
          <w:lang w:val="en-US"/>
        </w:rPr>
        <w:t>”</w:t>
      </w:r>
      <w:r w:rsidR="005B01CA" w:rsidRPr="00256B7C">
        <w:rPr>
          <w:rFonts w:ascii="Times New Roman" w:hAnsi="Times New Roman" w:cs="Times New Roman"/>
          <w:sz w:val="20"/>
          <w:szCs w:val="20"/>
          <w:lang w:val="en-US"/>
        </w:rPr>
        <w:t xml:space="preserve"> </w:t>
      </w:r>
      <w:r w:rsidR="001D47F9" w:rsidRPr="00256B7C">
        <w:rPr>
          <w:rFonts w:ascii="Times New Roman" w:hAnsi="Times New Roman" w:cs="Times New Roman"/>
          <w:sz w:val="20"/>
          <w:szCs w:val="20"/>
          <w:lang w:val="en-US"/>
        </w:rPr>
        <w:t xml:space="preserve">closed nuclear fuel cycle. The main features of BREST technology allow creating the following technical barriers </w:t>
      </w:r>
      <w:r w:rsidR="007F13C6" w:rsidRPr="00256B7C">
        <w:rPr>
          <w:rFonts w:ascii="Times New Roman" w:hAnsi="Times New Roman" w:cs="Times New Roman"/>
          <w:sz w:val="20"/>
          <w:szCs w:val="20"/>
          <w:lang w:val="en-US"/>
        </w:rPr>
        <w:t xml:space="preserve">for possible violations of nuclear </w:t>
      </w:r>
      <w:r w:rsidR="009F6444" w:rsidRPr="00256B7C">
        <w:rPr>
          <w:rFonts w:ascii="Times New Roman" w:hAnsi="Times New Roman" w:cs="Times New Roman"/>
          <w:sz w:val="20"/>
          <w:szCs w:val="20"/>
          <w:lang w:val="en-US"/>
        </w:rPr>
        <w:t>non-</w:t>
      </w:r>
      <w:r w:rsidR="007F13C6" w:rsidRPr="00256B7C">
        <w:rPr>
          <w:rFonts w:ascii="Times New Roman" w:hAnsi="Times New Roman" w:cs="Times New Roman"/>
          <w:sz w:val="20"/>
          <w:szCs w:val="20"/>
          <w:lang w:val="en-US"/>
        </w:rPr>
        <w:t>proliferation regime</w:t>
      </w:r>
      <w:r w:rsidR="005B01CA" w:rsidRPr="00256B7C">
        <w:rPr>
          <w:rFonts w:ascii="Times New Roman" w:hAnsi="Times New Roman" w:cs="Times New Roman"/>
          <w:sz w:val="20"/>
          <w:szCs w:val="20"/>
          <w:lang w:val="en-US"/>
        </w:rPr>
        <w:t>:</w:t>
      </w:r>
    </w:p>
    <w:p w14:paraId="35F1BEA7" w14:textId="77777777" w:rsidR="005B01CA" w:rsidRPr="00256B7C" w:rsidRDefault="007F13C6" w:rsidP="005B01CA">
      <w:pPr>
        <w:pStyle w:val="a3"/>
        <w:numPr>
          <w:ilvl w:val="0"/>
          <w:numId w:val="6"/>
        </w:numPr>
        <w:autoSpaceDE w:val="0"/>
        <w:autoSpaceDN w:val="0"/>
        <w:adjustRightInd w:val="0"/>
        <w:spacing w:after="0" w:line="240" w:lineRule="auto"/>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 xml:space="preserve">dense thermal conductive fuel based on </w:t>
      </w:r>
      <w:r w:rsidR="005B01CA" w:rsidRPr="00256B7C">
        <w:rPr>
          <w:rFonts w:ascii="Times New Roman" w:hAnsi="Times New Roman" w:cs="Times New Roman"/>
          <w:sz w:val="20"/>
          <w:szCs w:val="20"/>
          <w:lang w:val="en-US"/>
        </w:rPr>
        <w:t>(U-Pu-</w:t>
      </w:r>
      <w:proofErr w:type="gramStart"/>
      <w:r w:rsidR="005B01CA" w:rsidRPr="00256B7C">
        <w:rPr>
          <w:rFonts w:ascii="Times New Roman" w:hAnsi="Times New Roman" w:cs="Times New Roman"/>
          <w:sz w:val="20"/>
          <w:szCs w:val="20"/>
          <w:lang w:val="en-US"/>
        </w:rPr>
        <w:t>MA)N</w:t>
      </w:r>
      <w:proofErr w:type="gramEnd"/>
      <w:r w:rsidRPr="00256B7C">
        <w:rPr>
          <w:rFonts w:ascii="Times New Roman" w:hAnsi="Times New Roman" w:cs="Times New Roman"/>
          <w:sz w:val="20"/>
          <w:szCs w:val="20"/>
          <w:lang w:val="en-US"/>
        </w:rPr>
        <w:t>;</w:t>
      </w:r>
    </w:p>
    <w:p w14:paraId="162BE65C" w14:textId="77777777" w:rsidR="005B01CA" w:rsidRPr="00256B7C" w:rsidRDefault="007F13C6" w:rsidP="005B01CA">
      <w:pPr>
        <w:pStyle w:val="a3"/>
        <w:numPr>
          <w:ilvl w:val="0"/>
          <w:numId w:val="6"/>
        </w:numPr>
        <w:autoSpaceDE w:val="0"/>
        <w:autoSpaceDN w:val="0"/>
        <w:adjustRightInd w:val="0"/>
        <w:spacing w:after="0" w:line="240" w:lineRule="auto"/>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lead coolant</w:t>
      </w:r>
      <w:r w:rsidR="00BB7915" w:rsidRPr="00256B7C">
        <w:rPr>
          <w:rFonts w:ascii="Times New Roman" w:hAnsi="Times New Roman" w:cs="Times New Roman"/>
          <w:sz w:val="20"/>
          <w:szCs w:val="20"/>
          <w:lang w:val="en-US"/>
        </w:rPr>
        <w:t>,</w:t>
      </w:r>
      <w:r w:rsidRPr="00256B7C">
        <w:rPr>
          <w:rFonts w:ascii="Times New Roman" w:hAnsi="Times New Roman" w:cs="Times New Roman"/>
          <w:sz w:val="20"/>
          <w:szCs w:val="20"/>
          <w:lang w:val="en-US"/>
        </w:rPr>
        <w:t xml:space="preserve"> </w:t>
      </w:r>
      <w:r w:rsidR="00BB7915" w:rsidRPr="00256B7C">
        <w:rPr>
          <w:rFonts w:ascii="Times New Roman" w:hAnsi="Times New Roman" w:cs="Times New Roman"/>
          <w:sz w:val="20"/>
          <w:szCs w:val="20"/>
          <w:lang w:val="en-US"/>
        </w:rPr>
        <w:t xml:space="preserve">chemically inert when contacting water or environmental </w:t>
      </w:r>
      <w:proofErr w:type="gramStart"/>
      <w:r w:rsidR="00BB7915" w:rsidRPr="00256B7C">
        <w:rPr>
          <w:rFonts w:ascii="Times New Roman" w:hAnsi="Times New Roman" w:cs="Times New Roman"/>
          <w:sz w:val="20"/>
          <w:szCs w:val="20"/>
          <w:lang w:val="en-US"/>
        </w:rPr>
        <w:t>air;</w:t>
      </w:r>
      <w:proofErr w:type="gramEnd"/>
    </w:p>
    <w:p w14:paraId="2D311B29" w14:textId="1D1EB72A" w:rsidR="005B01CA" w:rsidRPr="00256B7C" w:rsidRDefault="00BB7915" w:rsidP="005B01CA">
      <w:pPr>
        <w:pStyle w:val="a3"/>
        <w:numPr>
          <w:ilvl w:val="0"/>
          <w:numId w:val="6"/>
        </w:numPr>
        <w:autoSpaceDE w:val="0"/>
        <w:autoSpaceDN w:val="0"/>
        <w:adjustRightInd w:val="0"/>
        <w:spacing w:after="0" w:line="240" w:lineRule="auto"/>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 xml:space="preserve">absence of </w:t>
      </w:r>
      <w:r w:rsidR="005012AC" w:rsidRPr="00256B7C">
        <w:rPr>
          <w:rFonts w:ascii="Times New Roman" w:hAnsi="Times New Roman" w:cs="Times New Roman"/>
          <w:sz w:val="20"/>
          <w:szCs w:val="20"/>
          <w:lang w:val="en-US"/>
        </w:rPr>
        <w:t>plutonium</w:t>
      </w:r>
      <w:r w:rsidRPr="00256B7C">
        <w:rPr>
          <w:rFonts w:ascii="Times New Roman" w:hAnsi="Times New Roman" w:cs="Times New Roman"/>
          <w:sz w:val="20"/>
          <w:szCs w:val="20"/>
          <w:lang w:val="en-US"/>
        </w:rPr>
        <w:t xml:space="preserve"> </w:t>
      </w:r>
      <w:r w:rsidR="005012AC" w:rsidRPr="00256B7C">
        <w:rPr>
          <w:rFonts w:ascii="Times New Roman" w:hAnsi="Times New Roman" w:cs="Times New Roman"/>
          <w:sz w:val="20"/>
          <w:szCs w:val="20"/>
          <w:lang w:val="en-US"/>
        </w:rPr>
        <w:t>breeding</w:t>
      </w:r>
      <w:r w:rsidRPr="00256B7C">
        <w:rPr>
          <w:rFonts w:ascii="Times New Roman" w:hAnsi="Times New Roman" w:cs="Times New Roman"/>
          <w:sz w:val="20"/>
          <w:szCs w:val="20"/>
          <w:lang w:val="en-US"/>
        </w:rPr>
        <w:t xml:space="preserve"> zones; and</w:t>
      </w:r>
    </w:p>
    <w:p w14:paraId="4FEBAF2A" w14:textId="77777777" w:rsidR="005B01CA" w:rsidRPr="00256B7C" w:rsidRDefault="00BB7915" w:rsidP="005B01CA">
      <w:pPr>
        <w:pStyle w:val="a3"/>
        <w:numPr>
          <w:ilvl w:val="0"/>
          <w:numId w:val="6"/>
        </w:numPr>
        <w:autoSpaceDE w:val="0"/>
        <w:autoSpaceDN w:val="0"/>
        <w:adjustRightInd w:val="0"/>
        <w:spacing w:after="0" w:line="240" w:lineRule="auto"/>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closed nuclear fuel cycle without enrichment or extraction of fissile isotopes</w:t>
      </w:r>
      <w:r w:rsidR="005B01CA" w:rsidRPr="00256B7C">
        <w:rPr>
          <w:rFonts w:ascii="Times New Roman" w:hAnsi="Times New Roman" w:cs="Times New Roman"/>
          <w:sz w:val="20"/>
          <w:szCs w:val="20"/>
          <w:lang w:val="en-US"/>
        </w:rPr>
        <w:t>.</w:t>
      </w:r>
    </w:p>
    <w:p w14:paraId="1FABABBC" w14:textId="7A6705E3" w:rsidR="00096B70" w:rsidRPr="00256B7C" w:rsidRDefault="00293CE1" w:rsidP="00096B70">
      <w:pPr>
        <w:autoSpaceDE w:val="0"/>
        <w:autoSpaceDN w:val="0"/>
        <w:adjustRightInd w:val="0"/>
        <w:spacing w:after="0" w:line="240" w:lineRule="auto"/>
        <w:ind w:firstLine="709"/>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 xml:space="preserve">The important </w:t>
      </w:r>
      <w:r w:rsidR="005012AC" w:rsidRPr="00256B7C">
        <w:rPr>
          <w:rFonts w:ascii="Times New Roman" w:hAnsi="Times New Roman" w:cs="Times New Roman"/>
          <w:sz w:val="20"/>
          <w:szCs w:val="20"/>
          <w:lang w:val="en-US"/>
        </w:rPr>
        <w:t>feature</w:t>
      </w:r>
      <w:r w:rsidRPr="00256B7C">
        <w:rPr>
          <w:rFonts w:ascii="Times New Roman" w:hAnsi="Times New Roman" w:cs="Times New Roman"/>
          <w:sz w:val="20"/>
          <w:szCs w:val="20"/>
          <w:lang w:val="en-US"/>
        </w:rPr>
        <w:t xml:space="preserve"> of the fuel cycle is the absence of </w:t>
      </w:r>
      <w:r w:rsidR="009F6444" w:rsidRPr="00256B7C">
        <w:rPr>
          <w:rFonts w:ascii="Times New Roman" w:hAnsi="Times New Roman" w:cs="Times New Roman"/>
          <w:sz w:val="20"/>
          <w:szCs w:val="20"/>
          <w:lang w:val="en-US"/>
        </w:rPr>
        <w:t xml:space="preserve">the </w:t>
      </w:r>
      <w:r w:rsidRPr="00256B7C">
        <w:rPr>
          <w:rFonts w:ascii="Times New Roman" w:hAnsi="Times New Roman" w:cs="Times New Roman"/>
          <w:sz w:val="20"/>
          <w:szCs w:val="20"/>
          <w:lang w:val="en-US"/>
        </w:rPr>
        <w:t xml:space="preserve">uranium enrichment stage which could be used for fuel manufacturing. Thus, the criterion satisfying non-proliferation principles is transformed just into the requirement to radiochemical </w:t>
      </w:r>
      <w:r w:rsidR="009F6444" w:rsidRPr="00256B7C">
        <w:rPr>
          <w:rFonts w:ascii="Times New Roman" w:hAnsi="Times New Roman" w:cs="Times New Roman"/>
          <w:sz w:val="20"/>
          <w:szCs w:val="20"/>
          <w:lang w:val="en-US"/>
        </w:rPr>
        <w:t xml:space="preserve">reprocessing </w:t>
      </w:r>
      <w:r w:rsidRPr="00256B7C">
        <w:rPr>
          <w:rFonts w:ascii="Times New Roman" w:hAnsi="Times New Roman" w:cs="Times New Roman"/>
          <w:sz w:val="20"/>
          <w:szCs w:val="20"/>
          <w:lang w:val="en-US"/>
        </w:rPr>
        <w:t xml:space="preserve">technology of </w:t>
      </w:r>
      <w:r w:rsidR="009F6444" w:rsidRPr="00256B7C">
        <w:rPr>
          <w:rFonts w:ascii="Times New Roman" w:hAnsi="Times New Roman" w:cs="Times New Roman"/>
          <w:sz w:val="20"/>
          <w:szCs w:val="20"/>
          <w:lang w:val="en-US"/>
        </w:rPr>
        <w:t xml:space="preserve">the </w:t>
      </w:r>
      <w:r w:rsidRPr="00256B7C">
        <w:rPr>
          <w:rFonts w:ascii="Times New Roman" w:hAnsi="Times New Roman" w:cs="Times New Roman"/>
          <w:sz w:val="20"/>
          <w:szCs w:val="20"/>
          <w:lang w:val="en-US"/>
        </w:rPr>
        <w:t xml:space="preserve">irradiated fuel, </w:t>
      </w:r>
      <w:proofErr w:type="gramStart"/>
      <w:r w:rsidRPr="00256B7C">
        <w:rPr>
          <w:rFonts w:ascii="Times New Roman" w:hAnsi="Times New Roman" w:cs="Times New Roman"/>
          <w:sz w:val="20"/>
          <w:szCs w:val="20"/>
          <w:lang w:val="en-US"/>
        </w:rPr>
        <w:t>i.e.</w:t>
      </w:r>
      <w:proofErr w:type="gramEnd"/>
      <w:r w:rsidRPr="00256B7C">
        <w:rPr>
          <w:rFonts w:ascii="Times New Roman" w:hAnsi="Times New Roman" w:cs="Times New Roman"/>
          <w:sz w:val="20"/>
          <w:szCs w:val="20"/>
          <w:lang w:val="en-US"/>
        </w:rPr>
        <w:t xml:space="preserve"> do not allow separating uranium and plutonium at </w:t>
      </w:r>
      <w:r w:rsidR="00971FF5" w:rsidRPr="00256B7C">
        <w:rPr>
          <w:rFonts w:ascii="Times New Roman" w:hAnsi="Times New Roman" w:cs="Times New Roman"/>
          <w:sz w:val="20"/>
          <w:szCs w:val="20"/>
          <w:lang w:val="en-US"/>
        </w:rPr>
        <w:t>any</w:t>
      </w:r>
      <w:r w:rsidRPr="00256B7C">
        <w:rPr>
          <w:rFonts w:ascii="Times New Roman" w:hAnsi="Times New Roman" w:cs="Times New Roman"/>
          <w:sz w:val="20"/>
          <w:szCs w:val="20"/>
          <w:lang w:val="en-US"/>
        </w:rPr>
        <w:t xml:space="preserve"> stages of </w:t>
      </w:r>
      <w:r w:rsidR="00563577" w:rsidRPr="00256B7C">
        <w:rPr>
          <w:rFonts w:ascii="Times New Roman" w:hAnsi="Times New Roman" w:cs="Times New Roman"/>
          <w:sz w:val="20"/>
          <w:szCs w:val="20"/>
          <w:lang w:val="en-US"/>
        </w:rPr>
        <w:t xml:space="preserve">the </w:t>
      </w:r>
      <w:r w:rsidRPr="00256B7C">
        <w:rPr>
          <w:rFonts w:ascii="Times New Roman" w:hAnsi="Times New Roman" w:cs="Times New Roman"/>
          <w:sz w:val="20"/>
          <w:szCs w:val="20"/>
          <w:lang w:val="en-US"/>
        </w:rPr>
        <w:t>reprocessing process.</w:t>
      </w:r>
      <w:r w:rsidR="00563577" w:rsidRPr="00256B7C">
        <w:rPr>
          <w:rFonts w:ascii="Times New Roman" w:hAnsi="Times New Roman" w:cs="Times New Roman"/>
          <w:sz w:val="20"/>
          <w:szCs w:val="20"/>
          <w:lang w:val="en-US"/>
        </w:rPr>
        <w:t xml:space="preserve"> Physical features of fast</w:t>
      </w:r>
      <w:r w:rsidR="00971FF5" w:rsidRPr="00256B7C">
        <w:rPr>
          <w:rFonts w:ascii="Times New Roman" w:hAnsi="Times New Roman" w:cs="Times New Roman"/>
          <w:sz w:val="20"/>
          <w:szCs w:val="20"/>
          <w:lang w:val="en-US"/>
        </w:rPr>
        <w:t>-</w:t>
      </w:r>
      <w:r w:rsidR="00563577" w:rsidRPr="00256B7C">
        <w:rPr>
          <w:rFonts w:ascii="Times New Roman" w:hAnsi="Times New Roman" w:cs="Times New Roman"/>
          <w:sz w:val="20"/>
          <w:szCs w:val="20"/>
          <w:lang w:val="en-US"/>
        </w:rPr>
        <w:t xml:space="preserve">neutron reactor allow for incomplete fuel purification </w:t>
      </w:r>
      <w:r w:rsidR="0045416B" w:rsidRPr="00256B7C">
        <w:rPr>
          <w:rFonts w:ascii="Times New Roman" w:hAnsi="Times New Roman" w:cs="Times New Roman"/>
          <w:sz w:val="20"/>
          <w:szCs w:val="20"/>
          <w:lang w:val="en-US"/>
        </w:rPr>
        <w:t xml:space="preserve">from fission products </w:t>
      </w:r>
      <w:r w:rsidR="00971FF5" w:rsidRPr="00256B7C">
        <w:rPr>
          <w:rFonts w:ascii="Times New Roman" w:hAnsi="Times New Roman" w:cs="Times New Roman"/>
          <w:sz w:val="20"/>
          <w:szCs w:val="20"/>
          <w:lang w:val="en-US"/>
        </w:rPr>
        <w:t>during</w:t>
      </w:r>
      <w:r w:rsidR="0045416B" w:rsidRPr="00256B7C">
        <w:rPr>
          <w:rFonts w:ascii="Times New Roman" w:hAnsi="Times New Roman" w:cs="Times New Roman"/>
          <w:sz w:val="20"/>
          <w:szCs w:val="20"/>
          <w:lang w:val="en-US"/>
        </w:rPr>
        <w:t xml:space="preserve"> reprocessing </w:t>
      </w:r>
      <w:r w:rsidR="00096B70" w:rsidRPr="00256B7C">
        <w:rPr>
          <w:rFonts w:ascii="Times New Roman" w:hAnsi="Times New Roman" w:cs="Times New Roman"/>
          <w:sz w:val="20"/>
          <w:szCs w:val="20"/>
          <w:lang w:val="en-US"/>
        </w:rPr>
        <w:t>(</w:t>
      </w:r>
      <w:r w:rsidR="0045416B" w:rsidRPr="00256B7C">
        <w:rPr>
          <w:rFonts w:ascii="Times New Roman" w:hAnsi="Times New Roman" w:cs="Times New Roman"/>
          <w:sz w:val="20"/>
          <w:szCs w:val="20"/>
          <w:lang w:val="en-US"/>
        </w:rPr>
        <w:t xml:space="preserve">the </w:t>
      </w:r>
      <w:r w:rsidR="00971FF5" w:rsidRPr="00256B7C">
        <w:rPr>
          <w:rFonts w:ascii="Times New Roman" w:hAnsi="Times New Roman" w:cs="Times New Roman"/>
          <w:sz w:val="20"/>
          <w:szCs w:val="20"/>
          <w:lang w:val="en-US"/>
        </w:rPr>
        <w:t>content of residual</w:t>
      </w:r>
      <w:r w:rsidR="0045416B" w:rsidRPr="00256B7C">
        <w:rPr>
          <w:rFonts w:ascii="Times New Roman" w:hAnsi="Times New Roman" w:cs="Times New Roman"/>
          <w:sz w:val="20"/>
          <w:szCs w:val="20"/>
          <w:lang w:val="en-US"/>
        </w:rPr>
        <w:t xml:space="preserve"> fission products is 1</w:t>
      </w:r>
      <w:r w:rsidR="00971FF5" w:rsidRPr="00256B7C">
        <w:rPr>
          <w:rFonts w:ascii="Times New Roman" w:hAnsi="Times New Roman" w:cs="Times New Roman"/>
          <w:sz w:val="20"/>
          <w:szCs w:val="20"/>
          <w:lang w:val="en-US"/>
        </w:rPr>
        <w:t>%</w:t>
      </w:r>
      <w:r w:rsidR="0045416B" w:rsidRPr="00256B7C">
        <w:rPr>
          <w:rFonts w:ascii="Times New Roman" w:hAnsi="Times New Roman" w:cs="Times New Roman"/>
          <w:sz w:val="20"/>
          <w:szCs w:val="20"/>
          <w:lang w:val="en-US"/>
        </w:rPr>
        <w:t xml:space="preserve"> to 5%)</w:t>
      </w:r>
      <w:r w:rsidR="00096B70" w:rsidRPr="00256B7C">
        <w:rPr>
          <w:rFonts w:ascii="Times New Roman" w:hAnsi="Times New Roman" w:cs="Times New Roman"/>
          <w:sz w:val="20"/>
          <w:szCs w:val="20"/>
          <w:lang w:val="en-US"/>
        </w:rPr>
        <w:t xml:space="preserve">. </w:t>
      </w:r>
      <w:r w:rsidR="0045416B" w:rsidRPr="00256B7C">
        <w:rPr>
          <w:rFonts w:ascii="Times New Roman" w:hAnsi="Times New Roman" w:cs="Times New Roman"/>
          <w:sz w:val="20"/>
          <w:szCs w:val="20"/>
          <w:lang w:val="en-US"/>
        </w:rPr>
        <w:t>Moreover, americium, neptunium, and some</w:t>
      </w:r>
      <w:r w:rsidR="00971FF5" w:rsidRPr="00256B7C">
        <w:rPr>
          <w:rFonts w:ascii="Times New Roman" w:hAnsi="Times New Roman" w:cs="Times New Roman"/>
          <w:sz w:val="20"/>
          <w:szCs w:val="20"/>
          <w:lang w:val="en-US"/>
        </w:rPr>
        <w:t xml:space="preserve"> amount of</w:t>
      </w:r>
      <w:r w:rsidR="0045416B" w:rsidRPr="00256B7C">
        <w:rPr>
          <w:rFonts w:ascii="Times New Roman" w:hAnsi="Times New Roman" w:cs="Times New Roman"/>
          <w:sz w:val="20"/>
          <w:szCs w:val="20"/>
          <w:lang w:val="en-US"/>
        </w:rPr>
        <w:t xml:space="preserve"> curium remain </w:t>
      </w:r>
      <w:r w:rsidR="00971FF5" w:rsidRPr="00256B7C">
        <w:rPr>
          <w:rFonts w:ascii="Times New Roman" w:hAnsi="Times New Roman" w:cs="Times New Roman"/>
          <w:sz w:val="20"/>
          <w:szCs w:val="20"/>
          <w:lang w:val="en-US"/>
        </w:rPr>
        <w:t xml:space="preserve">in the fuel </w:t>
      </w:r>
      <w:r w:rsidR="0045416B" w:rsidRPr="00256B7C">
        <w:rPr>
          <w:rFonts w:ascii="Times New Roman" w:hAnsi="Times New Roman" w:cs="Times New Roman"/>
          <w:sz w:val="20"/>
          <w:szCs w:val="20"/>
          <w:lang w:val="en-US"/>
        </w:rPr>
        <w:t>for transmutation</w:t>
      </w:r>
      <w:r w:rsidR="00096B70" w:rsidRPr="00256B7C">
        <w:rPr>
          <w:rFonts w:ascii="Times New Roman" w:hAnsi="Times New Roman" w:cs="Times New Roman"/>
          <w:sz w:val="20"/>
          <w:szCs w:val="20"/>
          <w:lang w:val="en-US"/>
        </w:rPr>
        <w:t xml:space="preserve">. </w:t>
      </w:r>
      <w:r w:rsidR="0045416B" w:rsidRPr="00256B7C">
        <w:rPr>
          <w:rFonts w:ascii="Times New Roman" w:hAnsi="Times New Roman" w:cs="Times New Roman"/>
          <w:sz w:val="20"/>
          <w:szCs w:val="20"/>
          <w:lang w:val="en-US"/>
        </w:rPr>
        <w:t xml:space="preserve">The above impurities in the fuel, all together, contribute to a high radioactivity level </w:t>
      </w:r>
      <w:r w:rsidR="00096B70" w:rsidRPr="00256B7C">
        <w:rPr>
          <w:rFonts w:ascii="Times New Roman" w:hAnsi="Times New Roman" w:cs="Times New Roman"/>
          <w:sz w:val="20"/>
          <w:szCs w:val="20"/>
          <w:lang w:val="en-US"/>
        </w:rPr>
        <w:t>(</w:t>
      </w:r>
      <w:r w:rsidR="0045416B" w:rsidRPr="00256B7C">
        <w:rPr>
          <w:rFonts w:ascii="Times New Roman" w:hAnsi="Times New Roman" w:cs="Times New Roman"/>
          <w:sz w:val="20"/>
          <w:szCs w:val="20"/>
          <w:lang w:val="en-US"/>
        </w:rPr>
        <w:t xml:space="preserve">about </w:t>
      </w:r>
      <w:r w:rsidR="00096B70" w:rsidRPr="00256B7C">
        <w:rPr>
          <w:rFonts w:ascii="Times New Roman" w:hAnsi="Times New Roman" w:cs="Times New Roman"/>
          <w:sz w:val="20"/>
          <w:szCs w:val="20"/>
          <w:lang w:val="en-US"/>
        </w:rPr>
        <w:t xml:space="preserve">50 </w:t>
      </w:r>
      <w:r w:rsidR="0045416B" w:rsidRPr="00256B7C">
        <w:rPr>
          <w:rFonts w:ascii="Times New Roman" w:hAnsi="Times New Roman" w:cs="Times New Roman"/>
          <w:sz w:val="20"/>
          <w:szCs w:val="20"/>
          <w:lang w:val="en-US"/>
        </w:rPr>
        <w:t>C</w:t>
      </w:r>
      <w:r w:rsidR="00B871D2" w:rsidRPr="00256B7C">
        <w:rPr>
          <w:rFonts w:ascii="Times New Roman" w:hAnsi="Times New Roman" w:cs="Times New Roman"/>
          <w:sz w:val="20"/>
          <w:szCs w:val="20"/>
          <w:lang w:val="en-US"/>
        </w:rPr>
        <w:t>i</w:t>
      </w:r>
      <w:r w:rsidR="00096B70" w:rsidRPr="00256B7C">
        <w:rPr>
          <w:rFonts w:ascii="Times New Roman" w:hAnsi="Times New Roman" w:cs="Times New Roman"/>
          <w:sz w:val="20"/>
          <w:szCs w:val="20"/>
          <w:lang w:val="en-US"/>
        </w:rPr>
        <w:t>/</w:t>
      </w:r>
      <w:r w:rsidR="0045416B" w:rsidRPr="00256B7C">
        <w:rPr>
          <w:rFonts w:ascii="Times New Roman" w:hAnsi="Times New Roman" w:cs="Times New Roman"/>
          <w:sz w:val="20"/>
          <w:szCs w:val="20"/>
          <w:lang w:val="en-US"/>
        </w:rPr>
        <w:t>kg for 1% of fission products remaining in the fuel</w:t>
      </w:r>
      <w:r w:rsidR="00096B70" w:rsidRPr="00256B7C">
        <w:rPr>
          <w:rFonts w:ascii="Times New Roman" w:hAnsi="Times New Roman" w:cs="Times New Roman"/>
          <w:sz w:val="20"/>
          <w:szCs w:val="20"/>
          <w:lang w:val="en-US"/>
        </w:rPr>
        <w:t xml:space="preserve">) </w:t>
      </w:r>
      <w:r w:rsidR="0045416B" w:rsidRPr="00256B7C">
        <w:rPr>
          <w:rFonts w:ascii="Times New Roman" w:hAnsi="Times New Roman" w:cs="Times New Roman"/>
          <w:sz w:val="20"/>
          <w:szCs w:val="20"/>
          <w:lang w:val="en-US"/>
        </w:rPr>
        <w:t xml:space="preserve">and </w:t>
      </w:r>
      <w:r w:rsidR="001F2AED" w:rsidRPr="00256B7C">
        <w:rPr>
          <w:rFonts w:ascii="Times New Roman" w:hAnsi="Times New Roman" w:cs="Times New Roman"/>
          <w:sz w:val="20"/>
          <w:szCs w:val="20"/>
          <w:lang w:val="en-US"/>
        </w:rPr>
        <w:t xml:space="preserve">are intrinsic physical (radiation) protection of the fuel from </w:t>
      </w:r>
      <w:r w:rsidR="005012AC" w:rsidRPr="00256B7C">
        <w:rPr>
          <w:rFonts w:ascii="Times New Roman" w:hAnsi="Times New Roman" w:cs="Times New Roman"/>
          <w:sz w:val="20"/>
          <w:szCs w:val="20"/>
          <w:lang w:val="en-US"/>
        </w:rPr>
        <w:t>diversion</w:t>
      </w:r>
      <w:r w:rsidR="00096B70" w:rsidRPr="00256B7C">
        <w:rPr>
          <w:rFonts w:ascii="Times New Roman" w:hAnsi="Times New Roman" w:cs="Times New Roman"/>
          <w:sz w:val="20"/>
          <w:szCs w:val="20"/>
          <w:lang w:val="en-US"/>
        </w:rPr>
        <w:t xml:space="preserve">, </w:t>
      </w:r>
      <w:r w:rsidR="001F2AED" w:rsidRPr="00256B7C">
        <w:rPr>
          <w:rFonts w:ascii="Times New Roman" w:hAnsi="Times New Roman" w:cs="Times New Roman"/>
          <w:sz w:val="20"/>
          <w:szCs w:val="20"/>
          <w:lang w:val="en-US"/>
        </w:rPr>
        <w:t xml:space="preserve">including </w:t>
      </w:r>
      <w:r w:rsidR="00977045" w:rsidRPr="00256B7C">
        <w:rPr>
          <w:rFonts w:ascii="Times New Roman" w:hAnsi="Times New Roman" w:cs="Times New Roman"/>
          <w:sz w:val="20"/>
          <w:szCs w:val="20"/>
          <w:lang w:val="en-US"/>
        </w:rPr>
        <w:t>un</w:t>
      </w:r>
      <w:r w:rsidR="001F2AED" w:rsidRPr="00256B7C">
        <w:rPr>
          <w:rFonts w:ascii="Times New Roman" w:hAnsi="Times New Roman" w:cs="Times New Roman"/>
          <w:sz w:val="20"/>
          <w:szCs w:val="20"/>
          <w:lang w:val="en-US"/>
        </w:rPr>
        <w:t xml:space="preserve">authorized </w:t>
      </w:r>
      <w:r w:rsidR="005012AC" w:rsidRPr="00256B7C">
        <w:rPr>
          <w:rFonts w:ascii="Times New Roman" w:hAnsi="Times New Roman" w:cs="Times New Roman"/>
          <w:sz w:val="20"/>
          <w:szCs w:val="20"/>
          <w:lang w:val="en-US"/>
        </w:rPr>
        <w:t>removal</w:t>
      </w:r>
      <w:r w:rsidR="001F2AED" w:rsidRPr="00256B7C">
        <w:rPr>
          <w:rFonts w:ascii="Times New Roman" w:hAnsi="Times New Roman" w:cs="Times New Roman"/>
          <w:sz w:val="20"/>
          <w:szCs w:val="20"/>
          <w:lang w:val="en-US"/>
        </w:rPr>
        <w:t>.</w:t>
      </w:r>
      <w:r w:rsidR="00977045" w:rsidRPr="00256B7C">
        <w:rPr>
          <w:rFonts w:ascii="Times New Roman" w:hAnsi="Times New Roman" w:cs="Times New Roman"/>
          <w:sz w:val="20"/>
          <w:szCs w:val="20"/>
          <w:lang w:val="en-US"/>
        </w:rPr>
        <w:t xml:space="preserve"> Radiochemical reprocessing </w:t>
      </w:r>
      <w:r w:rsidR="00D467CA" w:rsidRPr="00256B7C">
        <w:rPr>
          <w:rFonts w:ascii="Times New Roman" w:hAnsi="Times New Roman" w:cs="Times New Roman"/>
          <w:sz w:val="20"/>
          <w:szCs w:val="20"/>
          <w:lang w:val="en-US"/>
        </w:rPr>
        <w:t xml:space="preserve">without plutonium extraction mainly involves fuel purification from fission products. </w:t>
      </w:r>
      <w:r w:rsidR="00E31981" w:rsidRPr="00256B7C">
        <w:rPr>
          <w:rFonts w:ascii="Times New Roman" w:hAnsi="Times New Roman" w:cs="Times New Roman"/>
          <w:sz w:val="20"/>
          <w:szCs w:val="20"/>
          <w:lang w:val="en-US"/>
        </w:rPr>
        <w:t>In addition, the entire cyclic fuel turnover is concentrated in the reactor building and the adjacent fuel cycle building, which is very important in terms of increasing the protection of the material from unauthorized use.</w:t>
      </w:r>
      <w:r w:rsidR="00096B70" w:rsidRPr="00256B7C">
        <w:rPr>
          <w:rFonts w:ascii="Times New Roman" w:hAnsi="Times New Roman" w:cs="Times New Roman"/>
          <w:sz w:val="20"/>
          <w:szCs w:val="20"/>
          <w:lang w:val="en-US"/>
        </w:rPr>
        <w:t xml:space="preserve">  </w:t>
      </w:r>
    </w:p>
    <w:p w14:paraId="17E81E18" w14:textId="77777777" w:rsidR="003B1C7B" w:rsidRPr="00256B7C" w:rsidRDefault="003B1C7B" w:rsidP="00207B36">
      <w:pPr>
        <w:autoSpaceDE w:val="0"/>
        <w:autoSpaceDN w:val="0"/>
        <w:adjustRightInd w:val="0"/>
        <w:spacing w:after="0" w:line="240" w:lineRule="auto"/>
        <w:ind w:firstLine="708"/>
        <w:jc w:val="both"/>
        <w:rPr>
          <w:rFonts w:ascii="Times New Roman" w:eastAsia="Rosatom-Regular" w:hAnsi="Times New Roman" w:cs="Times New Roman"/>
          <w:sz w:val="20"/>
          <w:szCs w:val="20"/>
          <w:lang w:val="en-US"/>
        </w:rPr>
      </w:pPr>
    </w:p>
    <w:p w14:paraId="3E5718EC" w14:textId="0238A911" w:rsidR="00E13279" w:rsidRPr="00580A0A" w:rsidRDefault="00E13279" w:rsidP="00580A0A">
      <w:pPr>
        <w:pStyle w:val="a3"/>
        <w:numPr>
          <w:ilvl w:val="0"/>
          <w:numId w:val="10"/>
        </w:numPr>
        <w:spacing w:after="0" w:line="240" w:lineRule="auto"/>
        <w:ind w:left="284" w:hanging="284"/>
        <w:rPr>
          <w:rFonts w:ascii="Times New Roman" w:hAnsi="Times New Roman" w:cs="Times New Roman"/>
          <w:bCs/>
          <w:caps/>
          <w:sz w:val="20"/>
          <w:szCs w:val="20"/>
          <w:lang w:val="en-US"/>
        </w:rPr>
      </w:pPr>
      <w:r w:rsidRPr="00580A0A">
        <w:rPr>
          <w:rFonts w:ascii="Times New Roman" w:hAnsi="Times New Roman" w:cs="Times New Roman"/>
          <w:bCs/>
          <w:caps/>
          <w:sz w:val="20"/>
          <w:szCs w:val="20"/>
          <w:lang w:val="en-US"/>
        </w:rPr>
        <w:t>Features of modern export of power reactors</w:t>
      </w:r>
    </w:p>
    <w:p w14:paraId="348CDA3A" w14:textId="77777777" w:rsidR="00C00704" w:rsidRPr="00256B7C" w:rsidRDefault="00C00704" w:rsidP="00056ABF">
      <w:pPr>
        <w:pStyle w:val="Default"/>
        <w:ind w:firstLine="708"/>
        <w:jc w:val="both"/>
        <w:rPr>
          <w:sz w:val="20"/>
          <w:szCs w:val="20"/>
          <w:lang w:val="en-US"/>
        </w:rPr>
      </w:pPr>
    </w:p>
    <w:p w14:paraId="1A9CA097" w14:textId="77777777" w:rsidR="005D1497" w:rsidRPr="00256B7C" w:rsidRDefault="005D1497" w:rsidP="00C00704">
      <w:pPr>
        <w:pStyle w:val="Default"/>
        <w:ind w:firstLine="708"/>
        <w:jc w:val="both"/>
        <w:rPr>
          <w:sz w:val="20"/>
          <w:szCs w:val="20"/>
          <w:lang w:val="en-US"/>
        </w:rPr>
      </w:pPr>
      <w:r w:rsidRPr="00256B7C">
        <w:rPr>
          <w:sz w:val="20"/>
          <w:szCs w:val="20"/>
          <w:lang w:val="en-US"/>
        </w:rPr>
        <w:t xml:space="preserve">Export of fast reactors, as well as closed nuclear fuel cycle facilities is not restricted by the RF or international legislation but it will be evidently adopted by the global community only in compliance with the nuclear non-proliferation regime and efficient application of IAEA safeguards during the entire life cycle of a fast neutron reactor itself and the nuclear fuel cycle facilities. Barriers providing technical difficulties for the importing state, which has decided to use the received facilities and technologies in violation of the nuclear non-proliferation regime, will provide an important addition to the IAEA safeguards. </w:t>
      </w:r>
    </w:p>
    <w:p w14:paraId="1D3B8A26" w14:textId="23A59B7B" w:rsidR="005D1497" w:rsidRPr="00256B7C" w:rsidRDefault="005D1497" w:rsidP="00C00704">
      <w:pPr>
        <w:pStyle w:val="a5"/>
        <w:shd w:val="clear" w:color="auto" w:fill="auto"/>
        <w:spacing w:line="240" w:lineRule="auto"/>
        <w:ind w:firstLine="709"/>
        <w:rPr>
          <w:rFonts w:ascii="Times New Roman" w:eastAsia="Times New Roman" w:hAnsi="Times New Roman" w:cs="Times New Roman"/>
          <w:sz w:val="20"/>
          <w:szCs w:val="20"/>
          <w:lang w:val="en-US"/>
        </w:rPr>
      </w:pPr>
      <w:r w:rsidRPr="00256B7C">
        <w:rPr>
          <w:rFonts w:ascii="Times New Roman" w:eastAsia="Times New Roman" w:hAnsi="Times New Roman" w:cs="Times New Roman"/>
          <w:sz w:val="20"/>
          <w:szCs w:val="20"/>
          <w:lang w:val="en-US"/>
        </w:rPr>
        <w:t xml:space="preserve">Since most of the countries in the world became the </w:t>
      </w:r>
      <w:r w:rsidR="00E13279" w:rsidRPr="00256B7C">
        <w:rPr>
          <w:rFonts w:ascii="Times New Roman" w:eastAsia="Times New Roman" w:hAnsi="Times New Roman" w:cs="Times New Roman"/>
          <w:sz w:val="20"/>
          <w:szCs w:val="20"/>
          <w:lang w:val="en-US"/>
        </w:rPr>
        <w:t>S</w:t>
      </w:r>
      <w:r w:rsidRPr="00256B7C">
        <w:rPr>
          <w:rFonts w:ascii="Times New Roman" w:eastAsia="Times New Roman" w:hAnsi="Times New Roman" w:cs="Times New Roman"/>
          <w:sz w:val="20"/>
          <w:szCs w:val="20"/>
          <w:lang w:val="en-US"/>
        </w:rPr>
        <w:t>tates</w:t>
      </w:r>
      <w:r w:rsidR="00E13279" w:rsidRPr="00256B7C">
        <w:rPr>
          <w:rFonts w:ascii="Times New Roman" w:eastAsia="Times New Roman" w:hAnsi="Times New Roman" w:cs="Times New Roman"/>
          <w:sz w:val="20"/>
          <w:szCs w:val="20"/>
          <w:lang w:val="en-US"/>
        </w:rPr>
        <w:t xml:space="preserve"> Parties</w:t>
      </w:r>
      <w:r w:rsidRPr="00256B7C">
        <w:rPr>
          <w:rFonts w:ascii="Times New Roman" w:eastAsia="Times New Roman" w:hAnsi="Times New Roman" w:cs="Times New Roman"/>
          <w:sz w:val="20"/>
          <w:szCs w:val="20"/>
          <w:lang w:val="en-US"/>
        </w:rPr>
        <w:t xml:space="preserve"> of the Nuclear Non-Proliferation Treaty and signed appropriate safeguards agreements with the IAEA, it seems practical to consider the fast reactor export only to those countries. These states have committed to the </w:t>
      </w:r>
      <w:r w:rsidR="00345E7B" w:rsidRPr="00256B7C">
        <w:rPr>
          <w:rFonts w:ascii="Times New Roman" w:eastAsia="Times New Roman" w:hAnsi="Times New Roman" w:cs="Times New Roman"/>
          <w:sz w:val="20"/>
          <w:szCs w:val="20"/>
          <w:lang w:val="en-US"/>
        </w:rPr>
        <w:t xml:space="preserve">application of the IAEA </w:t>
      </w:r>
      <w:r w:rsidRPr="00256B7C">
        <w:rPr>
          <w:rFonts w:ascii="Times New Roman" w:eastAsia="Times New Roman" w:hAnsi="Times New Roman" w:cs="Times New Roman"/>
          <w:sz w:val="20"/>
          <w:szCs w:val="20"/>
          <w:lang w:val="en-US"/>
        </w:rPr>
        <w:t xml:space="preserve">safeguards to all the nuclear materials in all peaceful nuclear activities so that the materials cannot be diverted for production of nuclear weapons or some other nuclear explosive devices. Correspondingly, IAEA, according to the agreement, is authorized and obliged to apply its safeguards to all the fissile materials in all peaceful nuclear activities on the territory of the state or under its </w:t>
      </w:r>
      <w:r w:rsidR="00345E7B" w:rsidRPr="00256B7C">
        <w:rPr>
          <w:rFonts w:ascii="Times New Roman" w:eastAsia="Times New Roman" w:hAnsi="Times New Roman" w:cs="Times New Roman"/>
          <w:sz w:val="20"/>
          <w:szCs w:val="20"/>
          <w:lang w:val="en-US"/>
        </w:rPr>
        <w:t>jurisdiction to</w:t>
      </w:r>
      <w:r w:rsidRPr="00256B7C">
        <w:rPr>
          <w:rFonts w:ascii="Times New Roman" w:eastAsia="Times New Roman" w:hAnsi="Times New Roman" w:cs="Times New Roman"/>
          <w:sz w:val="20"/>
          <w:szCs w:val="20"/>
          <w:lang w:val="en-US"/>
        </w:rPr>
        <w:t xml:space="preserve"> exclusively verify absence of such diversion. In this context, the key word is “all” and thus encouraging IAEA to verify both correctness and completeness of the state declarations, </w:t>
      </w:r>
      <w:proofErr w:type="gramStart"/>
      <w:r w:rsidRPr="00256B7C">
        <w:rPr>
          <w:rFonts w:ascii="Times New Roman" w:eastAsia="Times New Roman" w:hAnsi="Times New Roman" w:cs="Times New Roman"/>
          <w:sz w:val="20"/>
          <w:szCs w:val="20"/>
          <w:lang w:val="en-US"/>
        </w:rPr>
        <w:t>i.e.</w:t>
      </w:r>
      <w:proofErr w:type="gramEnd"/>
      <w:r w:rsidRPr="00256B7C">
        <w:rPr>
          <w:rFonts w:ascii="Times New Roman" w:eastAsia="Times New Roman" w:hAnsi="Times New Roman" w:cs="Times New Roman"/>
          <w:sz w:val="20"/>
          <w:szCs w:val="20"/>
          <w:lang w:val="en-US"/>
        </w:rPr>
        <w:t xml:space="preserve"> to detect the undeclared nuclear materials and activities. </w:t>
      </w:r>
    </w:p>
    <w:p w14:paraId="0A6E4672" w14:textId="10278722" w:rsidR="005D1497" w:rsidRPr="00256B7C" w:rsidRDefault="005D1497" w:rsidP="00C00704">
      <w:pPr>
        <w:pStyle w:val="20"/>
        <w:shd w:val="clear" w:color="auto" w:fill="auto"/>
        <w:spacing w:before="0" w:line="240" w:lineRule="auto"/>
        <w:ind w:right="134" w:firstLine="708"/>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 xml:space="preserve">However, export </w:t>
      </w:r>
      <w:r w:rsidR="00345E7B" w:rsidRPr="00256B7C">
        <w:rPr>
          <w:rFonts w:ascii="Times New Roman" w:hAnsi="Times New Roman" w:cs="Times New Roman"/>
          <w:sz w:val="20"/>
          <w:szCs w:val="20"/>
          <w:lang w:val="en-US"/>
        </w:rPr>
        <w:t xml:space="preserve">reliability </w:t>
      </w:r>
      <w:r w:rsidRPr="00256B7C">
        <w:rPr>
          <w:rFonts w:ascii="Times New Roman" w:hAnsi="Times New Roman" w:cs="Times New Roman"/>
          <w:sz w:val="20"/>
          <w:szCs w:val="20"/>
          <w:lang w:val="en-US"/>
        </w:rPr>
        <w:t xml:space="preserve">and compliance with the non-proliferation regime can be improved by the measures that contribute to the IAEA safeguards implementation, including enhancement of the </w:t>
      </w:r>
      <w:r w:rsidR="00345E7B" w:rsidRPr="00256B7C">
        <w:rPr>
          <w:rFonts w:ascii="Times New Roman" w:hAnsi="Times New Roman" w:cs="Times New Roman"/>
          <w:sz w:val="20"/>
          <w:szCs w:val="20"/>
          <w:lang w:val="en-US"/>
        </w:rPr>
        <w:t>nuclear material</w:t>
      </w:r>
      <w:r w:rsidRPr="00256B7C">
        <w:rPr>
          <w:rFonts w:ascii="Times New Roman" w:hAnsi="Times New Roman" w:cs="Times New Roman"/>
          <w:sz w:val="20"/>
          <w:szCs w:val="20"/>
          <w:lang w:val="en-US"/>
        </w:rPr>
        <w:t xml:space="preserve"> control and accounting system, higher measurement accuracy for the bulk nuclear materials. These measures should become an integral part of the design. It is known that the existing measurement errors in the </w:t>
      </w:r>
      <w:r w:rsidR="00345E7B" w:rsidRPr="00256B7C">
        <w:rPr>
          <w:rFonts w:ascii="Times New Roman" w:hAnsi="Times New Roman" w:cs="Times New Roman"/>
          <w:sz w:val="20"/>
          <w:szCs w:val="20"/>
          <w:lang w:val="en-US"/>
        </w:rPr>
        <w:t>nuclear material</w:t>
      </w:r>
      <w:r w:rsidRPr="00256B7C">
        <w:rPr>
          <w:rFonts w:ascii="Times New Roman" w:hAnsi="Times New Roman" w:cs="Times New Roman"/>
          <w:sz w:val="20"/>
          <w:szCs w:val="20"/>
          <w:lang w:val="en-US"/>
        </w:rPr>
        <w:t xml:space="preserve"> control and accounting system during the closing of material balance procedure which is, carried out at technological facilities, especially with high throughput, raise questions about the value of material unaccounted for from the point of view of possible diversion of fissile materials from production line. It is important to assess the existing measurement errors and determine the required time intervals and labor costs so that the </w:t>
      </w:r>
      <w:r w:rsidR="00F75242" w:rsidRPr="00256B7C">
        <w:rPr>
          <w:rFonts w:ascii="Times New Roman" w:hAnsi="Times New Roman" w:cs="Times New Roman"/>
          <w:sz w:val="20"/>
          <w:szCs w:val="20"/>
          <w:lang w:val="en-US"/>
        </w:rPr>
        <w:t>nuclear material</w:t>
      </w:r>
      <w:r w:rsidRPr="00256B7C">
        <w:rPr>
          <w:rFonts w:ascii="Times New Roman" w:hAnsi="Times New Roman" w:cs="Times New Roman"/>
          <w:sz w:val="20"/>
          <w:szCs w:val="20"/>
          <w:lang w:val="en-US"/>
        </w:rPr>
        <w:t xml:space="preserve"> control and accounting system will possibly permit to make a timely conclusion about an attempt to divert significant quantities of plutonium in the fuel reprocessing and, consequently of compliance/incompliance with the nuclear non-proliferation regime. In this case, the </w:t>
      </w:r>
      <w:r w:rsidR="00F75242" w:rsidRPr="00256B7C">
        <w:rPr>
          <w:rFonts w:ascii="Times New Roman" w:hAnsi="Times New Roman" w:cs="Times New Roman"/>
          <w:sz w:val="20"/>
          <w:szCs w:val="20"/>
          <w:lang w:val="en-US"/>
        </w:rPr>
        <w:t>nuclear material</w:t>
      </w:r>
      <w:r w:rsidRPr="00256B7C">
        <w:rPr>
          <w:rFonts w:ascii="Times New Roman" w:hAnsi="Times New Roman" w:cs="Times New Roman"/>
          <w:sz w:val="20"/>
          <w:szCs w:val="20"/>
          <w:lang w:val="en-US"/>
        </w:rPr>
        <w:t xml:space="preserve"> physical protection system may become an extra barrier but its resistance on the importing state territory should be additionally studied. </w:t>
      </w:r>
    </w:p>
    <w:p w14:paraId="43912A14" w14:textId="77777777" w:rsidR="005D1497" w:rsidRPr="00256B7C" w:rsidRDefault="005D1497" w:rsidP="00C00704">
      <w:pPr>
        <w:pStyle w:val="20"/>
        <w:shd w:val="clear" w:color="auto" w:fill="auto"/>
        <w:spacing w:before="0" w:line="240" w:lineRule="auto"/>
        <w:ind w:right="134" w:firstLine="708"/>
        <w:jc w:val="both"/>
        <w:rPr>
          <w:rFonts w:ascii="Times New Roman" w:hAnsi="Times New Roman" w:cs="Times New Roman"/>
          <w:sz w:val="20"/>
          <w:szCs w:val="20"/>
          <w:lang w:val="en-US"/>
        </w:rPr>
      </w:pPr>
      <w:r w:rsidRPr="00256B7C">
        <w:rPr>
          <w:rFonts w:ascii="Times New Roman" w:hAnsi="Times New Roman" w:cs="Times New Roman"/>
          <w:sz w:val="20"/>
          <w:szCs w:val="20"/>
          <w:lang w:val="en-US"/>
        </w:rPr>
        <w:t xml:space="preserve">As for the undeclared nuclear activities and clandestine works to design nuclear weapons, IAEA is currently analyzing open information sources to detect the indicators of these activities. The conduct of nuclear tests, as practice has shown, can be detected, since the mechanisms for detecting secret nuclear tests are known and sufficiently worked out. </w:t>
      </w:r>
    </w:p>
    <w:p w14:paraId="3308109E" w14:textId="703E0104" w:rsidR="005D1497" w:rsidRPr="00256B7C" w:rsidRDefault="005D1497" w:rsidP="00C00704">
      <w:pPr>
        <w:autoSpaceDE w:val="0"/>
        <w:autoSpaceDN w:val="0"/>
        <w:adjustRightInd w:val="0"/>
        <w:ind w:firstLine="708"/>
        <w:jc w:val="both"/>
        <w:rPr>
          <w:rStyle w:val="layout"/>
          <w:rFonts w:ascii="Times New Roman" w:hAnsi="Times New Roman" w:cs="Times New Roman"/>
          <w:sz w:val="20"/>
          <w:szCs w:val="20"/>
          <w:lang w:val="en-US"/>
        </w:rPr>
      </w:pPr>
      <w:r w:rsidRPr="00256B7C">
        <w:rPr>
          <w:rStyle w:val="layout"/>
          <w:rFonts w:ascii="Times New Roman" w:hAnsi="Times New Roman" w:cs="Times New Roman"/>
          <w:color w:val="000000"/>
          <w:sz w:val="20"/>
          <w:szCs w:val="20"/>
          <w:lang w:val="en-US"/>
        </w:rPr>
        <w:t>Thus, additional conditions would be created for the export of fast neutron reactors with the “</w:t>
      </w:r>
      <w:r w:rsidR="00F75242" w:rsidRPr="00256B7C">
        <w:rPr>
          <w:rStyle w:val="layout"/>
          <w:rFonts w:ascii="Times New Roman" w:hAnsi="Times New Roman" w:cs="Times New Roman"/>
          <w:color w:val="000000"/>
          <w:sz w:val="20"/>
          <w:szCs w:val="20"/>
          <w:lang w:val="en-US"/>
        </w:rPr>
        <w:t>onsite</w:t>
      </w:r>
      <w:r w:rsidRPr="00256B7C">
        <w:rPr>
          <w:rStyle w:val="layout"/>
          <w:rFonts w:ascii="Times New Roman" w:hAnsi="Times New Roman" w:cs="Times New Roman"/>
          <w:color w:val="000000"/>
          <w:sz w:val="20"/>
          <w:szCs w:val="20"/>
          <w:lang w:val="en-US"/>
        </w:rPr>
        <w:t xml:space="preserve">” nuclear fuel cycle implemented as part of the </w:t>
      </w:r>
      <w:r w:rsidR="00F75242" w:rsidRPr="00256B7C">
        <w:rPr>
          <w:rStyle w:val="layout"/>
          <w:rFonts w:ascii="Times New Roman" w:hAnsi="Times New Roman" w:cs="Times New Roman"/>
          <w:color w:val="000000"/>
          <w:sz w:val="20"/>
          <w:szCs w:val="20"/>
          <w:lang w:val="en-US"/>
        </w:rPr>
        <w:t>Russian</w:t>
      </w:r>
      <w:r w:rsidRPr="00256B7C">
        <w:rPr>
          <w:rStyle w:val="layout"/>
          <w:rFonts w:ascii="Times New Roman" w:hAnsi="Times New Roman" w:cs="Times New Roman"/>
          <w:color w:val="000000"/>
          <w:sz w:val="20"/>
          <w:szCs w:val="20"/>
          <w:lang w:val="en-US"/>
        </w:rPr>
        <w:t xml:space="preserve"> technology and equipment with initial fresh fuel loading and </w:t>
      </w:r>
      <w:r w:rsidR="00F75242" w:rsidRPr="00256B7C">
        <w:rPr>
          <w:rStyle w:val="layout"/>
          <w:rFonts w:ascii="Times New Roman" w:hAnsi="Times New Roman" w:cs="Times New Roman"/>
          <w:color w:val="000000"/>
          <w:sz w:val="20"/>
          <w:szCs w:val="20"/>
          <w:lang w:val="en-US"/>
        </w:rPr>
        <w:t>technological processes developed to the best levels.</w:t>
      </w:r>
    </w:p>
    <w:p w14:paraId="57723E96" w14:textId="77777777" w:rsidR="004D38F0" w:rsidRPr="00256B7C" w:rsidRDefault="00FD56D7" w:rsidP="004D38F0">
      <w:pPr>
        <w:widowControl w:val="0"/>
        <w:spacing w:after="0" w:line="240" w:lineRule="auto"/>
        <w:rPr>
          <w:rFonts w:ascii="Times New Roman" w:hAnsi="Times New Roman" w:cs="Times New Roman"/>
          <w:b/>
          <w:sz w:val="20"/>
          <w:szCs w:val="20"/>
        </w:rPr>
      </w:pPr>
      <w:r w:rsidRPr="00256B7C">
        <w:rPr>
          <w:rFonts w:ascii="Times New Roman" w:hAnsi="Times New Roman" w:cs="Times New Roman"/>
          <w:b/>
          <w:sz w:val="20"/>
          <w:szCs w:val="20"/>
          <w:lang w:val="en-US"/>
        </w:rPr>
        <w:t>References</w:t>
      </w:r>
    </w:p>
    <w:p w14:paraId="54D7DB61" w14:textId="77777777" w:rsidR="0054401F" w:rsidRPr="006A0BC1" w:rsidRDefault="0054401F" w:rsidP="0054401F">
      <w:pPr>
        <w:pStyle w:val="a3"/>
        <w:widowControl w:val="0"/>
        <w:numPr>
          <w:ilvl w:val="0"/>
          <w:numId w:val="5"/>
        </w:numPr>
        <w:jc w:val="both"/>
        <w:rPr>
          <w:rFonts w:ascii="Times New Roman" w:hAnsi="Times New Roman" w:cs="Times New Roman"/>
          <w:sz w:val="20"/>
          <w:szCs w:val="20"/>
          <w:lang w:val="en-US"/>
        </w:rPr>
      </w:pPr>
      <w:proofErr w:type="spellStart"/>
      <w:r w:rsidRPr="006A0BC1">
        <w:rPr>
          <w:rFonts w:ascii="Times New Roman" w:hAnsi="Times New Roman" w:cs="Times New Roman"/>
          <w:sz w:val="20"/>
          <w:szCs w:val="20"/>
          <w:lang w:val="en-US"/>
        </w:rPr>
        <w:t>Kapica</w:t>
      </w:r>
      <w:proofErr w:type="spellEnd"/>
      <w:r w:rsidRPr="006A0BC1">
        <w:rPr>
          <w:rFonts w:ascii="Times New Roman" w:hAnsi="Times New Roman" w:cs="Times New Roman"/>
          <w:sz w:val="20"/>
          <w:szCs w:val="20"/>
          <w:lang w:val="en-US"/>
        </w:rPr>
        <w:t xml:space="preserve"> P.L. Energy and Physics. // Report to the scientific session on the 250-th Anniversary of the USSR Academy of Sciences. Moscow. 08.10.75.</w:t>
      </w:r>
    </w:p>
    <w:p w14:paraId="3E8AEE13" w14:textId="77777777" w:rsidR="006A0BC1" w:rsidRPr="006A0BC1" w:rsidRDefault="0054401F" w:rsidP="002E7651">
      <w:pPr>
        <w:pStyle w:val="a3"/>
        <w:widowControl w:val="0"/>
        <w:numPr>
          <w:ilvl w:val="0"/>
          <w:numId w:val="5"/>
        </w:numPr>
        <w:jc w:val="both"/>
        <w:rPr>
          <w:rFonts w:ascii="Times New Roman" w:hAnsi="Times New Roman" w:cs="Times New Roman"/>
          <w:sz w:val="20"/>
          <w:szCs w:val="20"/>
        </w:rPr>
      </w:pPr>
      <w:r w:rsidRPr="006A0BC1">
        <w:rPr>
          <w:rFonts w:ascii="Times New Roman" w:hAnsi="Times New Roman" w:cs="Times New Roman"/>
          <w:sz w:val="20"/>
          <w:szCs w:val="20"/>
          <w:lang w:val="en-US"/>
        </w:rPr>
        <w:t>Ponomarev L.I. Modern civilization doesn’t have future without nuclear energy // Nuclear Expert. 2018. № 3-4. p.70-75.</w:t>
      </w:r>
    </w:p>
    <w:p w14:paraId="1EA96609" w14:textId="1FF76E1F" w:rsidR="00CB1B1B" w:rsidRPr="008C1DA9" w:rsidRDefault="006A0BC1" w:rsidP="00CB1B1B">
      <w:pPr>
        <w:pStyle w:val="a3"/>
        <w:widowControl w:val="0"/>
        <w:numPr>
          <w:ilvl w:val="0"/>
          <w:numId w:val="5"/>
        </w:numPr>
        <w:jc w:val="both"/>
        <w:rPr>
          <w:rFonts w:ascii="Times New Roman" w:hAnsi="Times New Roman" w:cs="Times New Roman"/>
          <w:sz w:val="20"/>
          <w:szCs w:val="20"/>
          <w:lang w:val="en-US"/>
        </w:rPr>
      </w:pPr>
      <w:r w:rsidRPr="008C1DA9">
        <w:rPr>
          <w:rFonts w:ascii="Times New Roman" w:hAnsi="Times New Roman" w:cs="Times New Roman"/>
          <w:sz w:val="20"/>
          <w:szCs w:val="20"/>
          <w:lang w:val="en-US"/>
        </w:rPr>
        <w:t>State Atomic Energy Corporation Rosatom, «The development strategy of nuclear energy in Russia until 2050 and prospects for the period up to 2100», 2018.</w:t>
      </w:r>
    </w:p>
    <w:p w14:paraId="65C48514" w14:textId="716083B3" w:rsidR="004D38F0" w:rsidRPr="006A0BC1" w:rsidRDefault="004D38F0" w:rsidP="00092092">
      <w:pPr>
        <w:pStyle w:val="a3"/>
        <w:widowControl w:val="0"/>
        <w:numPr>
          <w:ilvl w:val="0"/>
          <w:numId w:val="5"/>
        </w:numPr>
        <w:spacing w:after="0" w:line="240" w:lineRule="auto"/>
        <w:jc w:val="both"/>
        <w:rPr>
          <w:rFonts w:ascii="Times New Roman" w:hAnsi="Times New Roman" w:cs="Times New Roman"/>
          <w:sz w:val="20"/>
          <w:szCs w:val="20"/>
          <w:lang w:val="en-US"/>
        </w:rPr>
      </w:pPr>
      <w:proofErr w:type="spellStart"/>
      <w:r w:rsidRPr="006A0BC1">
        <w:rPr>
          <w:rFonts w:ascii="Times New Roman" w:hAnsi="Times New Roman" w:cs="Times New Roman"/>
          <w:sz w:val="20"/>
          <w:szCs w:val="20"/>
          <w:lang w:val="en-US"/>
        </w:rPr>
        <w:t>Gorin</w:t>
      </w:r>
      <w:proofErr w:type="spellEnd"/>
      <w:r w:rsidRPr="006A0BC1">
        <w:rPr>
          <w:rFonts w:ascii="Times New Roman" w:hAnsi="Times New Roman" w:cs="Times New Roman"/>
          <w:sz w:val="20"/>
          <w:szCs w:val="20"/>
          <w:lang w:val="en-US"/>
        </w:rPr>
        <w:t xml:space="preserve"> N.V., Voloshin N.P., </w:t>
      </w:r>
      <w:proofErr w:type="spellStart"/>
      <w:r w:rsidRPr="006A0BC1">
        <w:rPr>
          <w:rFonts w:ascii="Times New Roman" w:hAnsi="Times New Roman" w:cs="Times New Roman"/>
          <w:sz w:val="20"/>
          <w:szCs w:val="20"/>
          <w:lang w:val="en-US"/>
        </w:rPr>
        <w:t>Churikov</w:t>
      </w:r>
      <w:proofErr w:type="spellEnd"/>
      <w:r w:rsidRPr="006A0BC1">
        <w:rPr>
          <w:rFonts w:ascii="Times New Roman" w:hAnsi="Times New Roman" w:cs="Times New Roman"/>
          <w:sz w:val="20"/>
          <w:szCs w:val="20"/>
          <w:lang w:val="en-US"/>
        </w:rPr>
        <w:t xml:space="preserve"> YU.I., Chebeskov A.N., Kuchinov V.P., </w:t>
      </w:r>
      <w:proofErr w:type="spellStart"/>
      <w:r w:rsidRPr="006A0BC1">
        <w:rPr>
          <w:rFonts w:ascii="Times New Roman" w:hAnsi="Times New Roman" w:cs="Times New Roman"/>
          <w:sz w:val="20"/>
          <w:szCs w:val="20"/>
          <w:lang w:val="en-US"/>
        </w:rPr>
        <w:t>Vasilyev</w:t>
      </w:r>
      <w:proofErr w:type="spellEnd"/>
      <w:r w:rsidRPr="006A0BC1">
        <w:rPr>
          <w:rFonts w:ascii="Times New Roman" w:hAnsi="Times New Roman" w:cs="Times New Roman"/>
          <w:sz w:val="20"/>
          <w:szCs w:val="20"/>
          <w:lang w:val="en-US"/>
        </w:rPr>
        <w:t xml:space="preserve"> A.P., </w:t>
      </w:r>
      <w:proofErr w:type="spellStart"/>
      <w:r w:rsidRPr="006A0BC1">
        <w:rPr>
          <w:rFonts w:ascii="Times New Roman" w:hAnsi="Times New Roman" w:cs="Times New Roman"/>
          <w:sz w:val="20"/>
          <w:szCs w:val="20"/>
          <w:lang w:val="en-US"/>
        </w:rPr>
        <w:t>Moiseev</w:t>
      </w:r>
      <w:proofErr w:type="spellEnd"/>
      <w:r w:rsidRPr="006A0BC1">
        <w:rPr>
          <w:rFonts w:ascii="Times New Roman" w:hAnsi="Times New Roman" w:cs="Times New Roman"/>
          <w:sz w:val="20"/>
          <w:szCs w:val="20"/>
          <w:lang w:val="en-US"/>
        </w:rPr>
        <w:t xml:space="preserve"> A.V., </w:t>
      </w:r>
      <w:proofErr w:type="spellStart"/>
      <w:r w:rsidRPr="006A0BC1">
        <w:rPr>
          <w:rFonts w:ascii="Times New Roman" w:hAnsi="Times New Roman" w:cs="Times New Roman"/>
          <w:sz w:val="20"/>
          <w:szCs w:val="20"/>
          <w:lang w:val="en-US"/>
        </w:rPr>
        <w:t>Shepelev</w:t>
      </w:r>
      <w:proofErr w:type="spellEnd"/>
      <w:r w:rsidRPr="006A0BC1">
        <w:rPr>
          <w:rFonts w:ascii="Times New Roman" w:hAnsi="Times New Roman" w:cs="Times New Roman"/>
          <w:sz w:val="20"/>
          <w:szCs w:val="20"/>
          <w:lang w:val="en-US"/>
        </w:rPr>
        <w:t xml:space="preserve"> S.F., </w:t>
      </w:r>
      <w:proofErr w:type="spellStart"/>
      <w:r w:rsidRPr="006A0BC1">
        <w:rPr>
          <w:rFonts w:ascii="Times New Roman" w:hAnsi="Times New Roman" w:cs="Times New Roman"/>
          <w:sz w:val="20"/>
          <w:szCs w:val="20"/>
          <w:lang w:val="en-US"/>
        </w:rPr>
        <w:t>Skvortsov</w:t>
      </w:r>
      <w:proofErr w:type="spellEnd"/>
      <w:r w:rsidRPr="006A0BC1">
        <w:rPr>
          <w:rFonts w:ascii="Times New Roman" w:hAnsi="Times New Roman" w:cs="Times New Roman"/>
          <w:sz w:val="20"/>
          <w:szCs w:val="20"/>
          <w:lang w:val="en-US"/>
        </w:rPr>
        <w:t xml:space="preserve"> D.A., </w:t>
      </w:r>
      <w:proofErr w:type="spellStart"/>
      <w:r w:rsidRPr="006A0BC1">
        <w:rPr>
          <w:rFonts w:ascii="Times New Roman" w:hAnsi="Times New Roman" w:cs="Times New Roman"/>
          <w:sz w:val="20"/>
          <w:szCs w:val="20"/>
          <w:lang w:val="en-US"/>
        </w:rPr>
        <w:t>Zhurin</w:t>
      </w:r>
      <w:proofErr w:type="spellEnd"/>
      <w:r w:rsidRPr="006A0BC1">
        <w:rPr>
          <w:rFonts w:ascii="Times New Roman" w:hAnsi="Times New Roman" w:cs="Times New Roman"/>
          <w:sz w:val="20"/>
          <w:szCs w:val="20"/>
          <w:lang w:val="en-US"/>
        </w:rPr>
        <w:t xml:space="preserve"> S.I., </w:t>
      </w:r>
      <w:proofErr w:type="spellStart"/>
      <w:r w:rsidRPr="006A0BC1">
        <w:rPr>
          <w:rFonts w:ascii="Times New Roman" w:hAnsi="Times New Roman" w:cs="Times New Roman"/>
          <w:sz w:val="20"/>
          <w:szCs w:val="20"/>
          <w:lang w:val="en-US"/>
        </w:rPr>
        <w:t>Shidlovskiy</w:t>
      </w:r>
      <w:proofErr w:type="spellEnd"/>
      <w:r w:rsidRPr="006A0BC1">
        <w:rPr>
          <w:rFonts w:ascii="Times New Roman" w:hAnsi="Times New Roman" w:cs="Times New Roman"/>
          <w:sz w:val="20"/>
          <w:szCs w:val="20"/>
          <w:lang w:val="en-US"/>
        </w:rPr>
        <w:t xml:space="preserve"> V.V., </w:t>
      </w:r>
      <w:proofErr w:type="spellStart"/>
      <w:r w:rsidRPr="006A0BC1">
        <w:rPr>
          <w:rFonts w:ascii="Times New Roman" w:hAnsi="Times New Roman" w:cs="Times New Roman"/>
          <w:sz w:val="20"/>
          <w:szCs w:val="20"/>
          <w:lang w:val="en-US"/>
        </w:rPr>
        <w:t>Krivtsov</w:t>
      </w:r>
      <w:proofErr w:type="spellEnd"/>
      <w:r w:rsidRPr="006A0BC1">
        <w:rPr>
          <w:rFonts w:ascii="Times New Roman" w:hAnsi="Times New Roman" w:cs="Times New Roman"/>
          <w:sz w:val="20"/>
          <w:szCs w:val="20"/>
          <w:lang w:val="en-US"/>
        </w:rPr>
        <w:t xml:space="preserve"> A.V.  Searching for Ways of Achieving Compliance with the Nuclear Nonproliferation Regime During Export of Closed Fuel Cycle Fast Neutron Reactors // Atomic energy. </w:t>
      </w:r>
      <w:r w:rsidR="0054401F" w:rsidRPr="006A0BC1">
        <w:rPr>
          <w:rFonts w:ascii="Times New Roman" w:hAnsi="Times New Roman" w:cs="Times New Roman"/>
          <w:sz w:val="20"/>
          <w:szCs w:val="20"/>
          <w:lang w:val="en-US"/>
        </w:rPr>
        <w:t xml:space="preserve">2021. </w:t>
      </w:r>
      <w:r w:rsidRPr="006A0BC1">
        <w:rPr>
          <w:rFonts w:ascii="Times New Roman" w:hAnsi="Times New Roman" w:cs="Times New Roman"/>
          <w:sz w:val="20"/>
          <w:szCs w:val="20"/>
        </w:rPr>
        <w:t>Т</w:t>
      </w:r>
      <w:r w:rsidRPr="006A0BC1">
        <w:rPr>
          <w:rFonts w:ascii="Times New Roman" w:hAnsi="Times New Roman" w:cs="Times New Roman"/>
          <w:sz w:val="20"/>
          <w:szCs w:val="20"/>
          <w:lang w:val="en-US"/>
        </w:rPr>
        <w:t xml:space="preserve">. 130, v.1, </w:t>
      </w:r>
      <w:r w:rsidRPr="006A0BC1">
        <w:rPr>
          <w:rFonts w:ascii="Times New Roman" w:hAnsi="Times New Roman" w:cs="Times New Roman"/>
          <w:sz w:val="20"/>
          <w:szCs w:val="20"/>
        </w:rPr>
        <w:t>С</w:t>
      </w:r>
      <w:r w:rsidRPr="006A0BC1">
        <w:rPr>
          <w:rFonts w:ascii="Times New Roman" w:hAnsi="Times New Roman" w:cs="Times New Roman"/>
          <w:sz w:val="20"/>
          <w:szCs w:val="20"/>
          <w:lang w:val="en-US"/>
        </w:rPr>
        <w:t>. 48-51.</w:t>
      </w:r>
    </w:p>
    <w:p w14:paraId="3F324A2D" w14:textId="77777777" w:rsidR="00FD56D7" w:rsidRPr="006A0BC1" w:rsidRDefault="00FD56D7" w:rsidP="00FD56D7">
      <w:pPr>
        <w:pStyle w:val="a3"/>
        <w:widowControl w:val="0"/>
        <w:numPr>
          <w:ilvl w:val="0"/>
          <w:numId w:val="5"/>
        </w:numPr>
        <w:spacing w:after="0" w:line="240" w:lineRule="auto"/>
        <w:jc w:val="both"/>
        <w:rPr>
          <w:rFonts w:ascii="Times New Roman" w:hAnsi="Times New Roman" w:cs="Times New Roman"/>
          <w:sz w:val="20"/>
          <w:szCs w:val="20"/>
          <w:lang w:val="en-US"/>
        </w:rPr>
      </w:pPr>
      <w:r w:rsidRPr="006A0BC1">
        <w:rPr>
          <w:rFonts w:ascii="Times New Roman" w:hAnsi="Times New Roman" w:cs="Times New Roman"/>
          <w:sz w:val="20"/>
          <w:szCs w:val="20"/>
          <w:lang w:val="en-US"/>
        </w:rPr>
        <w:t xml:space="preserve">Gulevich A.V., </w:t>
      </w:r>
      <w:proofErr w:type="spellStart"/>
      <w:r w:rsidRPr="006A0BC1">
        <w:rPr>
          <w:rFonts w:ascii="Times New Roman" w:hAnsi="Times New Roman" w:cs="Times New Roman"/>
          <w:sz w:val="20"/>
          <w:szCs w:val="20"/>
          <w:lang w:val="en-US"/>
        </w:rPr>
        <w:t>Dikusar</w:t>
      </w:r>
      <w:proofErr w:type="spellEnd"/>
      <w:r w:rsidRPr="006A0BC1">
        <w:rPr>
          <w:rFonts w:ascii="Times New Roman" w:hAnsi="Times New Roman" w:cs="Times New Roman"/>
          <w:sz w:val="20"/>
          <w:szCs w:val="20"/>
          <w:lang w:val="en-US"/>
        </w:rPr>
        <w:t xml:space="preserve"> V.M., Chebeskov A.N. et al. The possibility of exporting fast reactors under the international nuclear nonproliferation regime. - Atomic Energy, 2019, vol. 127, issue 3, pp. 171-175.</w:t>
      </w:r>
    </w:p>
    <w:p w14:paraId="07546822" w14:textId="77777777" w:rsidR="0083033E" w:rsidRPr="006A0BC1" w:rsidRDefault="004D38F0" w:rsidP="0083033E">
      <w:pPr>
        <w:pStyle w:val="a3"/>
        <w:widowControl w:val="0"/>
        <w:numPr>
          <w:ilvl w:val="0"/>
          <w:numId w:val="5"/>
        </w:numPr>
        <w:spacing w:after="0" w:line="240" w:lineRule="auto"/>
        <w:jc w:val="both"/>
        <w:rPr>
          <w:rFonts w:ascii="Times New Roman" w:hAnsi="Times New Roman" w:cs="Times New Roman"/>
          <w:sz w:val="20"/>
          <w:szCs w:val="20"/>
          <w:lang w:val="en-US"/>
        </w:rPr>
      </w:pPr>
      <w:proofErr w:type="spellStart"/>
      <w:r w:rsidRPr="006A0BC1">
        <w:rPr>
          <w:rFonts w:ascii="Times New Roman" w:hAnsi="Times New Roman" w:cs="Times New Roman"/>
          <w:sz w:val="20"/>
          <w:szCs w:val="20"/>
          <w:lang w:val="en-US"/>
        </w:rPr>
        <w:t>Avrorin</w:t>
      </w:r>
      <w:proofErr w:type="spellEnd"/>
      <w:r w:rsidRPr="006A0BC1">
        <w:rPr>
          <w:rFonts w:ascii="Times New Roman" w:hAnsi="Times New Roman" w:cs="Times New Roman"/>
          <w:sz w:val="20"/>
          <w:szCs w:val="20"/>
          <w:lang w:val="en-US"/>
        </w:rPr>
        <w:t xml:space="preserve"> E.N., Chebeskov A.N. Fast reactors and the problem of nuclear nonproliferation.</w:t>
      </w:r>
      <w:r w:rsidR="00FD56D7" w:rsidRPr="006A0BC1">
        <w:rPr>
          <w:rFonts w:ascii="Times New Roman" w:hAnsi="Times New Roman" w:cs="Times New Roman"/>
          <w:sz w:val="20"/>
          <w:szCs w:val="20"/>
          <w:lang w:val="en-US"/>
        </w:rPr>
        <w:t xml:space="preserve"> </w:t>
      </w:r>
      <w:r w:rsidR="0054401F" w:rsidRPr="006A0BC1">
        <w:rPr>
          <w:rFonts w:ascii="Times New Roman" w:hAnsi="Times New Roman" w:cs="Times New Roman"/>
          <w:sz w:val="20"/>
          <w:szCs w:val="20"/>
          <w:lang w:val="en-US"/>
        </w:rPr>
        <w:t>//</w:t>
      </w:r>
      <w:r w:rsidRPr="006A0BC1">
        <w:rPr>
          <w:rFonts w:ascii="Times New Roman" w:hAnsi="Times New Roman" w:cs="Times New Roman"/>
          <w:sz w:val="20"/>
          <w:szCs w:val="20"/>
          <w:lang w:val="en-US"/>
        </w:rPr>
        <w:t xml:space="preserve"> </w:t>
      </w:r>
      <w:proofErr w:type="spellStart"/>
      <w:r w:rsidR="0083033E" w:rsidRPr="006A0BC1">
        <w:rPr>
          <w:rFonts w:ascii="Times New Roman" w:hAnsi="Times New Roman" w:cs="Times New Roman"/>
          <w:sz w:val="20"/>
          <w:szCs w:val="20"/>
          <w:lang w:val="en-US"/>
        </w:rPr>
        <w:t>Izvestiya</w:t>
      </w:r>
      <w:proofErr w:type="spellEnd"/>
      <w:r w:rsidR="0083033E" w:rsidRPr="006A0BC1">
        <w:rPr>
          <w:rFonts w:ascii="Times New Roman" w:hAnsi="Times New Roman" w:cs="Times New Roman"/>
          <w:sz w:val="20"/>
          <w:szCs w:val="20"/>
          <w:lang w:val="en-US"/>
        </w:rPr>
        <w:t xml:space="preserve"> </w:t>
      </w:r>
      <w:proofErr w:type="spellStart"/>
      <w:r w:rsidR="0083033E" w:rsidRPr="006A0BC1">
        <w:rPr>
          <w:rFonts w:ascii="Times New Roman" w:hAnsi="Times New Roman" w:cs="Times New Roman"/>
          <w:sz w:val="20"/>
          <w:szCs w:val="20"/>
          <w:lang w:val="en-US"/>
        </w:rPr>
        <w:t>vuzov</w:t>
      </w:r>
      <w:proofErr w:type="spellEnd"/>
      <w:r w:rsidR="0083033E" w:rsidRPr="006A0BC1">
        <w:rPr>
          <w:rFonts w:ascii="Times New Roman" w:hAnsi="Times New Roman" w:cs="Times New Roman"/>
          <w:sz w:val="20"/>
          <w:szCs w:val="20"/>
          <w:lang w:val="en-US"/>
        </w:rPr>
        <w:t xml:space="preserve">. </w:t>
      </w:r>
      <w:proofErr w:type="spellStart"/>
      <w:r w:rsidR="0083033E" w:rsidRPr="006A0BC1">
        <w:rPr>
          <w:rFonts w:ascii="Times New Roman" w:hAnsi="Times New Roman" w:cs="Times New Roman"/>
          <w:sz w:val="20"/>
          <w:szCs w:val="20"/>
          <w:lang w:val="en-US"/>
        </w:rPr>
        <w:t>Yadernaya</w:t>
      </w:r>
      <w:proofErr w:type="spellEnd"/>
      <w:r w:rsidR="0083033E" w:rsidRPr="006A0BC1">
        <w:rPr>
          <w:rFonts w:ascii="Times New Roman" w:hAnsi="Times New Roman" w:cs="Times New Roman"/>
          <w:sz w:val="20"/>
          <w:szCs w:val="20"/>
          <w:lang w:val="en-US"/>
        </w:rPr>
        <w:t xml:space="preserve"> </w:t>
      </w:r>
      <w:proofErr w:type="spellStart"/>
      <w:r w:rsidR="0083033E" w:rsidRPr="006A0BC1">
        <w:rPr>
          <w:rFonts w:ascii="Times New Roman" w:hAnsi="Times New Roman" w:cs="Times New Roman"/>
          <w:sz w:val="20"/>
          <w:szCs w:val="20"/>
          <w:lang w:val="en-US"/>
        </w:rPr>
        <w:t>Energetika</w:t>
      </w:r>
      <w:proofErr w:type="spellEnd"/>
      <w:r w:rsidR="0083033E" w:rsidRPr="006A0BC1">
        <w:rPr>
          <w:rFonts w:ascii="Times New Roman" w:hAnsi="Times New Roman" w:cs="Times New Roman"/>
          <w:sz w:val="20"/>
          <w:szCs w:val="20"/>
        </w:rPr>
        <w:t>,</w:t>
      </w:r>
      <w:r w:rsidR="0083033E" w:rsidRPr="006A0BC1">
        <w:rPr>
          <w:rFonts w:ascii="Times New Roman" w:hAnsi="Times New Roman" w:cs="Times New Roman"/>
          <w:sz w:val="20"/>
          <w:szCs w:val="20"/>
          <w:lang w:val="en-US"/>
        </w:rPr>
        <w:t xml:space="preserve"> </w:t>
      </w:r>
      <w:r w:rsidRPr="006A0BC1">
        <w:rPr>
          <w:rFonts w:ascii="Times New Roman" w:hAnsi="Times New Roman" w:cs="Times New Roman"/>
          <w:sz w:val="20"/>
          <w:szCs w:val="20"/>
          <w:lang w:val="en-US"/>
        </w:rPr>
        <w:t>2014, No. 1, pp. 64-76.</w:t>
      </w:r>
    </w:p>
    <w:sectPr w:rsidR="0083033E" w:rsidRPr="006A0BC1" w:rsidSect="00AF1C1F">
      <w:headerReference w:type="even" r:id="rId11"/>
      <w:head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897F" w14:textId="77777777" w:rsidR="00CA2C07" w:rsidRDefault="00CA2C07" w:rsidP="000254E7">
      <w:pPr>
        <w:spacing w:after="0" w:line="240" w:lineRule="auto"/>
      </w:pPr>
      <w:r>
        <w:separator/>
      </w:r>
    </w:p>
  </w:endnote>
  <w:endnote w:type="continuationSeparator" w:id="0">
    <w:p w14:paraId="77BF10B0" w14:textId="77777777" w:rsidR="00CA2C07" w:rsidRDefault="00CA2C07" w:rsidP="0002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satom-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9586" w14:textId="77777777" w:rsidR="00CA2C07" w:rsidRDefault="00CA2C07" w:rsidP="000254E7">
      <w:pPr>
        <w:spacing w:after="0" w:line="240" w:lineRule="auto"/>
      </w:pPr>
      <w:r>
        <w:separator/>
      </w:r>
    </w:p>
  </w:footnote>
  <w:footnote w:type="continuationSeparator" w:id="0">
    <w:p w14:paraId="62F9F7E7" w14:textId="77777777" w:rsidR="00CA2C07" w:rsidRDefault="00CA2C07" w:rsidP="000254E7">
      <w:pPr>
        <w:spacing w:after="0" w:line="240" w:lineRule="auto"/>
      </w:pPr>
      <w:r>
        <w:continuationSeparator/>
      </w:r>
    </w:p>
  </w:footnote>
  <w:footnote w:id="1">
    <w:p w14:paraId="421CDEFE" w14:textId="0B9095CF" w:rsidR="00CB1B1B" w:rsidRPr="00CB1B1B" w:rsidRDefault="00CB1B1B">
      <w:pPr>
        <w:pStyle w:val="a7"/>
        <w:rPr>
          <w:sz w:val="16"/>
          <w:szCs w:val="16"/>
          <w:lang w:val="en-US"/>
        </w:rPr>
      </w:pPr>
      <w:r w:rsidRPr="008C1DA9">
        <w:rPr>
          <w:rStyle w:val="a9"/>
          <w:sz w:val="16"/>
          <w:szCs w:val="16"/>
        </w:rPr>
        <w:footnoteRef/>
      </w:r>
      <w:r w:rsidRPr="008C1DA9">
        <w:rPr>
          <w:sz w:val="16"/>
          <w:szCs w:val="16"/>
        </w:rPr>
        <w:t xml:space="preserve"> </w:t>
      </w:r>
      <w:r w:rsidRPr="008C1DA9">
        <w:rPr>
          <w:sz w:val="16"/>
          <w:szCs w:val="16"/>
          <w:lang w:val="en-US"/>
        </w:rPr>
        <w:t>https:\\www.ria.ru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3BF2" w14:textId="180ACC2A" w:rsidR="00AF1C1F" w:rsidRDefault="00AF1C1F" w:rsidP="00AF1C1F">
    <w:pPr>
      <w:pStyle w:val="Runninghead"/>
    </w:pPr>
    <w:r>
      <w:t>FR21: IAEA-CN-</w:t>
    </w:r>
    <w:r>
      <w:rPr>
        <w:lang w:val="en-US"/>
      </w:rPr>
      <w:t>548</w:t>
    </w:r>
    <w:r>
      <w:fldChar w:fldCharType="begin"/>
    </w:r>
    <w:r>
      <w:instrText>DOCPROPERTY "IaeaClassification2"  \* MERGEFORMAT</w:instrText>
    </w:r>
    <w:r>
      <w:fldChar w:fldCharType="end"/>
    </w:r>
  </w:p>
  <w:p w14:paraId="44429115" w14:textId="77777777" w:rsidR="00AF1C1F" w:rsidRDefault="00AF1C1F" w:rsidP="00AF1C1F">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ED13" w14:textId="51F4E97D" w:rsidR="00AF1C1F" w:rsidRPr="00AF1C1F" w:rsidRDefault="00AF1C1F" w:rsidP="00AF1C1F">
    <w:pPr>
      <w:pStyle w:val="ac"/>
      <w:jc w:val="center"/>
      <w:rPr>
        <w:b/>
        <w:bCs/>
        <w:sz w:val="16"/>
        <w:szCs w:val="16"/>
      </w:rPr>
    </w:pPr>
    <w:r w:rsidRPr="00AF1C1F">
      <w:rPr>
        <w:rFonts w:ascii="Times New Roman" w:eastAsia="Times New Roman" w:hAnsi="Times New Roman" w:cs="Times New Roman"/>
        <w:b/>
        <w:bCs/>
        <w:sz w:val="16"/>
        <w:szCs w:val="16"/>
        <w:lang w:val="en-US" w:eastAsia="ru-RU"/>
      </w:rPr>
      <w:t>N.V. GORIN at all</w:t>
    </w:r>
    <w:r w:rsidRPr="00AF1C1F">
      <w:rPr>
        <w:rFonts w:ascii="Times New Roman" w:eastAsia="Times New Roman" w:hAnsi="Times New Roman" w:cs="Times New Roman"/>
        <w:b/>
        <w:bCs/>
        <w:sz w:val="16"/>
        <w:szCs w:val="16"/>
        <w:vertAlign w:val="superscript"/>
        <w:lang w:eastAsia="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AED"/>
    <w:multiLevelType w:val="hybridMultilevel"/>
    <w:tmpl w:val="77AC7408"/>
    <w:lvl w:ilvl="0" w:tplc="57CCC706">
      <w:start w:val="1"/>
      <w:numFmt w:val="bullet"/>
      <w:lvlText w:val="‒"/>
      <w:lvlJc w:val="left"/>
      <w:pPr>
        <w:ind w:left="720" w:hanging="360"/>
      </w:pPr>
      <w:rPr>
        <w:rFonts w:ascii="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CB62B9"/>
    <w:multiLevelType w:val="hybridMultilevel"/>
    <w:tmpl w:val="57F49A26"/>
    <w:lvl w:ilvl="0" w:tplc="239C7590">
      <w:start w:val="1"/>
      <w:numFmt w:val="bullet"/>
      <w:lvlText w:val="‒"/>
      <w:lvlJc w:val="left"/>
      <w:pPr>
        <w:ind w:left="720" w:hanging="360"/>
      </w:pPr>
      <w:rPr>
        <w:rFonts w:ascii="Times New Roman" w:hAnsi="Times New Roman" w:cs="Times New Roman" w:hint="default"/>
        <w:sz w:val="20"/>
        <w:szCs w:val="20"/>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2E562E"/>
    <w:multiLevelType w:val="hybridMultilevel"/>
    <w:tmpl w:val="ECC27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04365"/>
    <w:multiLevelType w:val="hybridMultilevel"/>
    <w:tmpl w:val="71B21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F61D69"/>
    <w:multiLevelType w:val="hybridMultilevel"/>
    <w:tmpl w:val="120EFA3C"/>
    <w:lvl w:ilvl="0" w:tplc="57CCC706">
      <w:start w:val="1"/>
      <w:numFmt w:val="bullet"/>
      <w:lvlText w:val="‒"/>
      <w:lvlJc w:val="left"/>
      <w:pPr>
        <w:ind w:left="1000" w:hanging="360"/>
      </w:pPr>
      <w:rPr>
        <w:rFonts w:ascii="Times New Roman" w:hAnsi="Times New Roman" w:cs="Times New Roman" w:hint="default"/>
        <w:sz w:val="20"/>
        <w:szCs w:val="20"/>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5"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CA2A49"/>
    <w:multiLevelType w:val="hybridMultilevel"/>
    <w:tmpl w:val="41B8C0A6"/>
    <w:lvl w:ilvl="0" w:tplc="335EED68">
      <w:start w:val="1"/>
      <w:numFmt w:val="bullet"/>
      <w:lvlText w:val="‒"/>
      <w:lvlJc w:val="left"/>
      <w:pPr>
        <w:ind w:left="1428" w:hanging="360"/>
      </w:pPr>
      <w:rPr>
        <w:rFonts w:ascii="Times New Roman" w:hAnsi="Times New Roman" w:cs="Times New Roman" w:hint="default"/>
        <w:sz w:val="20"/>
        <w:szCs w:val="20"/>
        <w:lang w:val="en-US"/>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9B02816"/>
    <w:multiLevelType w:val="hybridMultilevel"/>
    <w:tmpl w:val="403818D8"/>
    <w:lvl w:ilvl="0" w:tplc="04190001">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8" w15:restartNumberingAfterBreak="0">
    <w:nsid w:val="602D7B4A"/>
    <w:multiLevelType w:val="hybridMultilevel"/>
    <w:tmpl w:val="F67C82DE"/>
    <w:lvl w:ilvl="0" w:tplc="6C7A2620">
      <w:start w:val="1"/>
      <w:numFmt w:val="decimal"/>
      <w:lvlText w:val="%1."/>
      <w:lvlJc w:val="left"/>
      <w:pPr>
        <w:ind w:left="865" w:hanging="585"/>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9" w15:restartNumberingAfterBreak="0">
    <w:nsid w:val="69651D45"/>
    <w:multiLevelType w:val="hybridMultilevel"/>
    <w:tmpl w:val="F258C022"/>
    <w:lvl w:ilvl="0" w:tplc="CD167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A375514"/>
    <w:multiLevelType w:val="hybridMultilevel"/>
    <w:tmpl w:val="8028EA0E"/>
    <w:lvl w:ilvl="0" w:tplc="DE32C0A8">
      <w:start w:val="1"/>
      <w:numFmt w:val="bullet"/>
      <w:lvlText w:val="‒"/>
      <w:lvlJc w:val="left"/>
      <w:pPr>
        <w:tabs>
          <w:tab w:val="num" w:pos="720"/>
        </w:tabs>
        <w:ind w:left="720" w:hanging="360"/>
      </w:pPr>
      <w:rPr>
        <w:rFonts w:ascii="Times New Roman" w:hAnsi="Times New Roman" w:cs="Times New Roman" w:hint="default"/>
        <w:sz w:val="20"/>
        <w:szCs w:val="20"/>
        <w:lang w:val="en-US"/>
      </w:rPr>
    </w:lvl>
    <w:lvl w:ilvl="1" w:tplc="BFAE2EF8" w:tentative="1">
      <w:start w:val="1"/>
      <w:numFmt w:val="bullet"/>
      <w:lvlText w:val="‒"/>
      <w:lvlJc w:val="left"/>
      <w:pPr>
        <w:tabs>
          <w:tab w:val="num" w:pos="1440"/>
        </w:tabs>
        <w:ind w:left="1440" w:hanging="360"/>
      </w:pPr>
      <w:rPr>
        <w:rFonts w:ascii="Arial" w:hAnsi="Arial" w:hint="default"/>
      </w:rPr>
    </w:lvl>
    <w:lvl w:ilvl="2" w:tplc="5DAE524C" w:tentative="1">
      <w:start w:val="1"/>
      <w:numFmt w:val="bullet"/>
      <w:lvlText w:val="‒"/>
      <w:lvlJc w:val="left"/>
      <w:pPr>
        <w:tabs>
          <w:tab w:val="num" w:pos="2160"/>
        </w:tabs>
        <w:ind w:left="2160" w:hanging="360"/>
      </w:pPr>
      <w:rPr>
        <w:rFonts w:ascii="Arial" w:hAnsi="Arial" w:hint="default"/>
      </w:rPr>
    </w:lvl>
    <w:lvl w:ilvl="3" w:tplc="A2541422" w:tentative="1">
      <w:start w:val="1"/>
      <w:numFmt w:val="bullet"/>
      <w:lvlText w:val="‒"/>
      <w:lvlJc w:val="left"/>
      <w:pPr>
        <w:tabs>
          <w:tab w:val="num" w:pos="2880"/>
        </w:tabs>
        <w:ind w:left="2880" w:hanging="360"/>
      </w:pPr>
      <w:rPr>
        <w:rFonts w:ascii="Arial" w:hAnsi="Arial" w:hint="default"/>
      </w:rPr>
    </w:lvl>
    <w:lvl w:ilvl="4" w:tplc="BC64F4B8" w:tentative="1">
      <w:start w:val="1"/>
      <w:numFmt w:val="bullet"/>
      <w:lvlText w:val="‒"/>
      <w:lvlJc w:val="left"/>
      <w:pPr>
        <w:tabs>
          <w:tab w:val="num" w:pos="3600"/>
        </w:tabs>
        <w:ind w:left="3600" w:hanging="360"/>
      </w:pPr>
      <w:rPr>
        <w:rFonts w:ascii="Arial" w:hAnsi="Arial" w:hint="default"/>
      </w:rPr>
    </w:lvl>
    <w:lvl w:ilvl="5" w:tplc="F7B6C2EC" w:tentative="1">
      <w:start w:val="1"/>
      <w:numFmt w:val="bullet"/>
      <w:lvlText w:val="‒"/>
      <w:lvlJc w:val="left"/>
      <w:pPr>
        <w:tabs>
          <w:tab w:val="num" w:pos="4320"/>
        </w:tabs>
        <w:ind w:left="4320" w:hanging="360"/>
      </w:pPr>
      <w:rPr>
        <w:rFonts w:ascii="Arial" w:hAnsi="Arial" w:hint="default"/>
      </w:rPr>
    </w:lvl>
    <w:lvl w:ilvl="6" w:tplc="6194D8F2" w:tentative="1">
      <w:start w:val="1"/>
      <w:numFmt w:val="bullet"/>
      <w:lvlText w:val="‒"/>
      <w:lvlJc w:val="left"/>
      <w:pPr>
        <w:tabs>
          <w:tab w:val="num" w:pos="5040"/>
        </w:tabs>
        <w:ind w:left="5040" w:hanging="360"/>
      </w:pPr>
      <w:rPr>
        <w:rFonts w:ascii="Arial" w:hAnsi="Arial" w:hint="default"/>
      </w:rPr>
    </w:lvl>
    <w:lvl w:ilvl="7" w:tplc="4AD080B8" w:tentative="1">
      <w:start w:val="1"/>
      <w:numFmt w:val="bullet"/>
      <w:lvlText w:val="‒"/>
      <w:lvlJc w:val="left"/>
      <w:pPr>
        <w:tabs>
          <w:tab w:val="num" w:pos="5760"/>
        </w:tabs>
        <w:ind w:left="5760" w:hanging="360"/>
      </w:pPr>
      <w:rPr>
        <w:rFonts w:ascii="Arial" w:hAnsi="Arial" w:hint="default"/>
      </w:rPr>
    </w:lvl>
    <w:lvl w:ilvl="8" w:tplc="9B8E212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0"/>
  </w:num>
  <w:num w:numId="4">
    <w:abstractNumId w:val="4"/>
  </w:num>
  <w:num w:numId="5">
    <w:abstractNumId w:val="3"/>
  </w:num>
  <w:num w:numId="6">
    <w:abstractNumId w:val="1"/>
  </w:num>
  <w:num w:numId="7">
    <w:abstractNumId w:val="6"/>
  </w:num>
  <w:num w:numId="8">
    <w:abstractNumId w:val="1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0C"/>
    <w:rsid w:val="00024B0A"/>
    <w:rsid w:val="000254E7"/>
    <w:rsid w:val="00056ABF"/>
    <w:rsid w:val="000627CA"/>
    <w:rsid w:val="0007377E"/>
    <w:rsid w:val="00096B70"/>
    <w:rsid w:val="000B070E"/>
    <w:rsid w:val="000D4CED"/>
    <w:rsid w:val="000D6F4E"/>
    <w:rsid w:val="0012582C"/>
    <w:rsid w:val="00125B6E"/>
    <w:rsid w:val="001971B9"/>
    <w:rsid w:val="001A177F"/>
    <w:rsid w:val="001B3B34"/>
    <w:rsid w:val="001B47FB"/>
    <w:rsid w:val="001D47F9"/>
    <w:rsid w:val="001F2569"/>
    <w:rsid w:val="001F2AED"/>
    <w:rsid w:val="001F6BD3"/>
    <w:rsid w:val="00207B36"/>
    <w:rsid w:val="00210010"/>
    <w:rsid w:val="00240C6F"/>
    <w:rsid w:val="00256B7C"/>
    <w:rsid w:val="00293CE1"/>
    <w:rsid w:val="002952F4"/>
    <w:rsid w:val="002B300C"/>
    <w:rsid w:val="002B3D50"/>
    <w:rsid w:val="00331BEB"/>
    <w:rsid w:val="00345E7B"/>
    <w:rsid w:val="00351E83"/>
    <w:rsid w:val="003663B6"/>
    <w:rsid w:val="00395632"/>
    <w:rsid w:val="003B1C7B"/>
    <w:rsid w:val="003C0FEC"/>
    <w:rsid w:val="003E09FE"/>
    <w:rsid w:val="004022FF"/>
    <w:rsid w:val="0043461D"/>
    <w:rsid w:val="004425A5"/>
    <w:rsid w:val="0045416B"/>
    <w:rsid w:val="004851B7"/>
    <w:rsid w:val="00487F3E"/>
    <w:rsid w:val="00494FA8"/>
    <w:rsid w:val="004B131E"/>
    <w:rsid w:val="004B2831"/>
    <w:rsid w:val="004B4097"/>
    <w:rsid w:val="004C03B5"/>
    <w:rsid w:val="004C130C"/>
    <w:rsid w:val="004D1D27"/>
    <w:rsid w:val="004D38F0"/>
    <w:rsid w:val="005012AC"/>
    <w:rsid w:val="00501841"/>
    <w:rsid w:val="0054401F"/>
    <w:rsid w:val="00563577"/>
    <w:rsid w:val="00580A0A"/>
    <w:rsid w:val="00586D98"/>
    <w:rsid w:val="005B01CA"/>
    <w:rsid w:val="005D1497"/>
    <w:rsid w:val="00607861"/>
    <w:rsid w:val="006159B6"/>
    <w:rsid w:val="0063746F"/>
    <w:rsid w:val="00670C07"/>
    <w:rsid w:val="006A0BC1"/>
    <w:rsid w:val="006B65B2"/>
    <w:rsid w:val="006F069F"/>
    <w:rsid w:val="006F5354"/>
    <w:rsid w:val="007122E4"/>
    <w:rsid w:val="0074078B"/>
    <w:rsid w:val="00754594"/>
    <w:rsid w:val="007A5361"/>
    <w:rsid w:val="007C0D91"/>
    <w:rsid w:val="007F13C6"/>
    <w:rsid w:val="00811FCD"/>
    <w:rsid w:val="00821DD6"/>
    <w:rsid w:val="0083033E"/>
    <w:rsid w:val="008413A1"/>
    <w:rsid w:val="008C1DA9"/>
    <w:rsid w:val="008C4DD7"/>
    <w:rsid w:val="00932AA8"/>
    <w:rsid w:val="00965603"/>
    <w:rsid w:val="0097003B"/>
    <w:rsid w:val="00971FF5"/>
    <w:rsid w:val="00977045"/>
    <w:rsid w:val="009C2ADD"/>
    <w:rsid w:val="009D44F0"/>
    <w:rsid w:val="009F6444"/>
    <w:rsid w:val="00A258DE"/>
    <w:rsid w:val="00A421E6"/>
    <w:rsid w:val="00A476B9"/>
    <w:rsid w:val="00A5112B"/>
    <w:rsid w:val="00A52415"/>
    <w:rsid w:val="00A54014"/>
    <w:rsid w:val="00A560BA"/>
    <w:rsid w:val="00AB74B6"/>
    <w:rsid w:val="00AD03BE"/>
    <w:rsid w:val="00AD6482"/>
    <w:rsid w:val="00AE64C2"/>
    <w:rsid w:val="00AF1C1F"/>
    <w:rsid w:val="00B31EDA"/>
    <w:rsid w:val="00B76651"/>
    <w:rsid w:val="00B871D2"/>
    <w:rsid w:val="00B90F4D"/>
    <w:rsid w:val="00B93BDF"/>
    <w:rsid w:val="00BA7046"/>
    <w:rsid w:val="00BB7915"/>
    <w:rsid w:val="00BD096B"/>
    <w:rsid w:val="00C00704"/>
    <w:rsid w:val="00C06066"/>
    <w:rsid w:val="00C34E4B"/>
    <w:rsid w:val="00C55639"/>
    <w:rsid w:val="00C67863"/>
    <w:rsid w:val="00CA2C07"/>
    <w:rsid w:val="00CB1B1B"/>
    <w:rsid w:val="00CD2B7D"/>
    <w:rsid w:val="00D030A7"/>
    <w:rsid w:val="00D273B3"/>
    <w:rsid w:val="00D34370"/>
    <w:rsid w:val="00D467CA"/>
    <w:rsid w:val="00D719DC"/>
    <w:rsid w:val="00DB273F"/>
    <w:rsid w:val="00DB6CE9"/>
    <w:rsid w:val="00DC3076"/>
    <w:rsid w:val="00E13279"/>
    <w:rsid w:val="00E31981"/>
    <w:rsid w:val="00E338B8"/>
    <w:rsid w:val="00E55A9D"/>
    <w:rsid w:val="00ED49FA"/>
    <w:rsid w:val="00EF0C43"/>
    <w:rsid w:val="00EF6A76"/>
    <w:rsid w:val="00F175E7"/>
    <w:rsid w:val="00F33CFA"/>
    <w:rsid w:val="00F56493"/>
    <w:rsid w:val="00F70AE4"/>
    <w:rsid w:val="00F72DDD"/>
    <w:rsid w:val="00F75242"/>
    <w:rsid w:val="00F7633D"/>
    <w:rsid w:val="00F77A70"/>
    <w:rsid w:val="00FA5DCA"/>
    <w:rsid w:val="00FC783D"/>
    <w:rsid w:val="00FD4AB7"/>
    <w:rsid w:val="00FD56D7"/>
    <w:rsid w:val="00FD6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93ED4"/>
  <w15:docId w15:val="{49EB57A9-65D7-444F-8BFB-544B257B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130C"/>
    <w:pPr>
      <w:ind w:left="720"/>
      <w:contextualSpacing/>
    </w:pPr>
  </w:style>
  <w:style w:type="paragraph" w:customStyle="1" w:styleId="Pa3">
    <w:name w:val="Pa3"/>
    <w:basedOn w:val="a"/>
    <w:next w:val="a"/>
    <w:uiPriority w:val="99"/>
    <w:rsid w:val="004C130C"/>
    <w:pPr>
      <w:autoSpaceDE w:val="0"/>
      <w:autoSpaceDN w:val="0"/>
      <w:adjustRightInd w:val="0"/>
      <w:spacing w:after="0" w:line="201" w:lineRule="atLeast"/>
    </w:pPr>
    <w:rPr>
      <w:rFonts w:ascii="Times New Roman" w:hAnsi="Times New Roman" w:cs="Times New Roman"/>
      <w:sz w:val="24"/>
      <w:szCs w:val="24"/>
    </w:rPr>
  </w:style>
  <w:style w:type="character" w:customStyle="1" w:styleId="a4">
    <w:name w:val="Абзац списка Знак"/>
    <w:link w:val="a3"/>
    <w:uiPriority w:val="34"/>
    <w:rsid w:val="004C130C"/>
  </w:style>
  <w:style w:type="character" w:customStyle="1" w:styleId="markedcontent">
    <w:name w:val="markedcontent"/>
    <w:basedOn w:val="a0"/>
    <w:rsid w:val="00E55A9D"/>
  </w:style>
  <w:style w:type="character" w:customStyle="1" w:styleId="2">
    <w:name w:val="Основной текст (2)_"/>
    <w:link w:val="20"/>
    <w:uiPriority w:val="99"/>
    <w:locked/>
    <w:rsid w:val="000254E7"/>
    <w:rPr>
      <w:sz w:val="18"/>
      <w:szCs w:val="18"/>
      <w:shd w:val="clear" w:color="auto" w:fill="FFFFFF"/>
    </w:rPr>
  </w:style>
  <w:style w:type="paragraph" w:customStyle="1" w:styleId="20">
    <w:name w:val="Основной текст (2)"/>
    <w:basedOn w:val="a"/>
    <w:link w:val="2"/>
    <w:uiPriority w:val="99"/>
    <w:rsid w:val="000254E7"/>
    <w:pPr>
      <w:widowControl w:val="0"/>
      <w:shd w:val="clear" w:color="auto" w:fill="FFFFFF"/>
      <w:spacing w:before="60" w:after="0" w:line="216" w:lineRule="exact"/>
      <w:ind w:hanging="260"/>
    </w:pPr>
    <w:rPr>
      <w:sz w:val="18"/>
      <w:szCs w:val="18"/>
    </w:rPr>
  </w:style>
  <w:style w:type="character" w:customStyle="1" w:styleId="1">
    <w:name w:val="Основной текст Знак1"/>
    <w:basedOn w:val="a0"/>
    <w:link w:val="a5"/>
    <w:uiPriority w:val="99"/>
    <w:locked/>
    <w:rsid w:val="000254E7"/>
    <w:rPr>
      <w:sz w:val="21"/>
      <w:szCs w:val="21"/>
      <w:shd w:val="clear" w:color="auto" w:fill="FFFFFF"/>
    </w:rPr>
  </w:style>
  <w:style w:type="paragraph" w:styleId="a5">
    <w:name w:val="Body Text"/>
    <w:basedOn w:val="a"/>
    <w:link w:val="1"/>
    <w:uiPriority w:val="99"/>
    <w:rsid w:val="000254E7"/>
    <w:pPr>
      <w:widowControl w:val="0"/>
      <w:shd w:val="clear" w:color="auto" w:fill="FFFFFF"/>
      <w:spacing w:after="0" w:line="269" w:lineRule="exact"/>
      <w:jc w:val="both"/>
    </w:pPr>
    <w:rPr>
      <w:sz w:val="21"/>
      <w:szCs w:val="21"/>
    </w:rPr>
  </w:style>
  <w:style w:type="character" w:customStyle="1" w:styleId="a6">
    <w:name w:val="Основной текст Знак"/>
    <w:basedOn w:val="a0"/>
    <w:uiPriority w:val="99"/>
    <w:semiHidden/>
    <w:rsid w:val="000254E7"/>
  </w:style>
  <w:style w:type="paragraph" w:styleId="a7">
    <w:name w:val="footnote text"/>
    <w:basedOn w:val="a"/>
    <w:link w:val="a8"/>
    <w:uiPriority w:val="99"/>
    <w:semiHidden/>
    <w:unhideWhenUsed/>
    <w:rsid w:val="000254E7"/>
    <w:pPr>
      <w:spacing w:after="0" w:line="240" w:lineRule="auto"/>
    </w:pPr>
    <w:rPr>
      <w:rFonts w:ascii="Times New Roman" w:eastAsia="Calibri" w:hAnsi="Times New Roman" w:cs="Times New Roman"/>
      <w:sz w:val="20"/>
      <w:szCs w:val="20"/>
    </w:rPr>
  </w:style>
  <w:style w:type="character" w:customStyle="1" w:styleId="a8">
    <w:name w:val="Текст сноски Знак"/>
    <w:basedOn w:val="a0"/>
    <w:link w:val="a7"/>
    <w:uiPriority w:val="99"/>
    <w:semiHidden/>
    <w:rsid w:val="000254E7"/>
    <w:rPr>
      <w:rFonts w:ascii="Times New Roman" w:eastAsia="Calibri" w:hAnsi="Times New Roman" w:cs="Times New Roman"/>
      <w:sz w:val="20"/>
      <w:szCs w:val="20"/>
    </w:rPr>
  </w:style>
  <w:style w:type="character" w:styleId="a9">
    <w:name w:val="footnote reference"/>
    <w:basedOn w:val="a0"/>
    <w:uiPriority w:val="99"/>
    <w:semiHidden/>
    <w:unhideWhenUsed/>
    <w:rsid w:val="000254E7"/>
    <w:rPr>
      <w:vertAlign w:val="superscript"/>
    </w:rPr>
  </w:style>
  <w:style w:type="character" w:styleId="aa">
    <w:name w:val="Hyperlink"/>
    <w:uiPriority w:val="99"/>
    <w:unhideWhenUsed/>
    <w:rsid w:val="000254E7"/>
    <w:rPr>
      <w:color w:val="0563C1"/>
      <w:u w:val="single"/>
    </w:rPr>
  </w:style>
  <w:style w:type="character" w:customStyle="1" w:styleId="layout">
    <w:name w:val="layout"/>
    <w:basedOn w:val="a0"/>
    <w:rsid w:val="00811FCD"/>
  </w:style>
  <w:style w:type="character" w:customStyle="1" w:styleId="ts-alignment-element">
    <w:name w:val="ts-alignment-element"/>
    <w:basedOn w:val="a0"/>
    <w:rsid w:val="00CD2B7D"/>
  </w:style>
  <w:style w:type="character" w:customStyle="1" w:styleId="4">
    <w:name w:val="Основной текст (4)_"/>
    <w:basedOn w:val="a0"/>
    <w:link w:val="40"/>
    <w:uiPriority w:val="99"/>
    <w:locked/>
    <w:rsid w:val="00D34370"/>
    <w:rPr>
      <w:rFonts w:ascii="Times New Roman" w:hAnsi="Times New Roman" w:cs="Times New Roman"/>
      <w:b/>
      <w:bCs/>
      <w:sz w:val="21"/>
      <w:szCs w:val="21"/>
      <w:shd w:val="clear" w:color="auto" w:fill="FFFFFF"/>
    </w:rPr>
  </w:style>
  <w:style w:type="paragraph" w:customStyle="1" w:styleId="40">
    <w:name w:val="Основной текст (4)"/>
    <w:basedOn w:val="a"/>
    <w:link w:val="4"/>
    <w:uiPriority w:val="99"/>
    <w:rsid w:val="00D34370"/>
    <w:pPr>
      <w:widowControl w:val="0"/>
      <w:shd w:val="clear" w:color="auto" w:fill="FFFFFF"/>
      <w:spacing w:before="120" w:after="0" w:line="274" w:lineRule="exact"/>
      <w:jc w:val="center"/>
    </w:pPr>
    <w:rPr>
      <w:rFonts w:ascii="Times New Roman" w:hAnsi="Times New Roman" w:cs="Times New Roman"/>
      <w:b/>
      <w:bCs/>
      <w:sz w:val="21"/>
      <w:szCs w:val="21"/>
    </w:rPr>
  </w:style>
  <w:style w:type="character" w:customStyle="1" w:styleId="10">
    <w:name w:val="Основной текст1"/>
    <w:basedOn w:val="a0"/>
    <w:link w:val="21"/>
    <w:rsid w:val="00056ABF"/>
    <w:rPr>
      <w:rFonts w:eastAsia="Times New Roman"/>
      <w:sz w:val="34"/>
      <w:szCs w:val="34"/>
      <w:shd w:val="clear" w:color="auto" w:fill="FFFFFF"/>
    </w:rPr>
  </w:style>
  <w:style w:type="paragraph" w:customStyle="1" w:styleId="21">
    <w:name w:val="Основной текст2"/>
    <w:basedOn w:val="a"/>
    <w:link w:val="10"/>
    <w:rsid w:val="00056ABF"/>
    <w:pPr>
      <w:shd w:val="clear" w:color="auto" w:fill="FFFFFF"/>
      <w:spacing w:before="300" w:after="0" w:line="352" w:lineRule="exact"/>
      <w:ind w:firstLine="880"/>
      <w:jc w:val="both"/>
    </w:pPr>
    <w:rPr>
      <w:rFonts w:eastAsia="Times New Roman"/>
      <w:sz w:val="34"/>
      <w:szCs w:val="34"/>
    </w:rPr>
  </w:style>
  <w:style w:type="paragraph" w:customStyle="1" w:styleId="Default">
    <w:name w:val="Default"/>
    <w:rsid w:val="00056AB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39"/>
    <w:rsid w:val="00637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F1C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F1C1F"/>
  </w:style>
  <w:style w:type="paragraph" w:styleId="ae">
    <w:name w:val="footer"/>
    <w:basedOn w:val="a"/>
    <w:link w:val="af"/>
    <w:uiPriority w:val="99"/>
    <w:unhideWhenUsed/>
    <w:rsid w:val="00AF1C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F1C1F"/>
  </w:style>
  <w:style w:type="paragraph" w:customStyle="1" w:styleId="Runninghead">
    <w:name w:val="Running head"/>
    <w:basedOn w:val="a"/>
    <w:link w:val="RunningheadChar"/>
    <w:uiPriority w:val="49"/>
    <w:qFormat/>
    <w:rsid w:val="00AF1C1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16"/>
      <w:lang w:val="en-GB"/>
    </w:rPr>
  </w:style>
  <w:style w:type="character" w:customStyle="1" w:styleId="RunningheadChar">
    <w:name w:val="Running head Char"/>
    <w:basedOn w:val="a0"/>
    <w:link w:val="Runninghead"/>
    <w:uiPriority w:val="49"/>
    <w:rsid w:val="00AF1C1F"/>
    <w:rPr>
      <w:rFonts w:ascii="Times New Roman" w:eastAsia="Times New Roman" w:hAnsi="Times New Roman" w:cs="Times New Roman"/>
      <w:b/>
      <w:sz w:val="16"/>
      <w:szCs w:val="16"/>
      <w:lang w:val="en-GB"/>
    </w:rPr>
  </w:style>
  <w:style w:type="character" w:customStyle="1" w:styleId="path-separator">
    <w:name w:val="path-separator"/>
    <w:basedOn w:val="a0"/>
    <w:rsid w:val="00932AA8"/>
  </w:style>
  <w:style w:type="paragraph" w:customStyle="1" w:styleId="Authornameandaffiliation">
    <w:name w:val="Author name and affiliation"/>
    <w:link w:val="AuthornameandaffiliationChar"/>
    <w:uiPriority w:val="49"/>
    <w:qFormat/>
    <w:rsid w:val="00932AA8"/>
    <w:pPr>
      <w:spacing w:after="0" w:line="240" w:lineRule="auto"/>
      <w:ind w:left="567"/>
      <w:contextualSpacing/>
    </w:pPr>
    <w:rPr>
      <w:rFonts w:ascii="Times New Roman" w:eastAsia="Times New Roman" w:hAnsi="Times New Roman" w:cs="Times New Roman"/>
      <w:sz w:val="20"/>
      <w:szCs w:val="20"/>
      <w:lang w:val="en-US"/>
    </w:rPr>
  </w:style>
  <w:style w:type="character" w:customStyle="1" w:styleId="AuthornameandaffiliationChar">
    <w:name w:val="Author name and affiliation Char"/>
    <w:basedOn w:val="a6"/>
    <w:link w:val="Authornameandaffiliation"/>
    <w:uiPriority w:val="49"/>
    <w:rsid w:val="00932AA8"/>
    <w:rPr>
      <w:rFonts w:ascii="Times New Roman" w:eastAsia="Times New Roman" w:hAnsi="Times New Roman" w:cs="Times New Roman"/>
      <w:sz w:val="20"/>
      <w:szCs w:val="20"/>
      <w:lang w:val="en-US"/>
    </w:rPr>
  </w:style>
  <w:style w:type="character" w:styleId="af0">
    <w:name w:val="Unresolved Mention"/>
    <w:basedOn w:val="a0"/>
    <w:uiPriority w:val="99"/>
    <w:semiHidden/>
    <w:unhideWhenUsed/>
    <w:rsid w:val="00932AA8"/>
    <w:rPr>
      <w:color w:val="605E5C"/>
      <w:shd w:val="clear" w:color="auto" w:fill="E1DFDD"/>
    </w:rPr>
  </w:style>
  <w:style w:type="paragraph" w:customStyle="1" w:styleId="Referencelist">
    <w:name w:val="Reference list"/>
    <w:basedOn w:val="a5"/>
    <w:link w:val="ReferencelistChar"/>
    <w:uiPriority w:val="49"/>
    <w:qFormat/>
    <w:rsid w:val="006A0BC1"/>
    <w:pPr>
      <w:widowControl/>
      <w:numPr>
        <w:numId w:val="11"/>
      </w:numPr>
      <w:shd w:val="clear" w:color="auto" w:fill="auto"/>
      <w:spacing w:line="260" w:lineRule="atLeast"/>
      <w:contextualSpacing/>
    </w:pPr>
    <w:rPr>
      <w:rFonts w:ascii="Times New Roman" w:eastAsia="Times New Roman" w:hAnsi="Times New Roman" w:cs="Times New Roman"/>
      <w:sz w:val="18"/>
      <w:szCs w:val="18"/>
      <w:lang w:val="en-GB"/>
    </w:rPr>
  </w:style>
  <w:style w:type="character" w:customStyle="1" w:styleId="ReferencelistChar">
    <w:name w:val="Reference list Char"/>
    <w:basedOn w:val="a6"/>
    <w:link w:val="Referencelist"/>
    <w:uiPriority w:val="49"/>
    <w:rsid w:val="006A0BC1"/>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31875">
      <w:bodyDiv w:val="1"/>
      <w:marLeft w:val="0"/>
      <w:marRight w:val="0"/>
      <w:marTop w:val="0"/>
      <w:marBottom w:val="0"/>
      <w:divBdr>
        <w:top w:val="none" w:sz="0" w:space="0" w:color="auto"/>
        <w:left w:val="none" w:sz="0" w:space="0" w:color="auto"/>
        <w:bottom w:val="none" w:sz="0" w:space="0" w:color="auto"/>
        <w:right w:val="none" w:sz="0" w:space="0" w:color="auto"/>
      </w:divBdr>
      <w:divsChild>
        <w:div w:id="1342973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rin@vniitf.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eo@proryv2020.ru" TargetMode="External"/><Relationship Id="rId4" Type="http://schemas.openxmlformats.org/officeDocument/2006/relationships/settings" Target="settings.xml"/><Relationship Id="rId9" Type="http://schemas.openxmlformats.org/officeDocument/2006/relationships/hyperlink" Target="mailto:e.v.kuznetsov@vniitf.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50F96-69E1-4556-B691-EE4A137D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2267</Words>
  <Characters>12926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2</cp:revision>
  <dcterms:created xsi:type="dcterms:W3CDTF">2022-02-22T06:44:00Z</dcterms:created>
  <dcterms:modified xsi:type="dcterms:W3CDTF">2022-02-22T06:44:00Z</dcterms:modified>
</cp:coreProperties>
</file>