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2AC" w:rsidRPr="00067418" w:rsidRDefault="00454EEB" w:rsidP="000C1754">
      <w:pPr>
        <w:pStyle w:val="1"/>
        <w:ind w:right="284"/>
      </w:pPr>
      <w:r w:rsidRPr="00067418">
        <w:t>Nuclear safety and security interface: experience of the Russian Federation</w:t>
      </w:r>
    </w:p>
    <w:p w:rsidR="000822AC" w:rsidRPr="00067418" w:rsidRDefault="000822AC" w:rsidP="000C1754">
      <w:pPr>
        <w:pStyle w:val="Authornameandaffiliation"/>
        <w:ind w:right="284"/>
      </w:pPr>
    </w:p>
    <w:p w:rsidR="00454EEB" w:rsidRPr="00067418" w:rsidRDefault="00454EEB" w:rsidP="000C1754">
      <w:pPr>
        <w:pStyle w:val="Authornameandaffiliation"/>
        <w:ind w:right="284"/>
      </w:pPr>
      <w:r w:rsidRPr="00067418">
        <w:t>TAISIYA AFANASYEVA</w:t>
      </w:r>
    </w:p>
    <w:p w:rsidR="000822AC" w:rsidRPr="00067418" w:rsidRDefault="00844600" w:rsidP="000C1754">
      <w:pPr>
        <w:pStyle w:val="Authornameandaffiliation"/>
        <w:ind w:right="284"/>
      </w:pPr>
      <w:r w:rsidRPr="00067418">
        <w:t xml:space="preserve">The State Atomic Energy Corporation </w:t>
      </w:r>
      <w:proofErr w:type="spellStart"/>
      <w:r w:rsidRPr="00067418">
        <w:t>Rosatom</w:t>
      </w:r>
      <w:proofErr w:type="spellEnd"/>
    </w:p>
    <w:p w:rsidR="000822AC" w:rsidRPr="00067418" w:rsidRDefault="000822AC" w:rsidP="000C1754">
      <w:pPr>
        <w:pStyle w:val="Authornameandaffiliation"/>
        <w:ind w:right="284"/>
      </w:pPr>
      <w:r w:rsidRPr="00067418">
        <w:t>Moscow, Russia</w:t>
      </w:r>
    </w:p>
    <w:p w:rsidR="000822AC" w:rsidRPr="00067418" w:rsidRDefault="000822AC" w:rsidP="000C1754">
      <w:pPr>
        <w:pStyle w:val="Authornameandaffiliation"/>
        <w:ind w:right="284"/>
      </w:pPr>
      <w:r w:rsidRPr="00067418">
        <w:t xml:space="preserve">Email: </w:t>
      </w:r>
      <w:r w:rsidR="00454EEB" w:rsidRPr="00067418">
        <w:t>TaAleAfanasyeva@rosatom.ru</w:t>
      </w:r>
    </w:p>
    <w:p w:rsidR="000822AC" w:rsidRPr="00067418" w:rsidRDefault="000822AC" w:rsidP="000C1754">
      <w:pPr>
        <w:pStyle w:val="Authornameandaffiliation"/>
        <w:ind w:right="284"/>
      </w:pPr>
    </w:p>
    <w:p w:rsidR="00454EEB" w:rsidRPr="00067418" w:rsidRDefault="00454EEB" w:rsidP="000C1754">
      <w:pPr>
        <w:pStyle w:val="ab"/>
        <w:ind w:right="284" w:firstLine="567"/>
        <w:jc w:val="both"/>
        <w:rPr>
          <w:rFonts w:ascii="Times New Roman" w:hAnsi="Times New Roman"/>
          <w:sz w:val="20"/>
          <w:szCs w:val="20"/>
          <w:lang w:val="en-US"/>
        </w:rPr>
      </w:pPr>
    </w:p>
    <w:p w:rsidR="000C1754" w:rsidRPr="00067418" w:rsidRDefault="000C1754" w:rsidP="00D716C7">
      <w:pPr>
        <w:spacing w:after="0" w:line="240" w:lineRule="auto"/>
        <w:ind w:right="284" w:firstLine="567"/>
        <w:jc w:val="both"/>
        <w:rPr>
          <w:rFonts w:ascii="Times New Roman" w:eastAsia="Calibri" w:hAnsi="Times New Roman" w:cs="Times New Roman"/>
          <w:sz w:val="20"/>
          <w:szCs w:val="20"/>
          <w:lang w:val="en-US"/>
        </w:rPr>
      </w:pPr>
      <w:r w:rsidRPr="00067418">
        <w:rPr>
          <w:rFonts w:ascii="Times New Roman" w:eastAsia="Calibri" w:hAnsi="Times New Roman" w:cs="Times New Roman"/>
          <w:sz w:val="20"/>
          <w:szCs w:val="20"/>
          <w:lang w:val="en-US"/>
        </w:rPr>
        <w:t xml:space="preserve">Nuclear security aims at protection </w:t>
      </w:r>
      <w:r w:rsidR="008B1BFE" w:rsidRPr="00067418">
        <w:rPr>
          <w:rFonts w:ascii="Times New Roman" w:eastAsia="Calibri" w:hAnsi="Times New Roman" w:cs="Times New Roman"/>
          <w:sz w:val="20"/>
          <w:szCs w:val="20"/>
          <w:lang w:val="en-US"/>
        </w:rPr>
        <w:t xml:space="preserve">of </w:t>
      </w:r>
      <w:r w:rsidRPr="00067418">
        <w:rPr>
          <w:rFonts w:ascii="Times New Roman" w:eastAsia="Calibri" w:hAnsi="Times New Roman" w:cs="Times New Roman"/>
          <w:sz w:val="20"/>
          <w:szCs w:val="20"/>
          <w:lang w:val="en-US"/>
        </w:rPr>
        <w:t xml:space="preserve">persons, property and society, as well as the environment </w:t>
      </w:r>
      <w:r w:rsidR="00D716C7" w:rsidRPr="00067418">
        <w:rPr>
          <w:rFonts w:ascii="Times New Roman" w:eastAsia="Calibri" w:hAnsi="Times New Roman" w:cs="Times New Roman"/>
          <w:sz w:val="20"/>
          <w:szCs w:val="20"/>
          <w:lang w:val="en-US"/>
        </w:rPr>
        <w:t xml:space="preserve">[1] </w:t>
      </w:r>
      <w:r w:rsidRPr="00067418">
        <w:rPr>
          <w:rFonts w:ascii="Times New Roman" w:eastAsia="Calibri" w:hAnsi="Times New Roman" w:cs="Times New Roman"/>
          <w:sz w:val="20"/>
          <w:szCs w:val="20"/>
          <w:lang w:val="en-US"/>
        </w:rPr>
        <w:t xml:space="preserve">against the radiological consequences of malicious acts involving nuclear material, other radioactive substances or their associated facilities. Nuclear safety aims at protection of </w:t>
      </w:r>
      <w:r w:rsidR="00D716C7" w:rsidRPr="00067418">
        <w:rPr>
          <w:rFonts w:ascii="Times New Roman" w:eastAsia="Calibri" w:hAnsi="Times New Roman" w:cs="Times New Roman"/>
          <w:sz w:val="20"/>
          <w:szCs w:val="20"/>
          <w:lang w:val="en-US"/>
        </w:rPr>
        <w:t>people (individually and collectively)</w:t>
      </w:r>
      <w:r w:rsidRPr="00067418">
        <w:rPr>
          <w:rFonts w:ascii="Times New Roman" w:eastAsia="Calibri" w:hAnsi="Times New Roman" w:cs="Times New Roman"/>
          <w:sz w:val="20"/>
          <w:szCs w:val="20"/>
          <w:lang w:val="en-US"/>
        </w:rPr>
        <w:t xml:space="preserve"> and the environment </w:t>
      </w:r>
      <w:r w:rsidR="00D716C7" w:rsidRPr="00067418">
        <w:rPr>
          <w:rFonts w:ascii="Times New Roman" w:eastAsia="Calibri" w:hAnsi="Times New Roman" w:cs="Times New Roman"/>
          <w:sz w:val="20"/>
          <w:szCs w:val="20"/>
          <w:lang w:val="en-US"/>
        </w:rPr>
        <w:t xml:space="preserve">[2] </w:t>
      </w:r>
      <w:r w:rsidRPr="00067418">
        <w:rPr>
          <w:rFonts w:ascii="Times New Roman" w:eastAsia="Calibri" w:hAnsi="Times New Roman" w:cs="Times New Roman"/>
          <w:sz w:val="20"/>
          <w:szCs w:val="20"/>
          <w:lang w:val="en-US"/>
        </w:rPr>
        <w:t>from undue radiation hazards by means of ensuring proper operating conditions, prevention of accidents or mitigation of accident consequences.</w:t>
      </w:r>
    </w:p>
    <w:p w:rsidR="000C1754" w:rsidRPr="00067418" w:rsidRDefault="000C1754" w:rsidP="000C1754">
      <w:pPr>
        <w:spacing w:after="0" w:line="240" w:lineRule="auto"/>
        <w:ind w:right="284" w:firstLine="567"/>
        <w:jc w:val="both"/>
        <w:rPr>
          <w:rFonts w:ascii="Times New Roman" w:eastAsia="Calibri" w:hAnsi="Times New Roman" w:cs="Times New Roman"/>
          <w:sz w:val="20"/>
          <w:szCs w:val="20"/>
          <w:lang w:val="en-US"/>
        </w:rPr>
      </w:pPr>
      <w:r w:rsidRPr="00067418">
        <w:rPr>
          <w:rFonts w:ascii="Times New Roman" w:eastAsia="Calibri" w:hAnsi="Times New Roman" w:cs="Times New Roman"/>
          <w:sz w:val="20"/>
          <w:szCs w:val="20"/>
          <w:lang w:val="en-US"/>
        </w:rPr>
        <w:t>While there are many apparent similarities in the areas of nuclear safety and nuclear security, it is important to take into consideration</w:t>
      </w:r>
      <w:r w:rsidR="00720AEF" w:rsidRPr="00067418">
        <w:rPr>
          <w:rFonts w:ascii="Times New Roman" w:eastAsia="Calibri" w:hAnsi="Times New Roman" w:cs="Times New Roman"/>
          <w:sz w:val="20"/>
          <w:szCs w:val="20"/>
          <w:lang w:val="en-US"/>
        </w:rPr>
        <w:t xml:space="preserve"> core</w:t>
      </w:r>
      <w:r w:rsidRPr="00067418">
        <w:rPr>
          <w:rFonts w:ascii="Times New Roman" w:eastAsia="Calibri" w:hAnsi="Times New Roman" w:cs="Times New Roman"/>
          <w:sz w:val="20"/>
          <w:szCs w:val="20"/>
          <w:lang w:val="en-US"/>
        </w:rPr>
        <w:t xml:space="preserve"> </w:t>
      </w:r>
      <w:proofErr w:type="gramStart"/>
      <w:r w:rsidRPr="00067418">
        <w:rPr>
          <w:rFonts w:ascii="Times New Roman" w:eastAsia="Calibri" w:hAnsi="Times New Roman" w:cs="Times New Roman"/>
          <w:sz w:val="20"/>
          <w:szCs w:val="20"/>
          <w:lang w:val="en-US"/>
        </w:rPr>
        <w:t>differences which</w:t>
      </w:r>
      <w:proofErr w:type="gramEnd"/>
      <w:r w:rsidRPr="00067418">
        <w:rPr>
          <w:rFonts w:ascii="Times New Roman" w:eastAsia="Calibri" w:hAnsi="Times New Roman" w:cs="Times New Roman"/>
          <w:sz w:val="20"/>
          <w:szCs w:val="20"/>
          <w:lang w:val="en-US"/>
        </w:rPr>
        <w:t xml:space="preserve"> are obvious in the process of documents development, as well as in the process of practical solutions implementation. </w:t>
      </w:r>
      <w:r w:rsidR="0093084B" w:rsidRPr="00067418">
        <w:rPr>
          <w:rFonts w:ascii="Times New Roman" w:eastAsia="Calibri" w:hAnsi="Times New Roman" w:cs="Times New Roman"/>
          <w:sz w:val="20"/>
          <w:szCs w:val="20"/>
          <w:lang w:val="en-US"/>
        </w:rPr>
        <w:t>Simple</w:t>
      </w:r>
      <w:r w:rsidRPr="00067418">
        <w:rPr>
          <w:rFonts w:ascii="Times New Roman" w:eastAsia="Calibri" w:hAnsi="Times New Roman" w:cs="Times New Roman"/>
          <w:sz w:val="20"/>
          <w:szCs w:val="20"/>
          <w:lang w:val="en-US"/>
        </w:rPr>
        <w:t xml:space="preserve"> merge of nuclear safety and nuclear security into one system is impossible because nature and principles of structure and functioning of the two systems are different, they are based on distinct legal </w:t>
      </w:r>
      <w:r w:rsidR="0093084B" w:rsidRPr="00067418">
        <w:rPr>
          <w:rFonts w:ascii="Times New Roman" w:eastAsia="Calibri" w:hAnsi="Times New Roman" w:cs="Times New Roman"/>
          <w:sz w:val="20"/>
          <w:szCs w:val="20"/>
          <w:lang w:val="en-US"/>
        </w:rPr>
        <w:t>framework</w:t>
      </w:r>
      <w:r w:rsidRPr="00067418">
        <w:rPr>
          <w:rFonts w:ascii="Times New Roman" w:eastAsia="Calibri" w:hAnsi="Times New Roman" w:cs="Times New Roman"/>
          <w:sz w:val="20"/>
          <w:szCs w:val="20"/>
          <w:lang w:val="en-US"/>
        </w:rPr>
        <w:t xml:space="preserve">, the level of responsibility of a state is not the same, as well as the terminology is diverse. </w:t>
      </w:r>
    </w:p>
    <w:p w:rsidR="000C1754" w:rsidRPr="00067418" w:rsidRDefault="000C1754" w:rsidP="000C1754">
      <w:pPr>
        <w:spacing w:after="0" w:line="240" w:lineRule="auto"/>
        <w:ind w:right="284" w:firstLine="567"/>
        <w:jc w:val="both"/>
        <w:rPr>
          <w:rFonts w:ascii="Times New Roman" w:eastAsia="Calibri" w:hAnsi="Times New Roman" w:cs="Times New Roman"/>
          <w:sz w:val="20"/>
          <w:szCs w:val="20"/>
          <w:lang w:val="en-US"/>
        </w:rPr>
      </w:pPr>
      <w:r w:rsidRPr="00067418">
        <w:rPr>
          <w:rFonts w:ascii="Times New Roman" w:eastAsia="Calibri" w:hAnsi="Times New Roman" w:cs="Times New Roman"/>
          <w:sz w:val="20"/>
          <w:szCs w:val="20"/>
          <w:lang w:val="en-US"/>
        </w:rPr>
        <w:t xml:space="preserve">Nuclear security, as well as nuclear safety, has its main purpose - the protection of people, society and the environment. However, the sources of the threats in these two systems are completely different what dictates the principles and approaches to protection against these risks. For safety assurance, it is necessary to neutralize the risks arising from </w:t>
      </w:r>
      <w:r w:rsidRPr="00067418">
        <w:rPr>
          <w:rFonts w:ascii="Times New Roman" w:eastAsia="Calibri" w:hAnsi="Times New Roman" w:cs="Times New Roman"/>
          <w:i/>
          <w:sz w:val="20"/>
          <w:szCs w:val="20"/>
          <w:lang w:val="en-US"/>
        </w:rPr>
        <w:t>unintended events</w:t>
      </w:r>
      <w:r w:rsidRPr="00067418">
        <w:rPr>
          <w:rFonts w:ascii="Times New Roman" w:eastAsia="Calibri" w:hAnsi="Times New Roman" w:cs="Times New Roman"/>
          <w:sz w:val="20"/>
          <w:szCs w:val="20"/>
          <w:lang w:val="en-US"/>
        </w:rPr>
        <w:t xml:space="preserve"> (natural occurrences, hardware failures, other internal events or interruptions) or human mistakes; whereas, for nuclear security it is necessary to minimize</w:t>
      </w:r>
      <w:r w:rsidR="0093084B" w:rsidRPr="00067418">
        <w:rPr>
          <w:rFonts w:ascii="Times New Roman" w:eastAsia="Calibri" w:hAnsi="Times New Roman" w:cs="Times New Roman"/>
          <w:sz w:val="20"/>
          <w:szCs w:val="20"/>
          <w:lang w:val="en-US"/>
        </w:rPr>
        <w:t>, or ideally eliminate,</w:t>
      </w:r>
      <w:r w:rsidRPr="00067418">
        <w:rPr>
          <w:rFonts w:ascii="Times New Roman" w:eastAsia="Calibri" w:hAnsi="Times New Roman" w:cs="Times New Roman"/>
          <w:sz w:val="20"/>
          <w:szCs w:val="20"/>
          <w:lang w:val="en-US"/>
        </w:rPr>
        <w:t xml:space="preserve"> the risks arising from </w:t>
      </w:r>
      <w:r w:rsidRPr="00067418">
        <w:rPr>
          <w:rFonts w:ascii="Times New Roman" w:eastAsia="Calibri" w:hAnsi="Times New Roman" w:cs="Times New Roman"/>
          <w:i/>
          <w:sz w:val="20"/>
          <w:szCs w:val="20"/>
          <w:lang w:val="en-US"/>
        </w:rPr>
        <w:t>malicious acts</w:t>
      </w:r>
      <w:r w:rsidRPr="00067418">
        <w:rPr>
          <w:rFonts w:ascii="Times New Roman" w:eastAsia="Calibri" w:hAnsi="Times New Roman" w:cs="Times New Roman"/>
          <w:sz w:val="20"/>
          <w:szCs w:val="20"/>
          <w:lang w:val="en-US"/>
        </w:rPr>
        <w:t xml:space="preserve"> (unauthorized removal and sabotage). </w:t>
      </w:r>
    </w:p>
    <w:p w:rsidR="000C1754" w:rsidRPr="00067418" w:rsidRDefault="000C1754" w:rsidP="000C1754">
      <w:pPr>
        <w:spacing w:after="0" w:line="240" w:lineRule="auto"/>
        <w:ind w:right="284" w:firstLine="567"/>
        <w:jc w:val="both"/>
        <w:rPr>
          <w:rFonts w:ascii="Times New Roman" w:eastAsia="Calibri" w:hAnsi="Times New Roman" w:cs="Times New Roman"/>
          <w:sz w:val="20"/>
          <w:szCs w:val="20"/>
          <w:lang w:val="en-US"/>
        </w:rPr>
      </w:pPr>
      <w:r w:rsidRPr="00067418">
        <w:rPr>
          <w:rFonts w:ascii="Times New Roman" w:eastAsia="Calibri" w:hAnsi="Times New Roman" w:cs="Times New Roman"/>
          <w:sz w:val="20"/>
          <w:szCs w:val="20"/>
          <w:lang w:val="en-US"/>
        </w:rPr>
        <w:t xml:space="preserve">It is important to notice that nuclear security is an </w:t>
      </w:r>
      <w:proofErr w:type="gramStart"/>
      <w:r w:rsidRPr="00067418">
        <w:rPr>
          <w:rFonts w:ascii="Times New Roman" w:eastAsia="Calibri" w:hAnsi="Times New Roman" w:cs="Times New Roman"/>
          <w:sz w:val="20"/>
          <w:szCs w:val="20"/>
          <w:lang w:val="en-US"/>
        </w:rPr>
        <w:t>area which</w:t>
      </w:r>
      <w:proofErr w:type="gramEnd"/>
      <w:r w:rsidRPr="00067418">
        <w:rPr>
          <w:rFonts w:ascii="Times New Roman" w:eastAsia="Calibri" w:hAnsi="Times New Roman" w:cs="Times New Roman"/>
          <w:sz w:val="20"/>
          <w:szCs w:val="20"/>
          <w:lang w:val="en-US"/>
        </w:rPr>
        <w:t xml:space="preserve"> is based on sensitive information, often classified information (state secret). Approach to achievement of nuclear security objectives significantly differ from approach to achievement of nuclear safety objectives, inter alia because of obligation</w:t>
      </w:r>
      <w:r w:rsidR="0093084B" w:rsidRPr="00067418">
        <w:rPr>
          <w:rFonts w:ascii="Times New Roman" w:eastAsia="Calibri" w:hAnsi="Times New Roman" w:cs="Times New Roman"/>
          <w:sz w:val="20"/>
          <w:szCs w:val="20"/>
          <w:lang w:val="en-US"/>
        </w:rPr>
        <w:t>s</w:t>
      </w:r>
      <w:r w:rsidRPr="00067418">
        <w:rPr>
          <w:rFonts w:ascii="Times New Roman" w:eastAsia="Calibri" w:hAnsi="Times New Roman" w:cs="Times New Roman"/>
          <w:sz w:val="20"/>
          <w:szCs w:val="20"/>
          <w:lang w:val="en-US"/>
        </w:rPr>
        <w:t xml:space="preserve"> </w:t>
      </w:r>
      <w:r w:rsidR="0093084B" w:rsidRPr="00067418">
        <w:rPr>
          <w:rFonts w:ascii="Times New Roman" w:eastAsia="Calibri" w:hAnsi="Times New Roman" w:cs="Times New Roman"/>
          <w:sz w:val="20"/>
          <w:szCs w:val="20"/>
          <w:lang w:val="en-US"/>
        </w:rPr>
        <w:t>of</w:t>
      </w:r>
      <w:r w:rsidRPr="00067418">
        <w:rPr>
          <w:rFonts w:ascii="Times New Roman" w:eastAsia="Calibri" w:hAnsi="Times New Roman" w:cs="Times New Roman"/>
          <w:sz w:val="20"/>
          <w:szCs w:val="20"/>
          <w:lang w:val="en-US"/>
        </w:rPr>
        <w:t xml:space="preserve"> information protection. Nuclear security does not allow for the same level of transparency and international obligations, as it is present in the field of nuclear safety. In the area of nuclear security, the IAEA acts only upon a request from the Member States what confirms the specific nature of the area as well. </w:t>
      </w:r>
    </w:p>
    <w:p w:rsidR="00130AD4" w:rsidRPr="00067418" w:rsidRDefault="000C1754" w:rsidP="000C1754">
      <w:pPr>
        <w:spacing w:after="0" w:line="240" w:lineRule="auto"/>
        <w:ind w:right="284" w:firstLine="567"/>
        <w:jc w:val="both"/>
        <w:rPr>
          <w:rFonts w:ascii="Times New Roman" w:eastAsia="Calibri" w:hAnsi="Times New Roman" w:cs="Times New Roman"/>
          <w:sz w:val="20"/>
          <w:szCs w:val="20"/>
          <w:lang w:val="en-US"/>
        </w:rPr>
      </w:pPr>
      <w:r w:rsidRPr="00067418">
        <w:rPr>
          <w:rFonts w:ascii="Times New Roman" w:eastAsia="Calibri" w:hAnsi="Times New Roman" w:cs="Times New Roman"/>
          <w:sz w:val="20"/>
          <w:szCs w:val="20"/>
          <w:lang w:val="en-US"/>
        </w:rPr>
        <w:t>It is necessary to highlight that interaction of nuclear safety and nuclear security is present constantly. Some elements</w:t>
      </w:r>
      <w:r w:rsidR="0093084B" w:rsidRPr="00067418">
        <w:rPr>
          <w:rFonts w:ascii="Times New Roman" w:eastAsia="Calibri" w:hAnsi="Times New Roman" w:cs="Times New Roman"/>
          <w:sz w:val="20"/>
          <w:szCs w:val="20"/>
          <w:lang w:val="en-US"/>
        </w:rPr>
        <w:t xml:space="preserve"> (such as safety and security culture)</w:t>
      </w:r>
      <w:r w:rsidRPr="00067418">
        <w:rPr>
          <w:rFonts w:ascii="Times New Roman" w:eastAsia="Calibri" w:hAnsi="Times New Roman" w:cs="Times New Roman"/>
          <w:sz w:val="20"/>
          <w:szCs w:val="20"/>
          <w:lang w:val="en-US"/>
        </w:rPr>
        <w:t>, actions</w:t>
      </w:r>
      <w:r w:rsidR="0093084B" w:rsidRPr="00067418">
        <w:rPr>
          <w:rFonts w:ascii="Times New Roman" w:eastAsia="Calibri" w:hAnsi="Times New Roman" w:cs="Times New Roman"/>
          <w:sz w:val="20"/>
          <w:szCs w:val="20"/>
          <w:lang w:val="en-US"/>
        </w:rPr>
        <w:t xml:space="preserve"> (</w:t>
      </w:r>
      <w:r w:rsidR="00C35792" w:rsidRPr="00067418">
        <w:rPr>
          <w:rFonts w:ascii="Times New Roman" w:eastAsia="Calibri" w:hAnsi="Times New Roman" w:cs="Times New Roman"/>
          <w:sz w:val="20"/>
          <w:szCs w:val="20"/>
          <w:lang w:val="en-US"/>
        </w:rPr>
        <w:t>e.g.</w:t>
      </w:r>
      <w:r w:rsidR="0093084B" w:rsidRPr="00067418">
        <w:rPr>
          <w:rFonts w:ascii="Times New Roman" w:eastAsia="Calibri" w:hAnsi="Times New Roman" w:cs="Times New Roman"/>
          <w:sz w:val="20"/>
          <w:szCs w:val="20"/>
          <w:lang w:val="en-US"/>
        </w:rPr>
        <w:t xml:space="preserve"> response actions in </w:t>
      </w:r>
      <w:proofErr w:type="gramStart"/>
      <w:r w:rsidR="0093084B" w:rsidRPr="00067418">
        <w:rPr>
          <w:rFonts w:ascii="Times New Roman" w:eastAsia="Calibri" w:hAnsi="Times New Roman" w:cs="Times New Roman"/>
          <w:sz w:val="20"/>
          <w:szCs w:val="20"/>
          <w:lang w:val="en-US"/>
        </w:rPr>
        <w:t>emergency situations</w:t>
      </w:r>
      <w:proofErr w:type="gramEnd"/>
      <w:r w:rsidR="0093084B" w:rsidRPr="00067418">
        <w:rPr>
          <w:rFonts w:ascii="Times New Roman" w:eastAsia="Calibri" w:hAnsi="Times New Roman" w:cs="Times New Roman"/>
          <w:sz w:val="20"/>
          <w:szCs w:val="20"/>
          <w:lang w:val="en-US"/>
        </w:rPr>
        <w:t>)</w:t>
      </w:r>
      <w:r w:rsidRPr="00067418">
        <w:rPr>
          <w:rFonts w:ascii="Times New Roman" w:eastAsia="Calibri" w:hAnsi="Times New Roman" w:cs="Times New Roman"/>
          <w:sz w:val="20"/>
          <w:szCs w:val="20"/>
          <w:lang w:val="en-US"/>
        </w:rPr>
        <w:t xml:space="preserve"> and documents </w:t>
      </w:r>
      <w:r w:rsidR="0093084B" w:rsidRPr="00067418">
        <w:rPr>
          <w:rFonts w:ascii="Times New Roman" w:eastAsia="Calibri" w:hAnsi="Times New Roman" w:cs="Times New Roman"/>
          <w:sz w:val="20"/>
          <w:szCs w:val="20"/>
          <w:lang w:val="en-US"/>
        </w:rPr>
        <w:t>(</w:t>
      </w:r>
      <w:r w:rsidR="00C35792" w:rsidRPr="00067418">
        <w:rPr>
          <w:rFonts w:ascii="Times New Roman" w:eastAsia="Calibri" w:hAnsi="Times New Roman" w:cs="Times New Roman"/>
          <w:sz w:val="20"/>
          <w:szCs w:val="20"/>
          <w:lang w:val="en-US"/>
        </w:rPr>
        <w:t>e.g.</w:t>
      </w:r>
      <w:r w:rsidR="0093084B" w:rsidRPr="00067418">
        <w:rPr>
          <w:rFonts w:ascii="Times New Roman" w:eastAsia="Calibri" w:hAnsi="Times New Roman" w:cs="Times New Roman"/>
          <w:sz w:val="20"/>
          <w:szCs w:val="20"/>
          <w:lang w:val="en-US"/>
        </w:rPr>
        <w:t xml:space="preserve"> response plans at the nuclear facility or stipulations of the national regulations on </w:t>
      </w:r>
      <w:r w:rsidR="00130AD4" w:rsidRPr="00067418">
        <w:rPr>
          <w:rFonts w:ascii="Times New Roman" w:eastAsia="Calibri" w:hAnsi="Times New Roman" w:cs="Times New Roman"/>
          <w:sz w:val="20"/>
          <w:szCs w:val="20"/>
          <w:lang w:val="en-US"/>
        </w:rPr>
        <w:t xml:space="preserve">reciprocal consideration of requirements on nuclear safety and nuclear security) </w:t>
      </w:r>
      <w:r w:rsidRPr="00067418">
        <w:rPr>
          <w:rFonts w:ascii="Times New Roman" w:eastAsia="Calibri" w:hAnsi="Times New Roman" w:cs="Times New Roman"/>
          <w:sz w:val="20"/>
          <w:szCs w:val="20"/>
          <w:lang w:val="en-US"/>
        </w:rPr>
        <w:t xml:space="preserve">serve the common purpose of overall protection. Such joint aspects require evaluation and coordination before they are applied. </w:t>
      </w:r>
    </w:p>
    <w:p w:rsidR="00130AD4" w:rsidRPr="00067418" w:rsidRDefault="000C1754" w:rsidP="000C1754">
      <w:pPr>
        <w:spacing w:after="0" w:line="240" w:lineRule="auto"/>
        <w:ind w:right="284" w:firstLine="567"/>
        <w:jc w:val="both"/>
        <w:rPr>
          <w:rFonts w:ascii="Times New Roman" w:eastAsia="Calibri" w:hAnsi="Times New Roman" w:cs="Times New Roman"/>
          <w:sz w:val="20"/>
          <w:szCs w:val="20"/>
          <w:lang w:val="en-US"/>
        </w:rPr>
      </w:pPr>
      <w:r w:rsidRPr="00067418">
        <w:rPr>
          <w:rFonts w:ascii="Times New Roman" w:eastAsia="Calibri" w:hAnsi="Times New Roman" w:cs="Times New Roman"/>
          <w:sz w:val="20"/>
          <w:szCs w:val="20"/>
          <w:lang w:val="en-US"/>
        </w:rPr>
        <w:t xml:space="preserve">In the Russian Federation on the level of competent authorities and nuclear facilities, approach to interconnection of nuclear safety and nuclear security </w:t>
      </w:r>
      <w:r w:rsidR="00130AD4" w:rsidRPr="00067418">
        <w:rPr>
          <w:rFonts w:ascii="Times New Roman" w:eastAsia="Calibri" w:hAnsi="Times New Roman" w:cs="Times New Roman"/>
          <w:sz w:val="20"/>
          <w:szCs w:val="20"/>
          <w:lang w:val="en-US"/>
        </w:rPr>
        <w:t xml:space="preserve">is implemented within the requirements of the regulatory authority. Within the Russian approach to physical system development, nuclear safety requirements </w:t>
      </w:r>
      <w:proofErr w:type="gramStart"/>
      <w:r w:rsidR="00130AD4" w:rsidRPr="00067418">
        <w:rPr>
          <w:rFonts w:ascii="Times New Roman" w:eastAsia="Calibri" w:hAnsi="Times New Roman" w:cs="Times New Roman"/>
          <w:sz w:val="20"/>
          <w:szCs w:val="20"/>
          <w:lang w:val="en-US"/>
        </w:rPr>
        <w:t>are taken</w:t>
      </w:r>
      <w:proofErr w:type="gramEnd"/>
      <w:r w:rsidR="00130AD4" w:rsidRPr="00067418">
        <w:rPr>
          <w:rFonts w:ascii="Times New Roman" w:eastAsia="Calibri" w:hAnsi="Times New Roman" w:cs="Times New Roman"/>
          <w:sz w:val="20"/>
          <w:szCs w:val="20"/>
          <w:lang w:val="en-US"/>
        </w:rPr>
        <w:t xml:space="preserve"> into account </w:t>
      </w:r>
      <w:r w:rsidRPr="00067418">
        <w:rPr>
          <w:rFonts w:ascii="Times New Roman" w:eastAsia="Calibri" w:hAnsi="Times New Roman" w:cs="Times New Roman"/>
          <w:sz w:val="20"/>
          <w:szCs w:val="20"/>
          <w:lang w:val="en-US"/>
        </w:rPr>
        <w:t xml:space="preserve">already on the pre-design stage. </w:t>
      </w:r>
    </w:p>
    <w:p w:rsidR="00130AD4" w:rsidRPr="00067418" w:rsidRDefault="00E448DA" w:rsidP="00E448DA">
      <w:pPr>
        <w:spacing w:after="0" w:line="240" w:lineRule="auto"/>
        <w:ind w:right="284" w:firstLine="567"/>
        <w:jc w:val="both"/>
        <w:rPr>
          <w:rFonts w:ascii="Times New Roman" w:eastAsia="Calibri" w:hAnsi="Times New Roman" w:cs="Times New Roman"/>
          <w:sz w:val="20"/>
          <w:szCs w:val="20"/>
          <w:lang w:val="en-US"/>
        </w:rPr>
      </w:pPr>
      <w:r w:rsidRPr="00067418">
        <w:rPr>
          <w:rFonts w:ascii="Times New Roman" w:eastAsia="Calibri" w:hAnsi="Times New Roman" w:cs="Times New Roman"/>
          <w:sz w:val="20"/>
          <w:szCs w:val="20"/>
          <w:lang w:val="en-US"/>
        </w:rPr>
        <w:t xml:space="preserve">In the course of vulnerability assessment for a </w:t>
      </w:r>
      <w:r w:rsidR="008C029B" w:rsidRPr="00067418">
        <w:rPr>
          <w:rFonts w:ascii="Times New Roman" w:eastAsia="Calibri" w:hAnsi="Times New Roman" w:cs="Times New Roman"/>
          <w:sz w:val="20"/>
          <w:szCs w:val="20"/>
          <w:lang w:val="en-US"/>
        </w:rPr>
        <w:t xml:space="preserve">nuclear </w:t>
      </w:r>
      <w:r w:rsidRPr="00067418">
        <w:rPr>
          <w:rFonts w:ascii="Times New Roman" w:eastAsia="Calibri" w:hAnsi="Times New Roman" w:cs="Times New Roman"/>
          <w:sz w:val="20"/>
          <w:szCs w:val="20"/>
          <w:lang w:val="en-US"/>
        </w:rPr>
        <w:t xml:space="preserve">facility, working groups </w:t>
      </w:r>
      <w:proofErr w:type="gramStart"/>
      <w:r w:rsidRPr="00067418">
        <w:rPr>
          <w:rFonts w:ascii="Times New Roman" w:eastAsia="Calibri" w:hAnsi="Times New Roman" w:cs="Times New Roman"/>
          <w:sz w:val="20"/>
          <w:szCs w:val="20"/>
          <w:lang w:val="en-US"/>
        </w:rPr>
        <w:t>are created</w:t>
      </w:r>
      <w:proofErr w:type="gramEnd"/>
      <w:r w:rsidRPr="00067418">
        <w:rPr>
          <w:rFonts w:ascii="Times New Roman" w:eastAsia="Calibri" w:hAnsi="Times New Roman" w:cs="Times New Roman"/>
          <w:sz w:val="20"/>
          <w:szCs w:val="20"/>
          <w:lang w:val="en-US"/>
        </w:rPr>
        <w:t xml:space="preserve"> where nuclear safety specialists must be invited. Such working groups assist in identifying nuclear facility vulnerabilities, which nuclear security specialists protect then. In order to develop effective physical protection system preventing sabotage, in-depth understanding of technological processes</w:t>
      </w:r>
      <w:r w:rsidR="008C029B" w:rsidRPr="00067418">
        <w:rPr>
          <w:rFonts w:ascii="Times New Roman" w:eastAsia="Calibri" w:hAnsi="Times New Roman" w:cs="Times New Roman"/>
          <w:sz w:val="20"/>
          <w:szCs w:val="20"/>
          <w:lang w:val="en-US"/>
        </w:rPr>
        <w:t xml:space="preserve"> at radioactive nuclear is</w:t>
      </w:r>
      <w:r w:rsidRPr="00067418">
        <w:rPr>
          <w:rFonts w:ascii="Times New Roman" w:eastAsia="Calibri" w:hAnsi="Times New Roman" w:cs="Times New Roman"/>
          <w:sz w:val="20"/>
          <w:szCs w:val="20"/>
          <w:lang w:val="en-US"/>
        </w:rPr>
        <w:t xml:space="preserve"> required. </w:t>
      </w:r>
    </w:p>
    <w:p w:rsidR="008C029B" w:rsidRPr="00067418" w:rsidRDefault="008C029B" w:rsidP="00E448DA">
      <w:pPr>
        <w:spacing w:after="0" w:line="240" w:lineRule="auto"/>
        <w:ind w:right="284" w:firstLine="567"/>
        <w:jc w:val="both"/>
        <w:rPr>
          <w:rFonts w:ascii="Times New Roman" w:eastAsia="Calibri" w:hAnsi="Times New Roman" w:cs="Times New Roman"/>
          <w:sz w:val="20"/>
          <w:szCs w:val="20"/>
          <w:lang w:val="en-US"/>
        </w:rPr>
      </w:pPr>
      <w:r w:rsidRPr="00067418">
        <w:rPr>
          <w:rFonts w:ascii="Times New Roman" w:eastAsia="Calibri" w:hAnsi="Times New Roman" w:cs="Times New Roman"/>
          <w:sz w:val="20"/>
          <w:szCs w:val="20"/>
          <w:lang w:val="en-US"/>
        </w:rPr>
        <w:t>Nuclear safety specialists are essential for classification of radiological consequences of nuclear security events. For ensuring appropriate physical protection of radioactiv</w:t>
      </w:r>
      <w:r w:rsidR="00A844F0" w:rsidRPr="00067418">
        <w:rPr>
          <w:rFonts w:ascii="Times New Roman" w:eastAsia="Calibri" w:hAnsi="Times New Roman" w:cs="Times New Roman"/>
          <w:sz w:val="20"/>
          <w:szCs w:val="20"/>
          <w:lang w:val="en-US"/>
        </w:rPr>
        <w:t xml:space="preserve">e materials and nuclear facilities, it is mandatory to establish if a nuclear security event could cause unacceptable radiological </w:t>
      </w:r>
      <w:r w:rsidR="00C35792" w:rsidRPr="00067418">
        <w:rPr>
          <w:rFonts w:ascii="Times New Roman" w:eastAsia="Calibri" w:hAnsi="Times New Roman" w:cs="Times New Roman"/>
          <w:sz w:val="20"/>
          <w:szCs w:val="20"/>
          <w:lang w:val="en-US"/>
        </w:rPr>
        <w:t xml:space="preserve">consequences or high radiological consequences </w:t>
      </w:r>
      <w:r w:rsidR="002B1E39" w:rsidRPr="00067418">
        <w:rPr>
          <w:rFonts w:ascii="Times New Roman" w:eastAsia="Calibri" w:hAnsi="Times New Roman" w:cs="Times New Roman"/>
          <w:sz w:val="20"/>
          <w:szCs w:val="20"/>
          <w:lang w:val="en-US"/>
        </w:rPr>
        <w:t>(</w:t>
      </w:r>
      <w:r w:rsidR="00C35792" w:rsidRPr="00067418">
        <w:rPr>
          <w:rFonts w:ascii="Times New Roman" w:eastAsia="Calibri" w:hAnsi="Times New Roman" w:cs="Times New Roman"/>
          <w:sz w:val="20"/>
          <w:szCs w:val="20"/>
          <w:lang w:val="en-US"/>
        </w:rPr>
        <w:t>e.g. personnel radiation exposure, population radiation exposure outside of nuclear facility, environment radiation contamination)</w:t>
      </w:r>
      <w:r w:rsidRPr="00067418">
        <w:rPr>
          <w:rFonts w:ascii="Times New Roman" w:eastAsia="Calibri" w:hAnsi="Times New Roman" w:cs="Times New Roman"/>
          <w:sz w:val="20"/>
          <w:szCs w:val="20"/>
          <w:lang w:val="en-US"/>
        </w:rPr>
        <w:t xml:space="preserve">. </w:t>
      </w:r>
    </w:p>
    <w:p w:rsidR="00130AD4" w:rsidRPr="00067418" w:rsidRDefault="00C35792" w:rsidP="000C1754">
      <w:pPr>
        <w:spacing w:after="0" w:line="240" w:lineRule="auto"/>
        <w:ind w:right="284" w:firstLine="567"/>
        <w:jc w:val="both"/>
        <w:rPr>
          <w:rFonts w:ascii="Times New Roman" w:eastAsia="Calibri" w:hAnsi="Times New Roman" w:cs="Times New Roman"/>
          <w:sz w:val="20"/>
          <w:szCs w:val="20"/>
          <w:lang w:val="en-US"/>
        </w:rPr>
      </w:pPr>
      <w:r w:rsidRPr="00067418">
        <w:rPr>
          <w:rFonts w:ascii="Times New Roman" w:eastAsia="Calibri" w:hAnsi="Times New Roman" w:cs="Times New Roman"/>
          <w:sz w:val="20"/>
          <w:szCs w:val="20"/>
          <w:lang w:val="en-US"/>
        </w:rPr>
        <w:t>Cooperation o</w:t>
      </w:r>
      <w:bookmarkStart w:id="0" w:name="_GoBack"/>
      <w:bookmarkEnd w:id="0"/>
      <w:r w:rsidRPr="00067418">
        <w:rPr>
          <w:rFonts w:ascii="Times New Roman" w:eastAsia="Calibri" w:hAnsi="Times New Roman" w:cs="Times New Roman"/>
          <w:sz w:val="20"/>
          <w:szCs w:val="20"/>
          <w:lang w:val="en-US"/>
        </w:rPr>
        <w:t xml:space="preserve">f specialists of the both areas in necessary also at the design stage in order to archive optimal design concept. Design of buildings and </w:t>
      </w:r>
      <w:r w:rsidR="002B00E1" w:rsidRPr="00067418">
        <w:rPr>
          <w:rFonts w:ascii="Times New Roman" w:eastAsia="Calibri" w:hAnsi="Times New Roman" w:cs="Times New Roman"/>
          <w:sz w:val="20"/>
          <w:szCs w:val="20"/>
          <w:lang w:val="en-US"/>
        </w:rPr>
        <w:t xml:space="preserve">premises </w:t>
      </w:r>
      <w:r w:rsidRPr="00067418">
        <w:rPr>
          <w:rFonts w:ascii="Times New Roman" w:eastAsia="Calibri" w:hAnsi="Times New Roman" w:cs="Times New Roman"/>
          <w:sz w:val="20"/>
          <w:szCs w:val="20"/>
          <w:lang w:val="en-US"/>
        </w:rPr>
        <w:t xml:space="preserve">where </w:t>
      </w:r>
      <w:r w:rsidR="00F35A89" w:rsidRPr="00067418">
        <w:rPr>
          <w:rFonts w:ascii="Times New Roman" w:eastAsia="Calibri" w:hAnsi="Times New Roman" w:cs="Times New Roman"/>
          <w:sz w:val="20"/>
          <w:szCs w:val="20"/>
          <w:lang w:val="en-US"/>
        </w:rPr>
        <w:t xml:space="preserve">radioactive </w:t>
      </w:r>
      <w:r w:rsidRPr="00067418">
        <w:rPr>
          <w:rFonts w:ascii="Times New Roman" w:eastAsia="Calibri" w:hAnsi="Times New Roman" w:cs="Times New Roman"/>
          <w:sz w:val="20"/>
          <w:szCs w:val="20"/>
          <w:lang w:val="en-US"/>
        </w:rPr>
        <w:t xml:space="preserve">materials are stored and used is of special importance. Physical protection requirements must not complicate performance of safety functions (e.g. access of fire-fighting crew), as vice versa – safety requirements must not compromise or complicate </w:t>
      </w:r>
      <w:r w:rsidR="002B00E1" w:rsidRPr="00067418">
        <w:rPr>
          <w:rFonts w:ascii="Times New Roman" w:eastAsia="Calibri" w:hAnsi="Times New Roman" w:cs="Times New Roman"/>
          <w:sz w:val="20"/>
          <w:szCs w:val="20"/>
          <w:lang w:val="en-US"/>
        </w:rPr>
        <w:t>physical protection measures (e.g. redundancy of doors and windows).</w:t>
      </w:r>
    </w:p>
    <w:p w:rsidR="00CA5939" w:rsidRPr="00067418" w:rsidRDefault="002B00E1" w:rsidP="00CA5939">
      <w:pPr>
        <w:spacing w:after="0" w:line="240" w:lineRule="auto"/>
        <w:ind w:right="284" w:firstLine="567"/>
        <w:jc w:val="both"/>
        <w:rPr>
          <w:rFonts w:ascii="Times New Roman" w:eastAsia="Calibri" w:hAnsi="Times New Roman" w:cs="Times New Roman"/>
          <w:sz w:val="20"/>
          <w:szCs w:val="20"/>
          <w:lang w:val="en-US"/>
        </w:rPr>
      </w:pPr>
      <w:r w:rsidRPr="00067418">
        <w:rPr>
          <w:rFonts w:ascii="Times New Roman" w:eastAsia="Calibri" w:hAnsi="Times New Roman" w:cs="Times New Roman"/>
          <w:sz w:val="20"/>
          <w:szCs w:val="20"/>
          <w:lang w:val="en-US"/>
        </w:rPr>
        <w:t xml:space="preserve">Within the framework of emergency planning, it is vital to ensure coordination of development of integrated evacuation </w:t>
      </w:r>
      <w:r w:rsidR="00C25BA4" w:rsidRPr="00067418">
        <w:rPr>
          <w:rFonts w:ascii="Times New Roman" w:eastAsia="Calibri" w:hAnsi="Times New Roman" w:cs="Times New Roman"/>
          <w:sz w:val="20"/>
          <w:szCs w:val="20"/>
          <w:lang w:val="en-US"/>
        </w:rPr>
        <w:t>plan that</w:t>
      </w:r>
      <w:r w:rsidRPr="00067418">
        <w:rPr>
          <w:rFonts w:ascii="Times New Roman" w:eastAsia="Calibri" w:hAnsi="Times New Roman" w:cs="Times New Roman"/>
          <w:sz w:val="20"/>
          <w:szCs w:val="20"/>
          <w:lang w:val="en-US"/>
        </w:rPr>
        <w:t xml:space="preserve"> incorporates </w:t>
      </w:r>
      <w:r w:rsidR="00C25BA4" w:rsidRPr="00067418">
        <w:rPr>
          <w:rFonts w:ascii="Times New Roman" w:eastAsia="Calibri" w:hAnsi="Times New Roman" w:cs="Times New Roman"/>
          <w:sz w:val="20"/>
          <w:szCs w:val="20"/>
          <w:lang w:val="en-US"/>
        </w:rPr>
        <w:t xml:space="preserve">both </w:t>
      </w:r>
      <w:r w:rsidRPr="00067418">
        <w:rPr>
          <w:rFonts w:ascii="Times New Roman" w:eastAsia="Calibri" w:hAnsi="Times New Roman" w:cs="Times New Roman"/>
          <w:sz w:val="20"/>
          <w:szCs w:val="20"/>
          <w:lang w:val="en-US"/>
        </w:rPr>
        <w:t>nuclear safety requirements</w:t>
      </w:r>
      <w:r w:rsidR="00C25BA4" w:rsidRPr="00067418">
        <w:rPr>
          <w:rFonts w:ascii="Times New Roman" w:eastAsia="Calibri" w:hAnsi="Times New Roman" w:cs="Times New Roman"/>
          <w:sz w:val="20"/>
          <w:szCs w:val="20"/>
          <w:lang w:val="en-US"/>
        </w:rPr>
        <w:t xml:space="preserve"> and</w:t>
      </w:r>
      <w:r w:rsidRPr="00067418">
        <w:rPr>
          <w:rFonts w:ascii="Times New Roman" w:eastAsia="Calibri" w:hAnsi="Times New Roman" w:cs="Times New Roman"/>
          <w:sz w:val="20"/>
          <w:szCs w:val="20"/>
          <w:lang w:val="en-US"/>
        </w:rPr>
        <w:t xml:space="preserve"> nuclear security requirements. Moreover, the integrated evacuation plan should ensure cooperation between officials responsible for nuclear safety and officials responsible for nuclear security. At the stag</w:t>
      </w:r>
      <w:r w:rsidR="003044BA" w:rsidRPr="00067418">
        <w:rPr>
          <w:rFonts w:ascii="Times New Roman" w:eastAsia="Calibri" w:hAnsi="Times New Roman" w:cs="Times New Roman"/>
          <w:sz w:val="20"/>
          <w:szCs w:val="20"/>
          <w:lang w:val="en-US"/>
        </w:rPr>
        <w:t xml:space="preserve">e of emergency plan development, </w:t>
      </w:r>
      <w:r w:rsidR="00C25BA4" w:rsidRPr="00067418">
        <w:rPr>
          <w:rFonts w:ascii="Times New Roman" w:eastAsia="Calibri" w:hAnsi="Times New Roman" w:cs="Times New Roman"/>
          <w:sz w:val="20"/>
          <w:szCs w:val="20"/>
          <w:lang w:val="en-US"/>
        </w:rPr>
        <w:t xml:space="preserve">it is necessary to consider objectives of both areas: protection of people and the environment and protection against unauthorized acts directed at radioactive materials and </w:t>
      </w:r>
      <w:r w:rsidR="00C25BA4" w:rsidRPr="00067418">
        <w:rPr>
          <w:rFonts w:ascii="Times New Roman" w:eastAsia="Calibri" w:hAnsi="Times New Roman" w:cs="Times New Roman"/>
          <w:sz w:val="20"/>
          <w:szCs w:val="20"/>
          <w:lang w:val="en-US"/>
        </w:rPr>
        <w:t>nuclear facility vulnerabilities</w:t>
      </w:r>
      <w:r w:rsidR="00C25BA4" w:rsidRPr="00067418">
        <w:rPr>
          <w:rFonts w:ascii="Times New Roman" w:eastAsia="Calibri" w:hAnsi="Times New Roman" w:cs="Times New Roman"/>
          <w:sz w:val="20"/>
          <w:szCs w:val="20"/>
          <w:lang w:val="en-US"/>
        </w:rPr>
        <w:t xml:space="preserve">. Furthermore, it is important to take into account </w:t>
      </w:r>
      <w:r w:rsidR="00CA5939" w:rsidRPr="00067418">
        <w:rPr>
          <w:rFonts w:ascii="Times New Roman" w:eastAsia="Calibri" w:hAnsi="Times New Roman" w:cs="Times New Roman"/>
          <w:sz w:val="20"/>
          <w:szCs w:val="20"/>
          <w:lang w:val="en-US"/>
        </w:rPr>
        <w:t>emergency exit requirements on the design stage.</w:t>
      </w:r>
    </w:p>
    <w:p w:rsidR="00CA5939" w:rsidRPr="00067418" w:rsidRDefault="00CA5939" w:rsidP="00A83713">
      <w:pPr>
        <w:spacing w:after="0" w:line="240" w:lineRule="auto"/>
        <w:ind w:right="284" w:firstLine="567"/>
        <w:jc w:val="both"/>
        <w:rPr>
          <w:rFonts w:ascii="Times New Roman" w:eastAsia="Calibri" w:hAnsi="Times New Roman" w:cs="Times New Roman"/>
          <w:sz w:val="20"/>
          <w:szCs w:val="20"/>
          <w:lang w:val="en-US"/>
        </w:rPr>
      </w:pPr>
      <w:r w:rsidRPr="00067418">
        <w:rPr>
          <w:rFonts w:ascii="Times New Roman" w:eastAsia="Calibri" w:hAnsi="Times New Roman" w:cs="Times New Roman"/>
          <w:sz w:val="20"/>
          <w:szCs w:val="20"/>
          <w:lang w:val="en-US"/>
        </w:rPr>
        <w:lastRenderedPageBreak/>
        <w:t>Nuclear</w:t>
      </w:r>
      <w:r w:rsidRPr="00067418">
        <w:rPr>
          <w:rFonts w:ascii="Times New Roman" w:eastAsia="Calibri" w:hAnsi="Times New Roman" w:cs="Times New Roman"/>
          <w:sz w:val="20"/>
          <w:szCs w:val="20"/>
          <w:lang w:val="en-US"/>
        </w:rPr>
        <w:t xml:space="preserve"> safety culture and </w:t>
      </w:r>
      <w:r w:rsidRPr="00067418">
        <w:rPr>
          <w:rFonts w:ascii="Times New Roman" w:eastAsia="Calibri" w:hAnsi="Times New Roman" w:cs="Times New Roman"/>
          <w:sz w:val="20"/>
          <w:szCs w:val="20"/>
          <w:lang w:val="en-US"/>
        </w:rPr>
        <w:t xml:space="preserve">nuclear </w:t>
      </w:r>
      <w:r w:rsidRPr="00067418">
        <w:rPr>
          <w:rFonts w:ascii="Times New Roman" w:eastAsia="Calibri" w:hAnsi="Times New Roman" w:cs="Times New Roman"/>
          <w:sz w:val="20"/>
          <w:szCs w:val="20"/>
          <w:lang w:val="en-US"/>
        </w:rPr>
        <w:t>security culture</w:t>
      </w:r>
      <w:r w:rsidRPr="00067418">
        <w:rPr>
          <w:rFonts w:ascii="Times New Roman" w:eastAsia="Calibri" w:hAnsi="Times New Roman" w:cs="Times New Roman"/>
          <w:sz w:val="20"/>
          <w:szCs w:val="20"/>
          <w:lang w:val="en-US"/>
        </w:rPr>
        <w:t xml:space="preserve"> is part of the overall organizational culture. </w:t>
      </w:r>
      <w:r w:rsidRPr="00067418">
        <w:rPr>
          <w:rFonts w:ascii="Times New Roman" w:eastAsia="Calibri" w:hAnsi="Times New Roman" w:cs="Times New Roman"/>
          <w:sz w:val="20"/>
          <w:szCs w:val="20"/>
          <w:lang w:val="en-US"/>
        </w:rPr>
        <w:t>Nuclear safety culture and nuclear security culture</w:t>
      </w:r>
      <w:r w:rsidR="00347868" w:rsidRPr="00067418">
        <w:rPr>
          <w:rFonts w:ascii="Times New Roman" w:eastAsia="Calibri" w:hAnsi="Times New Roman" w:cs="Times New Roman"/>
          <w:sz w:val="20"/>
          <w:szCs w:val="20"/>
          <w:lang w:val="en-US"/>
        </w:rPr>
        <w:t xml:space="preserve"> </w:t>
      </w:r>
      <w:r w:rsidRPr="00067418">
        <w:rPr>
          <w:rFonts w:ascii="Times New Roman" w:eastAsia="Calibri" w:hAnsi="Times New Roman" w:cs="Times New Roman"/>
          <w:sz w:val="20"/>
          <w:szCs w:val="20"/>
          <w:lang w:val="en-US"/>
        </w:rPr>
        <w:t>interfere and influence each other</w:t>
      </w:r>
      <w:r w:rsidR="00347868" w:rsidRPr="00067418">
        <w:rPr>
          <w:rFonts w:ascii="Times New Roman" w:eastAsia="Calibri" w:hAnsi="Times New Roman" w:cs="Times New Roman"/>
          <w:sz w:val="20"/>
          <w:szCs w:val="20"/>
          <w:lang w:val="en-US"/>
        </w:rPr>
        <w:t xml:space="preserve"> </w:t>
      </w:r>
      <w:r w:rsidR="00347868" w:rsidRPr="00067418">
        <w:rPr>
          <w:rFonts w:ascii="Times New Roman" w:eastAsia="Calibri" w:hAnsi="Times New Roman" w:cs="Times New Roman"/>
          <w:sz w:val="20"/>
          <w:szCs w:val="20"/>
          <w:lang w:val="en-US"/>
        </w:rPr>
        <w:t>inevitably</w:t>
      </w:r>
      <w:r w:rsidRPr="00067418">
        <w:rPr>
          <w:rFonts w:ascii="Times New Roman" w:eastAsia="Calibri" w:hAnsi="Times New Roman" w:cs="Times New Roman"/>
          <w:sz w:val="20"/>
          <w:szCs w:val="20"/>
          <w:lang w:val="en-US"/>
        </w:rPr>
        <w:t>.</w:t>
      </w:r>
      <w:r w:rsidRPr="00067418">
        <w:rPr>
          <w:rFonts w:ascii="Times New Roman" w:eastAsia="Calibri" w:hAnsi="Times New Roman" w:cs="Times New Roman"/>
          <w:sz w:val="20"/>
          <w:szCs w:val="20"/>
          <w:lang w:val="en-US"/>
        </w:rPr>
        <w:t xml:space="preserve"> Both cultures </w:t>
      </w:r>
      <w:proofErr w:type="gramStart"/>
      <w:r w:rsidRPr="00067418">
        <w:rPr>
          <w:rFonts w:ascii="Times New Roman" w:eastAsia="Calibri" w:hAnsi="Times New Roman" w:cs="Times New Roman"/>
          <w:sz w:val="20"/>
          <w:szCs w:val="20"/>
          <w:lang w:val="en-US"/>
        </w:rPr>
        <w:t>are based</w:t>
      </w:r>
      <w:proofErr w:type="gramEnd"/>
      <w:r w:rsidRPr="00067418">
        <w:rPr>
          <w:rFonts w:ascii="Times New Roman" w:eastAsia="Calibri" w:hAnsi="Times New Roman" w:cs="Times New Roman"/>
          <w:sz w:val="20"/>
          <w:szCs w:val="20"/>
          <w:lang w:val="en-US"/>
        </w:rPr>
        <w:t xml:space="preserve"> on the same principles. However, there are some </w:t>
      </w:r>
      <w:proofErr w:type="gramStart"/>
      <w:r w:rsidRPr="00067418">
        <w:rPr>
          <w:rFonts w:ascii="Times New Roman" w:eastAsia="Calibri" w:hAnsi="Times New Roman" w:cs="Times New Roman"/>
          <w:sz w:val="20"/>
          <w:szCs w:val="20"/>
          <w:lang w:val="en-US"/>
        </w:rPr>
        <w:t>characteristics which</w:t>
      </w:r>
      <w:proofErr w:type="gramEnd"/>
      <w:r w:rsidRPr="00067418">
        <w:rPr>
          <w:rFonts w:ascii="Times New Roman" w:eastAsia="Calibri" w:hAnsi="Times New Roman" w:cs="Times New Roman"/>
          <w:sz w:val="20"/>
          <w:szCs w:val="20"/>
          <w:lang w:val="en-US"/>
        </w:rPr>
        <w:t xml:space="preserve"> are unique for each culture. </w:t>
      </w:r>
      <w:r w:rsidR="00A83713" w:rsidRPr="00067418">
        <w:rPr>
          <w:rFonts w:ascii="Times New Roman" w:eastAsia="Calibri" w:hAnsi="Times New Roman" w:cs="Times New Roman"/>
          <w:sz w:val="20"/>
          <w:szCs w:val="20"/>
          <w:lang w:val="en-US"/>
        </w:rPr>
        <w:t xml:space="preserve">The most significant difference between nuclear </w:t>
      </w:r>
      <w:r w:rsidR="00A83713" w:rsidRPr="00067418">
        <w:rPr>
          <w:rFonts w:ascii="Times New Roman" w:eastAsia="Calibri" w:hAnsi="Times New Roman" w:cs="Times New Roman"/>
          <w:sz w:val="20"/>
          <w:szCs w:val="20"/>
          <w:lang w:val="en-US"/>
        </w:rPr>
        <w:t>safety culture and nuclear security culture</w:t>
      </w:r>
      <w:r w:rsidR="00A83713" w:rsidRPr="00067418">
        <w:rPr>
          <w:rFonts w:ascii="Times New Roman" w:eastAsia="Calibri" w:hAnsi="Times New Roman" w:cs="Times New Roman"/>
          <w:sz w:val="20"/>
          <w:szCs w:val="20"/>
          <w:lang w:val="en-US"/>
        </w:rPr>
        <w:t xml:space="preserve"> is approach to the handling of information. Whereas, nuclear safety </w:t>
      </w:r>
      <w:r w:rsidR="008B66CF" w:rsidRPr="00067418">
        <w:rPr>
          <w:rFonts w:ascii="Times New Roman" w:eastAsia="Calibri" w:hAnsi="Times New Roman" w:cs="Times New Roman"/>
          <w:sz w:val="20"/>
          <w:szCs w:val="20"/>
          <w:lang w:val="en-US"/>
        </w:rPr>
        <w:t xml:space="preserve">strives to open and wide spread of information (in order to prevent repetition of accidents and emergencies), nuclear security tend to restrict information dissemination (in order to protect sensitive information </w:t>
      </w:r>
      <w:r w:rsidR="00E5055E" w:rsidRPr="00067418">
        <w:rPr>
          <w:rFonts w:ascii="Times New Roman" w:eastAsia="Calibri" w:hAnsi="Times New Roman" w:cs="Times New Roman"/>
          <w:sz w:val="20"/>
          <w:szCs w:val="20"/>
          <w:lang w:val="en-US"/>
        </w:rPr>
        <w:t xml:space="preserve">which could compromise physical protection). Taking into account differences, establishing and maintaining integrated culture is vital. </w:t>
      </w:r>
    </w:p>
    <w:p w:rsidR="000C1754" w:rsidRPr="00067418" w:rsidRDefault="000C1754" w:rsidP="000C1754">
      <w:pPr>
        <w:spacing w:after="0" w:line="240" w:lineRule="auto"/>
        <w:ind w:right="284" w:firstLine="567"/>
        <w:jc w:val="both"/>
        <w:rPr>
          <w:rFonts w:ascii="Times New Roman" w:eastAsia="Calibri" w:hAnsi="Times New Roman" w:cs="Times New Roman"/>
          <w:sz w:val="20"/>
          <w:szCs w:val="20"/>
          <w:lang w:val="en-US"/>
        </w:rPr>
      </w:pPr>
      <w:r w:rsidRPr="00067418">
        <w:rPr>
          <w:rFonts w:ascii="Times New Roman" w:eastAsia="Calibri" w:hAnsi="Times New Roman" w:cs="Times New Roman"/>
          <w:sz w:val="20"/>
          <w:szCs w:val="20"/>
          <w:lang w:val="en-US"/>
        </w:rPr>
        <w:t xml:space="preserve">Considering all abovementioned, the following conclusion is reasonable: nuclear safety and nuclear security are independent, connected and mutually reinforcing areas. Concurrently, merging the two systems is unacceptable due to their different nature and characteristics. Interconnection and interface of the systems </w:t>
      </w:r>
      <w:proofErr w:type="gramStart"/>
      <w:r w:rsidRPr="00067418">
        <w:rPr>
          <w:rFonts w:ascii="Times New Roman" w:eastAsia="Calibri" w:hAnsi="Times New Roman" w:cs="Times New Roman"/>
          <w:sz w:val="20"/>
          <w:szCs w:val="20"/>
          <w:lang w:val="en-US"/>
        </w:rPr>
        <w:t>shall be taken</w:t>
      </w:r>
      <w:proofErr w:type="gramEnd"/>
      <w:r w:rsidRPr="00067418">
        <w:rPr>
          <w:rFonts w:ascii="Times New Roman" w:eastAsia="Calibri" w:hAnsi="Times New Roman" w:cs="Times New Roman"/>
          <w:sz w:val="20"/>
          <w:szCs w:val="20"/>
          <w:lang w:val="en-US"/>
        </w:rPr>
        <w:t xml:space="preserve"> into account in order to reach the common goal. Simultaneously, each of the two systems is equal and autonomous; none shall be subordinating or prevailing to the prejudice of the other. </w:t>
      </w:r>
    </w:p>
    <w:p w:rsidR="000822AC" w:rsidRPr="00067418" w:rsidRDefault="000C1754" w:rsidP="000C1754">
      <w:pPr>
        <w:spacing w:after="0" w:line="240" w:lineRule="auto"/>
        <w:ind w:right="284" w:firstLine="567"/>
        <w:jc w:val="both"/>
        <w:rPr>
          <w:rFonts w:ascii="Times New Roman" w:eastAsia="Calibri" w:hAnsi="Times New Roman" w:cs="Times New Roman"/>
          <w:sz w:val="20"/>
          <w:szCs w:val="20"/>
          <w:lang w:val="en-US"/>
        </w:rPr>
      </w:pPr>
      <w:r w:rsidRPr="00067418">
        <w:rPr>
          <w:rFonts w:ascii="Times New Roman" w:eastAsia="Calibri" w:hAnsi="Times New Roman" w:cs="Times New Roman"/>
          <w:sz w:val="20"/>
          <w:szCs w:val="20"/>
          <w:lang w:val="en-US"/>
        </w:rPr>
        <w:t xml:space="preserve">One of the tasks of the IAEA and countries with significant experience of reliable, safe and secure operation of nuclear facilities and use of nuclear and other radioactive materials is to provide assistance and support upon request to newcomer countries interested in the development of nuclear infrastructure for launching nuclear power or nuclear research </w:t>
      </w:r>
      <w:proofErr w:type="spellStart"/>
      <w:r w:rsidRPr="00067418">
        <w:rPr>
          <w:rFonts w:ascii="Times New Roman" w:eastAsia="Calibri" w:hAnsi="Times New Roman" w:cs="Times New Roman"/>
          <w:sz w:val="20"/>
          <w:szCs w:val="20"/>
          <w:lang w:val="en-US"/>
        </w:rPr>
        <w:t>programmes</w:t>
      </w:r>
      <w:proofErr w:type="spellEnd"/>
      <w:r w:rsidRPr="00067418">
        <w:rPr>
          <w:rFonts w:ascii="Times New Roman" w:eastAsia="Calibri" w:hAnsi="Times New Roman" w:cs="Times New Roman"/>
          <w:sz w:val="20"/>
          <w:szCs w:val="20"/>
          <w:lang w:val="en-US"/>
        </w:rPr>
        <w:t xml:space="preserve">. Such assistance and support involve exchange of the relevant experience which </w:t>
      </w:r>
      <w:proofErr w:type="gramStart"/>
      <w:r w:rsidRPr="00067418">
        <w:rPr>
          <w:rFonts w:ascii="Times New Roman" w:eastAsia="Calibri" w:hAnsi="Times New Roman" w:cs="Times New Roman"/>
          <w:sz w:val="20"/>
          <w:szCs w:val="20"/>
          <w:lang w:val="en-US"/>
        </w:rPr>
        <w:t>at the moment</w:t>
      </w:r>
      <w:proofErr w:type="gramEnd"/>
      <w:r w:rsidRPr="00067418">
        <w:rPr>
          <w:rFonts w:ascii="Times New Roman" w:eastAsia="Calibri" w:hAnsi="Times New Roman" w:cs="Times New Roman"/>
          <w:sz w:val="20"/>
          <w:szCs w:val="20"/>
          <w:lang w:val="en-US"/>
        </w:rPr>
        <w:t xml:space="preserve"> confirms that the approach of independent and coordinated systems - nuclear safety and nuclear security – is effective.</w:t>
      </w:r>
      <w:r w:rsidR="00347868" w:rsidRPr="00067418">
        <w:rPr>
          <w:rFonts w:ascii="Times New Roman" w:eastAsia="Calibri" w:hAnsi="Times New Roman" w:cs="Times New Roman"/>
          <w:sz w:val="20"/>
          <w:szCs w:val="20"/>
          <w:lang w:val="en-US"/>
        </w:rPr>
        <w:t xml:space="preserve"> </w:t>
      </w:r>
    </w:p>
    <w:p w:rsidR="00D716C7" w:rsidRPr="00067418" w:rsidRDefault="00D716C7" w:rsidP="000C1754">
      <w:pPr>
        <w:spacing w:after="0" w:line="240" w:lineRule="auto"/>
        <w:ind w:right="284" w:firstLine="567"/>
        <w:jc w:val="both"/>
        <w:rPr>
          <w:rFonts w:ascii="Times New Roman" w:eastAsia="Calibri" w:hAnsi="Times New Roman" w:cs="Times New Roman"/>
          <w:sz w:val="20"/>
          <w:szCs w:val="20"/>
          <w:lang w:val="en-US"/>
        </w:rPr>
      </w:pPr>
    </w:p>
    <w:p w:rsidR="00097E25" w:rsidRPr="00067418" w:rsidRDefault="00097E25" w:rsidP="000C1754">
      <w:pPr>
        <w:spacing w:after="0" w:line="240" w:lineRule="auto"/>
        <w:ind w:right="284" w:firstLine="567"/>
        <w:jc w:val="both"/>
        <w:rPr>
          <w:rFonts w:ascii="Times New Roman" w:eastAsia="Calibri" w:hAnsi="Times New Roman" w:cs="Times New Roman"/>
          <w:sz w:val="20"/>
          <w:szCs w:val="20"/>
          <w:lang w:val="en-US"/>
        </w:rPr>
      </w:pPr>
    </w:p>
    <w:p w:rsidR="00097E25" w:rsidRPr="00067418" w:rsidRDefault="00097E25" w:rsidP="00097E25">
      <w:pPr>
        <w:spacing w:after="0" w:line="240" w:lineRule="auto"/>
        <w:ind w:right="284" w:firstLine="567"/>
        <w:jc w:val="center"/>
        <w:rPr>
          <w:rFonts w:ascii="Times New Roman" w:hAnsi="Times New Roman" w:cs="Times New Roman"/>
          <w:b/>
          <w:sz w:val="20"/>
          <w:szCs w:val="20"/>
          <w:lang w:val="en-US"/>
        </w:rPr>
      </w:pPr>
      <w:r w:rsidRPr="00067418">
        <w:rPr>
          <w:rFonts w:ascii="Times New Roman" w:hAnsi="Times New Roman" w:cs="Times New Roman"/>
          <w:b/>
          <w:sz w:val="20"/>
          <w:szCs w:val="20"/>
          <w:lang w:val="en-US"/>
        </w:rPr>
        <w:t>REFERENCES</w:t>
      </w:r>
    </w:p>
    <w:p w:rsidR="00097E25" w:rsidRPr="00067418" w:rsidRDefault="00097E25" w:rsidP="00097E25">
      <w:pPr>
        <w:spacing w:after="0" w:line="240" w:lineRule="auto"/>
        <w:ind w:right="284" w:firstLine="567"/>
        <w:jc w:val="center"/>
        <w:rPr>
          <w:rFonts w:ascii="Times New Roman" w:eastAsia="Calibri" w:hAnsi="Times New Roman" w:cs="Times New Roman"/>
          <w:sz w:val="20"/>
          <w:szCs w:val="20"/>
          <w:lang w:val="en-US"/>
        </w:rPr>
      </w:pPr>
    </w:p>
    <w:p w:rsidR="00D716C7" w:rsidRPr="00067418" w:rsidRDefault="00D716C7" w:rsidP="00D716C7">
      <w:pPr>
        <w:spacing w:after="0" w:line="240" w:lineRule="auto"/>
        <w:ind w:right="284" w:firstLine="567"/>
        <w:jc w:val="both"/>
        <w:rPr>
          <w:rFonts w:ascii="Times New Roman" w:eastAsia="Calibri" w:hAnsi="Times New Roman" w:cs="Times New Roman"/>
          <w:sz w:val="20"/>
          <w:szCs w:val="20"/>
          <w:lang w:val="en-US"/>
        </w:rPr>
      </w:pPr>
      <w:r w:rsidRPr="00067418">
        <w:rPr>
          <w:rFonts w:ascii="Times New Roman" w:eastAsia="Calibri" w:hAnsi="Times New Roman" w:cs="Times New Roman"/>
          <w:sz w:val="20"/>
          <w:szCs w:val="20"/>
          <w:lang w:val="en-US"/>
        </w:rPr>
        <w:t>[1] - IAEA Nuclear Security Series No. 20 “Objective and Essential Elements of a State’s Nuclear Security Regime”</w:t>
      </w:r>
    </w:p>
    <w:p w:rsidR="00D716C7" w:rsidRPr="00D716C7" w:rsidRDefault="00D716C7" w:rsidP="00D716C7">
      <w:pPr>
        <w:spacing w:after="0" w:line="240" w:lineRule="auto"/>
        <w:ind w:right="284" w:firstLine="567"/>
        <w:jc w:val="both"/>
        <w:rPr>
          <w:rFonts w:ascii="Times New Roman" w:eastAsia="Calibri" w:hAnsi="Times New Roman" w:cs="Times New Roman"/>
          <w:sz w:val="20"/>
          <w:szCs w:val="20"/>
          <w:lang w:val="en-US"/>
        </w:rPr>
      </w:pPr>
      <w:r w:rsidRPr="00067418">
        <w:rPr>
          <w:rFonts w:ascii="Times New Roman" w:eastAsia="Calibri" w:hAnsi="Times New Roman" w:cs="Times New Roman"/>
          <w:sz w:val="20"/>
          <w:szCs w:val="20"/>
          <w:lang w:val="en-US"/>
        </w:rPr>
        <w:t xml:space="preserve">[2] – IAEA Safety Standards No. SF-1 “Fundamental Safety </w:t>
      </w:r>
      <w:r w:rsidR="00CA5939" w:rsidRPr="00067418">
        <w:rPr>
          <w:rFonts w:ascii="Times New Roman" w:eastAsia="Calibri" w:hAnsi="Times New Roman" w:cs="Times New Roman"/>
          <w:sz w:val="20"/>
          <w:szCs w:val="20"/>
          <w:lang w:val="en-US"/>
        </w:rPr>
        <w:t>Principles</w:t>
      </w:r>
      <w:r w:rsidRPr="00067418">
        <w:rPr>
          <w:rFonts w:ascii="Times New Roman" w:eastAsia="Calibri" w:hAnsi="Times New Roman" w:cs="Times New Roman"/>
          <w:sz w:val="20"/>
          <w:szCs w:val="20"/>
          <w:lang w:val="en-US"/>
        </w:rPr>
        <w:t>”</w:t>
      </w:r>
    </w:p>
    <w:sectPr w:rsidR="00D716C7" w:rsidRPr="00D716C7" w:rsidSect="009F34C0">
      <w:headerReference w:type="even" r:id="rId8"/>
      <w:headerReference w:type="default" r:id="rId9"/>
      <w:pgSz w:w="11906" w:h="16838"/>
      <w:pgMar w:top="1134" w:right="850" w:bottom="1134"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A64" w:rsidRDefault="00D96A64" w:rsidP="000822AC">
      <w:pPr>
        <w:spacing w:after="0" w:line="240" w:lineRule="auto"/>
      </w:pPr>
      <w:r>
        <w:separator/>
      </w:r>
    </w:p>
  </w:endnote>
  <w:endnote w:type="continuationSeparator" w:id="0">
    <w:p w:rsidR="00D96A64" w:rsidRDefault="00D96A64" w:rsidP="00082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A64" w:rsidRDefault="00D96A64" w:rsidP="000822AC">
      <w:pPr>
        <w:spacing w:after="0" w:line="240" w:lineRule="auto"/>
      </w:pPr>
      <w:r>
        <w:separator/>
      </w:r>
    </w:p>
  </w:footnote>
  <w:footnote w:type="continuationSeparator" w:id="0">
    <w:p w:rsidR="00D96A64" w:rsidRDefault="00D96A64" w:rsidP="00082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4C0" w:rsidRDefault="001D35ED" w:rsidP="009F34C0">
    <w:pPr>
      <w:pStyle w:val="a4"/>
      <w:jc w:val="center"/>
    </w:pPr>
    <w:r>
      <w:rPr>
        <w:rFonts w:ascii="Times New Roman" w:eastAsia="Times New Roman" w:hAnsi="Times New Roman" w:cs="Times New Roman"/>
        <w:b/>
        <w:sz w:val="16"/>
        <w:szCs w:val="16"/>
        <w:lang w:val="en-US"/>
      </w:rPr>
      <w:t>ID</w:t>
    </w:r>
    <w:r w:rsidR="009F34C0">
      <w:rPr>
        <w:rFonts w:ascii="Times New Roman" w:eastAsia="Times New Roman" w:hAnsi="Times New Roman" w:cs="Times New Roman"/>
        <w:b/>
        <w:sz w:val="16"/>
        <w:szCs w:val="16"/>
        <w:lang w:val="en-GB"/>
      </w:rPr>
      <w:t>-4</w:t>
    </w:r>
    <w:r w:rsidR="00454EEB">
      <w:rPr>
        <w:rFonts w:ascii="Times New Roman" w:eastAsia="Times New Roman" w:hAnsi="Times New Roman" w:cs="Times New Roman"/>
        <w:b/>
        <w:sz w:val="16"/>
        <w:szCs w:val="16"/>
        <w:lang w:val="en-GB"/>
      </w:rPr>
      <w:t>68</w:t>
    </w:r>
  </w:p>
  <w:p w:rsidR="009F34C0" w:rsidRDefault="009F34C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2AC" w:rsidRPr="00454EEB" w:rsidRDefault="00454EEB" w:rsidP="00454EEB">
    <w:pPr>
      <w:pStyle w:val="a4"/>
      <w:jc w:val="center"/>
    </w:pPr>
    <w:r w:rsidRPr="00454EEB">
      <w:rPr>
        <w:rFonts w:ascii="Times New Roman" w:eastAsia="Times New Roman" w:hAnsi="Times New Roman" w:cs="Times New Roman"/>
        <w:b/>
        <w:sz w:val="16"/>
        <w:szCs w:val="16"/>
        <w:lang w:val="en-GB"/>
      </w:rPr>
      <w:t>TAISIYA AFANASYEVA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44379"/>
    <w:multiLevelType w:val="hybridMultilevel"/>
    <w:tmpl w:val="623E630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30613713"/>
    <w:multiLevelType w:val="hybridMultilevel"/>
    <w:tmpl w:val="495847B6"/>
    <w:lvl w:ilvl="0" w:tplc="D2DE07C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31B35709"/>
    <w:multiLevelType w:val="hybridMultilevel"/>
    <w:tmpl w:val="58202962"/>
    <w:lvl w:ilvl="0" w:tplc="D2DE07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6AB15B3D"/>
    <w:multiLevelType w:val="hybridMultilevel"/>
    <w:tmpl w:val="620CC91E"/>
    <w:lvl w:ilvl="0" w:tplc="E632CE36">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6E9A6AB0"/>
    <w:multiLevelType w:val="hybridMultilevel"/>
    <w:tmpl w:val="6DB650D6"/>
    <w:lvl w:ilvl="0" w:tplc="D2DE07C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AC"/>
    <w:rsid w:val="00067418"/>
    <w:rsid w:val="000822AC"/>
    <w:rsid w:val="00097E25"/>
    <w:rsid w:val="000C1754"/>
    <w:rsid w:val="000D2C80"/>
    <w:rsid w:val="001105AC"/>
    <w:rsid w:val="00130AD4"/>
    <w:rsid w:val="001D35ED"/>
    <w:rsid w:val="002B00E1"/>
    <w:rsid w:val="002B1E39"/>
    <w:rsid w:val="003044BA"/>
    <w:rsid w:val="00347868"/>
    <w:rsid w:val="00454EEB"/>
    <w:rsid w:val="00720AEF"/>
    <w:rsid w:val="00782C21"/>
    <w:rsid w:val="00844600"/>
    <w:rsid w:val="008B1BFE"/>
    <w:rsid w:val="008B66CF"/>
    <w:rsid w:val="008C029B"/>
    <w:rsid w:val="0093084B"/>
    <w:rsid w:val="009F34C0"/>
    <w:rsid w:val="00A21ADF"/>
    <w:rsid w:val="00A83713"/>
    <w:rsid w:val="00A844F0"/>
    <w:rsid w:val="00C25BA4"/>
    <w:rsid w:val="00C35792"/>
    <w:rsid w:val="00CA5939"/>
    <w:rsid w:val="00D65081"/>
    <w:rsid w:val="00D716C7"/>
    <w:rsid w:val="00D96A64"/>
    <w:rsid w:val="00E25630"/>
    <w:rsid w:val="00E448DA"/>
    <w:rsid w:val="00E5055E"/>
    <w:rsid w:val="00F35A89"/>
    <w:rsid w:val="00FB1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31811"/>
  <w15:chartTrackingRefBased/>
  <w15:docId w15:val="{9AF2153F-5BCC-46E1-872F-B482A39C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Paper title"/>
    <w:next w:val="a0"/>
    <w:link w:val="10"/>
    <w:uiPriority w:val="4"/>
    <w:qFormat/>
    <w:rsid w:val="000822AC"/>
    <w:pPr>
      <w:spacing w:after="0" w:line="280" w:lineRule="atLeast"/>
      <w:ind w:left="567" w:right="567"/>
      <w:outlineLvl w:val="0"/>
    </w:pPr>
    <w:rPr>
      <w:rFonts w:ascii="Times New Roman Bold" w:eastAsia="Times New Roman" w:hAnsi="Times New Roman Bold" w:cs="Times New Roman"/>
      <w:b/>
      <w:caps/>
      <w:sz w:val="24"/>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0822A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0822AC"/>
  </w:style>
  <w:style w:type="paragraph" w:styleId="a6">
    <w:name w:val="footer"/>
    <w:basedOn w:val="a"/>
    <w:link w:val="a7"/>
    <w:uiPriority w:val="99"/>
    <w:unhideWhenUsed/>
    <w:rsid w:val="000822A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0822AC"/>
  </w:style>
  <w:style w:type="paragraph" w:customStyle="1" w:styleId="Runninghead">
    <w:name w:val="Running head"/>
    <w:basedOn w:val="a"/>
    <w:link w:val="RunningheadChar"/>
    <w:uiPriority w:val="49"/>
    <w:qFormat/>
    <w:rsid w:val="000822AC"/>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16"/>
      <w:szCs w:val="16"/>
      <w:lang w:val="en-GB"/>
    </w:rPr>
  </w:style>
  <w:style w:type="character" w:customStyle="1" w:styleId="RunningheadChar">
    <w:name w:val="Running head Char"/>
    <w:basedOn w:val="a1"/>
    <w:link w:val="Runninghead"/>
    <w:uiPriority w:val="49"/>
    <w:rsid w:val="000822AC"/>
    <w:rPr>
      <w:rFonts w:ascii="Times New Roman" w:eastAsia="Times New Roman" w:hAnsi="Times New Roman" w:cs="Times New Roman"/>
      <w:b/>
      <w:sz w:val="16"/>
      <w:szCs w:val="16"/>
      <w:lang w:val="en-GB"/>
    </w:rPr>
  </w:style>
  <w:style w:type="character" w:customStyle="1" w:styleId="10">
    <w:name w:val="Заголовок 1 Знак"/>
    <w:aliases w:val="Paper title Знак"/>
    <w:basedOn w:val="a1"/>
    <w:link w:val="1"/>
    <w:uiPriority w:val="4"/>
    <w:rsid w:val="000822AC"/>
    <w:rPr>
      <w:rFonts w:ascii="Times New Roman Bold" w:eastAsia="Times New Roman" w:hAnsi="Times New Roman Bold" w:cs="Times New Roman"/>
      <w:b/>
      <w:caps/>
      <w:sz w:val="24"/>
      <w:szCs w:val="20"/>
      <w:lang w:val="en-US"/>
    </w:rPr>
  </w:style>
  <w:style w:type="paragraph" w:styleId="a0">
    <w:name w:val="Subtitle"/>
    <w:next w:val="a8"/>
    <w:link w:val="a9"/>
    <w:uiPriority w:val="3"/>
    <w:qFormat/>
    <w:rsid w:val="000822AC"/>
    <w:pPr>
      <w:spacing w:after="100" w:afterAutospacing="1" w:line="280" w:lineRule="atLeast"/>
      <w:ind w:left="567" w:right="567"/>
      <w:contextualSpacing/>
    </w:pPr>
    <w:rPr>
      <w:rFonts w:ascii="Times New Roman" w:eastAsia="Times New Roman" w:hAnsi="Times New Roman" w:cs="Arial"/>
      <w:b/>
      <w:i/>
      <w:sz w:val="24"/>
      <w:szCs w:val="24"/>
      <w:lang w:val="en-US"/>
    </w:rPr>
  </w:style>
  <w:style w:type="character" w:customStyle="1" w:styleId="a9">
    <w:name w:val="Подзаголовок Знак"/>
    <w:basedOn w:val="a1"/>
    <w:link w:val="a0"/>
    <w:uiPriority w:val="3"/>
    <w:rsid w:val="000822AC"/>
    <w:rPr>
      <w:rFonts w:ascii="Times New Roman" w:eastAsia="Times New Roman" w:hAnsi="Times New Roman" w:cs="Arial"/>
      <w:b/>
      <w:i/>
      <w:sz w:val="24"/>
      <w:szCs w:val="24"/>
      <w:lang w:val="en-US"/>
    </w:rPr>
  </w:style>
  <w:style w:type="paragraph" w:customStyle="1" w:styleId="Authornameandaffiliation">
    <w:name w:val="Author name and affiliation"/>
    <w:link w:val="AuthornameandaffiliationChar"/>
    <w:uiPriority w:val="49"/>
    <w:qFormat/>
    <w:rsid w:val="000822AC"/>
    <w:pPr>
      <w:spacing w:after="0" w:line="240" w:lineRule="auto"/>
      <w:ind w:left="567"/>
      <w:contextualSpacing/>
    </w:pPr>
    <w:rPr>
      <w:rFonts w:ascii="Times New Roman" w:eastAsia="Times New Roman" w:hAnsi="Times New Roman" w:cs="Times New Roman"/>
      <w:sz w:val="20"/>
      <w:szCs w:val="20"/>
      <w:lang w:val="en-US"/>
    </w:rPr>
  </w:style>
  <w:style w:type="character" w:customStyle="1" w:styleId="AuthornameandaffiliationChar">
    <w:name w:val="Author name and affiliation Char"/>
    <w:basedOn w:val="aa"/>
    <w:link w:val="Authornameandaffiliation"/>
    <w:uiPriority w:val="49"/>
    <w:rsid w:val="000822AC"/>
    <w:rPr>
      <w:rFonts w:ascii="Times New Roman" w:eastAsia="Times New Roman" w:hAnsi="Times New Roman" w:cs="Times New Roman"/>
      <w:sz w:val="20"/>
      <w:szCs w:val="20"/>
      <w:lang w:val="en-US"/>
    </w:rPr>
  </w:style>
  <w:style w:type="paragraph" w:styleId="a8">
    <w:name w:val="Body Text"/>
    <w:basedOn w:val="a"/>
    <w:link w:val="aa"/>
    <w:uiPriority w:val="99"/>
    <w:semiHidden/>
    <w:unhideWhenUsed/>
    <w:rsid w:val="000822AC"/>
    <w:pPr>
      <w:spacing w:after="120"/>
    </w:pPr>
  </w:style>
  <w:style w:type="character" w:customStyle="1" w:styleId="aa">
    <w:name w:val="Основной текст Знак"/>
    <w:basedOn w:val="a1"/>
    <w:link w:val="a8"/>
    <w:uiPriority w:val="99"/>
    <w:semiHidden/>
    <w:rsid w:val="000822AC"/>
  </w:style>
  <w:style w:type="paragraph" w:styleId="ab">
    <w:name w:val="No Spacing"/>
    <w:uiPriority w:val="1"/>
    <w:qFormat/>
    <w:rsid w:val="000822A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98CFD-B870-423E-B262-A1AE7203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2</Pages>
  <Words>1151</Words>
  <Characters>6564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Афанасьева Таисия Александровна</dc:creator>
  <cp:keywords/>
  <dc:description/>
  <cp:lastModifiedBy>Афанасьева Таисия Александровна</cp:lastModifiedBy>
  <cp:revision>12</cp:revision>
  <cp:lastPrinted>2019-12-17T14:19:00Z</cp:lastPrinted>
  <dcterms:created xsi:type="dcterms:W3CDTF">2019-12-12T11:54:00Z</dcterms:created>
  <dcterms:modified xsi:type="dcterms:W3CDTF">2019-12-17T14:19:00Z</dcterms:modified>
</cp:coreProperties>
</file>