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A1EB3" w14:textId="77777777" w:rsidR="003454B5" w:rsidRPr="00621232" w:rsidRDefault="003454B5" w:rsidP="00107B3A">
      <w:pPr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14:paraId="1BC88D16" w14:textId="77777777" w:rsidR="003454B5" w:rsidRPr="00106FA5" w:rsidRDefault="00106FA5" w:rsidP="00106FA5">
      <w:pPr>
        <w:tabs>
          <w:tab w:val="left" w:pos="6096"/>
        </w:tabs>
        <w:spacing w:after="100" w:afterAutospacing="1" w:line="280" w:lineRule="atLeast"/>
        <w:ind w:left="709" w:right="2931"/>
        <w:contextualSpacing/>
        <w:rPr>
          <w:rFonts w:ascii="Times New Roman" w:hAnsi="Times New Roman"/>
          <w:b/>
          <w:sz w:val="24"/>
          <w:szCs w:val="28"/>
          <w:lang w:val="en-US"/>
        </w:rPr>
      </w:pPr>
      <w:r w:rsidRPr="00106FA5">
        <w:rPr>
          <w:rFonts w:ascii="Times New Roman" w:hAnsi="Times New Roman"/>
          <w:b/>
          <w:sz w:val="24"/>
          <w:szCs w:val="28"/>
          <w:lang w:val="en-US"/>
        </w:rPr>
        <w:t>SIGNIFICANCE AND CHALLENGES OF PHYSICAL PROTECTION SYSTEMS EFFECTIVENESS EVALUATION FOR NUCLEAR MATERIAL AND NUCLEAR FACILITIES</w:t>
      </w:r>
    </w:p>
    <w:p w14:paraId="77D9574C" w14:textId="77777777" w:rsidR="003454B5" w:rsidRPr="00106FA5" w:rsidRDefault="00106FA5" w:rsidP="00106FA5">
      <w:pPr>
        <w:pStyle w:val="NoSpacing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>ALEXANDER IZMAYLOV</w:t>
      </w:r>
    </w:p>
    <w:p w14:paraId="67F7000C" w14:textId="77777777" w:rsidR="003454B5" w:rsidRPr="00106FA5" w:rsidRDefault="003454B5" w:rsidP="00106FA5">
      <w:pPr>
        <w:pStyle w:val="NoSpacing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>Federal Center of Science and High Technologies “SSPA “Eleron”</w:t>
      </w:r>
    </w:p>
    <w:p w14:paraId="09C9B124" w14:textId="77777777" w:rsidR="003454B5" w:rsidRPr="00106FA5" w:rsidRDefault="00106FA5" w:rsidP="00106FA5">
      <w:pPr>
        <w:pStyle w:val="NoSpacing"/>
        <w:ind w:firstLine="708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Moscow, </w:t>
      </w:r>
      <w:r w:rsidR="003454B5" w:rsidRPr="00106FA5">
        <w:rPr>
          <w:rFonts w:ascii="Times New Roman" w:hAnsi="Times New Roman"/>
          <w:sz w:val="20"/>
          <w:szCs w:val="20"/>
          <w:lang w:val="en-US"/>
        </w:rPr>
        <w:t>Russian Federation</w:t>
      </w:r>
    </w:p>
    <w:p w14:paraId="199D7152" w14:textId="77777777" w:rsidR="003454B5" w:rsidRPr="00106FA5" w:rsidRDefault="003454B5" w:rsidP="00106FA5">
      <w:pPr>
        <w:pStyle w:val="NoSpacing"/>
        <w:ind w:firstLine="708"/>
        <w:rPr>
          <w:rFonts w:ascii="Times New Roman" w:hAnsi="Times New Roman"/>
          <w:sz w:val="20"/>
          <w:szCs w:val="20"/>
          <w:lang w:val="en-US"/>
        </w:rPr>
      </w:pPr>
      <w:r w:rsidRPr="00106FA5">
        <w:rPr>
          <w:rFonts w:ascii="Times New Roman" w:hAnsi="Times New Roman"/>
          <w:sz w:val="20"/>
          <w:szCs w:val="20"/>
          <w:lang w:val="en-US"/>
        </w:rPr>
        <w:t xml:space="preserve">E-mail: </w:t>
      </w:r>
      <w:hyperlink r:id="rId12" w:history="1">
        <w:r w:rsidRPr="00106FA5">
          <w:rPr>
            <w:rStyle w:val="Hyperlink"/>
            <w:rFonts w:ascii="Times New Roman" w:hAnsi="Times New Roman"/>
            <w:sz w:val="20"/>
            <w:szCs w:val="20"/>
            <w:u w:val="none"/>
            <w:lang w:val="en-US"/>
          </w:rPr>
          <w:t>a.izmaylov@eleron.org</w:t>
        </w:r>
      </w:hyperlink>
    </w:p>
    <w:p w14:paraId="481115F4" w14:textId="77777777" w:rsidR="003454B5" w:rsidRPr="00621232" w:rsidRDefault="003454B5" w:rsidP="003454B5">
      <w:pPr>
        <w:pStyle w:val="NoSpacing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52841033" w14:textId="77777777" w:rsidR="00106FA5" w:rsidRDefault="003454B5" w:rsidP="00106FA5">
      <w:pPr>
        <w:pStyle w:val="NoSpacing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21232">
        <w:rPr>
          <w:b/>
          <w:lang w:val="en-US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Abstract</w:t>
      </w:r>
    </w:p>
    <w:p w14:paraId="2F6E5736" w14:textId="77777777" w:rsidR="00106FA5" w:rsidRDefault="00106FA5" w:rsidP="00AD11D9">
      <w:pPr>
        <w:pStyle w:val="NoSpacing"/>
        <w:spacing w:line="276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37146E90" w14:textId="77777777" w:rsidR="00621232" w:rsidRPr="00106FA5" w:rsidRDefault="003454B5" w:rsidP="00106FA5">
      <w:pPr>
        <w:pStyle w:val="NoSpacing"/>
        <w:spacing w:line="240" w:lineRule="atLeast"/>
        <w:ind w:firstLine="709"/>
        <w:contextualSpacing/>
        <w:jc w:val="both"/>
        <w:rPr>
          <w:rFonts w:ascii="Times New Roman" w:hAnsi="Times New Roman"/>
          <w:sz w:val="18"/>
          <w:szCs w:val="18"/>
          <w:lang w:val="en-US"/>
        </w:rPr>
      </w:pPr>
      <w:r w:rsidRPr="00106FA5">
        <w:rPr>
          <w:rFonts w:ascii="Times New Roman" w:hAnsi="Times New Roman"/>
          <w:sz w:val="18"/>
          <w:szCs w:val="18"/>
          <w:lang w:val="en-US"/>
        </w:rPr>
        <w:t xml:space="preserve">Provision of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n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materials and</w:t>
      </w:r>
      <w:r w:rsidR="00F56DDD" w:rsidRP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n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f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acilities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p</w:t>
      </w:r>
      <w:r w:rsidRPr="00106FA5">
        <w:rPr>
          <w:rFonts w:ascii="Times New Roman" w:hAnsi="Times New Roman"/>
          <w:sz w:val="18"/>
          <w:szCs w:val="18"/>
          <w:lang w:val="en-US"/>
        </w:rPr>
        <w:t xml:space="preserve">hysical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>p</w:t>
      </w:r>
      <w:r w:rsidRPr="00106FA5">
        <w:rPr>
          <w:rFonts w:ascii="Times New Roman" w:hAnsi="Times New Roman"/>
          <w:sz w:val="18"/>
          <w:szCs w:val="18"/>
          <w:lang w:val="en-US"/>
        </w:rPr>
        <w:t>rotection is an essential part of nuclear activity. This statement mentioned in many IAEA International Documents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I</w:t>
      </w:r>
      <w:r w:rsidR="00F369A7" w:rsidRPr="00106FA5">
        <w:rPr>
          <w:rFonts w:ascii="Times New Roman" w:hAnsi="Times New Roman"/>
          <w:sz w:val="18"/>
          <w:szCs w:val="18"/>
          <w:lang w:val="en-US"/>
        </w:rPr>
        <w:t xml:space="preserve">n particular those documents also mentioned that </w:t>
      </w:r>
      <w:r w:rsidR="001828B0" w:rsidRPr="00106FA5">
        <w:rPr>
          <w:rFonts w:ascii="Times New Roman" w:hAnsi="Times New Roman"/>
          <w:sz w:val="18"/>
          <w:szCs w:val="18"/>
          <w:lang w:val="en-US"/>
        </w:rPr>
        <w:t xml:space="preserve">physical protection systems </w:t>
      </w:r>
      <w:r w:rsidR="00F369A7" w:rsidRPr="00106FA5">
        <w:rPr>
          <w:rFonts w:ascii="Times New Roman" w:hAnsi="Times New Roman"/>
          <w:sz w:val="18"/>
          <w:szCs w:val="18"/>
          <w:lang w:val="en-US"/>
        </w:rPr>
        <w:t xml:space="preserve">(PPS) 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>creation</w:t>
      </w:r>
      <w:r w:rsidR="00111952" w:rsidRPr="00106FA5">
        <w:rPr>
          <w:rFonts w:ascii="Times New Roman" w:hAnsi="Times New Roman"/>
          <w:sz w:val="18"/>
          <w:szCs w:val="18"/>
          <w:lang w:val="en-US"/>
        </w:rPr>
        <w:t xml:space="preserve"> (updating)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should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 xml:space="preserve"> be based on th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eir effectiveness evaluation</w:t>
      </w:r>
      <w:r w:rsidR="001857EA" w:rsidRPr="00106FA5">
        <w:rPr>
          <w:rFonts w:ascii="Times New Roman" w:hAnsi="Times New Roman"/>
          <w:sz w:val="18"/>
          <w:szCs w:val="18"/>
          <w:lang w:val="en-US"/>
        </w:rPr>
        <w:t xml:space="preserve">.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I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>t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 is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neces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sary to understand how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materials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 and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facilities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protection have been enhanced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for some financial and human resources investment into PP </w:t>
      </w:r>
      <w:r w:rsidR="008823B0" w:rsidRPr="00106FA5">
        <w:rPr>
          <w:rFonts w:ascii="Times New Roman" w:hAnsi="Times New Roman"/>
          <w:sz w:val="18"/>
          <w:szCs w:val="18"/>
          <w:lang w:val="en-US"/>
        </w:rPr>
        <w:t>provision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. </w:t>
      </w:r>
      <w:r w:rsidR="0054021D" w:rsidRPr="00106FA5">
        <w:rPr>
          <w:rFonts w:ascii="Times New Roman" w:hAnsi="Times New Roman"/>
          <w:sz w:val="18"/>
          <w:szCs w:val="18"/>
          <w:lang w:val="en-US"/>
        </w:rPr>
        <w:t>The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 paper analyzes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 IAEA N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uclear 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ecurity 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eries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(NSS)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d</w:t>
      </w:r>
      <w:r w:rsidR="00F739A3" w:rsidRPr="00106FA5">
        <w:rPr>
          <w:rFonts w:ascii="Times New Roman" w:hAnsi="Times New Roman"/>
          <w:sz w:val="18"/>
          <w:szCs w:val="18"/>
          <w:lang w:val="en-US"/>
        </w:rPr>
        <w:t xml:space="preserve">ocuments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(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13 “Nuclear security recommendations on physical protection of nuclear material and facilities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(INFCIRC/225/Rev.5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)”,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14 “Nuclear security recommendations on radioactive material and associated facilities”, 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NSS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 xml:space="preserve"> 27 “Physical Protection of Nuclear Material and Nuclear Facilities (implementation of INFCIRC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/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225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/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Revi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5)”)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requirements concerning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621232" w:rsidRPr="00106FA5">
        <w:rPr>
          <w:rFonts w:ascii="Times New Roman" w:hAnsi="Times New Roman"/>
          <w:sz w:val="18"/>
          <w:szCs w:val="18"/>
          <w:lang w:val="en-US"/>
        </w:rPr>
        <w:t xml:space="preserve"> effectiveness evaluation. 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>The paper views</w:t>
      </w:r>
      <w:r w:rsidR="006574FD" w:rsidRPr="00106FA5">
        <w:rPr>
          <w:rFonts w:ascii="Times New Roman" w:hAnsi="Times New Roman"/>
          <w:sz w:val="18"/>
          <w:szCs w:val="18"/>
          <w:lang w:val="en-US"/>
        </w:rPr>
        <w:t xml:space="preserve"> methods that were developed under 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Coordination Research Project</w:t>
      </w:r>
      <w:r w:rsidR="00442355" w:rsidRPr="00106FA5">
        <w:rPr>
          <w:rFonts w:ascii="Times New Roman" w:hAnsi="Times New Roman"/>
          <w:sz w:val="18"/>
          <w:szCs w:val="18"/>
          <w:lang w:val="en-US"/>
        </w:rPr>
        <w:t xml:space="preserve"> (CRP)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“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Nuclear Security Assessment Methodology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(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NUSAM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)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” (2014-2016). Russian theoretical and practical experience in this area viewed as an example.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>It’s also mentioned evaluation methods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were</w:t>
      </w:r>
      <w:r w:rsidR="00C163AC" w:rsidRPr="00106FA5">
        <w:rPr>
          <w:rFonts w:ascii="Times New Roman" w:hAnsi="Times New Roman"/>
          <w:sz w:val="18"/>
          <w:szCs w:val="18"/>
          <w:lang w:val="en-US"/>
        </w:rPr>
        <w:t xml:space="preserve"> developed </w:t>
      </w:r>
      <w:r w:rsidR="00867D6B" w:rsidRPr="00106FA5">
        <w:rPr>
          <w:rFonts w:ascii="Times New Roman" w:hAnsi="Times New Roman"/>
          <w:sz w:val="18"/>
          <w:szCs w:val="18"/>
          <w:lang w:val="en-US"/>
        </w:rPr>
        <w:t xml:space="preserve">only in relation to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but similar methods for following 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>nuclear security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 xml:space="preserve"> subsystems (</w:t>
      </w:r>
      <w:r w:rsidR="00A94822">
        <w:rPr>
          <w:rFonts w:ascii="Times New Roman" w:hAnsi="Times New Roman"/>
          <w:sz w:val="18"/>
          <w:szCs w:val="18"/>
          <w:lang w:val="en-US"/>
        </w:rPr>
        <w:t xml:space="preserve">information 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>security etc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C7381" w:rsidRPr="00106FA5">
        <w:rPr>
          <w:rFonts w:ascii="Times New Roman" w:hAnsi="Times New Roman"/>
          <w:sz w:val="18"/>
          <w:szCs w:val="18"/>
          <w:lang w:val="en-US"/>
        </w:rPr>
        <w:t>)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are absent</w:t>
      </w:r>
      <w:r w:rsidR="002E5B74" w:rsidRPr="00106FA5">
        <w:rPr>
          <w:rFonts w:ascii="Times New Roman" w:hAnsi="Times New Roman"/>
          <w:sz w:val="18"/>
          <w:szCs w:val="18"/>
          <w:lang w:val="en-US"/>
        </w:rPr>
        <w:t>.</w:t>
      </w:r>
      <w:r w:rsidR="00D1213B" w:rsidRPr="00106FA5">
        <w:rPr>
          <w:rFonts w:ascii="Times New Roman" w:hAnsi="Times New Roman"/>
          <w:sz w:val="18"/>
          <w:szCs w:val="18"/>
          <w:lang w:val="en-US"/>
        </w:rPr>
        <w:t xml:space="preserve"> Besides</w:t>
      </w:r>
      <w:r w:rsidR="008823B0" w:rsidRPr="00106FA5">
        <w:rPr>
          <w:rFonts w:ascii="Times New Roman" w:hAnsi="Times New Roman"/>
          <w:sz w:val="18"/>
          <w:szCs w:val="18"/>
          <w:lang w:val="en-US"/>
        </w:rPr>
        <w:t xml:space="preserve"> progress in this area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E533EC" w:rsidRPr="00106FA5">
        <w:rPr>
          <w:rFonts w:ascii="Times New Roman" w:hAnsi="Times New Roman"/>
          <w:sz w:val="18"/>
          <w:szCs w:val="18"/>
          <w:lang w:val="en-US"/>
        </w:rPr>
        <w:t>here viewed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 xml:space="preserve"> other</w:t>
      </w:r>
      <w:r w:rsidR="00E533EC" w:rsidRPr="00106FA5">
        <w:rPr>
          <w:rFonts w:ascii="Times New Roman" w:hAnsi="Times New Roman"/>
          <w:sz w:val="18"/>
          <w:szCs w:val="18"/>
          <w:lang w:val="en-US"/>
        </w:rPr>
        <w:t xml:space="preserve"> perspective research trends.</w:t>
      </w:r>
      <w:r w:rsidR="002E5B74" w:rsidRPr="00106FA5">
        <w:rPr>
          <w:rFonts w:ascii="Times New Roman" w:hAnsi="Times New Roman"/>
          <w:sz w:val="18"/>
          <w:szCs w:val="18"/>
          <w:lang w:val="en-US"/>
        </w:rPr>
        <w:t xml:space="preserve"> In </w:t>
      </w:r>
      <w:r w:rsidR="000A2181" w:rsidRPr="00106FA5">
        <w:rPr>
          <w:rFonts w:ascii="Times New Roman" w:hAnsi="Times New Roman"/>
          <w:sz w:val="18"/>
          <w:szCs w:val="18"/>
          <w:lang w:val="en-US"/>
        </w:rPr>
        <w:t>particular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here proposed to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consider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modern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 xml:space="preserve"> threats in detail (for example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,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unmanned airborne vehicles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>, divers, modern software/hardware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used by intruder etc.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) and their influence on nuclear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facilities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 physical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 protection effectiveness. 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Furthermore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the</w:t>
      </w:r>
      <w:r w:rsidR="007B0173" w:rsidRPr="00106FA5">
        <w:rPr>
          <w:rFonts w:ascii="Times New Roman" w:hAnsi="Times New Roman"/>
          <w:sz w:val="18"/>
          <w:szCs w:val="18"/>
          <w:lang w:val="en-US"/>
        </w:rPr>
        <w:t xml:space="preserve"> paper encourages other </w:t>
      </w:r>
      <w:r w:rsidR="008E5F74" w:rsidRPr="00106FA5">
        <w:rPr>
          <w:rFonts w:ascii="Times New Roman" w:hAnsi="Times New Roman"/>
          <w:sz w:val="18"/>
          <w:szCs w:val="18"/>
          <w:lang w:val="en-US"/>
        </w:rPr>
        <w:t xml:space="preserve">perspective research trends in this area: </w:t>
      </w:r>
      <w:r w:rsidR="00335B3B" w:rsidRPr="00106FA5">
        <w:rPr>
          <w:rFonts w:ascii="Times New Roman" w:hAnsi="Times New Roman"/>
          <w:sz w:val="18"/>
          <w:szCs w:val="18"/>
          <w:lang w:val="en-US"/>
        </w:rPr>
        <w:t xml:space="preserve">distribution 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>of developed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effectiveness evaluation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 methods to radioactive materials and associated facilities, human factor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>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DC45A9" w:rsidRPr="00106FA5">
        <w:rPr>
          <w:rFonts w:ascii="Times New Roman" w:hAnsi="Times New Roman"/>
          <w:sz w:val="18"/>
          <w:szCs w:val="18"/>
          <w:lang w:val="en-US"/>
        </w:rPr>
        <w:t xml:space="preserve">taking into account 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in </w:t>
      </w:r>
      <w:r w:rsidR="00D05C1D" w:rsidRPr="00106FA5">
        <w:rPr>
          <w:rFonts w:ascii="Times New Roman" w:hAnsi="Times New Roman"/>
          <w:sz w:val="18"/>
          <w:szCs w:val="18"/>
          <w:lang w:val="en-US"/>
        </w:rPr>
        <w:t>physical protection systems</w:t>
      </w:r>
      <w:r w:rsidR="00F56DDD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763EB0" w:rsidRPr="00106FA5">
        <w:rPr>
          <w:rFonts w:ascii="Times New Roman" w:hAnsi="Times New Roman"/>
          <w:sz w:val="18"/>
          <w:szCs w:val="18"/>
          <w:lang w:val="en-US"/>
        </w:rPr>
        <w:t>effectiveness evaluation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>, optimiza</w:t>
      </w:r>
      <w:r w:rsidR="00E0650D" w:rsidRPr="00106FA5">
        <w:rPr>
          <w:rFonts w:ascii="Times New Roman" w:hAnsi="Times New Roman"/>
          <w:sz w:val="18"/>
          <w:szCs w:val="18"/>
          <w:lang w:val="en-US"/>
        </w:rPr>
        <w:t xml:space="preserve">tion methods development </w:t>
      </w:r>
      <w:r w:rsidR="00FD6022" w:rsidRPr="00106FA5">
        <w:rPr>
          <w:rFonts w:ascii="Times New Roman" w:hAnsi="Times New Roman"/>
          <w:sz w:val="18"/>
          <w:szCs w:val="18"/>
          <w:lang w:val="en-US"/>
        </w:rPr>
        <w:t>for PPS</w:t>
      </w:r>
      <w:r w:rsidR="004F3A34" w:rsidRPr="00106FA5">
        <w:rPr>
          <w:rFonts w:ascii="Times New Roman" w:hAnsi="Times New Roman"/>
          <w:sz w:val="18"/>
          <w:szCs w:val="18"/>
          <w:lang w:val="en-US"/>
        </w:rPr>
        <w:t xml:space="preserve"> design process (for example</w:t>
      </w:r>
      <w:r w:rsidR="000B2685" w:rsidRPr="00106FA5">
        <w:rPr>
          <w:rFonts w:ascii="Times New Roman" w:hAnsi="Times New Roman"/>
          <w:sz w:val="18"/>
          <w:szCs w:val="18"/>
          <w:lang w:val="en-US"/>
        </w:rPr>
        <w:t xml:space="preserve">, by “cost-effectiveness” criteria), risk assessment methods development etc.   </w:t>
      </w:r>
    </w:p>
    <w:p w14:paraId="25E249C7" w14:textId="77777777" w:rsidR="0001277A" w:rsidRPr="00106FA5" w:rsidRDefault="00106FA5" w:rsidP="00106FA5">
      <w:pPr>
        <w:pStyle w:val="NoSpacing"/>
        <w:spacing w:before="100" w:beforeAutospacing="1" w:after="100" w:afterAutospacing="1" w:line="28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>1.</w:t>
      </w:r>
      <w:r w:rsidRPr="00106FA5">
        <w:rPr>
          <w:rFonts w:ascii="Times New Roman" w:hAnsi="Times New Roman"/>
          <w:sz w:val="20"/>
          <w:szCs w:val="28"/>
          <w:lang w:val="en-US"/>
        </w:rPr>
        <w:tab/>
        <w:t xml:space="preserve">INTRODUCTION </w:t>
      </w:r>
    </w:p>
    <w:p w14:paraId="75352B5C" w14:textId="77777777" w:rsidR="006801EB" w:rsidRPr="00106FA5" w:rsidRDefault="0001277A" w:rsidP="00106FA5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 xml:space="preserve">Nuclear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materials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(NM) and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nuclear facilities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(NF) </w:t>
      </w:r>
      <w:r w:rsidR="00291DC0" w:rsidRPr="00106FA5">
        <w:rPr>
          <w:rFonts w:ascii="Times New Roman" w:hAnsi="Times New Roman"/>
          <w:sz w:val="20"/>
          <w:szCs w:val="28"/>
          <w:lang w:val="en-US"/>
        </w:rPr>
        <w:t xml:space="preserve">physical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protection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(PP) against different </w:t>
      </w:r>
      <w:r w:rsidR="00291DC0">
        <w:rPr>
          <w:rFonts w:ascii="Times New Roman" w:hAnsi="Times New Roman"/>
          <w:sz w:val="20"/>
          <w:szCs w:val="28"/>
          <w:lang w:val="en-US"/>
        </w:rPr>
        <w:t>malicious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act</w:t>
      </w:r>
      <w:r w:rsidRPr="00106FA5">
        <w:rPr>
          <w:rFonts w:ascii="Times New Roman" w:hAnsi="Times New Roman"/>
          <w:sz w:val="20"/>
          <w:szCs w:val="28"/>
          <w:lang w:val="en-US"/>
        </w:rPr>
        <w:t>s is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one of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CF2993" w:rsidRPr="00106FA5">
        <w:rPr>
          <w:rFonts w:ascii="Times New Roman" w:hAnsi="Times New Roman"/>
          <w:sz w:val="20"/>
          <w:szCs w:val="28"/>
          <w:lang w:val="en-US"/>
        </w:rPr>
        <w:t>the main element</w:t>
      </w:r>
      <w:r w:rsidR="00A94822">
        <w:rPr>
          <w:rFonts w:ascii="Times New Roman" w:hAnsi="Times New Roman"/>
          <w:sz w:val="20"/>
          <w:szCs w:val="28"/>
          <w:lang w:val="en-US"/>
        </w:rPr>
        <w:t>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in nuclear technologies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>and activities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. </w:t>
      </w:r>
      <w:r w:rsidR="00A94822">
        <w:rPr>
          <w:rFonts w:ascii="Times New Roman" w:hAnsi="Times New Roman"/>
          <w:sz w:val="20"/>
          <w:szCs w:val="28"/>
          <w:lang w:val="en-US"/>
        </w:rPr>
        <w:t>This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is reflected in different international documents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>, particularly in IAEA Nuclear Security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Series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 (NSS)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related to </w:t>
      </w:r>
      <w:r w:rsidR="007D2683" w:rsidRPr="00106FA5">
        <w:rPr>
          <w:rFonts w:ascii="Times New Roman" w:hAnsi="Times New Roman"/>
          <w:sz w:val="20"/>
          <w:szCs w:val="28"/>
          <w:lang w:val="en-US"/>
        </w:rPr>
        <w:t xml:space="preserve">physical protection systems 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(PPS) </w:t>
      </w:r>
      <w:r w:rsidR="00291DC0" w:rsidRPr="00106FA5">
        <w:rPr>
          <w:rFonts w:ascii="Times New Roman" w:hAnsi="Times New Roman"/>
          <w:sz w:val="20"/>
          <w:szCs w:val="28"/>
          <w:lang w:val="en-US"/>
        </w:rPr>
        <w:t>[1-4]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>.</w:t>
      </w:r>
    </w:p>
    <w:p w14:paraId="13CD60FC" w14:textId="77777777" w:rsidR="001C775C" w:rsidRPr="00106FA5" w:rsidRDefault="007D2683" w:rsidP="00106FA5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106FA5">
        <w:rPr>
          <w:rFonts w:ascii="Times New Roman" w:hAnsi="Times New Roman"/>
          <w:sz w:val="20"/>
          <w:szCs w:val="28"/>
          <w:lang w:val="en-US"/>
        </w:rPr>
        <w:t>IAEA makes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significant efforts </w:t>
      </w:r>
      <w:r w:rsidRPr="00106FA5">
        <w:rPr>
          <w:rFonts w:ascii="Times New Roman" w:hAnsi="Times New Roman"/>
          <w:sz w:val="20"/>
          <w:szCs w:val="28"/>
          <w:lang w:val="en-US"/>
        </w:rPr>
        <w:t>to</w:t>
      </w:r>
      <w:r w:rsidR="006801EB" w:rsidRPr="00106FA5">
        <w:rPr>
          <w:rFonts w:ascii="Times New Roman" w:hAnsi="Times New Roman"/>
          <w:sz w:val="20"/>
          <w:szCs w:val="28"/>
          <w:lang w:val="en-US"/>
        </w:rPr>
        <w:t xml:space="preserve"> help Member States </w:t>
      </w:r>
      <w:r w:rsidR="000C3DD8" w:rsidRPr="00106FA5">
        <w:rPr>
          <w:rFonts w:ascii="Times New Roman" w:hAnsi="Times New Roman"/>
          <w:sz w:val="20"/>
          <w:szCs w:val="28"/>
          <w:lang w:val="en-US"/>
        </w:rPr>
        <w:t xml:space="preserve">in education and </w:t>
      </w:r>
      <w:r w:rsidR="00E76838" w:rsidRPr="00106FA5">
        <w:rPr>
          <w:rFonts w:ascii="Times New Roman" w:hAnsi="Times New Roman"/>
          <w:sz w:val="20"/>
          <w:szCs w:val="28"/>
          <w:lang w:val="en-US"/>
        </w:rPr>
        <w:t>human resource development</w:t>
      </w:r>
      <w:r w:rsidRPr="00106FA5">
        <w:rPr>
          <w:rFonts w:ascii="Times New Roman" w:hAnsi="Times New Roman"/>
          <w:sz w:val="20"/>
          <w:szCs w:val="28"/>
          <w:lang w:val="en-US"/>
        </w:rPr>
        <w:t>,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national PP legal and regulatory framework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development</w:t>
      </w:r>
      <w:r w:rsidRPr="00106FA5">
        <w:rPr>
          <w:rFonts w:ascii="Times New Roman" w:hAnsi="Times New Roman"/>
          <w:sz w:val="20"/>
          <w:szCs w:val="28"/>
          <w:lang w:val="en-US"/>
        </w:rPr>
        <w:t>,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 and PPS </w:t>
      </w:r>
      <w:r w:rsidR="00A94822">
        <w:rPr>
          <w:rFonts w:ascii="Times New Roman" w:hAnsi="Times New Roman"/>
          <w:sz w:val="20"/>
          <w:szCs w:val="28"/>
          <w:lang w:val="en-US"/>
        </w:rPr>
        <w:t>enhancement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91DC0">
        <w:rPr>
          <w:rFonts w:ascii="Times New Roman" w:hAnsi="Times New Roman"/>
          <w:sz w:val="20"/>
          <w:szCs w:val="28"/>
          <w:lang w:val="en-US"/>
        </w:rPr>
        <w:t>for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Pr="00106FA5">
        <w:rPr>
          <w:rFonts w:ascii="Times New Roman" w:hAnsi="Times New Roman"/>
          <w:sz w:val="20"/>
          <w:szCs w:val="28"/>
          <w:lang w:val="en-US"/>
        </w:rPr>
        <w:t>specific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 nuclear facilities.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Some funds for Member States national physical protection regime enhancement </w:t>
      </w:r>
      <w:r w:rsidR="00A94822">
        <w:rPr>
          <w:rFonts w:ascii="Times New Roman" w:hAnsi="Times New Roman"/>
          <w:sz w:val="20"/>
          <w:szCs w:val="28"/>
          <w:lang w:val="en-US"/>
        </w:rPr>
        <w:t>are</w:t>
      </w:r>
      <w:r w:rsidRPr="00106FA5">
        <w:rPr>
          <w:rFonts w:ascii="Times New Roman" w:hAnsi="Times New Roman"/>
          <w:sz w:val="20"/>
          <w:szCs w:val="28"/>
          <w:lang w:val="en-US"/>
        </w:rPr>
        <w:t xml:space="preserve"> designated (i.e. from IAEA Nuclear Security Fund). </w:t>
      </w:r>
    </w:p>
    <w:p w14:paraId="490E6110" w14:textId="77777777" w:rsidR="0001277A" w:rsidRPr="00106FA5" w:rsidRDefault="00291DC0" w:rsidP="00AE7E01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Anyway it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 i</w:t>
      </w:r>
      <w:r>
        <w:rPr>
          <w:rFonts w:ascii="Times New Roman" w:hAnsi="Times New Roman"/>
          <w:sz w:val="20"/>
          <w:szCs w:val="28"/>
          <w:lang w:val="en-US"/>
        </w:rPr>
        <w:t>s needed to evaluate how a protection of nuclear material and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nuclear</w:t>
      </w:r>
      <w:r>
        <w:rPr>
          <w:rFonts w:ascii="Times New Roman" w:hAnsi="Times New Roman"/>
          <w:sz w:val="20"/>
          <w:szCs w:val="28"/>
          <w:lang w:val="en-US"/>
        </w:rPr>
        <w:t xml:space="preserve"> facilities </w:t>
      </w:r>
      <w:r w:rsidR="00F56DDD">
        <w:rPr>
          <w:rFonts w:ascii="Times New Roman" w:hAnsi="Times New Roman"/>
          <w:sz w:val="20"/>
          <w:szCs w:val="28"/>
          <w:lang w:val="en-US"/>
        </w:rPr>
        <w:t>has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 been improved d</w:t>
      </w:r>
      <w:r>
        <w:rPr>
          <w:rFonts w:ascii="Times New Roman" w:hAnsi="Times New Roman"/>
          <w:sz w:val="20"/>
          <w:szCs w:val="28"/>
          <w:lang w:val="en-US"/>
        </w:rPr>
        <w:t xml:space="preserve">ue to financial and human resources </w:t>
      </w:r>
      <w:r w:rsidR="00A94822">
        <w:rPr>
          <w:rFonts w:ascii="Times New Roman" w:hAnsi="Times New Roman"/>
          <w:sz w:val="20"/>
          <w:szCs w:val="28"/>
          <w:lang w:val="en-US"/>
        </w:rPr>
        <w:t>were</w:t>
      </w:r>
      <w:r>
        <w:rPr>
          <w:rFonts w:ascii="Times New Roman" w:hAnsi="Times New Roman"/>
          <w:sz w:val="20"/>
          <w:szCs w:val="28"/>
          <w:lang w:val="en-US"/>
        </w:rPr>
        <w:t xml:space="preserve"> spent for </w:t>
      </w:r>
      <w:r w:rsidR="00F56DDD">
        <w:rPr>
          <w:rFonts w:ascii="Times New Roman" w:hAnsi="Times New Roman"/>
          <w:sz w:val="20"/>
          <w:szCs w:val="28"/>
          <w:lang w:val="en-US"/>
        </w:rPr>
        <w:t>these purposes</w:t>
      </w:r>
      <w:r>
        <w:rPr>
          <w:rFonts w:ascii="Times New Roman" w:hAnsi="Times New Roman"/>
          <w:sz w:val="20"/>
          <w:szCs w:val="28"/>
          <w:lang w:val="en-US"/>
        </w:rPr>
        <w:t>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F56DDD">
        <w:rPr>
          <w:rFonts w:ascii="Times New Roman" w:hAnsi="Times New Roman"/>
          <w:sz w:val="20"/>
          <w:szCs w:val="28"/>
          <w:lang w:val="en-US"/>
        </w:rPr>
        <w:t>O</w:t>
      </w:r>
      <w:r w:rsidR="00F56DDD" w:rsidRPr="00106FA5">
        <w:rPr>
          <w:rFonts w:ascii="Times New Roman" w:hAnsi="Times New Roman"/>
          <w:sz w:val="20"/>
          <w:szCs w:val="28"/>
          <w:lang w:val="en-US"/>
        </w:rPr>
        <w:t>therwise</w:t>
      </w:r>
      <w:r w:rsidR="00F56DDD">
        <w:rPr>
          <w:rFonts w:ascii="Times New Roman" w:hAnsi="Times New Roman"/>
          <w:sz w:val="20"/>
          <w:szCs w:val="28"/>
          <w:lang w:val="en-US"/>
        </w:rPr>
        <w:t>,</w:t>
      </w:r>
      <w:r w:rsidR="00F56DDD" w:rsidRPr="00106FA5">
        <w:rPr>
          <w:rFonts w:ascii="Times New Roman" w:hAnsi="Times New Roman"/>
          <w:sz w:val="20"/>
          <w:szCs w:val="28"/>
          <w:lang w:val="en-US"/>
        </w:rPr>
        <w:t xml:space="preserve"> we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 xml:space="preserve"> would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 not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 xml:space="preserve"> know how effective those resources were spent. </w:t>
      </w:r>
      <w:r w:rsidR="002F01D5">
        <w:rPr>
          <w:rFonts w:ascii="Times New Roman" w:hAnsi="Times New Roman"/>
          <w:sz w:val="20"/>
          <w:szCs w:val="28"/>
          <w:lang w:val="en-US"/>
        </w:rPr>
        <w:t>In other words</w:t>
      </w:r>
      <w:r w:rsidR="00D127E7">
        <w:rPr>
          <w:rFonts w:ascii="Times New Roman" w:hAnsi="Times New Roman"/>
          <w:sz w:val="20"/>
          <w:szCs w:val="28"/>
          <w:lang w:val="en-US"/>
        </w:rPr>
        <w:t>,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the </w:t>
      </w:r>
      <w:r w:rsidR="00A94822">
        <w:rPr>
          <w:rFonts w:ascii="Times New Roman" w:hAnsi="Times New Roman"/>
          <w:sz w:val="20"/>
          <w:szCs w:val="28"/>
          <w:lang w:val="en-US"/>
        </w:rPr>
        <w:t xml:space="preserve">methodology </w:t>
      </w:r>
      <w:r w:rsidR="002F01D5">
        <w:rPr>
          <w:rFonts w:ascii="Times New Roman" w:hAnsi="Times New Roman"/>
          <w:sz w:val="20"/>
          <w:szCs w:val="28"/>
          <w:lang w:val="en-US"/>
        </w:rPr>
        <w:t>of PPS effectiveness evaluation should be developed and used.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>D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>ifferent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1E323D" w:rsidRPr="00106FA5">
        <w:rPr>
          <w:rFonts w:ascii="Times New Roman" w:hAnsi="Times New Roman"/>
          <w:sz w:val="20"/>
          <w:szCs w:val="28"/>
          <w:lang w:val="en-US"/>
        </w:rPr>
        <w:t>PPS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633EB1" w:rsidRPr="00106FA5">
        <w:rPr>
          <w:rFonts w:ascii="Times New Roman" w:hAnsi="Times New Roman"/>
          <w:sz w:val="20"/>
          <w:szCs w:val="28"/>
          <w:lang w:val="en-US"/>
        </w:rPr>
        <w:t xml:space="preserve">versions </w:t>
      </w:r>
      <w:r w:rsidR="00AE7E01">
        <w:rPr>
          <w:rFonts w:ascii="Times New Roman" w:hAnsi="Times New Roman"/>
          <w:sz w:val="20"/>
          <w:szCs w:val="28"/>
          <w:lang w:val="en-US"/>
        </w:rPr>
        <w:t>can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be compared </w:t>
      </w:r>
      <w:r w:rsidR="00AE7E01">
        <w:rPr>
          <w:rFonts w:ascii="Times New Roman" w:hAnsi="Times New Roman"/>
          <w:sz w:val="20"/>
          <w:szCs w:val="28"/>
          <w:lang w:val="en-US"/>
        </w:rPr>
        <w:t>in a base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of PPS effectiveness </w:t>
      </w:r>
      <w:r w:rsidR="00E76838" w:rsidRPr="00106FA5">
        <w:rPr>
          <w:rFonts w:ascii="Times New Roman" w:hAnsi="Times New Roman"/>
          <w:sz w:val="20"/>
          <w:szCs w:val="28"/>
          <w:lang w:val="en-US"/>
        </w:rPr>
        <w:t>evaluation</w:t>
      </w:r>
      <w:r w:rsidR="00B442CE" w:rsidRPr="00106FA5">
        <w:rPr>
          <w:rFonts w:ascii="Times New Roman" w:hAnsi="Times New Roman"/>
          <w:sz w:val="20"/>
          <w:szCs w:val="28"/>
          <w:lang w:val="en-US"/>
        </w:rPr>
        <w:t xml:space="preserve"> methodology</w:t>
      </w:r>
      <w:r w:rsidR="002F01D5">
        <w:rPr>
          <w:rFonts w:ascii="Times New Roman" w:hAnsi="Times New Roman"/>
          <w:sz w:val="20"/>
          <w:szCs w:val="28"/>
          <w:lang w:val="en-US"/>
        </w:rPr>
        <w:t>.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T</w:t>
      </w:r>
      <w:r w:rsidR="004B5CC9" w:rsidRPr="00106FA5">
        <w:rPr>
          <w:rFonts w:ascii="Times New Roman" w:hAnsi="Times New Roman"/>
          <w:sz w:val="20"/>
          <w:szCs w:val="28"/>
          <w:lang w:val="en-US"/>
        </w:rPr>
        <w:t xml:space="preserve">hen 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it can be </w:t>
      </w:r>
      <w:r w:rsidR="004B5CC9" w:rsidRPr="00106FA5">
        <w:rPr>
          <w:rFonts w:ascii="Times New Roman" w:hAnsi="Times New Roman"/>
          <w:sz w:val="20"/>
          <w:szCs w:val="28"/>
          <w:lang w:val="en-US"/>
        </w:rPr>
        <w:t>used to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60704A" w:rsidRPr="00106FA5">
        <w:rPr>
          <w:rFonts w:ascii="Times New Roman" w:hAnsi="Times New Roman"/>
          <w:sz w:val="20"/>
          <w:szCs w:val="28"/>
          <w:lang w:val="en-US"/>
        </w:rPr>
        <w:t xml:space="preserve">develop PPS optimization methods </w:t>
      </w:r>
      <w:r w:rsidR="002F01D5">
        <w:rPr>
          <w:rFonts w:ascii="Times New Roman" w:hAnsi="Times New Roman"/>
          <w:sz w:val="20"/>
          <w:szCs w:val="28"/>
          <w:lang w:val="en-US"/>
        </w:rPr>
        <w:t>by</w:t>
      </w:r>
      <w:r w:rsidR="0060704A" w:rsidRPr="00106FA5">
        <w:rPr>
          <w:rFonts w:ascii="Times New Roman" w:hAnsi="Times New Roman"/>
          <w:sz w:val="20"/>
          <w:szCs w:val="28"/>
          <w:lang w:val="en-US"/>
        </w:rPr>
        <w:t xml:space="preserve"> “cost-effectiveness” criteria. </w:t>
      </w:r>
    </w:p>
    <w:p w14:paraId="47AE8186" w14:textId="77777777" w:rsidR="00D637AD" w:rsidRPr="00106FA5" w:rsidRDefault="00106FA5" w:rsidP="00106FA5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lastRenderedPageBreak/>
        <w:t>The</w:t>
      </w:r>
      <w:r w:rsidR="00BE2112" w:rsidRPr="00106FA5">
        <w:rPr>
          <w:rFonts w:ascii="Times New Roman" w:hAnsi="Times New Roman"/>
          <w:sz w:val="20"/>
          <w:szCs w:val="28"/>
          <w:lang w:val="en-US"/>
        </w:rPr>
        <w:t xml:space="preserve"> paper is 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>dedicated</w:t>
      </w:r>
      <w:r w:rsidR="001F462B" w:rsidRPr="00106FA5">
        <w:rPr>
          <w:rFonts w:ascii="Times New Roman" w:hAnsi="Times New Roman"/>
          <w:sz w:val="20"/>
          <w:szCs w:val="28"/>
          <w:lang w:val="en-US"/>
        </w:rPr>
        <w:t xml:space="preserve"> to PPS </w:t>
      </w:r>
      <w:r w:rsidR="002F01D5" w:rsidRPr="00106FA5">
        <w:rPr>
          <w:rFonts w:ascii="Times New Roman" w:hAnsi="Times New Roman"/>
          <w:sz w:val="20"/>
          <w:szCs w:val="28"/>
          <w:lang w:val="en-US"/>
        </w:rPr>
        <w:t xml:space="preserve">effectiveness evaluation </w:t>
      </w:r>
      <w:r w:rsidR="001F462B" w:rsidRPr="00106FA5">
        <w:rPr>
          <w:rFonts w:ascii="Times New Roman" w:hAnsi="Times New Roman"/>
          <w:sz w:val="20"/>
          <w:szCs w:val="28"/>
          <w:lang w:val="en-US"/>
        </w:rPr>
        <w:t>importance and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relevance.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A</w:t>
      </w:r>
      <w:r w:rsidR="00B64313" w:rsidRPr="00106FA5">
        <w:rPr>
          <w:rFonts w:ascii="Times New Roman" w:hAnsi="Times New Roman"/>
          <w:sz w:val="20"/>
          <w:szCs w:val="28"/>
          <w:lang w:val="en-US"/>
        </w:rPr>
        <w:t xml:space="preserve">nalysis of </w:t>
      </w:r>
      <w:r w:rsidR="00274393" w:rsidRPr="00106FA5">
        <w:rPr>
          <w:rFonts w:ascii="Times New Roman" w:hAnsi="Times New Roman"/>
          <w:sz w:val="20"/>
          <w:szCs w:val="28"/>
          <w:lang w:val="en-US"/>
        </w:rPr>
        <w:t>progress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that been reached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in this area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2F01D5">
        <w:rPr>
          <w:rFonts w:ascii="Times New Roman" w:hAnsi="Times New Roman"/>
          <w:sz w:val="20"/>
          <w:szCs w:val="28"/>
          <w:lang w:val="en-US"/>
        </w:rPr>
        <w:t>at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international (IAEA) level during past years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is outlined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. Also</w:t>
      </w:r>
      <w:r w:rsidR="00F56DDD" w:rsidRP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Russian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national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 xml:space="preserve"> experience </w:t>
      </w:r>
      <w:r w:rsidR="00D127E7">
        <w:rPr>
          <w:rFonts w:ascii="Times New Roman" w:hAnsi="Times New Roman"/>
          <w:sz w:val="20"/>
          <w:szCs w:val="28"/>
          <w:lang w:val="en-US"/>
        </w:rPr>
        <w:t xml:space="preserve">is </w:t>
      </w:r>
      <w:r w:rsidR="00D127E7" w:rsidRPr="00106FA5">
        <w:rPr>
          <w:rFonts w:ascii="Times New Roman" w:hAnsi="Times New Roman"/>
          <w:sz w:val="20"/>
          <w:szCs w:val="28"/>
          <w:lang w:val="en-US"/>
        </w:rPr>
        <w:t xml:space="preserve">described here </w:t>
      </w:r>
      <w:r w:rsidR="002F01D5" w:rsidRPr="00106FA5">
        <w:rPr>
          <w:rFonts w:ascii="Times New Roman" w:hAnsi="Times New Roman"/>
          <w:sz w:val="20"/>
          <w:szCs w:val="28"/>
          <w:lang w:val="en-US"/>
        </w:rPr>
        <w:t>as an example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 of best practices</w:t>
      </w:r>
      <w:r w:rsidR="00D637AD" w:rsidRPr="00106FA5">
        <w:rPr>
          <w:rFonts w:ascii="Times New Roman" w:hAnsi="Times New Roman"/>
          <w:sz w:val="20"/>
          <w:szCs w:val="28"/>
          <w:lang w:val="en-US"/>
        </w:rPr>
        <w:t>.</w:t>
      </w:r>
    </w:p>
    <w:p w14:paraId="0CABBBF0" w14:textId="77777777" w:rsidR="002E038A" w:rsidRPr="000907D5" w:rsidRDefault="000907D5" w:rsidP="000907D5">
      <w:pPr>
        <w:pStyle w:val="NoSpacing"/>
        <w:spacing w:before="100" w:beforeAutospacing="1" w:after="100" w:afterAutospacing="1" w:line="28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2.</w:t>
      </w:r>
      <w:r>
        <w:rPr>
          <w:rFonts w:ascii="Times New Roman" w:hAnsi="Times New Roman"/>
          <w:sz w:val="20"/>
          <w:szCs w:val="28"/>
          <w:lang w:val="en-US"/>
        </w:rPr>
        <w:tab/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PPS EFFECTIVENESS EVALUATION SIGNIFICANCE AND </w:t>
      </w:r>
      <w:r w:rsidR="002F01D5">
        <w:rPr>
          <w:rFonts w:ascii="Times New Roman" w:hAnsi="Times New Roman"/>
          <w:sz w:val="20"/>
          <w:szCs w:val="28"/>
          <w:lang w:val="en-US"/>
        </w:rPr>
        <w:t>CHALLENGES</w:t>
      </w:r>
    </w:p>
    <w:p w14:paraId="335599E4" w14:textId="77777777" w:rsidR="00671211" w:rsidRPr="000907D5" w:rsidRDefault="004A4744" w:rsidP="00AE7E01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 xml:space="preserve">An PPS </w:t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effectiveness 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means </w:t>
      </w:r>
      <w:r w:rsidR="00AE7E01">
        <w:rPr>
          <w:rFonts w:ascii="Times New Roman" w:hAnsi="Times New Roman"/>
          <w:sz w:val="20"/>
          <w:szCs w:val="28"/>
          <w:lang w:val="en-US"/>
        </w:rPr>
        <w:t>an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ability to </w:t>
      </w:r>
      <w:r w:rsidR="004219C9" w:rsidRPr="000907D5">
        <w:rPr>
          <w:rFonts w:ascii="Times New Roman" w:hAnsi="Times New Roman"/>
          <w:sz w:val="20"/>
          <w:szCs w:val="28"/>
          <w:lang w:val="en-US"/>
        </w:rPr>
        <w:t xml:space="preserve">resist potential </w:t>
      </w:r>
      <w:r w:rsidR="00AE7E01">
        <w:rPr>
          <w:rFonts w:ascii="Times New Roman" w:hAnsi="Times New Roman"/>
          <w:sz w:val="20"/>
          <w:szCs w:val="28"/>
          <w:lang w:val="en-US"/>
        </w:rPr>
        <w:t>adversary</w:t>
      </w:r>
      <w:r w:rsidR="004219C9" w:rsidRPr="000907D5">
        <w:rPr>
          <w:rFonts w:ascii="Times New Roman" w:hAnsi="Times New Roman"/>
          <w:sz w:val="20"/>
          <w:szCs w:val="28"/>
          <w:lang w:val="en-US"/>
        </w:rPr>
        <w:t xml:space="preserve"> actions concerning NM and NF </w:t>
      </w:r>
      <w:r w:rsidR="00B073F7" w:rsidRPr="000907D5">
        <w:rPr>
          <w:rFonts w:ascii="Times New Roman" w:hAnsi="Times New Roman"/>
          <w:sz w:val="20"/>
          <w:szCs w:val="28"/>
          <w:lang w:val="en-US"/>
        </w:rPr>
        <w:t xml:space="preserve">taking into account Design Basis Threat (DBT) </w:t>
      </w:r>
      <w:r w:rsidR="002F01D5" w:rsidRPr="000907D5">
        <w:rPr>
          <w:rFonts w:ascii="Times New Roman" w:hAnsi="Times New Roman"/>
          <w:sz w:val="20"/>
          <w:szCs w:val="28"/>
          <w:lang w:val="en-US"/>
        </w:rPr>
        <w:t xml:space="preserve">accepted </w:t>
      </w:r>
      <w:r w:rsidR="002F01D5">
        <w:rPr>
          <w:rFonts w:ascii="Times New Roman" w:hAnsi="Times New Roman"/>
          <w:sz w:val="20"/>
          <w:szCs w:val="28"/>
          <w:lang w:val="en-US"/>
        </w:rPr>
        <w:t>for the specific nuclear site</w:t>
      </w:r>
      <w:r w:rsidR="00671211" w:rsidRPr="000907D5">
        <w:rPr>
          <w:rFonts w:ascii="Times New Roman" w:hAnsi="Times New Roman"/>
          <w:sz w:val="20"/>
          <w:szCs w:val="28"/>
          <w:lang w:val="en-US"/>
        </w:rPr>
        <w:t>. In other words</w:t>
      </w:r>
      <w:r w:rsidR="00D127E7">
        <w:rPr>
          <w:rFonts w:ascii="Times New Roman" w:hAnsi="Times New Roman"/>
          <w:sz w:val="20"/>
          <w:szCs w:val="28"/>
          <w:lang w:val="en-US"/>
        </w:rPr>
        <w:t>,</w:t>
      </w:r>
      <w:r w:rsidR="00671211" w:rsidRPr="000907D5">
        <w:rPr>
          <w:rFonts w:ascii="Times New Roman" w:hAnsi="Times New Roman"/>
          <w:sz w:val="20"/>
          <w:szCs w:val="28"/>
          <w:lang w:val="en-US"/>
        </w:rPr>
        <w:t xml:space="preserve"> it is PPS ability to protect Physical Protection Items (PPI) that include nuclear materials and nuclear facility critical elements against adopted threats.</w:t>
      </w:r>
    </w:p>
    <w:p w14:paraId="75FD800A" w14:textId="77777777" w:rsidR="005227E4" w:rsidRPr="000907D5" w:rsidRDefault="00671211" w:rsidP="000907D5">
      <w:pPr>
        <w:pStyle w:val="NoSpacing"/>
        <w:spacing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>PPS Effectiveness Evaluation necessity underlined in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some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IAEA documents [2, 4]. Particularly </w:t>
      </w:r>
      <w:r w:rsidR="002F01D5">
        <w:rPr>
          <w:rFonts w:ascii="Times New Roman" w:hAnsi="Times New Roman"/>
          <w:sz w:val="20"/>
          <w:szCs w:val="28"/>
          <w:lang w:val="en-US"/>
        </w:rPr>
        <w:t xml:space="preserve">the </w:t>
      </w:r>
      <w:r w:rsidR="004B5CC9" w:rsidRPr="000907D5">
        <w:rPr>
          <w:rFonts w:ascii="Times New Roman" w:hAnsi="Times New Roman"/>
          <w:sz w:val="20"/>
          <w:szCs w:val="28"/>
          <w:lang w:val="en-US"/>
        </w:rPr>
        <w:t>IAEA</w:t>
      </w:r>
      <w:r w:rsidR="005227E4" w:rsidRPr="000907D5">
        <w:rPr>
          <w:rFonts w:ascii="Times New Roman" w:hAnsi="Times New Roman"/>
          <w:sz w:val="20"/>
          <w:szCs w:val="28"/>
          <w:lang w:val="en-US"/>
        </w:rPr>
        <w:t xml:space="preserve"> document [2] mentioned that:</w:t>
      </w:r>
    </w:p>
    <w:p w14:paraId="1925F306" w14:textId="77777777" w:rsidR="005227E4" w:rsidRPr="000907D5" w:rsidRDefault="005227E4" w:rsidP="000907D5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ab/>
      </w:r>
      <w:r w:rsidR="00C133D8" w:rsidRPr="000907D5">
        <w:rPr>
          <w:rFonts w:ascii="Times New Roman" w:hAnsi="Times New Roman"/>
          <w:sz w:val="20"/>
          <w:szCs w:val="28"/>
          <w:lang w:val="en-US"/>
        </w:rPr>
        <w:t>“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5.15.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operator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should evaluate and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competent authority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should </w:t>
      </w:r>
      <w:r w:rsidRPr="000907D5">
        <w:rPr>
          <w:rFonts w:ascii="Times New Roman" w:eastAsiaTheme="minorHAnsi" w:hAnsi="Times New Roman"/>
          <w:b/>
          <w:sz w:val="20"/>
          <w:szCs w:val="21"/>
          <w:lang w:val="en-US"/>
        </w:rPr>
        <w:t xml:space="preserve">validate the design of </w:t>
      </w:r>
      <w:r w:rsidRPr="000907D5">
        <w:rPr>
          <w:rFonts w:ascii="Times New Roman" w:eastAsiaTheme="minorHAnsi" w:hAnsi="Times New Roman"/>
          <w:b/>
          <w:i/>
          <w:iCs/>
          <w:sz w:val="20"/>
          <w:szCs w:val="21"/>
          <w:lang w:val="en-US"/>
        </w:rPr>
        <w:t xml:space="preserve">physical protection system </w:t>
      </w:r>
      <w:r w:rsidRPr="000907D5">
        <w:rPr>
          <w:rFonts w:ascii="Times New Roman" w:eastAsiaTheme="minorHAnsi" w:hAnsi="Times New Roman"/>
          <w:b/>
          <w:sz w:val="20"/>
          <w:szCs w:val="21"/>
          <w:lang w:val="en-US"/>
        </w:rPr>
        <w:t>effectiveness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 to verify that it complies with the required level of protection for the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 xml:space="preserve">nuclear facility 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and </w:t>
      </w:r>
      <w:r w:rsidRPr="000907D5">
        <w:rPr>
          <w:rFonts w:ascii="Times New Roman" w:eastAsiaTheme="minorHAnsi" w:hAnsi="Times New Roman"/>
          <w:i/>
          <w:iCs/>
          <w:sz w:val="20"/>
          <w:szCs w:val="21"/>
          <w:lang w:val="en-US"/>
        </w:rPr>
        <w:t>nuclear material</w:t>
      </w:r>
      <w:r w:rsidRPr="000907D5">
        <w:rPr>
          <w:rFonts w:ascii="Times New Roman" w:eastAsiaTheme="minorHAnsi" w:hAnsi="Times New Roman"/>
          <w:sz w:val="20"/>
          <w:szCs w:val="21"/>
          <w:lang w:val="en-US"/>
        </w:rPr>
        <w:t>.</w:t>
      </w:r>
      <w:r w:rsidR="00C133D8" w:rsidRPr="000907D5">
        <w:rPr>
          <w:rFonts w:ascii="Times New Roman" w:eastAsiaTheme="minorHAnsi" w:hAnsi="Times New Roman"/>
          <w:sz w:val="20"/>
          <w:szCs w:val="21"/>
          <w:lang w:val="en-US"/>
        </w:rPr>
        <w:t>”</w:t>
      </w:r>
    </w:p>
    <w:p w14:paraId="5FE8FC87" w14:textId="77777777" w:rsidR="00671211" w:rsidRPr="000907D5" w:rsidRDefault="00C133D8" w:rsidP="000907D5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eastAsiaTheme="minorHAnsi" w:hAnsi="Times New Roman"/>
          <w:sz w:val="20"/>
          <w:szCs w:val="21"/>
          <w:lang w:val="en-US"/>
        </w:rPr>
        <w:t>“</w:t>
      </w:r>
      <w:r w:rsidR="005227E4" w:rsidRPr="000907D5">
        <w:rPr>
          <w:rFonts w:ascii="Times New Roman" w:eastAsiaTheme="minorHAnsi" w:hAnsi="Times New Roman"/>
          <w:sz w:val="20"/>
          <w:szCs w:val="21"/>
          <w:lang w:val="en-US"/>
        </w:rPr>
        <w:t xml:space="preserve">5.16. If the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evaluation of the design of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physical protection system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>indicates that it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is ineffective, then the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operator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should redesign the </w:t>
      </w:r>
      <w:r w:rsidR="005227E4" w:rsidRPr="000907D5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>physical protection system</w:t>
      </w:r>
      <w:r w:rsidR="00F56DDD">
        <w:rPr>
          <w:rFonts w:ascii="Times New Roman" w:eastAsiaTheme="minorHAnsi" w:hAnsi="Times New Roman"/>
          <w:i/>
          <w:iCs/>
          <w:sz w:val="20"/>
          <w:szCs w:val="28"/>
          <w:lang w:val="en-US"/>
        </w:rPr>
        <w:t xml:space="preserve"> 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 xml:space="preserve">and </w:t>
      </w:r>
      <w:r w:rsidR="005227E4" w:rsidRPr="000907D5">
        <w:rPr>
          <w:rFonts w:ascii="Times New Roman" w:eastAsiaTheme="minorHAnsi" w:hAnsi="Times New Roman"/>
          <w:b/>
          <w:sz w:val="20"/>
          <w:szCs w:val="28"/>
          <w:lang w:val="en-US"/>
        </w:rPr>
        <w:t>re-evaluate its effectiveness</w:t>
      </w:r>
      <w:r w:rsidR="005227E4" w:rsidRPr="000907D5">
        <w:rPr>
          <w:rFonts w:ascii="Times New Roman" w:eastAsiaTheme="minorHAnsi" w:hAnsi="Times New Roman"/>
          <w:sz w:val="20"/>
          <w:szCs w:val="28"/>
          <w:lang w:val="en-US"/>
        </w:rPr>
        <w:t>.</w:t>
      </w:r>
      <w:r w:rsidRPr="000907D5">
        <w:rPr>
          <w:rFonts w:ascii="Times New Roman" w:hAnsi="Times New Roman"/>
          <w:sz w:val="20"/>
          <w:szCs w:val="28"/>
          <w:lang w:val="en-US"/>
        </w:rPr>
        <w:t>”</w:t>
      </w:r>
    </w:p>
    <w:p w14:paraId="082CAE99" w14:textId="77777777" w:rsidR="00C133D8" w:rsidRPr="000907D5" w:rsidRDefault="00C133D8" w:rsidP="00AE7E0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sz w:val="20"/>
          <w:szCs w:val="28"/>
          <w:lang w:val="en-US"/>
        </w:rPr>
        <w:t>In Effectiveness Evaluation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two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different approaches </w:t>
      </w:r>
      <w:r w:rsidR="00AE7E01">
        <w:rPr>
          <w:rFonts w:ascii="Times New Roman" w:hAnsi="Times New Roman"/>
          <w:sz w:val="20"/>
          <w:szCs w:val="28"/>
          <w:lang w:val="en-US"/>
        </w:rPr>
        <w:t>can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be applied:</w:t>
      </w:r>
    </w:p>
    <w:p w14:paraId="3532D81C" w14:textId="77777777" w:rsidR="009C0EC0" w:rsidRPr="000907D5" w:rsidRDefault="00C133D8" w:rsidP="00FF1B3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b/>
          <w:sz w:val="20"/>
          <w:szCs w:val="28"/>
          <w:lang w:val="en-US"/>
        </w:rPr>
        <w:t>Prescriptive approach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– definition of PPS requirements 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>specification</w:t>
      </w:r>
      <w:r w:rsidR="00274393" w:rsidRPr="000907D5">
        <w:rPr>
          <w:rFonts w:ascii="Times New Roman" w:hAnsi="Times New Roman"/>
          <w:sz w:val="20"/>
          <w:szCs w:val="28"/>
          <w:lang w:val="en-US"/>
        </w:rPr>
        <w:t xml:space="preserve"> in regulatory documents</w:t>
      </w:r>
      <w:r w:rsidRPr="000907D5">
        <w:rPr>
          <w:rFonts w:ascii="Times New Roman" w:hAnsi="Times New Roman"/>
          <w:sz w:val="20"/>
          <w:szCs w:val="28"/>
          <w:lang w:val="en-US"/>
        </w:rPr>
        <w:t xml:space="preserve"> and 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 xml:space="preserve">PPS </w:t>
      </w:r>
      <w:r w:rsidR="00582893" w:rsidRPr="000907D5">
        <w:rPr>
          <w:rFonts w:ascii="Times New Roman" w:hAnsi="Times New Roman"/>
          <w:sz w:val="20"/>
          <w:szCs w:val="28"/>
          <w:lang w:val="en-US"/>
        </w:rPr>
        <w:t>compliance</w:t>
      </w:r>
      <w:r w:rsidR="009C0EC0" w:rsidRPr="000907D5">
        <w:rPr>
          <w:rFonts w:ascii="Times New Roman" w:hAnsi="Times New Roman"/>
          <w:sz w:val="20"/>
          <w:szCs w:val="28"/>
          <w:lang w:val="en-US"/>
        </w:rPr>
        <w:t xml:space="preserve"> assessment to these requirements</w:t>
      </w:r>
    </w:p>
    <w:p w14:paraId="7A996A4F" w14:textId="77777777" w:rsidR="00A740D5" w:rsidRPr="000907D5" w:rsidRDefault="00582893" w:rsidP="00FF1B3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8"/>
          <w:lang w:val="en-US"/>
        </w:rPr>
      </w:pPr>
      <w:r w:rsidRPr="000907D5">
        <w:rPr>
          <w:rFonts w:ascii="Times New Roman" w:hAnsi="Times New Roman"/>
          <w:b/>
          <w:sz w:val="20"/>
          <w:szCs w:val="28"/>
          <w:lang w:val="en-US"/>
        </w:rPr>
        <w:t>Performance-</w:t>
      </w:r>
      <w:r w:rsidR="00A740D5" w:rsidRPr="000907D5">
        <w:rPr>
          <w:rFonts w:ascii="Times New Roman" w:hAnsi="Times New Roman"/>
          <w:b/>
          <w:sz w:val="20"/>
          <w:szCs w:val="28"/>
          <w:lang w:val="en-US"/>
        </w:rPr>
        <w:t xml:space="preserve">based </w:t>
      </w:r>
      <w:r w:rsidRPr="000907D5">
        <w:rPr>
          <w:rFonts w:ascii="Times New Roman" w:hAnsi="Times New Roman"/>
          <w:b/>
          <w:sz w:val="20"/>
          <w:szCs w:val="28"/>
          <w:lang w:val="en-US"/>
        </w:rPr>
        <w:t>approach</w:t>
      </w:r>
      <w:r w:rsidR="00A740D5" w:rsidRPr="000907D5">
        <w:rPr>
          <w:rFonts w:ascii="Times New Roman" w:hAnsi="Times New Roman"/>
          <w:sz w:val="20"/>
          <w:szCs w:val="28"/>
          <w:lang w:val="en-US"/>
        </w:rPr>
        <w:t xml:space="preserve"> – PPS </w:t>
      </w:r>
      <w:r w:rsidR="00AE7E01">
        <w:rPr>
          <w:rFonts w:ascii="Times New Roman" w:hAnsi="Times New Roman"/>
          <w:sz w:val="20"/>
          <w:szCs w:val="28"/>
          <w:lang w:val="en-US"/>
        </w:rPr>
        <w:t>evaluation</w:t>
      </w:r>
      <w:r w:rsidR="00A740D5" w:rsidRPr="000907D5">
        <w:rPr>
          <w:rFonts w:ascii="Times New Roman" w:hAnsi="Times New Roman"/>
          <w:sz w:val="20"/>
          <w:szCs w:val="28"/>
          <w:lang w:val="en-US"/>
        </w:rPr>
        <w:t xml:space="preserve"> using quantitative effectiveness index. </w:t>
      </w:r>
    </w:p>
    <w:p w14:paraId="6A90451E" w14:textId="77777777" w:rsidR="00C133D8" w:rsidRPr="00C61B24" w:rsidRDefault="00A740D5" w:rsidP="00C61B24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In present paper second approach </w:t>
      </w:r>
      <w:r w:rsidR="00582893" w:rsidRPr="00C61B24">
        <w:rPr>
          <w:rFonts w:ascii="Times New Roman" w:hAnsi="Times New Roman"/>
          <w:sz w:val="20"/>
          <w:szCs w:val="28"/>
          <w:lang w:val="en-US"/>
        </w:rPr>
        <w:t>mentioned</w:t>
      </w:r>
      <w:r w:rsidR="007E6239" w:rsidRPr="00C61B24">
        <w:rPr>
          <w:rFonts w:ascii="Times New Roman" w:hAnsi="Times New Roman"/>
          <w:sz w:val="20"/>
          <w:szCs w:val="28"/>
          <w:lang w:val="en-US"/>
        </w:rPr>
        <w:t xml:space="preserve"> as most </w:t>
      </w:r>
      <w:r w:rsidR="00D127E7">
        <w:rPr>
          <w:rFonts w:ascii="Times New Roman" w:hAnsi="Times New Roman"/>
          <w:sz w:val="20"/>
          <w:szCs w:val="28"/>
          <w:lang w:val="en-US"/>
        </w:rPr>
        <w:t>progressive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7E6239" w:rsidRPr="00C61B24">
        <w:rPr>
          <w:rFonts w:ascii="Times New Roman" w:hAnsi="Times New Roman"/>
          <w:sz w:val="20"/>
          <w:szCs w:val="28"/>
          <w:lang w:val="en-US"/>
        </w:rPr>
        <w:t xml:space="preserve">that allows to evaluate PPI </w:t>
      </w:r>
      <w:r w:rsidR="00592BFE">
        <w:rPr>
          <w:rFonts w:ascii="Times New Roman" w:hAnsi="Times New Roman"/>
          <w:sz w:val="20"/>
          <w:szCs w:val="28"/>
          <w:lang w:val="en-US"/>
        </w:rPr>
        <w:t>protection</w:t>
      </w:r>
      <w:r w:rsidR="00BC3D7C" w:rsidRPr="00C61B24">
        <w:rPr>
          <w:rFonts w:ascii="Times New Roman" w:hAnsi="Times New Roman"/>
          <w:sz w:val="20"/>
          <w:szCs w:val="28"/>
          <w:lang w:val="en-US"/>
        </w:rPr>
        <w:t xml:space="preserve"> index. </w:t>
      </w:r>
    </w:p>
    <w:p w14:paraId="3BB889CF" w14:textId="77777777" w:rsidR="00BC3D7C" w:rsidRPr="00C61B24" w:rsidRDefault="00BC3D7C" w:rsidP="00C61B24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Probability of </w:t>
      </w:r>
      <w:r w:rsidR="00AE7E01">
        <w:rPr>
          <w:rFonts w:ascii="Times New Roman" w:hAnsi="Times New Roman"/>
          <w:sz w:val="20"/>
          <w:szCs w:val="28"/>
          <w:lang w:val="en-US"/>
        </w:rPr>
        <w:t>adversary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actions suppression by response forces that followed by alarm</w:t>
      </w:r>
      <w:r w:rsidR="00AE7E01">
        <w:rPr>
          <w:rFonts w:ascii="Times New Roman" w:hAnsi="Times New Roman"/>
          <w:sz w:val="20"/>
          <w:szCs w:val="28"/>
          <w:lang w:val="en-US"/>
        </w:rPr>
        <w:t>s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has been chosen as </w:t>
      </w:r>
      <w:r w:rsidR="00AE7E01" w:rsidRPr="00C61B24">
        <w:rPr>
          <w:rFonts w:ascii="Times New Roman" w:hAnsi="Times New Roman"/>
          <w:sz w:val="20"/>
          <w:szCs w:val="28"/>
          <w:lang w:val="en-US"/>
        </w:rPr>
        <w:t>effectiveness index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. </w:t>
      </w:r>
    </w:p>
    <w:p w14:paraId="318B91FB" w14:textId="77777777" w:rsidR="00770959" w:rsidRPr="00C61B24" w:rsidRDefault="00770959" w:rsidP="00C61B24">
      <w:pPr>
        <w:autoSpaceDE w:val="0"/>
        <w:autoSpaceDN w:val="0"/>
        <w:adjustRightInd w:val="0"/>
        <w:spacing w:after="0" w:line="260" w:lineRule="atLeast"/>
        <w:ind w:firstLine="491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Effectiveness Index </w:t>
      </w:r>
      <w:r w:rsidR="00592BFE">
        <w:rPr>
          <w:rFonts w:ascii="Times New Roman" w:hAnsi="Times New Roman"/>
          <w:sz w:val="20"/>
          <w:szCs w:val="28"/>
          <w:lang w:val="en-US"/>
        </w:rPr>
        <w:t>should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582893" w:rsidRPr="00C61B24">
        <w:rPr>
          <w:rFonts w:ascii="Times New Roman" w:hAnsi="Times New Roman"/>
          <w:sz w:val="20"/>
          <w:szCs w:val="28"/>
          <w:lang w:val="en-US"/>
        </w:rPr>
        <w:t>take into account</w:t>
      </w:r>
      <w:r w:rsidRPr="00C61B24">
        <w:rPr>
          <w:rFonts w:ascii="Times New Roman" w:hAnsi="Times New Roman"/>
          <w:sz w:val="20"/>
          <w:szCs w:val="28"/>
          <w:lang w:val="en-US"/>
        </w:rPr>
        <w:t>:</w:t>
      </w:r>
    </w:p>
    <w:p w14:paraId="526C2479" w14:textId="77777777" w:rsidR="00BC3D7C" w:rsidRPr="00C61B24" w:rsidRDefault="00770959" w:rsidP="00FF1B3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 xml:space="preserve">accepted </w:t>
      </w:r>
      <w:r w:rsidR="00592BFE">
        <w:rPr>
          <w:rFonts w:ascii="Times New Roman" w:hAnsi="Times New Roman"/>
          <w:sz w:val="20"/>
          <w:szCs w:val="28"/>
          <w:lang w:val="en-US"/>
        </w:rPr>
        <w:t>design basis threats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(DBT)</w:t>
      </w:r>
      <w:r w:rsidR="00592BFE">
        <w:rPr>
          <w:rFonts w:ascii="Times New Roman" w:hAnsi="Times New Roman"/>
          <w:sz w:val="20"/>
          <w:szCs w:val="28"/>
          <w:lang w:val="en-US"/>
        </w:rPr>
        <w:t>;</w:t>
      </w:r>
    </w:p>
    <w:p w14:paraId="19C00B14" w14:textId="77777777" w:rsidR="00770959" w:rsidRPr="00C61B24" w:rsidRDefault="00592BFE" w:rsidP="00FF1B3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nuclear site structure</w:t>
      </w:r>
      <w:r w:rsidR="00AE7E01">
        <w:rPr>
          <w:rFonts w:ascii="Times New Roman" w:hAnsi="Times New Roman"/>
          <w:sz w:val="20"/>
          <w:szCs w:val="28"/>
          <w:lang w:val="en-US"/>
        </w:rPr>
        <w:t xml:space="preserve"> and characteristics</w:t>
      </w:r>
      <w:r>
        <w:rPr>
          <w:rFonts w:ascii="Times New Roman" w:hAnsi="Times New Roman"/>
          <w:sz w:val="20"/>
          <w:szCs w:val="28"/>
          <w:lang w:val="en-US"/>
        </w:rPr>
        <w:t xml:space="preserve">; </w:t>
      </w:r>
    </w:p>
    <w:p w14:paraId="7775BEED" w14:textId="77777777" w:rsidR="000C79C5" w:rsidRPr="00C61B24" w:rsidRDefault="000C79C5" w:rsidP="00FF1B3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>technical</w:t>
      </w:r>
      <w:r w:rsidR="00BE4153">
        <w:rPr>
          <w:rFonts w:ascii="Times New Roman" w:hAnsi="Times New Roman"/>
          <w:sz w:val="20"/>
          <w:szCs w:val="28"/>
          <w:lang w:val="en-US"/>
        </w:rPr>
        <w:t xml:space="preserve"> security</w:t>
      </w:r>
      <w:r w:rsidRPr="00C61B24">
        <w:rPr>
          <w:rFonts w:ascii="Times New Roman" w:hAnsi="Times New Roman"/>
          <w:sz w:val="20"/>
          <w:szCs w:val="28"/>
          <w:lang w:val="en-US"/>
        </w:rPr>
        <w:t xml:space="preserve"> means </w:t>
      </w:r>
      <w:r w:rsidR="00BE4153">
        <w:rPr>
          <w:rFonts w:ascii="Times New Roman" w:hAnsi="Times New Roman"/>
          <w:sz w:val="20"/>
          <w:szCs w:val="28"/>
          <w:lang w:val="en-US"/>
        </w:rPr>
        <w:t>and system</w:t>
      </w:r>
      <w:r w:rsidR="00AE7E01">
        <w:rPr>
          <w:rFonts w:ascii="Times New Roman" w:hAnsi="Times New Roman"/>
          <w:sz w:val="20"/>
          <w:szCs w:val="28"/>
          <w:lang w:val="en-US"/>
        </w:rPr>
        <w:t>s</w:t>
      </w:r>
      <w:r w:rsidR="00BE4153">
        <w:rPr>
          <w:rFonts w:ascii="Times New Roman" w:hAnsi="Times New Roman"/>
          <w:sz w:val="20"/>
          <w:szCs w:val="28"/>
          <w:lang w:val="en-US"/>
        </w:rPr>
        <w:t xml:space="preserve"> structure;</w:t>
      </w:r>
    </w:p>
    <w:p w14:paraId="7B2A80EE" w14:textId="77777777" w:rsidR="000C79C5" w:rsidRPr="00C61B24" w:rsidRDefault="00BE4153" w:rsidP="00FF1B3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physical barriers;</w:t>
      </w:r>
    </w:p>
    <w:p w14:paraId="28A12DF6" w14:textId="77777777" w:rsidR="000C79C5" w:rsidRPr="00C61B24" w:rsidRDefault="00AE7E01" w:rsidP="00FF1B3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sz w:val="20"/>
          <w:szCs w:val="28"/>
          <w:lang w:val="en-US"/>
        </w:rPr>
      </w:pPr>
      <w:r w:rsidRPr="00C61B24">
        <w:rPr>
          <w:rFonts w:ascii="Times New Roman" w:hAnsi="Times New Roman"/>
          <w:sz w:val="20"/>
          <w:szCs w:val="28"/>
          <w:lang w:val="en-US"/>
        </w:rPr>
        <w:t>response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>force</w:t>
      </w:r>
      <w:r>
        <w:rPr>
          <w:rFonts w:ascii="Times New Roman" w:hAnsi="Times New Roman"/>
          <w:sz w:val="20"/>
          <w:szCs w:val="28"/>
          <w:lang w:val="en-US"/>
        </w:rPr>
        <w:t xml:space="preserve">s features (tactics, weapons etc.).  </w:t>
      </w:r>
    </w:p>
    <w:p w14:paraId="4A6D07D0" w14:textId="77777777" w:rsidR="00C15427" w:rsidRPr="00C61B24" w:rsidRDefault="00BE4153" w:rsidP="00C61B24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>
        <w:rPr>
          <w:rFonts w:ascii="Times New Roman" w:hAnsi="Times New Roman"/>
          <w:sz w:val="20"/>
          <w:szCs w:val="28"/>
          <w:lang w:val="en-US"/>
        </w:rPr>
        <w:t>The PPS effectiveness</w:t>
      </w:r>
      <w:r w:rsidR="00F56DDD">
        <w:rPr>
          <w:rFonts w:ascii="Times New Roman" w:hAnsi="Times New Roman"/>
          <w:sz w:val="20"/>
          <w:szCs w:val="28"/>
          <w:lang w:val="en-US"/>
        </w:rPr>
        <w:t xml:space="preserve"> </w:t>
      </w:r>
      <w:r>
        <w:rPr>
          <w:rFonts w:ascii="Times New Roman" w:hAnsi="Times New Roman"/>
          <w:sz w:val="20"/>
          <w:szCs w:val="28"/>
          <w:lang w:val="en-US"/>
        </w:rPr>
        <w:t>e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valuation </w:t>
      </w:r>
      <w:r>
        <w:rPr>
          <w:rFonts w:ascii="Times New Roman" w:hAnsi="Times New Roman"/>
          <w:sz w:val="20"/>
          <w:szCs w:val="28"/>
          <w:lang w:val="en-US"/>
        </w:rPr>
        <w:t xml:space="preserve">should be conducted at 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every </w:t>
      </w:r>
      <w:r>
        <w:rPr>
          <w:rFonts w:ascii="Times New Roman" w:hAnsi="Times New Roman"/>
          <w:sz w:val="20"/>
          <w:szCs w:val="28"/>
          <w:lang w:val="en-US"/>
        </w:rPr>
        <w:t>stage</w:t>
      </w:r>
      <w:r w:rsidR="000C79C5" w:rsidRPr="00C61B24">
        <w:rPr>
          <w:rFonts w:ascii="Times New Roman" w:hAnsi="Times New Roman"/>
          <w:sz w:val="20"/>
          <w:szCs w:val="28"/>
          <w:lang w:val="en-US"/>
        </w:rPr>
        <w:t xml:space="preserve"> of PPS lifecycle (see fig.1).</w:t>
      </w:r>
    </w:p>
    <w:p w14:paraId="53D1A169" w14:textId="77777777" w:rsidR="000C79C5" w:rsidRDefault="000C79C5" w:rsidP="000C7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2C2A13BC" w14:textId="77777777" w:rsidR="000C79C5" w:rsidRPr="000C79C5" w:rsidRDefault="00C15427" w:rsidP="000C7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7B7C8ACC" wp14:editId="73E5A925">
            <wp:extent cx="5940425" cy="2101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DDEC" w14:textId="77777777" w:rsidR="00C133D8" w:rsidRDefault="00C133D8" w:rsidP="00AD11D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77A5A3A3" w14:textId="77777777" w:rsidR="00C133D8" w:rsidRPr="004D7DD8" w:rsidRDefault="00C15427" w:rsidP="004D7DD8">
      <w:pPr>
        <w:autoSpaceDE w:val="0"/>
        <w:autoSpaceDN w:val="0"/>
        <w:adjustRightInd w:val="0"/>
        <w:spacing w:after="85" w:line="240" w:lineRule="auto"/>
        <w:ind w:firstLine="709"/>
        <w:jc w:val="both"/>
        <w:rPr>
          <w:rFonts w:ascii="Times New Roman" w:eastAsiaTheme="minorHAnsi" w:hAnsi="Times New Roman"/>
          <w:i/>
          <w:sz w:val="18"/>
          <w:szCs w:val="21"/>
          <w:lang w:val="en-US"/>
        </w:rPr>
      </w:pPr>
      <w:r w:rsidRPr="004D7DD8">
        <w:rPr>
          <w:rFonts w:ascii="Times New Roman" w:eastAsiaTheme="minorHAnsi" w:hAnsi="Times New Roman"/>
          <w:i/>
          <w:sz w:val="18"/>
          <w:szCs w:val="21"/>
          <w:lang w:val="en-US"/>
        </w:rPr>
        <w:t>Fig.1 PPS Lifecycle</w:t>
      </w:r>
    </w:p>
    <w:p w14:paraId="28839C8D" w14:textId="77777777" w:rsidR="00C15427" w:rsidRDefault="00C1542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i/>
          <w:szCs w:val="21"/>
          <w:lang w:val="en-US"/>
        </w:rPr>
      </w:pPr>
    </w:p>
    <w:p w14:paraId="5C199C45" w14:textId="77777777" w:rsidR="00C15427" w:rsidRPr="004D7DD8" w:rsidRDefault="00F82185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4D7DD8">
        <w:rPr>
          <w:rFonts w:ascii="Times New Roman" w:eastAsiaTheme="minorHAnsi" w:hAnsi="Times New Roman"/>
          <w:sz w:val="20"/>
          <w:szCs w:val="21"/>
          <w:lang w:val="en-US"/>
        </w:rPr>
        <w:t>Likewise</w:t>
      </w:r>
      <w:r w:rsidR="00D127E7">
        <w:rPr>
          <w:rFonts w:ascii="Times New Roman" w:eastAsiaTheme="minorHAnsi" w:hAnsi="Times New Roman"/>
          <w:sz w:val="20"/>
          <w:szCs w:val="21"/>
          <w:lang w:val="en-US"/>
        </w:rPr>
        <w:t>,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in decommissioning stage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effectiveness evaluation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should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be </w:t>
      </w:r>
      <w:r w:rsidR="00AE7E01">
        <w:rPr>
          <w:rFonts w:ascii="Times New Roman" w:eastAsiaTheme="minorHAnsi" w:hAnsi="Times New Roman"/>
          <w:sz w:val="20"/>
          <w:szCs w:val="21"/>
          <w:lang w:val="en-US"/>
        </w:rPr>
        <w:t>conducted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in accordance </w:t>
      </w:r>
      <w:r w:rsidR="00BE4153" w:rsidRPr="004D7DD8">
        <w:rPr>
          <w:rFonts w:ascii="Times New Roman" w:eastAsiaTheme="minorHAnsi" w:hAnsi="Times New Roman"/>
          <w:sz w:val="20"/>
          <w:szCs w:val="21"/>
          <w:lang w:val="en-US"/>
        </w:rPr>
        <w:t>with adopted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BE4153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threats </w:t>
      </w:r>
      <w:r w:rsidR="00BE4153">
        <w:rPr>
          <w:rFonts w:ascii="Times New Roman" w:eastAsiaTheme="minorHAnsi" w:hAnsi="Times New Roman"/>
          <w:sz w:val="20"/>
          <w:szCs w:val="21"/>
          <w:lang w:val="en-US"/>
        </w:rPr>
        <w:t>to be specific for this stage</w:t>
      </w:r>
      <w:r w:rsidR="00C15427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. </w:t>
      </w:r>
    </w:p>
    <w:p w14:paraId="5D8CF51B" w14:textId="77777777" w:rsidR="001610C4" w:rsidRDefault="00AE7E01" w:rsidP="002A4B42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>
        <w:rPr>
          <w:rFonts w:ascii="Times New Roman" w:eastAsiaTheme="minorHAnsi" w:hAnsi="Times New Roman"/>
          <w:sz w:val="20"/>
          <w:szCs w:val="21"/>
          <w:lang w:val="en-US"/>
        </w:rPr>
        <w:t>It should</w:t>
      </w:r>
      <w:r w:rsidR="00834C4F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be mentioned that 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adequate intruder profile choice for </w:t>
      </w:r>
      <w:r w:rsidR="00F408BE">
        <w:rPr>
          <w:rFonts w:ascii="Times New Roman" w:eastAsiaTheme="minorHAnsi" w:hAnsi="Times New Roman"/>
          <w:sz w:val="20"/>
          <w:szCs w:val="21"/>
          <w:lang w:val="en-US"/>
        </w:rPr>
        <w:t>specific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>
        <w:rPr>
          <w:rFonts w:ascii="Times New Roman" w:eastAsiaTheme="minorHAnsi" w:hAnsi="Times New Roman"/>
          <w:sz w:val="20"/>
          <w:szCs w:val="21"/>
          <w:lang w:val="en-US"/>
        </w:rPr>
        <w:t>nuclear facilities</w:t>
      </w:r>
      <w:r w:rsidR="002A4B42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is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one of the most important topics</w:t>
      </w:r>
      <w:r w:rsidR="008967D7" w:rsidRPr="008967D7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F408BE" w:rsidRPr="004D7DD8">
        <w:rPr>
          <w:rFonts w:ascii="Times New Roman" w:eastAsiaTheme="minorHAnsi" w:hAnsi="Times New Roman"/>
          <w:sz w:val="20"/>
          <w:szCs w:val="21"/>
          <w:lang w:val="en-US"/>
        </w:rPr>
        <w:t>[2]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. Possible </w:t>
      </w:r>
      <w:r>
        <w:rPr>
          <w:rFonts w:ascii="Times New Roman" w:eastAsiaTheme="minorHAnsi" w:hAnsi="Times New Roman"/>
          <w:sz w:val="20"/>
          <w:szCs w:val="21"/>
          <w:lang w:val="en-US"/>
        </w:rPr>
        <w:t>adversary</w:t>
      </w:r>
      <w:r w:rsidR="001610C4" w:rsidRPr="004D7DD8">
        <w:rPr>
          <w:rFonts w:ascii="Times New Roman" w:eastAsiaTheme="minorHAnsi" w:hAnsi="Times New Roman"/>
          <w:sz w:val="20"/>
          <w:szCs w:val="21"/>
          <w:lang w:val="en-US"/>
        </w:rPr>
        <w:t xml:space="preserve"> types are presented in fig.2. </w:t>
      </w:r>
    </w:p>
    <w:p w14:paraId="03A3F82F" w14:textId="77777777" w:rsidR="002A4B42" w:rsidRPr="004D7DD8" w:rsidRDefault="002A4B42" w:rsidP="002A4B42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</w:p>
    <w:p w14:paraId="4474E1B7" w14:textId="77777777" w:rsidR="00837557" w:rsidRDefault="002F6F3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  <w:r>
        <w:rPr>
          <w:rFonts w:ascii="Times New Roman" w:eastAsiaTheme="minorHAnsi" w:hAnsi="Times New Roman"/>
          <w:noProof/>
          <w:sz w:val="28"/>
          <w:szCs w:val="21"/>
          <w:lang w:val="en-US"/>
        </w:rPr>
        <w:drawing>
          <wp:inline distT="0" distB="0" distL="0" distR="0" wp14:anchorId="4C96E627" wp14:editId="54084DCB">
            <wp:extent cx="5731510" cy="24187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FDA0" w14:textId="77777777" w:rsidR="00C15427" w:rsidRDefault="00C15427" w:rsidP="00C133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</w:p>
    <w:p w14:paraId="5B25BC4A" w14:textId="77777777" w:rsidR="00837557" w:rsidRPr="004D7DD8" w:rsidRDefault="00837557" w:rsidP="00B3359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i/>
          <w:sz w:val="18"/>
          <w:szCs w:val="28"/>
          <w:lang w:val="en-US"/>
        </w:rPr>
      </w:pPr>
      <w:r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>Fig</w:t>
      </w:r>
      <w:r w:rsidR="00CF41FA"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 xml:space="preserve">.2 </w:t>
      </w:r>
      <w:r w:rsidR="00AE7E01">
        <w:rPr>
          <w:rFonts w:ascii="Times New Roman" w:eastAsiaTheme="minorHAnsi" w:hAnsi="Times New Roman"/>
          <w:i/>
          <w:sz w:val="18"/>
          <w:szCs w:val="28"/>
          <w:lang w:val="en-US"/>
        </w:rPr>
        <w:t>Adversary</w:t>
      </w:r>
      <w:r w:rsidR="00CF41FA" w:rsidRPr="004D7DD8">
        <w:rPr>
          <w:rFonts w:ascii="Times New Roman" w:eastAsiaTheme="minorHAnsi" w:hAnsi="Times New Roman"/>
          <w:i/>
          <w:sz w:val="18"/>
          <w:szCs w:val="28"/>
          <w:lang w:val="en-US"/>
        </w:rPr>
        <w:t xml:space="preserve"> classification </w:t>
      </w:r>
    </w:p>
    <w:p w14:paraId="51B54291" w14:textId="77777777" w:rsidR="00C15427" w:rsidRPr="00AD11D9" w:rsidRDefault="00C15427" w:rsidP="00AD11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</w:p>
    <w:p w14:paraId="31C78CCB" w14:textId="77777777" w:rsidR="00CF41FA" w:rsidRPr="004D7DD8" w:rsidRDefault="00CF41FA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Effectiveness </w:t>
      </w:r>
      <w:r w:rsidR="00AE7E0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evaluation 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methods including their mathematical basis are presented in </w:t>
      </w:r>
      <w:r w:rsidR="005306E1" w:rsidRPr="004D7DD8">
        <w:rPr>
          <w:rFonts w:ascii="Times New Roman" w:eastAsiaTheme="minorHAnsi" w:hAnsi="Times New Roman"/>
          <w:sz w:val="20"/>
          <w:szCs w:val="20"/>
          <w:lang w:val="en-US"/>
        </w:rPr>
        <w:t>[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5</w:t>
      </w:r>
      <w:r w:rsidR="005306E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]. </w:t>
      </w:r>
    </w:p>
    <w:p w14:paraId="4F711299" w14:textId="77777777" w:rsidR="00D31C63" w:rsidRPr="004D7DD8" w:rsidRDefault="005306E1" w:rsidP="004D7DD8">
      <w:pPr>
        <w:autoSpaceDE w:val="0"/>
        <w:autoSpaceDN w:val="0"/>
        <w:adjustRightInd w:val="0"/>
        <w:spacing w:after="0" w:line="260" w:lineRule="atLeast"/>
        <w:ind w:firstLine="708"/>
        <w:contextualSpacing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Therefore</w:t>
      </w:r>
      <w:r w:rsidR="00D127E7">
        <w:rPr>
          <w:rFonts w:ascii="Times New Roman" w:eastAsiaTheme="minorHAnsi" w:hAnsi="Times New Roman"/>
          <w:sz w:val="20"/>
          <w:szCs w:val="20"/>
          <w:lang w:val="en-US"/>
        </w:rPr>
        <w:t>,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we </w:t>
      </w:r>
      <w:r w:rsidR="00AE7E01">
        <w:rPr>
          <w:rFonts w:ascii="Times New Roman" w:eastAsiaTheme="minorHAnsi" w:hAnsi="Times New Roman"/>
          <w:sz w:val="20"/>
          <w:szCs w:val="20"/>
          <w:lang w:val="en-US"/>
        </w:rPr>
        <w:t>come to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conclusion that PPS </w:t>
      </w:r>
      <w:r w:rsidR="00F408BE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effectiveness </w:t>
      </w:r>
      <w:r w:rsidR="00AE7E01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index 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>has to be a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n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“indicator” that allows to evaluate reached NF protection level 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>at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all PSS lifecycle stages including </w:t>
      </w:r>
      <w:r w:rsidR="00D31C63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designing, commissioning and operation stages and allows to </w:t>
      </w:r>
      <w:r w:rsidR="00AE7E01">
        <w:rPr>
          <w:rFonts w:ascii="Times New Roman" w:eastAsiaTheme="minorHAnsi" w:hAnsi="Times New Roman"/>
          <w:sz w:val="20"/>
          <w:szCs w:val="20"/>
          <w:lang w:val="en-US"/>
        </w:rPr>
        <w:t>upgrade</w:t>
      </w:r>
      <w:r w:rsidR="00D31C63"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PPS structure and composition. </w:t>
      </w:r>
    </w:p>
    <w:p w14:paraId="3FE36308" w14:textId="77777777" w:rsidR="00D31C63" w:rsidRPr="004D7DD8" w:rsidRDefault="004D7DD8" w:rsidP="004D7DD8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3.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ab/>
        <w:t>STATE OF AFFAIRS IN</w:t>
      </w:r>
      <w:r w:rsidR="0024561E">
        <w:rPr>
          <w:rFonts w:ascii="Times New Roman" w:eastAsiaTheme="minorHAnsi" w:hAnsi="Times New Roman"/>
          <w:sz w:val="20"/>
          <w:szCs w:val="20"/>
          <w:lang w:val="en-US"/>
        </w:rPr>
        <w:t xml:space="preserve"> THE AREA OF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 xml:space="preserve"> PPS EFFECTIVENESS EVALUATION METHODOLOGY DESIGN AND IMPLEMENTATION </w:t>
      </w:r>
    </w:p>
    <w:p w14:paraId="115AEF85" w14:textId="77777777" w:rsidR="006C781A" w:rsidRPr="004D7DD8" w:rsidRDefault="00D31C63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IAEA </w:t>
      </w:r>
      <w:r w:rsidR="0024561E">
        <w:rPr>
          <w:rFonts w:ascii="Times New Roman" w:eastAsiaTheme="minorHAnsi" w:hAnsi="Times New Roman"/>
          <w:sz w:val="20"/>
          <w:szCs w:val="28"/>
          <w:lang w:val="en-US"/>
        </w:rPr>
        <w:t>undertook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6C781A" w:rsidRPr="004D7DD8">
        <w:rPr>
          <w:rFonts w:ascii="Times New Roman" w:eastAsiaTheme="minorHAnsi" w:hAnsi="Times New Roman"/>
          <w:sz w:val="20"/>
          <w:szCs w:val="28"/>
          <w:lang w:val="en-US"/>
        </w:rPr>
        <w:t>significant efforts in this area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4561E" w:rsidRPr="004D7DD8">
        <w:rPr>
          <w:rFonts w:ascii="Times New Roman" w:eastAsiaTheme="minorHAnsi" w:hAnsi="Times New Roman"/>
          <w:sz w:val="20"/>
          <w:szCs w:val="28"/>
          <w:lang w:val="en-US"/>
        </w:rPr>
        <w:t>in recent years.</w:t>
      </w:r>
    </w:p>
    <w:p w14:paraId="68A36AF9" w14:textId="77777777" w:rsidR="003E2C88" w:rsidRPr="004D7DD8" w:rsidRDefault="006C781A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Particularly in 2014-2016 IAEA performed Coordinated Research Project (CRP) on Nuclear Security </w:t>
      </w:r>
      <w:r w:rsidR="003E2C88" w:rsidRPr="004D7DD8">
        <w:rPr>
          <w:rFonts w:ascii="Times New Roman" w:eastAsiaTheme="minorHAnsi" w:hAnsi="Times New Roman"/>
          <w:sz w:val="20"/>
          <w:szCs w:val="28"/>
          <w:lang w:val="en-US"/>
        </w:rPr>
        <w:t>A</w:t>
      </w:r>
      <w:r w:rsidR="0024561E">
        <w:rPr>
          <w:rFonts w:ascii="Times New Roman" w:eastAsiaTheme="minorHAnsi" w:hAnsi="Times New Roman"/>
          <w:sz w:val="20"/>
          <w:szCs w:val="28"/>
          <w:lang w:val="en-US"/>
        </w:rPr>
        <w:t>ssessment Methodology (NUSAM) [6</w:t>
      </w:r>
      <w:r w:rsidR="003E2C8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]. </w:t>
      </w:r>
    </w:p>
    <w:p w14:paraId="604BD25C" w14:textId="77777777" w:rsidR="001E7F47" w:rsidRPr="004D7DD8" w:rsidRDefault="003E2C8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CRP NUSAM final documents consist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of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AE7E01">
        <w:rPr>
          <w:rFonts w:ascii="Times New Roman" w:eastAsiaTheme="minorHAnsi" w:hAnsi="Times New Roman"/>
          <w:sz w:val="20"/>
          <w:szCs w:val="28"/>
          <w:lang w:val="en-US"/>
        </w:rPr>
        <w:t>effectiveness evaluation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methodology 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and examples of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its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application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for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different types of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nuclear</w:t>
      </w:r>
      <w:r w:rsidR="001E7F4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facilities (NPP, radiation hazardous facilities etc). </w:t>
      </w:r>
    </w:p>
    <w:p w14:paraId="57D1EF95" w14:textId="77777777" w:rsidR="005306E1" w:rsidRPr="004D7DD8" w:rsidRDefault="001E7F4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On a basis of CRP NUSAM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results</w:t>
      </w:r>
      <w:r w:rsidR="00D127E7">
        <w:rPr>
          <w:rFonts w:ascii="Times New Roman" w:eastAsiaTheme="minorHAnsi" w:hAnsi="Times New Roman"/>
          <w:sz w:val="20"/>
          <w:szCs w:val="28"/>
          <w:lang w:val="en-US"/>
        </w:rPr>
        <w:t>,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IAEA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developed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the document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TECDOC – 1868 in 2019.  </w:t>
      </w:r>
    </w:p>
    <w:p w14:paraId="2BE11101" w14:textId="77777777" w:rsidR="00274393" w:rsidRPr="004D7DD8" w:rsidRDefault="004E16E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>Now development of new NSS document on PPS effectiveness evaluation methodology has begun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 (NST029)</w:t>
      </w:r>
      <w:r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</w:p>
    <w:p w14:paraId="74562016" w14:textId="77777777" w:rsidR="00D305E3" w:rsidRPr="004D7DD8" w:rsidRDefault="003D51CE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IAEA </w:t>
      </w:r>
      <w:r w:rsidR="0027439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organized special 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>Training Course</w:t>
      </w:r>
      <w:r w:rsidR="0095332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(TC)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on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the topic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21CA8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in Member States. </w:t>
      </w:r>
      <w:r w:rsidR="0095332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Particularly first </w:t>
      </w:r>
      <w:r w:rsidR="00F56DDD" w:rsidRPr="004D7DD8">
        <w:rPr>
          <w:rFonts w:ascii="Times New Roman" w:eastAsiaTheme="minorHAnsi" w:hAnsi="Times New Roman"/>
          <w:sz w:val="20"/>
          <w:szCs w:val="28"/>
          <w:lang w:val="en-US"/>
        </w:rPr>
        <w:t>version of these TC materials was</w:t>
      </w:r>
      <w:r w:rsidR="002B188F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developed in 2011.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Pilot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TC was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conducted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in South Africa </w:t>
      </w:r>
      <w:r w:rsidR="002C342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in 2011 </w:t>
      </w:r>
      <w:r w:rsidR="005E54E3" w:rsidRPr="004D7DD8">
        <w:rPr>
          <w:rFonts w:ascii="Times New Roman" w:eastAsiaTheme="minorHAnsi" w:hAnsi="Times New Roman"/>
          <w:sz w:val="20"/>
          <w:szCs w:val="28"/>
          <w:lang w:val="en-US"/>
        </w:rPr>
        <w:t>and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 xml:space="preserve"> TC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>materials were upgraded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based on results.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han TC were conducted in India (2013), South Korea (2017) and Pakistan (2015, 2018, 2019). </w:t>
      </w:r>
    </w:p>
    <w:p w14:paraId="2719EC32" w14:textId="77777777" w:rsidR="00D305E3" w:rsidRPr="004D7DD8" w:rsidRDefault="004D7DD8" w:rsidP="00B33595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0"/>
          <w:lang w:val="en-US"/>
        </w:rPr>
      </w:pPr>
      <w:r w:rsidRPr="004D7DD8">
        <w:rPr>
          <w:rFonts w:ascii="Times New Roman" w:eastAsiaTheme="minorHAnsi" w:hAnsi="Times New Roman"/>
          <w:sz w:val="20"/>
          <w:szCs w:val="20"/>
          <w:lang w:val="en-US"/>
        </w:rPr>
        <w:t>4.</w:t>
      </w:r>
      <w:r w:rsidRPr="004D7DD8">
        <w:rPr>
          <w:rFonts w:ascii="Times New Roman" w:eastAsiaTheme="minorHAnsi" w:hAnsi="Times New Roman"/>
          <w:sz w:val="20"/>
          <w:szCs w:val="20"/>
          <w:lang w:val="en-US"/>
        </w:rPr>
        <w:tab/>
        <w:t>RUSSIAN EXPERIENCE ON PPS EFFECTIVENESS EVALUATION METHO</w:t>
      </w:r>
      <w:r w:rsidR="00CA3F3B">
        <w:rPr>
          <w:rFonts w:ascii="Times New Roman" w:eastAsiaTheme="minorHAnsi" w:hAnsi="Times New Roman"/>
          <w:sz w:val="20"/>
          <w:szCs w:val="20"/>
          <w:lang w:val="en-US"/>
        </w:rPr>
        <w:t>DS DEVELOPMENT AND APPLICATION</w:t>
      </w:r>
    </w:p>
    <w:p w14:paraId="28870BEA" w14:textId="77777777" w:rsidR="00515BE2" w:rsidRPr="004D7DD8" w:rsidRDefault="00D127E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="00D305E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“Rosatom” </w:t>
      </w:r>
      <w:r>
        <w:rPr>
          <w:rFonts w:ascii="Times New Roman" w:eastAsiaTheme="minorHAnsi" w:hAnsi="Times New Roman"/>
          <w:sz w:val="20"/>
          <w:szCs w:val="28"/>
          <w:lang w:val="en-US"/>
        </w:rPr>
        <w:t>dedicated sufficient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attention to this </w:t>
      </w:r>
      <w:r w:rsidR="004E16E8">
        <w:rPr>
          <w:rFonts w:ascii="Times New Roman" w:eastAsiaTheme="minorHAnsi" w:hAnsi="Times New Roman"/>
          <w:sz w:val="20"/>
          <w:szCs w:val="28"/>
          <w:lang w:val="en-US"/>
        </w:rPr>
        <w:t>area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</w:p>
    <w:p w14:paraId="5FE0CA00" w14:textId="77777777" w:rsidR="00EB4339" w:rsidRPr="004D7DD8" w:rsidRDefault="00D127E7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>State Corporation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 xml:space="preserve">“Rosatom” </w:t>
      </w:r>
      <w:r w:rsidR="00515BE2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developed </w:t>
      </w:r>
      <w:r w:rsidR="00B0168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methods and first computer programs on PPS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effectiveness evaluation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2C3427" w:rsidRPr="004D7DD8">
        <w:rPr>
          <w:rFonts w:ascii="Times New Roman" w:eastAsiaTheme="minorHAnsi" w:hAnsi="Times New Roman"/>
          <w:sz w:val="20"/>
          <w:szCs w:val="28"/>
          <w:lang w:val="en-US"/>
        </w:rPr>
        <w:t>in 90-s</w:t>
      </w:r>
      <w:r w:rsidR="00B0168E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. </w:t>
      </w:r>
      <w:r w:rsidR="002C3427">
        <w:rPr>
          <w:rFonts w:ascii="Times New Roman" w:eastAsiaTheme="minorHAnsi" w:hAnsi="Times New Roman"/>
          <w:sz w:val="20"/>
          <w:szCs w:val="28"/>
          <w:lang w:val="en-US"/>
        </w:rPr>
        <w:t>They were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>applied and still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 xml:space="preserve"> are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applying in all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="00274393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>“Rosatom”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0C526C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facilities </w:t>
      </w:r>
      <w:r w:rsidR="00EB4339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at all PPS lifecycle stages [7]. </w:t>
      </w:r>
    </w:p>
    <w:p w14:paraId="4DB25278" w14:textId="77777777" w:rsidR="00AD11D9" w:rsidRPr="004D7DD8" w:rsidRDefault="00C30BA8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Modern computer programs “Vega-2” and “Polygon” developed by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Federal Centre of Science and High Technologies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“Eleron”</w:t>
      </w:r>
      <w:r w:rsidR="005B39CB">
        <w:rPr>
          <w:rFonts w:ascii="Times New Roman" w:eastAsiaTheme="minorHAnsi" w:hAnsi="Times New Roman"/>
          <w:sz w:val="20"/>
          <w:szCs w:val="28"/>
          <w:lang w:val="en-US"/>
        </w:rPr>
        <w:t xml:space="preserve"> (“Rosatom”)</w:t>
      </w:r>
      <w:r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are certified that provides adequacy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of</w:t>
      </w:r>
      <w:r w:rsidR="00611941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evaluation. These programs </w:t>
      </w:r>
      <w:r w:rsidR="00284045" w:rsidRPr="004D7DD8">
        <w:rPr>
          <w:rFonts w:ascii="Times New Roman" w:eastAsiaTheme="minorHAnsi" w:hAnsi="Times New Roman"/>
          <w:sz w:val="20"/>
          <w:szCs w:val="28"/>
          <w:lang w:val="en-US"/>
        </w:rPr>
        <w:t>are applied in practice during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PPS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analyzing, designing and implementation. Also they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were</w:t>
      </w:r>
      <w:r w:rsidR="007224AA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transferr</w:t>
      </w:r>
      <w:r w:rsidR="00AD11D9" w:rsidRPr="004D7DD8">
        <w:rPr>
          <w:rFonts w:ascii="Times New Roman" w:eastAsiaTheme="minorHAnsi" w:hAnsi="Times New Roman"/>
          <w:sz w:val="20"/>
          <w:szCs w:val="28"/>
          <w:lang w:val="en-US"/>
        </w:rPr>
        <w:t>ed to lead</w:t>
      </w:r>
      <w:r w:rsidR="00F56DDD">
        <w:rPr>
          <w:rFonts w:ascii="Times New Roman" w:eastAsiaTheme="minorHAnsi" w:hAnsi="Times New Roman"/>
          <w:sz w:val="20"/>
          <w:szCs w:val="28"/>
          <w:lang w:val="en-US"/>
        </w:rPr>
        <w:t xml:space="preserve"> </w:t>
      </w:r>
      <w:r w:rsidR="00D127E7">
        <w:rPr>
          <w:rFonts w:ascii="Times New Roman" w:eastAsiaTheme="minorHAnsi" w:hAnsi="Times New Roman"/>
          <w:sz w:val="20"/>
          <w:szCs w:val="28"/>
          <w:lang w:val="en-US"/>
        </w:rPr>
        <w:t xml:space="preserve">the </w:t>
      </w:r>
      <w:r w:rsidR="00D127E7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State Corporation </w:t>
      </w:r>
      <w:r w:rsidR="00CA3F3B">
        <w:rPr>
          <w:rFonts w:ascii="Times New Roman" w:eastAsiaTheme="minorHAnsi" w:hAnsi="Times New Roman"/>
          <w:sz w:val="20"/>
          <w:szCs w:val="28"/>
          <w:lang w:val="en-US"/>
        </w:rPr>
        <w:t>“Rosatom”</w:t>
      </w:r>
      <w:r w:rsidR="00AD11D9" w:rsidRPr="004D7DD8">
        <w:rPr>
          <w:rFonts w:ascii="Times New Roman" w:eastAsiaTheme="minorHAnsi" w:hAnsi="Times New Roman"/>
          <w:sz w:val="20"/>
          <w:szCs w:val="28"/>
          <w:lang w:val="en-US"/>
        </w:rPr>
        <w:t xml:space="preserve"> facilities for operation by themselves. </w:t>
      </w:r>
    </w:p>
    <w:p w14:paraId="4D1291B8" w14:textId="77777777" w:rsidR="004D7DD8" w:rsidRDefault="00AD11D9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  <w:r w:rsidRPr="004D7DD8">
        <w:rPr>
          <w:rFonts w:ascii="Times New Roman" w:hAnsi="Times New Roman"/>
          <w:b/>
          <w:sz w:val="20"/>
          <w:szCs w:val="28"/>
          <w:lang w:val="en-US"/>
        </w:rPr>
        <w:t>Vega-2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program allows performing the PP effectiveness evaluation of a determined target (probability of its protection) for a given PPS structure, DBT, various response force tactics etc. (see fig.3) [7]. The program is based on the use of Monte Carlo mathematical method. </w:t>
      </w:r>
    </w:p>
    <w:p w14:paraId="5C6D2EA9" w14:textId="77777777" w:rsidR="00AD11D9" w:rsidRPr="004D7DD8" w:rsidRDefault="00AD11D9" w:rsidP="004D7DD8">
      <w:pPr>
        <w:autoSpaceDE w:val="0"/>
        <w:autoSpaceDN w:val="0"/>
        <w:adjustRightInd w:val="0"/>
        <w:spacing w:after="0" w:line="260" w:lineRule="atLeast"/>
        <w:ind w:firstLine="709"/>
        <w:contextualSpacing/>
        <w:jc w:val="both"/>
        <w:rPr>
          <w:rFonts w:ascii="Times New Roman" w:eastAsiaTheme="minorHAnsi" w:hAnsi="Times New Roman"/>
          <w:sz w:val="20"/>
          <w:szCs w:val="28"/>
          <w:lang w:val="en-US"/>
        </w:rPr>
      </w:pPr>
    </w:p>
    <w:p w14:paraId="63A3FC08" w14:textId="77777777" w:rsidR="00AD11D9" w:rsidRPr="00AD11D9" w:rsidRDefault="00B15462" w:rsidP="00B33595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rFonts w:ascii="Times New Roman" w:eastAsiaTheme="minorHAnsi" w:hAnsi="Times New Roman"/>
          <w:noProof/>
          <w:sz w:val="28"/>
          <w:szCs w:val="28"/>
          <w:lang w:val="en-US"/>
        </w:rPr>
        <w:drawing>
          <wp:inline distT="0" distB="0" distL="0" distR="0" wp14:anchorId="5D9D469A" wp14:editId="75AA6453">
            <wp:extent cx="5059778" cy="36800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333" cy="37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BBAA" w14:textId="77777777" w:rsidR="00B15462" w:rsidRPr="00991D2A" w:rsidRDefault="00B15462" w:rsidP="00991D2A">
      <w:pPr>
        <w:spacing w:after="100" w:afterAutospacing="1" w:line="240" w:lineRule="auto"/>
        <w:ind w:firstLine="709"/>
        <w:jc w:val="both"/>
        <w:rPr>
          <w:rFonts w:ascii="Times New Roman" w:hAnsi="Times New Roman"/>
          <w:i/>
          <w:sz w:val="18"/>
          <w:szCs w:val="28"/>
          <w:lang w:val="en-US"/>
        </w:rPr>
      </w:pPr>
      <w:r w:rsidRPr="004D7DD8">
        <w:rPr>
          <w:rFonts w:ascii="Times New Roman" w:hAnsi="Times New Roman"/>
          <w:i/>
          <w:sz w:val="18"/>
          <w:szCs w:val="28"/>
          <w:lang w:val="en-US"/>
        </w:rPr>
        <w:t xml:space="preserve">Fig. 3 “Vega-2” </w:t>
      </w:r>
      <w:r w:rsidR="00F56DDD" w:rsidRPr="004D7DD8">
        <w:rPr>
          <w:rFonts w:ascii="Times New Roman" w:hAnsi="Times New Roman"/>
          <w:i/>
          <w:sz w:val="18"/>
          <w:szCs w:val="28"/>
          <w:lang w:val="en-US"/>
        </w:rPr>
        <w:t>modeling</w:t>
      </w:r>
      <w:r w:rsidRPr="004D7DD8">
        <w:rPr>
          <w:rFonts w:ascii="Times New Roman" w:hAnsi="Times New Roman"/>
          <w:i/>
          <w:sz w:val="18"/>
          <w:szCs w:val="28"/>
          <w:lang w:val="en-US"/>
        </w:rPr>
        <w:t xml:space="preserve"> and simulation</w:t>
      </w:r>
    </w:p>
    <w:p w14:paraId="5B142CCB" w14:textId="77777777" w:rsidR="00AD11D9" w:rsidRPr="004D7DD8" w:rsidRDefault="00AD11D9" w:rsidP="004D7DD8">
      <w:pPr>
        <w:spacing w:after="0" w:line="260" w:lineRule="atLeast"/>
        <w:ind w:firstLine="709"/>
        <w:contextualSpacing/>
        <w:jc w:val="both"/>
        <w:rPr>
          <w:rFonts w:ascii="Times New Roman" w:hAnsi="Times New Roman"/>
          <w:sz w:val="20"/>
          <w:szCs w:val="28"/>
          <w:lang w:val="en-US"/>
        </w:rPr>
      </w:pPr>
      <w:r w:rsidRPr="004D7DD8">
        <w:rPr>
          <w:rFonts w:ascii="Times New Roman" w:hAnsi="Times New Roman"/>
          <w:sz w:val="20"/>
          <w:szCs w:val="28"/>
          <w:lang w:val="en-US"/>
        </w:rPr>
        <w:t xml:space="preserve">Another </w:t>
      </w:r>
      <w:r w:rsidR="00CA3F3B">
        <w:rPr>
          <w:rFonts w:ascii="Times New Roman" w:hAnsi="Times New Roman"/>
          <w:sz w:val="20"/>
          <w:szCs w:val="28"/>
          <w:lang w:val="en-US"/>
        </w:rPr>
        <w:t>“</w:t>
      </w:r>
      <w:r w:rsidRPr="004D7DD8">
        <w:rPr>
          <w:rFonts w:ascii="Times New Roman" w:hAnsi="Times New Roman"/>
          <w:sz w:val="20"/>
          <w:szCs w:val="28"/>
          <w:lang w:val="en-US"/>
        </w:rPr>
        <w:t>tool</w:t>
      </w:r>
      <w:r w:rsidR="00CA3F3B">
        <w:rPr>
          <w:rFonts w:ascii="Times New Roman" w:hAnsi="Times New Roman"/>
          <w:sz w:val="20"/>
          <w:szCs w:val="28"/>
          <w:lang w:val="en-US"/>
        </w:rPr>
        <w:t>”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is the </w:t>
      </w:r>
      <w:r w:rsidRPr="004D7DD8">
        <w:rPr>
          <w:rFonts w:ascii="Times New Roman" w:hAnsi="Times New Roman"/>
          <w:b/>
          <w:sz w:val="20"/>
          <w:szCs w:val="28"/>
          <w:lang w:val="en-US"/>
        </w:rPr>
        <w:t xml:space="preserve">Polygon </w:t>
      </w:r>
      <w:r w:rsidRPr="004D7DD8">
        <w:rPr>
          <w:rFonts w:ascii="Times New Roman" w:hAnsi="Times New Roman"/>
          <w:sz w:val="20"/>
          <w:szCs w:val="28"/>
          <w:lang w:val="en-US"/>
        </w:rPr>
        <w:t>computer program which allows simulation of local battles between protection force</w:t>
      </w:r>
      <w:r w:rsidR="00B33595">
        <w:rPr>
          <w:rFonts w:ascii="Times New Roman" w:hAnsi="Times New Roman"/>
          <w:sz w:val="20"/>
          <w:szCs w:val="28"/>
          <w:lang w:val="en-US"/>
        </w:rPr>
        <w:t>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and intruder</w:t>
      </w:r>
      <w:r w:rsidR="00B33595">
        <w:rPr>
          <w:rFonts w:ascii="Times New Roman" w:hAnsi="Times New Roman"/>
          <w:sz w:val="20"/>
          <w:szCs w:val="28"/>
          <w:lang w:val="en-US"/>
        </w:rPr>
        <w:t>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, including similar situations during nuclear material transportation [7]. The </w:t>
      </w:r>
      <w:r w:rsidR="00B33595">
        <w:rPr>
          <w:rFonts w:ascii="Times New Roman" w:hAnsi="Times New Roman"/>
          <w:sz w:val="20"/>
          <w:szCs w:val="28"/>
          <w:lang w:val="en-US"/>
        </w:rPr>
        <w:t>simulation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is performed in</w:t>
      </w:r>
      <w:r w:rsidR="00B33595">
        <w:rPr>
          <w:rFonts w:ascii="Times New Roman" w:hAnsi="Times New Roman"/>
          <w:sz w:val="20"/>
          <w:szCs w:val="28"/>
          <w:lang w:val="en-US"/>
        </w:rPr>
        <w:t xml:space="preserve"> a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game mode. The participants are at their work stations, in various </w:t>
      </w:r>
      <w:r w:rsidR="00B33595">
        <w:rPr>
          <w:rFonts w:ascii="Times New Roman" w:hAnsi="Times New Roman"/>
          <w:sz w:val="20"/>
          <w:szCs w:val="28"/>
          <w:lang w:val="en-US"/>
        </w:rPr>
        <w:t>places</w:t>
      </w:r>
      <w:r w:rsidRPr="004D7DD8">
        <w:rPr>
          <w:rFonts w:ascii="Times New Roman" w:hAnsi="Times New Roman"/>
          <w:sz w:val="20"/>
          <w:szCs w:val="28"/>
          <w:lang w:val="en-US"/>
        </w:rPr>
        <w:t xml:space="preserve"> (see Fig 4).</w:t>
      </w:r>
    </w:p>
    <w:p w14:paraId="30073EE4" w14:textId="77777777" w:rsidR="00514AC8" w:rsidRPr="00107B3A" w:rsidRDefault="00E41F3B" w:rsidP="00107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Cs w:val="21"/>
          <w:lang w:val="en-US"/>
        </w:rPr>
      </w:pPr>
      <w:r>
        <w:rPr>
          <w:rFonts w:ascii="Times New Roman" w:eastAsiaTheme="minorHAnsi" w:hAnsi="Times New Roman"/>
          <w:noProof/>
          <w:szCs w:val="21"/>
          <w:lang w:val="en-US"/>
        </w:rPr>
        <w:drawing>
          <wp:inline distT="0" distB="0" distL="0" distR="0" wp14:anchorId="24D7B0F3" wp14:editId="01AC2A3B">
            <wp:extent cx="3470947" cy="2503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05" cy="25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6DD2" w14:textId="77777777" w:rsidR="00AD11D9" w:rsidRDefault="00514AC8" w:rsidP="00107B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i/>
          <w:sz w:val="18"/>
          <w:szCs w:val="21"/>
          <w:lang w:val="en-US"/>
        </w:rPr>
      </w:pPr>
      <w:r w:rsidRPr="00B33595">
        <w:rPr>
          <w:rFonts w:ascii="Times New Roman" w:eastAsiaTheme="minorHAnsi" w:hAnsi="Times New Roman"/>
          <w:i/>
          <w:sz w:val="18"/>
          <w:szCs w:val="21"/>
          <w:lang w:val="en-US"/>
        </w:rPr>
        <w:t xml:space="preserve">Fig. 4 “Polygon” hardware </w:t>
      </w:r>
    </w:p>
    <w:p w14:paraId="41F5E595" w14:textId="77777777" w:rsidR="00514AC8" w:rsidRPr="00B33595" w:rsidRDefault="00B33595" w:rsidP="00B33595">
      <w:pPr>
        <w:autoSpaceDE w:val="0"/>
        <w:autoSpaceDN w:val="0"/>
        <w:adjustRightInd w:val="0"/>
        <w:spacing w:before="100" w:beforeAutospacing="1" w:after="100" w:afterAutospacing="1" w:line="280" w:lineRule="atLeast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B33595">
        <w:rPr>
          <w:rFonts w:ascii="Times New Roman" w:eastAsiaTheme="minorHAnsi" w:hAnsi="Times New Roman"/>
          <w:sz w:val="20"/>
          <w:szCs w:val="21"/>
          <w:lang w:val="en-US"/>
        </w:rPr>
        <w:t>5.</w:t>
      </w:r>
      <w:r w:rsidRPr="00B33595">
        <w:rPr>
          <w:rFonts w:ascii="Times New Roman" w:eastAsiaTheme="minorHAnsi" w:hAnsi="Times New Roman"/>
          <w:sz w:val="20"/>
          <w:szCs w:val="21"/>
          <w:lang w:val="en-US"/>
        </w:rPr>
        <w:tab/>
        <w:t xml:space="preserve">FUTURE PERSPECTIVES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IN</w:t>
      </w:r>
      <w:r w:rsidR="005E14E8">
        <w:rPr>
          <w:rFonts w:ascii="Times New Roman" w:eastAsiaTheme="minorHAnsi" w:hAnsi="Times New Roman"/>
          <w:sz w:val="20"/>
          <w:szCs w:val="21"/>
          <w:lang w:val="en-US"/>
        </w:rPr>
        <w:t>THE PPS EVALUATION</w:t>
      </w:r>
      <w:r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AREA</w:t>
      </w:r>
    </w:p>
    <w:p w14:paraId="11756C3C" w14:textId="77777777" w:rsidR="00276B44" w:rsidRPr="00B33595" w:rsidRDefault="00276B44" w:rsidP="00B3359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Along with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mentioned above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results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 xml:space="preserve"> reached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in PPS </w:t>
      </w:r>
      <w:r w:rsidR="005E14E8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effectiveness evaluation </w:t>
      </w:r>
      <w:r w:rsidR="004D637F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methodology and “tools” </w:t>
      </w:r>
      <w:r w:rsidR="002F6F37">
        <w:rPr>
          <w:rFonts w:ascii="Times New Roman" w:eastAsiaTheme="minorHAnsi" w:hAnsi="Times New Roman"/>
          <w:sz w:val="20"/>
          <w:szCs w:val="21"/>
          <w:lang w:val="en-US"/>
        </w:rPr>
        <w:t>development</w:t>
      </w:r>
      <w:r w:rsidR="00F56DDD">
        <w:rPr>
          <w:rFonts w:ascii="Times New Roman" w:eastAsiaTheme="minorHAnsi" w:hAnsi="Times New Roman"/>
          <w:sz w:val="20"/>
          <w:szCs w:val="21"/>
          <w:lang w:val="en-US"/>
        </w:rPr>
        <w:t xml:space="preserve"> </w:t>
      </w:r>
      <w:r w:rsidR="00AF34A9">
        <w:rPr>
          <w:rFonts w:ascii="Times New Roman" w:eastAsiaTheme="minorHAnsi" w:hAnsi="Times New Roman"/>
          <w:sz w:val="20"/>
          <w:szCs w:val="21"/>
          <w:lang w:val="en-US"/>
        </w:rPr>
        <w:t>some perspective tasks could be proposed in the area</w:t>
      </w:r>
      <w:r w:rsidR="004D6A24" w:rsidRPr="00B33595">
        <w:rPr>
          <w:rFonts w:ascii="Times New Roman" w:eastAsiaTheme="minorHAnsi" w:hAnsi="Times New Roman"/>
          <w:sz w:val="20"/>
          <w:szCs w:val="21"/>
          <w:lang w:val="en-US"/>
        </w:rPr>
        <w:t xml:space="preserve"> (see table 1). </w:t>
      </w:r>
    </w:p>
    <w:p w14:paraId="60C5EAE0" w14:textId="77777777" w:rsidR="00276B44" w:rsidRDefault="00276B44" w:rsidP="0045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1"/>
          <w:lang w:val="en-US"/>
        </w:rPr>
      </w:pPr>
    </w:p>
    <w:p w14:paraId="23D06C3E" w14:textId="77777777" w:rsidR="004D6A24" w:rsidRPr="00107B3A" w:rsidRDefault="00672B27" w:rsidP="00672B27">
      <w:p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107B3A">
        <w:rPr>
          <w:rFonts w:ascii="Times New Roman" w:eastAsiaTheme="minorHAnsi" w:hAnsi="Times New Roman"/>
          <w:sz w:val="20"/>
          <w:szCs w:val="21"/>
          <w:lang w:val="en-US"/>
        </w:rPr>
        <w:t xml:space="preserve">TABLE 1.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="007B7455">
        <w:rPr>
          <w:rFonts w:ascii="Times New Roman" w:eastAsiaTheme="minorHAnsi" w:hAnsi="Times New Roman"/>
          <w:sz w:val="20"/>
          <w:szCs w:val="21"/>
          <w:lang w:val="en-US"/>
        </w:rPr>
        <w:t xml:space="preserve">PPS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 xml:space="preserve">EFFECTIVENESS EVALUATION PERSPECTIVES </w:t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  <w:r w:rsidRPr="00107B3A">
        <w:rPr>
          <w:rFonts w:ascii="Times New Roman" w:eastAsiaTheme="minorHAnsi" w:hAnsi="Times New Roman"/>
          <w:sz w:val="20"/>
          <w:szCs w:val="21"/>
          <w:lang w:val="en-US"/>
        </w:rPr>
        <w:tab/>
      </w:r>
    </w:p>
    <w:tbl>
      <w:tblPr>
        <w:tblW w:w="8482" w:type="dxa"/>
        <w:jc w:val="center"/>
        <w:tblBorders>
          <w:top w:val="single" w:sz="18" w:space="0" w:color="000066"/>
          <w:bottom w:val="single" w:sz="18" w:space="0" w:color="000066"/>
          <w:insideH w:val="single" w:sz="18" w:space="0" w:color="000066"/>
          <w:insideV w:val="single" w:sz="18" w:space="0" w:color="000066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0"/>
        <w:gridCol w:w="3283"/>
        <w:gridCol w:w="2229"/>
      </w:tblGrid>
      <w:tr w:rsidR="00672B27" w:rsidRPr="00672B27" w14:paraId="4DA3A9CD" w14:textId="77777777" w:rsidTr="00672B27">
        <w:trPr>
          <w:trHeight w:val="401"/>
          <w:jc w:val="center"/>
        </w:trPr>
        <w:tc>
          <w:tcPr>
            <w:tcW w:w="29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54A56" w14:textId="77777777" w:rsidR="00672B27" w:rsidRPr="00672B27" w:rsidRDefault="007B7455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T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ask</w:t>
            </w:r>
          </w:p>
        </w:tc>
        <w:tc>
          <w:tcPr>
            <w:tcW w:w="32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1877A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How to solve?</w:t>
            </w:r>
          </w:p>
        </w:tc>
        <w:tc>
          <w:tcPr>
            <w:tcW w:w="22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7430A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Comments</w:t>
            </w:r>
          </w:p>
        </w:tc>
      </w:tr>
      <w:tr w:rsidR="00672B27" w:rsidRPr="00DE648F" w14:paraId="34AD30A5" w14:textId="77777777" w:rsidTr="00672B27">
        <w:trPr>
          <w:trHeight w:val="957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60F24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effectiveness evaluation methods expansion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to Radioactive Material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(RM) and associated facilities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FA09C" w14:textId="77777777" w:rsidR="00672B27" w:rsidRPr="00672B27" w:rsidRDefault="00672B27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Analysis of adequacy to IAEA documents concerning RM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nuclear security.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nitial data should be defined more precisely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153EB" w14:textId="77777777" w:rsidR="00672B27" w:rsidRPr="00672B27" w:rsidRDefault="00672B27" w:rsidP="00F56D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Now prescriptive approach </w:t>
            </w:r>
            <w:r w:rsidR="00D127E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is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applied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for RM protection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14:paraId="67A7F483" w14:textId="77777777" w:rsidTr="00672B27">
        <w:trPr>
          <w:trHeight w:val="931"/>
          <w:jc w:val="center"/>
        </w:trPr>
        <w:tc>
          <w:tcPr>
            <w:tcW w:w="2970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FEE59" w14:textId="77777777" w:rsidR="00672B27" w:rsidRPr="00672B27" w:rsidRDefault="007B7455" w:rsidP="007B7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Consideration of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new threats (UAV, divers, special tools and software etc.)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7C652" w14:textId="77777777"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effectiveness evaluation methods and compu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ter programs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have to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be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modified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I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nitial data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should be 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defined more precisely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FE02D" w14:textId="77777777" w:rsidR="00672B27" w:rsidRPr="00672B27" w:rsidRDefault="007B7455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According to accepted new DBT</w:t>
            </w:r>
            <w:r w:rsidR="00D93AC4"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14:paraId="2E8804CE" w14:textId="77777777" w:rsidTr="00672B27">
        <w:trPr>
          <w:trHeight w:val="1088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C4173" w14:textId="77777777" w:rsidR="00672B27" w:rsidRPr="00672B27" w:rsidRDefault="00D75CBD" w:rsidP="00D75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Consideration of </w:t>
            </w:r>
            <w:r w:rsidR="007B7455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PPS connections with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safety system and other protection systems.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795EB" w14:textId="77777777" w:rsidR="00672B27" w:rsidRPr="00672B27" w:rsidRDefault="00D93AC4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Analysis of the interconnections (interfaces) to provide “equal protection”.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F3A9A" w14:textId="77777777" w:rsidR="00672B27" w:rsidRPr="00672B27" w:rsidRDefault="00672B27" w:rsidP="007B7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NSS-27G, paragraph «Safety-Security Interface» et al.</w:t>
            </w:r>
          </w:p>
        </w:tc>
      </w:tr>
      <w:tr w:rsidR="00672B27" w:rsidRPr="00DE648F" w14:paraId="46FE5E85" w14:textId="77777777" w:rsidTr="00672B27">
        <w:trPr>
          <w:trHeight w:val="1306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D2B07" w14:textId="77777777"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Human factor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should be taken into account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(guards,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security operators, etc.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) in PPS effectiveness evaluation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methodology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87D5D" w14:textId="77777777"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Analysis how human factor influence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to effectiveness evaluation. Existing methods and computer programs should be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modified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E401D" w14:textId="77777777"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Now only “ideal” PPS is evaluated without human factor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consideration.</w:t>
            </w:r>
          </w:p>
        </w:tc>
      </w:tr>
      <w:tr w:rsidR="00672B27" w:rsidRPr="00DE648F" w14:paraId="15955E5E" w14:textId="77777777" w:rsidTr="00672B27">
        <w:trPr>
          <w:trHeight w:val="1242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CE0D2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Optimization of PPS structure and composition using “cost-effectiveness” criteria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99D38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Optimization methods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[8] should be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development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171BE" w14:textId="77777777" w:rsidR="00672B27" w:rsidRPr="00672B27" w:rsidRDefault="00672B27" w:rsidP="00D93A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Provision of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rational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resources usage for PPS development and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operation.</w:t>
            </w:r>
          </w:p>
        </w:tc>
      </w:tr>
      <w:tr w:rsidR="00672B27" w:rsidRPr="00DE648F" w14:paraId="7668A9BE" w14:textId="77777777" w:rsidTr="00672B27">
        <w:trPr>
          <w:trHeight w:val="936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1F58C" w14:textId="77777777" w:rsidR="00672B27" w:rsidRPr="00672B27" w:rsidRDefault="00D127E7" w:rsidP="00D75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Comprehensive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use of different effectiveness evaluation </w:t>
            </w:r>
            <w:r w:rsidR="00D93AC4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approaches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(analytical,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experimental,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simulations,)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45B494" w14:textId="77777777" w:rsidR="00672B27" w:rsidRPr="00672B27" w:rsidRDefault="00672B27" w:rsidP="00D75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Labor costs optimization 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due to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different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effectiveness evaluation</w:t>
            </w:r>
            <w:r w:rsidR="00F56DD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</w:t>
            </w:r>
            <w:r w:rsidR="00D75CBD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approaches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D7EDD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Promotion of evaluation reliability, labor cost reduction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</w:tr>
      <w:tr w:rsidR="00672B27" w:rsidRPr="00DE648F" w14:paraId="20E8C8A7" w14:textId="77777777" w:rsidTr="00672B27">
        <w:trPr>
          <w:trHeight w:val="1233"/>
          <w:jc w:val="center"/>
        </w:trPr>
        <w:tc>
          <w:tcPr>
            <w:tcW w:w="2970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44C67A" w14:textId="77777777" w:rsidR="00672B27" w:rsidRPr="00672B27" w:rsidRDefault="00672B27" w:rsidP="00672B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Risk evaluation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:</w:t>
            </w:r>
          </w:p>
          <w:p w14:paraId="717EF1E3" w14:textId="77777777" w:rsidR="00B41543" w:rsidRDefault="00672B27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R=P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vertAlign w:val="subscript"/>
              </w:rPr>
              <w:t>А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* (1-P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vertAlign w:val="subscript"/>
                <w:lang w:val="en-US"/>
              </w:rPr>
              <w:t>eff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  <w:lang w:val="en-US"/>
              </w:rPr>
              <w:t>)*</w:t>
            </w:r>
            <w:r w:rsidRPr="00B41543">
              <w:rPr>
                <w:rFonts w:ascii="Times New Roman" w:eastAsiaTheme="minorHAnsi" w:hAnsi="Times New Roman"/>
                <w:b/>
                <w:bCs/>
                <w:sz w:val="20"/>
                <w:szCs w:val="21"/>
              </w:rPr>
              <w:t>С</w:t>
            </w:r>
            <w:r w:rsidR="00B41543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 where</w:t>
            </w:r>
          </w:p>
          <w:p w14:paraId="2E127AD1" w14:textId="77777777" w:rsidR="00B41543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R – risk,</w:t>
            </w:r>
          </w:p>
          <w:p w14:paraId="15FE6664" w14:textId="77777777" w:rsidR="00B41543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Р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</w:rPr>
              <w:t>А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–probability of attack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</w:t>
            </w:r>
          </w:p>
          <w:p w14:paraId="5BAAC239" w14:textId="77777777" w:rsidR="00B41543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P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  <w:lang w:val="en-US"/>
              </w:rPr>
              <w:t>eff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– PPS effectiveness index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,</w:t>
            </w:r>
          </w:p>
          <w:p w14:paraId="40E9F1E1" w14:textId="77777777" w:rsidR="00672B27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С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–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coefficient, reflecting 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consequences 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of</w:t>
            </w: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adversary actions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3283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F1112A" w14:textId="77777777" w:rsidR="00672B27" w:rsidRPr="00672B27" w:rsidRDefault="00B41543" w:rsidP="00B41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Development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of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Р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vertAlign w:val="subscript"/>
              </w:rPr>
              <w:t>А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and 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</w:rPr>
              <w:t>С</w:t>
            </w:r>
            <w:r w:rsidR="00672B27" w:rsidRPr="00672B27"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 xml:space="preserve"> assessment methods</w:t>
            </w:r>
            <w:r>
              <w:rPr>
                <w:rFonts w:ascii="Times New Roman" w:eastAsiaTheme="minorHAnsi" w:hAnsi="Times New Roman"/>
                <w:bCs/>
                <w:sz w:val="20"/>
                <w:szCs w:val="21"/>
                <w:lang w:val="en-US"/>
              </w:rPr>
              <w:t>.</w:t>
            </w:r>
          </w:p>
        </w:tc>
        <w:tc>
          <w:tcPr>
            <w:tcW w:w="2229" w:type="dxa"/>
            <w:shd w:val="clear" w:color="auto" w:fill="FFFFEC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C5C96" w14:textId="77777777" w:rsidR="00672B27" w:rsidRPr="00672B27" w:rsidRDefault="00B41543" w:rsidP="00672B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1"/>
                <w:lang w:val="en-US"/>
              </w:rPr>
              <w:t>This topic is a subject for a special paper.</w:t>
            </w:r>
          </w:p>
        </w:tc>
      </w:tr>
    </w:tbl>
    <w:p w14:paraId="1D666033" w14:textId="77777777" w:rsidR="00AD11D9" w:rsidRPr="00672B27" w:rsidRDefault="00672B27" w:rsidP="00672B27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sz w:val="20"/>
          <w:szCs w:val="21"/>
          <w:lang w:val="en-US"/>
        </w:rPr>
        <w:t>6.</w:t>
      </w:r>
      <w:r w:rsidRPr="00672B27">
        <w:rPr>
          <w:rFonts w:ascii="Times New Roman" w:eastAsiaTheme="minorHAnsi" w:hAnsi="Times New Roman"/>
          <w:sz w:val="20"/>
          <w:szCs w:val="21"/>
          <w:lang w:val="en-US"/>
        </w:rPr>
        <w:tab/>
        <w:t xml:space="preserve">CONCLUSION </w:t>
      </w:r>
    </w:p>
    <w:p w14:paraId="7B853A79" w14:textId="77777777"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Physical protection systems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effectiveness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evaluation is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significant and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relevant topic as it allows to assess the level of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nuclear material and nuclear facility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protection and to justify financial and human resources have been spent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.</w:t>
      </w:r>
    </w:p>
    <w:p w14:paraId="41212BC5" w14:textId="77777777"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Significance of this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area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is reflected in a number of IAEA documents (Nu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clear Security Series).</w:t>
      </w:r>
    </w:p>
    <w:p w14:paraId="3098E921" w14:textId="77777777" w:rsidR="00594999" w:rsidRPr="00672B27" w:rsidRDefault="000E56BB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Many events in this area has been performed and are performi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ng now: IAEA CRP “NUSAM” (2016)</w:t>
      </w:r>
      <w:r w:rsidR="00F56DDD">
        <w:rPr>
          <w:rFonts w:ascii="Times New Roman" w:eastAsiaTheme="minorHAnsi" w:hAnsi="Times New Roman"/>
          <w:bCs/>
          <w:sz w:val="20"/>
          <w:szCs w:val="21"/>
          <w:lang w:val="en-US"/>
        </w:rPr>
        <w:t>,</w:t>
      </w:r>
      <w:r w:rsidR="00F56DDD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training</w:t>
      </w:r>
      <w:r w:rsidR="00B41543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FF1B33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courses 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in 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IAEA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Member States (South Africa</w:t>
      </w:r>
      <w:r w:rsidR="001C54C7">
        <w:rPr>
          <w:rFonts w:ascii="Times New Roman" w:eastAsiaTheme="minorHAnsi" w:hAnsi="Times New Roman"/>
          <w:bCs/>
          <w:sz w:val="20"/>
          <w:szCs w:val="21"/>
          <w:lang w:val="en-US"/>
        </w:rPr>
        <w:t>, India, South Korea, Pakistan)</w:t>
      </w:r>
      <w:r w:rsidR="00DE648F">
        <w:rPr>
          <w:rFonts w:ascii="Times New Roman" w:eastAsiaTheme="minorHAnsi" w:hAnsi="Times New Roman"/>
          <w:bCs/>
          <w:sz w:val="20"/>
          <w:szCs w:val="21"/>
          <w:lang w:val="en-US"/>
        </w:rPr>
        <w:t>, start</w:t>
      </w:r>
      <w:r w:rsidR="001C54C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of 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development of special IAEA NSS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document </w:t>
      </w:r>
      <w:r w:rsidR="00D75CBD">
        <w:rPr>
          <w:rFonts w:ascii="Times New Roman" w:eastAsiaTheme="minorHAnsi" w:hAnsi="Times New Roman"/>
          <w:bCs/>
          <w:sz w:val="20"/>
          <w:szCs w:val="21"/>
          <w:lang w:val="en-US"/>
        </w:rPr>
        <w:t>NST029 on</w:t>
      </w: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PPS </w:t>
      </w:r>
      <w:r w:rsidR="00B41543">
        <w:rPr>
          <w:rFonts w:ascii="Times New Roman" w:eastAsiaTheme="minorHAnsi" w:hAnsi="Times New Roman"/>
          <w:bCs/>
          <w:sz w:val="20"/>
          <w:szCs w:val="21"/>
          <w:lang w:val="en-US"/>
        </w:rPr>
        <w:t>effectiveness evaluation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.</w:t>
      </w:r>
    </w:p>
    <w:p w14:paraId="7534522E" w14:textId="77777777" w:rsidR="001E52EF" w:rsidRPr="00FF1B33" w:rsidRDefault="001E52EF" w:rsidP="00FF1B33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1"/>
          <w:lang w:val="en-US"/>
        </w:rPr>
      </w:pPr>
      <w:r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Russian Federation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F56DDD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has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C63F84">
        <w:rPr>
          <w:rFonts w:ascii="Times New Roman" w:eastAsiaTheme="minorHAnsi" w:hAnsi="Times New Roman"/>
          <w:bCs/>
          <w:sz w:val="20"/>
          <w:szCs w:val="21"/>
          <w:lang w:val="en-US"/>
        </w:rPr>
        <w:t>big</w:t>
      </w:r>
      <w:r w:rsidR="001843EC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theoretical and practical experience</w:t>
      </w:r>
      <w:r w:rsidR="00C63F84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in this area.</w:t>
      </w:r>
      <w:r w:rsidR="00F56DDD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</w:t>
      </w:r>
      <w:r w:rsidR="00DE648F">
        <w:rPr>
          <w:rFonts w:ascii="Times New Roman" w:eastAsiaTheme="minorHAnsi" w:hAnsi="Times New Roman"/>
          <w:bCs/>
          <w:sz w:val="20"/>
          <w:szCs w:val="21"/>
          <w:lang w:val="en-US"/>
        </w:rPr>
        <w:t>A</w:t>
      </w:r>
      <w:r w:rsidR="00DE648F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>n appropriative mathematical method, regulatory documents and computer programs has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been developed. All “tools” are put into practice at 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>dozens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nuclear facilities in</w:t>
      </w:r>
      <w:r w:rsidR="00FF1B33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the</w:t>
      </w:r>
      <w:r w:rsidR="0039042B" w:rsidRPr="00672B27">
        <w:rPr>
          <w:rFonts w:ascii="Times New Roman" w:eastAsiaTheme="minorHAnsi" w:hAnsi="Times New Roman"/>
          <w:bCs/>
          <w:sz w:val="20"/>
          <w:szCs w:val="21"/>
          <w:lang w:val="en-US"/>
        </w:rPr>
        <w:t xml:space="preserve"> State Corporation “Rosatom”.  </w:t>
      </w:r>
    </w:p>
    <w:p w14:paraId="73419B94" w14:textId="77777777" w:rsidR="001E7F47" w:rsidRPr="00FF1B33" w:rsidRDefault="00FF1B33" w:rsidP="00FF1B33">
      <w:pPr>
        <w:autoSpaceDE w:val="0"/>
        <w:autoSpaceDN w:val="0"/>
        <w:adjustRightInd w:val="0"/>
        <w:spacing w:before="100" w:beforeAutospacing="1" w:after="100" w:afterAutospacing="1" w:line="260" w:lineRule="atLeast"/>
        <w:jc w:val="center"/>
        <w:rPr>
          <w:rFonts w:ascii="Times New Roman" w:eastAsiaTheme="minorHAnsi" w:hAnsi="Times New Roman"/>
          <w:b/>
          <w:szCs w:val="21"/>
          <w:lang w:val="en-US"/>
        </w:rPr>
      </w:pPr>
      <w:r w:rsidRPr="00FF1B33">
        <w:rPr>
          <w:rFonts w:ascii="Times New Roman" w:eastAsiaTheme="minorHAnsi" w:hAnsi="Times New Roman"/>
          <w:b/>
          <w:sz w:val="20"/>
          <w:szCs w:val="21"/>
          <w:lang w:val="en-US"/>
        </w:rPr>
        <w:t>REFERENCES</w:t>
      </w:r>
    </w:p>
    <w:p w14:paraId="36FA7A1F" w14:textId="77777777" w:rsidR="0039042B" w:rsidRPr="00FF1B33" w:rsidRDefault="0039042B" w:rsidP="00FF1B33">
      <w:pPr>
        <w:pStyle w:val="ListParagraph"/>
        <w:numPr>
          <w:ilvl w:val="0"/>
          <w:numId w:val="6"/>
        </w:numPr>
        <w:spacing w:after="0" w:line="260" w:lineRule="atLeast"/>
        <w:ind w:left="0" w:right="-1" w:firstLine="1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Objective and essential elements of a state's nuclear security regime. IAEA Nuclear Security Series, №20 </w:t>
      </w:r>
    </w:p>
    <w:p w14:paraId="422BCCC1" w14:textId="77777777" w:rsidR="0039042B" w:rsidRPr="00FF1B33" w:rsidRDefault="0039042B" w:rsidP="00FF1B33">
      <w:pPr>
        <w:pStyle w:val="ListParagraph"/>
        <w:numPr>
          <w:ilvl w:val="0"/>
          <w:numId w:val="6"/>
        </w:numPr>
        <w:spacing w:after="0" w:line="260" w:lineRule="atLeast"/>
        <w:ind w:left="0" w:right="-1" w:firstLine="1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Nuclear security recommendations on physical protection of nuclear material and facilities (INFCIRC-225-Revisions) IAEA Nuclear Security Series, №13  </w:t>
      </w:r>
    </w:p>
    <w:p w14:paraId="255AEB9F" w14:textId="77777777" w:rsidR="0039042B" w:rsidRPr="00FF1B33" w:rsidRDefault="0039042B" w:rsidP="00FF1B33">
      <w:pPr>
        <w:pStyle w:val="ListParagraph"/>
        <w:numPr>
          <w:ilvl w:val="0"/>
          <w:numId w:val="6"/>
        </w:numPr>
        <w:spacing w:after="0" w:line="260" w:lineRule="atLeast"/>
        <w:ind w:left="0" w:right="1418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sz w:val="18"/>
          <w:szCs w:val="24"/>
          <w:lang w:val="en-US"/>
        </w:rPr>
        <w:t xml:space="preserve">Nuclear security recommendations on radioactive material and associated facilities. </w:t>
      </w:r>
      <w:r w:rsidR="007921DB" w:rsidRPr="00FF1B33">
        <w:rPr>
          <w:rFonts w:ascii="Times New Roman" w:hAnsi="Times New Roman"/>
          <w:sz w:val="18"/>
          <w:szCs w:val="24"/>
          <w:lang w:val="en-US"/>
        </w:rPr>
        <w:t>IAEA Nuclear Security Series</w:t>
      </w:r>
      <w:r w:rsidRPr="00FF1B33">
        <w:rPr>
          <w:rFonts w:ascii="Times New Roman" w:hAnsi="Times New Roman"/>
          <w:sz w:val="18"/>
          <w:szCs w:val="24"/>
          <w:lang w:val="en-US"/>
        </w:rPr>
        <w:t xml:space="preserve">, №14 </w:t>
      </w:r>
    </w:p>
    <w:p w14:paraId="2C0DEEA2" w14:textId="77777777" w:rsidR="00A7095E" w:rsidRDefault="0039042B" w:rsidP="00A7095E">
      <w:pPr>
        <w:pStyle w:val="ListParagraph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FF1B33">
        <w:rPr>
          <w:rFonts w:ascii="Times New Roman" w:hAnsi="Times New Roman"/>
          <w:bCs/>
          <w:sz w:val="18"/>
          <w:szCs w:val="24"/>
          <w:lang w:val="en-US"/>
        </w:rPr>
        <w:t xml:space="preserve">Physical Protection of Nuclear Material and Nuclear Facilities (Implementation of INFCIRC/225/Revision 5) </w:t>
      </w:r>
      <w:r w:rsidR="007921DB" w:rsidRPr="00FF1B33">
        <w:rPr>
          <w:rFonts w:ascii="Times New Roman" w:hAnsi="Times New Roman"/>
          <w:sz w:val="18"/>
          <w:szCs w:val="24"/>
          <w:lang w:val="en-US"/>
        </w:rPr>
        <w:t>IAEA Nuclear Security Series</w:t>
      </w:r>
      <w:r w:rsidRPr="00FF1B33">
        <w:rPr>
          <w:rFonts w:ascii="Times New Roman" w:hAnsi="Times New Roman"/>
          <w:sz w:val="18"/>
          <w:szCs w:val="24"/>
          <w:lang w:val="en-US"/>
        </w:rPr>
        <w:t>, №27-G</w:t>
      </w:r>
    </w:p>
    <w:p w14:paraId="2D887559" w14:textId="77777777" w:rsidR="00A7095E" w:rsidRDefault="00DE648F" w:rsidP="00A7095E">
      <w:pPr>
        <w:pStyle w:val="ListParagraph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>
        <w:rPr>
          <w:rFonts w:ascii="Times New Roman" w:hAnsi="Times New Roman"/>
          <w:sz w:val="18"/>
          <w:szCs w:val="24"/>
          <w:lang w:val="en-US"/>
        </w:rPr>
        <w:t>Izmaylov A., et a</w:t>
      </w:r>
      <w:r w:rsidR="00A7095E" w:rsidRPr="00A7095E">
        <w:rPr>
          <w:rFonts w:ascii="Times New Roman" w:hAnsi="Times New Roman"/>
          <w:sz w:val="18"/>
          <w:szCs w:val="24"/>
          <w:lang w:val="en-US"/>
        </w:rPr>
        <w:t>l, Fundamentals of Nuclear Materials Physical Protection, Control and Accountability. National Research Nuclear University “MEPHI”, Moscow, Russian Federation, 2011</w:t>
      </w:r>
    </w:p>
    <w:p w14:paraId="670AAF85" w14:textId="77777777" w:rsidR="00A7095E" w:rsidRDefault="0039042B" w:rsidP="00A7095E">
      <w:pPr>
        <w:pStyle w:val="ListParagraph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A7095E">
        <w:rPr>
          <w:rFonts w:ascii="Times New Roman" w:hAnsi="Times New Roman"/>
          <w:sz w:val="18"/>
          <w:szCs w:val="24"/>
          <w:lang w:val="en-US"/>
        </w:rPr>
        <w:t>Nuclear Security Assessment Methodology for Regulated Facilities. Coordinated research project NUSAM. International Atomic Energy Agency (IAEA), Vienna, 2016</w:t>
      </w:r>
    </w:p>
    <w:p w14:paraId="1FFC7981" w14:textId="77777777" w:rsidR="00C63F84" w:rsidRDefault="000E56BB" w:rsidP="00C63F84">
      <w:pPr>
        <w:pStyle w:val="ListParagraph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8"/>
          <w:szCs w:val="24"/>
          <w:lang w:val="en-US"/>
        </w:rPr>
      </w:pPr>
      <w:r w:rsidRPr="00A7095E">
        <w:rPr>
          <w:rFonts w:ascii="Times New Roman" w:hAnsi="Times New Roman"/>
          <w:sz w:val="18"/>
          <w:szCs w:val="24"/>
          <w:lang w:val="en-US"/>
        </w:rPr>
        <w:t xml:space="preserve">Izmaylov A., Computer programs for effectiveness evaluation of Russian nuclear sites physical protection systems, Workshop materials under IAEA NUSAM project, IEAE, Vienna (2015). </w:t>
      </w:r>
    </w:p>
    <w:p w14:paraId="33CE0AD4" w14:textId="77777777" w:rsidR="00C63F84" w:rsidRPr="00C63F84" w:rsidRDefault="00C63F84" w:rsidP="00C63F84">
      <w:pPr>
        <w:pStyle w:val="ListParagraph"/>
        <w:numPr>
          <w:ilvl w:val="0"/>
          <w:numId w:val="6"/>
        </w:numPr>
        <w:spacing w:after="0" w:line="260" w:lineRule="atLeast"/>
        <w:ind w:left="0" w:right="-1" w:firstLine="0"/>
        <w:jc w:val="both"/>
        <w:rPr>
          <w:rFonts w:ascii="Times New Roman" w:hAnsi="Times New Roman"/>
          <w:sz w:val="12"/>
          <w:szCs w:val="24"/>
          <w:lang w:val="en-US"/>
        </w:rPr>
      </w:pPr>
      <w:r w:rsidRPr="00C63F84">
        <w:rPr>
          <w:rFonts w:ascii="Times New Roman" w:hAnsi="Times New Roman"/>
          <w:sz w:val="18"/>
          <w:szCs w:val="24"/>
          <w:lang w:val="en-US"/>
        </w:rPr>
        <w:t xml:space="preserve">Podinovsky V., Gavrilov V., Optimization under consistently applied criteria, Soviet Radio, Moscow (1975) (in Russian). </w:t>
      </w:r>
    </w:p>
    <w:p w14:paraId="02822D01" w14:textId="77777777" w:rsidR="00C63F84" w:rsidRDefault="00C63F84" w:rsidP="00C63F84">
      <w:pPr>
        <w:pStyle w:val="ListParagraph"/>
        <w:spacing w:after="0" w:line="260" w:lineRule="atLeast"/>
        <w:ind w:left="0" w:right="-1"/>
        <w:jc w:val="both"/>
        <w:rPr>
          <w:rFonts w:ascii="Times New Roman" w:hAnsi="Times New Roman"/>
          <w:sz w:val="18"/>
          <w:szCs w:val="24"/>
          <w:lang w:val="en-US"/>
        </w:rPr>
      </w:pPr>
    </w:p>
    <w:p w14:paraId="57052580" w14:textId="77777777" w:rsidR="0039042B" w:rsidRPr="00AD11D9" w:rsidRDefault="0039042B" w:rsidP="00FF1B3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sz w:val="32"/>
          <w:szCs w:val="21"/>
          <w:lang w:val="en-US"/>
        </w:rPr>
      </w:pPr>
    </w:p>
    <w:sectPr w:rsidR="0039042B" w:rsidRPr="00AD11D9" w:rsidSect="00991D2A"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39909" w14:textId="77777777" w:rsidR="00954215" w:rsidRDefault="00954215" w:rsidP="009912F3">
      <w:pPr>
        <w:spacing w:after="0" w:line="240" w:lineRule="auto"/>
      </w:pPr>
      <w:r>
        <w:separator/>
      </w:r>
    </w:p>
  </w:endnote>
  <w:endnote w:type="continuationSeparator" w:id="0">
    <w:p w14:paraId="4A7A9A41" w14:textId="77777777" w:rsidR="00954215" w:rsidRDefault="00954215" w:rsidP="0099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4756506"/>
      <w:docPartObj>
        <w:docPartGallery w:val="Page Numbers (Bottom of Page)"/>
        <w:docPartUnique/>
      </w:docPartObj>
    </w:sdtPr>
    <w:sdtEndPr/>
    <w:sdtContent>
      <w:p w14:paraId="2A6F5234" w14:textId="09B221AF" w:rsidR="009912F3" w:rsidRDefault="00BA2C67">
        <w:pPr>
          <w:pStyle w:val="Footer"/>
          <w:jc w:val="right"/>
        </w:pPr>
        <w:r>
          <w:fldChar w:fldCharType="begin"/>
        </w:r>
        <w:r w:rsidR="0043396E">
          <w:instrText xml:space="preserve"> PAGE   \* MERGEFORMAT </w:instrText>
        </w:r>
        <w:r>
          <w:fldChar w:fldCharType="separate"/>
        </w:r>
        <w:r w:rsidR="0059027A">
          <w:rPr>
            <w:noProof/>
          </w:rPr>
          <w:t>2</w:t>
        </w:r>
        <w:r>
          <w:fldChar w:fldCharType="end"/>
        </w:r>
      </w:p>
    </w:sdtContent>
  </w:sdt>
  <w:p w14:paraId="0BB167FD" w14:textId="77777777" w:rsidR="009912F3" w:rsidRDefault="00991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704DD" w14:textId="77777777" w:rsidR="00954215" w:rsidRDefault="00954215" w:rsidP="009912F3">
      <w:pPr>
        <w:spacing w:after="0" w:line="240" w:lineRule="auto"/>
      </w:pPr>
      <w:r>
        <w:separator/>
      </w:r>
    </w:p>
  </w:footnote>
  <w:footnote w:type="continuationSeparator" w:id="0">
    <w:p w14:paraId="422658C8" w14:textId="77777777" w:rsidR="00954215" w:rsidRDefault="00954215" w:rsidP="0099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F9FB9" w14:textId="77777777" w:rsidR="00453A36" w:rsidRPr="00A947D4" w:rsidRDefault="00453A36" w:rsidP="00453A36">
    <w:pPr>
      <w:pStyle w:val="Header"/>
      <w:jc w:val="center"/>
      <w:rPr>
        <w:rFonts w:ascii="Times New Roman" w:hAnsi="Times New Roman"/>
        <w:b/>
        <w:sz w:val="16"/>
      </w:rPr>
    </w:pPr>
    <w:r w:rsidRPr="00453A36">
      <w:rPr>
        <w:rFonts w:ascii="Times New Roman" w:hAnsi="Times New Roman"/>
        <w:b/>
        <w:sz w:val="16"/>
        <w:lang w:val="en-US"/>
      </w:rPr>
      <w:t>IAEA-CN-278</w:t>
    </w:r>
    <w:r w:rsidR="00CF4249">
      <w:rPr>
        <w:rFonts w:ascii="Times New Roman" w:hAnsi="Times New Roman"/>
        <w:b/>
        <w:sz w:val="16"/>
        <w:lang w:val="en-US"/>
      </w:rPr>
      <w:t>/</w:t>
    </w:r>
    <w:r w:rsidR="00A947D4">
      <w:rPr>
        <w:rFonts w:ascii="Times New Roman" w:hAnsi="Times New Roman"/>
        <w:b/>
        <w:sz w:val="16"/>
      </w:rPr>
      <w:t>199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8528B" w14:textId="77777777" w:rsidR="00106FA5" w:rsidRPr="00106FA5" w:rsidRDefault="00106FA5" w:rsidP="00106FA5">
    <w:pPr>
      <w:pStyle w:val="NoSpacing"/>
      <w:ind w:firstLine="708"/>
      <w:jc w:val="center"/>
      <w:rPr>
        <w:rFonts w:ascii="Times New Roman" w:hAnsi="Times New Roman"/>
        <w:sz w:val="20"/>
        <w:szCs w:val="20"/>
        <w:lang w:val="en-US"/>
      </w:rPr>
    </w:pPr>
    <w:r w:rsidRPr="00106FA5">
      <w:rPr>
        <w:rFonts w:ascii="Times New Roman" w:hAnsi="Times New Roman"/>
        <w:sz w:val="20"/>
        <w:szCs w:val="20"/>
        <w:lang w:val="en-US"/>
      </w:rPr>
      <w:t>ALEXANDER IZMAYLOV</w:t>
    </w:r>
  </w:p>
  <w:p w14:paraId="0E734B02" w14:textId="77777777" w:rsidR="00106FA5" w:rsidRDefault="00106F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95A1C"/>
    <w:multiLevelType w:val="hybridMultilevel"/>
    <w:tmpl w:val="C242F2BE"/>
    <w:lvl w:ilvl="0" w:tplc="EE8C0B26">
      <w:start w:val="1"/>
      <w:numFmt w:val="decimal"/>
      <w:lvlText w:val="%1."/>
      <w:lvlJc w:val="left"/>
      <w:pPr>
        <w:ind w:left="720" w:hanging="363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7C177D6"/>
    <w:multiLevelType w:val="hybridMultilevel"/>
    <w:tmpl w:val="403E176E"/>
    <w:lvl w:ilvl="0" w:tplc="4B0A4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147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E4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E1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E4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C0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D40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2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0A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9015235"/>
    <w:multiLevelType w:val="hybridMultilevel"/>
    <w:tmpl w:val="0DDAAB5A"/>
    <w:lvl w:ilvl="0" w:tplc="6AD49F0C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35E138A5"/>
    <w:multiLevelType w:val="hybridMultilevel"/>
    <w:tmpl w:val="A0EC3098"/>
    <w:lvl w:ilvl="0" w:tplc="E6525C5A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" w15:restartNumberingAfterBreak="0">
    <w:nsid w:val="35EC4A45"/>
    <w:multiLevelType w:val="hybridMultilevel"/>
    <w:tmpl w:val="F1FA9400"/>
    <w:lvl w:ilvl="0" w:tplc="5AEC85D8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36F640AF"/>
    <w:multiLevelType w:val="hybridMultilevel"/>
    <w:tmpl w:val="9BA23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47D92"/>
    <w:multiLevelType w:val="hybridMultilevel"/>
    <w:tmpl w:val="28F0E13A"/>
    <w:lvl w:ilvl="0" w:tplc="E5BC21DC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7" w15:restartNumberingAfterBreak="0">
    <w:nsid w:val="57DC5E64"/>
    <w:multiLevelType w:val="hybridMultilevel"/>
    <w:tmpl w:val="E7B47C8C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8" w15:restartNumberingAfterBreak="0">
    <w:nsid w:val="5BCF6F13"/>
    <w:multiLevelType w:val="hybridMultilevel"/>
    <w:tmpl w:val="08B68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A4A85"/>
    <w:multiLevelType w:val="hybridMultilevel"/>
    <w:tmpl w:val="3A8A3B5C"/>
    <w:lvl w:ilvl="0" w:tplc="4EE2B838">
      <w:start w:val="1"/>
      <w:numFmt w:val="bullet"/>
      <w:lvlText w:val=""/>
      <w:lvlJc w:val="left"/>
      <w:pPr>
        <w:ind w:left="128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10915"/>
    <w:multiLevelType w:val="hybridMultilevel"/>
    <w:tmpl w:val="C242F2BE"/>
    <w:lvl w:ilvl="0" w:tplc="EE8C0B26">
      <w:start w:val="1"/>
      <w:numFmt w:val="decimal"/>
      <w:lvlText w:val="%1."/>
      <w:lvlJc w:val="left"/>
      <w:pPr>
        <w:ind w:left="720" w:hanging="363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B185107"/>
    <w:multiLevelType w:val="hybridMultilevel"/>
    <w:tmpl w:val="89981B08"/>
    <w:lvl w:ilvl="0" w:tplc="81F29894">
      <w:start w:val="1"/>
      <w:numFmt w:val="bullet"/>
      <w:lvlText w:val="•"/>
      <w:lvlJc w:val="left"/>
      <w:pPr>
        <w:tabs>
          <w:tab w:val="num" w:pos="1284"/>
        </w:tabs>
        <w:ind w:left="1287" w:hanging="363"/>
      </w:pPr>
      <w:rPr>
        <w:rFonts w:ascii="Times New Roman" w:hAnsi="Times New Roman" w:cs="Times New Roman" w:hint="default"/>
      </w:rPr>
    </w:lvl>
    <w:lvl w:ilvl="1" w:tplc="B3147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E4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E1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E4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CC0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D40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12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0A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C2D5219"/>
    <w:multiLevelType w:val="hybridMultilevel"/>
    <w:tmpl w:val="AC70B3D8"/>
    <w:lvl w:ilvl="0" w:tplc="F1481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8C7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585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C8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1A6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E1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48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90D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703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2D763CF"/>
    <w:multiLevelType w:val="hybridMultilevel"/>
    <w:tmpl w:val="6786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12"/>
  </w:num>
  <w:num w:numId="6">
    <w:abstractNumId w:val="10"/>
  </w:num>
  <w:num w:numId="7">
    <w:abstractNumId w:val="4"/>
  </w:num>
  <w:num w:numId="8">
    <w:abstractNumId w:val="2"/>
  </w:num>
  <w:num w:numId="9">
    <w:abstractNumId w:val="13"/>
  </w:num>
  <w:num w:numId="10">
    <w:abstractNumId w:val="9"/>
  </w:num>
  <w:num w:numId="11">
    <w:abstractNumId w:val="6"/>
  </w:num>
  <w:num w:numId="12">
    <w:abstractNumId w:val="3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7EC"/>
    <w:rsid w:val="0001277A"/>
    <w:rsid w:val="00014548"/>
    <w:rsid w:val="0003661F"/>
    <w:rsid w:val="000907D5"/>
    <w:rsid w:val="000A2181"/>
    <w:rsid w:val="000B2685"/>
    <w:rsid w:val="000C3DD8"/>
    <w:rsid w:val="000C526C"/>
    <w:rsid w:val="000C79C5"/>
    <w:rsid w:val="000E56BB"/>
    <w:rsid w:val="00106FA5"/>
    <w:rsid w:val="00107B3A"/>
    <w:rsid w:val="00111952"/>
    <w:rsid w:val="00134C0A"/>
    <w:rsid w:val="00156175"/>
    <w:rsid w:val="001571C4"/>
    <w:rsid w:val="001610C4"/>
    <w:rsid w:val="00171B86"/>
    <w:rsid w:val="001828B0"/>
    <w:rsid w:val="001843EC"/>
    <w:rsid w:val="001857EA"/>
    <w:rsid w:val="001C54C7"/>
    <w:rsid w:val="001C775C"/>
    <w:rsid w:val="001E323D"/>
    <w:rsid w:val="001E52EF"/>
    <w:rsid w:val="001E7F47"/>
    <w:rsid w:val="001F462B"/>
    <w:rsid w:val="0021368E"/>
    <w:rsid w:val="00221CA8"/>
    <w:rsid w:val="002237D7"/>
    <w:rsid w:val="0024561E"/>
    <w:rsid w:val="00274393"/>
    <w:rsid w:val="00276B44"/>
    <w:rsid w:val="00284045"/>
    <w:rsid w:val="00291DC0"/>
    <w:rsid w:val="002A4B42"/>
    <w:rsid w:val="002B188F"/>
    <w:rsid w:val="002B3E8A"/>
    <w:rsid w:val="002C3427"/>
    <w:rsid w:val="002D6197"/>
    <w:rsid w:val="002E038A"/>
    <w:rsid w:val="002E5B74"/>
    <w:rsid w:val="002E71A5"/>
    <w:rsid w:val="002F01D5"/>
    <w:rsid w:val="002F6F37"/>
    <w:rsid w:val="00335B3B"/>
    <w:rsid w:val="003454B5"/>
    <w:rsid w:val="0039042B"/>
    <w:rsid w:val="00397004"/>
    <w:rsid w:val="003D51CE"/>
    <w:rsid w:val="003E2C88"/>
    <w:rsid w:val="003E6086"/>
    <w:rsid w:val="003F2AE4"/>
    <w:rsid w:val="004120EF"/>
    <w:rsid w:val="00414814"/>
    <w:rsid w:val="004219C9"/>
    <w:rsid w:val="0043396E"/>
    <w:rsid w:val="004347EC"/>
    <w:rsid w:val="00442355"/>
    <w:rsid w:val="00453A36"/>
    <w:rsid w:val="00457674"/>
    <w:rsid w:val="004704CC"/>
    <w:rsid w:val="004A4744"/>
    <w:rsid w:val="004B5CC9"/>
    <w:rsid w:val="004D637F"/>
    <w:rsid w:val="004D6A24"/>
    <w:rsid w:val="004D7DD8"/>
    <w:rsid w:val="004E16E8"/>
    <w:rsid w:val="004F3A34"/>
    <w:rsid w:val="00510341"/>
    <w:rsid w:val="00514AC8"/>
    <w:rsid w:val="00515BE2"/>
    <w:rsid w:val="005227E4"/>
    <w:rsid w:val="005306E1"/>
    <w:rsid w:val="0054021D"/>
    <w:rsid w:val="00555DF4"/>
    <w:rsid w:val="00570ACD"/>
    <w:rsid w:val="00582893"/>
    <w:rsid w:val="0059027A"/>
    <w:rsid w:val="00592BFE"/>
    <w:rsid w:val="00594999"/>
    <w:rsid w:val="005B39CB"/>
    <w:rsid w:val="005E14E8"/>
    <w:rsid w:val="005E54E3"/>
    <w:rsid w:val="0060704A"/>
    <w:rsid w:val="00611941"/>
    <w:rsid w:val="00621232"/>
    <w:rsid w:val="00633EB1"/>
    <w:rsid w:val="00646850"/>
    <w:rsid w:val="0065358C"/>
    <w:rsid w:val="006574FD"/>
    <w:rsid w:val="00671211"/>
    <w:rsid w:val="00672B27"/>
    <w:rsid w:val="006801EB"/>
    <w:rsid w:val="00687625"/>
    <w:rsid w:val="006C781A"/>
    <w:rsid w:val="006E1313"/>
    <w:rsid w:val="00713288"/>
    <w:rsid w:val="007224AA"/>
    <w:rsid w:val="00754D5C"/>
    <w:rsid w:val="00763EB0"/>
    <w:rsid w:val="00770959"/>
    <w:rsid w:val="007921DB"/>
    <w:rsid w:val="007A41A0"/>
    <w:rsid w:val="007B0173"/>
    <w:rsid w:val="007B7455"/>
    <w:rsid w:val="007D2683"/>
    <w:rsid w:val="007E6239"/>
    <w:rsid w:val="00834C4F"/>
    <w:rsid w:val="00837557"/>
    <w:rsid w:val="00846139"/>
    <w:rsid w:val="00867D6B"/>
    <w:rsid w:val="008823B0"/>
    <w:rsid w:val="008967D7"/>
    <w:rsid w:val="008C3AF8"/>
    <w:rsid w:val="008E5F74"/>
    <w:rsid w:val="0095332E"/>
    <w:rsid w:val="00954215"/>
    <w:rsid w:val="00976ADA"/>
    <w:rsid w:val="009912F3"/>
    <w:rsid w:val="00991D2A"/>
    <w:rsid w:val="00992EB3"/>
    <w:rsid w:val="009C0EC0"/>
    <w:rsid w:val="00A04848"/>
    <w:rsid w:val="00A7095E"/>
    <w:rsid w:val="00A740D5"/>
    <w:rsid w:val="00A7456E"/>
    <w:rsid w:val="00A92A90"/>
    <w:rsid w:val="00A947D4"/>
    <w:rsid w:val="00A94822"/>
    <w:rsid w:val="00A975FD"/>
    <w:rsid w:val="00AB253F"/>
    <w:rsid w:val="00AB6A0E"/>
    <w:rsid w:val="00AD11D9"/>
    <w:rsid w:val="00AE7E01"/>
    <w:rsid w:val="00AF34A9"/>
    <w:rsid w:val="00B0168E"/>
    <w:rsid w:val="00B073F7"/>
    <w:rsid w:val="00B15462"/>
    <w:rsid w:val="00B33595"/>
    <w:rsid w:val="00B41543"/>
    <w:rsid w:val="00B442CE"/>
    <w:rsid w:val="00B63CE3"/>
    <w:rsid w:val="00B64313"/>
    <w:rsid w:val="00BA2C67"/>
    <w:rsid w:val="00BC3D7C"/>
    <w:rsid w:val="00BE2112"/>
    <w:rsid w:val="00BE4153"/>
    <w:rsid w:val="00C00AC2"/>
    <w:rsid w:val="00C049B8"/>
    <w:rsid w:val="00C133D8"/>
    <w:rsid w:val="00C1434B"/>
    <w:rsid w:val="00C15427"/>
    <w:rsid w:val="00C163AC"/>
    <w:rsid w:val="00C254A7"/>
    <w:rsid w:val="00C30BA8"/>
    <w:rsid w:val="00C61070"/>
    <w:rsid w:val="00C61B24"/>
    <w:rsid w:val="00C63F84"/>
    <w:rsid w:val="00C67BDE"/>
    <w:rsid w:val="00CA3F3B"/>
    <w:rsid w:val="00CF2993"/>
    <w:rsid w:val="00CF41FA"/>
    <w:rsid w:val="00CF4249"/>
    <w:rsid w:val="00D05C1D"/>
    <w:rsid w:val="00D1213B"/>
    <w:rsid w:val="00D127E7"/>
    <w:rsid w:val="00D165A7"/>
    <w:rsid w:val="00D305E3"/>
    <w:rsid w:val="00D31C63"/>
    <w:rsid w:val="00D637AD"/>
    <w:rsid w:val="00D75CBD"/>
    <w:rsid w:val="00D93AC4"/>
    <w:rsid w:val="00DC45A9"/>
    <w:rsid w:val="00DC7381"/>
    <w:rsid w:val="00DE5794"/>
    <w:rsid w:val="00DE648F"/>
    <w:rsid w:val="00DE716E"/>
    <w:rsid w:val="00E0650D"/>
    <w:rsid w:val="00E27FFA"/>
    <w:rsid w:val="00E41F3B"/>
    <w:rsid w:val="00E533EC"/>
    <w:rsid w:val="00E76838"/>
    <w:rsid w:val="00EB4339"/>
    <w:rsid w:val="00EC5334"/>
    <w:rsid w:val="00F369A7"/>
    <w:rsid w:val="00F408BE"/>
    <w:rsid w:val="00F56DDD"/>
    <w:rsid w:val="00F739A3"/>
    <w:rsid w:val="00F74826"/>
    <w:rsid w:val="00F82185"/>
    <w:rsid w:val="00FB6549"/>
    <w:rsid w:val="00FD3AC7"/>
    <w:rsid w:val="00FD6022"/>
    <w:rsid w:val="00FF1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C1B08F9"/>
  <w15:docId w15:val="{6C43F5B5-EA61-45DA-A610-1E364DBB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4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54B5"/>
    <w:rPr>
      <w:color w:val="0000FF"/>
      <w:u w:val="single"/>
    </w:rPr>
  </w:style>
  <w:style w:type="paragraph" w:styleId="NoSpacing">
    <w:name w:val="No Spacing"/>
    <w:uiPriority w:val="1"/>
    <w:qFormat/>
    <w:rsid w:val="003454B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A9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33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2F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1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2F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1483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6365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2858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360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774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a.izmaylov@eleron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D72D8323497419D0B0D490876AA9F" ma:contentTypeVersion="15" ma:contentTypeDescription="Create a new document." ma:contentTypeScope="" ma:versionID="3a24465035cb8b25a2285c02f74eba9b">
  <xsd:schema xmlns:xsd="http://www.w3.org/2001/XMLSchema" xmlns:xs="http://www.w3.org/2001/XMLSchema" xmlns:p="http://schemas.microsoft.com/office/2006/metadata/properties" xmlns:ns2="http://schemas.microsoft.com/sharepoint/v3/fields" xmlns:ns3="9a0cca68-9885-4579-a121-0ff71e341cd0" targetNamespace="http://schemas.microsoft.com/office/2006/metadata/properties" ma:root="true" ma:fieldsID="6df0075af1bdf4a1181bb0cd339a45ba" ns2:_="" ns3:_="">
    <xsd:import namespace="http://schemas.microsoft.com/sharepoint/v3/fields"/>
    <xsd:import namespace="9a0cca68-9885-4579-a121-0ff71e341cd0"/>
    <xsd:element name="properties">
      <xsd:complexType>
        <xsd:sequence>
          <xsd:element name="documentManagement">
            <xsd:complexType>
              <xsd:all>
                <xsd:element ref="ns2:_DCDateCreated" minOccurs="0"/>
                <xsd:element ref="ns2:_Version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2" nillable="true" ma:displayName="Date Created" ma:description="The date on which this resource was created" ma:format="DateTime" ma:internalName="_DCDateCreated" ma:readOnly="false">
      <xsd:simpleType>
        <xsd:restriction base="dms:DateTime"/>
      </xsd:simpleType>
    </xsd:element>
    <xsd:element name="_Version" ma:index="3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cca68-9885-4579-a121-0ff71e341cd0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  <_dlc_DocIdPersistId xmlns="9a0cca68-9885-4579-a121-0ff71e341cd0" xsi:nil="true"/>
    <_DCDateCreated xmlns="http://schemas.microsoft.com/sharepoint/v3/fields" xsi:nil="true"/>
    <_dlc_DocId xmlns="9a0cca68-9885-4579-a121-0ff71e341cd0">4HWPYYT6XAN2-2121337104-24013</_dlc_DocId>
    <_dlc_DocIdUrl xmlns="9a0cca68-9885-4579-a121-0ff71e341cd0">
      <Url>https://nsns-new.sg.iaea.org/meetings/_layouts/15/DocIdRedir.aspx?ID=4HWPYYT6XAN2-2121337104-24013</Url>
      <Description>4HWPYYT6XAN2-2121337104-24013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BF72B-717B-4861-A0B2-36D280C66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9a0cca68-9885-4579-a121-0ff71e341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1F451A-8C03-481E-A704-93212A52DEE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977B87-378A-4584-93E7-3AD612BF8C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848E45-70FF-44F5-8284-8AD9613367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a0cca68-9885-4579-a121-0ff71e341cd0"/>
    <ds:schemaRef ds:uri="http://schemas.microsoft.com/office/2006/documentManagement/typ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7E8CA15-858F-4032-B488-4FC987EC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1977</Words>
  <Characters>11269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TAJER, Katherine</cp:lastModifiedBy>
  <cp:revision>2</cp:revision>
  <cp:lastPrinted>2019-11-29T11:45:00Z</cp:lastPrinted>
  <dcterms:created xsi:type="dcterms:W3CDTF">2019-12-06T15:43:00Z</dcterms:created>
  <dcterms:modified xsi:type="dcterms:W3CDTF">2019-12-06T15:43:00Z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0x010100D90D72D8323497419D0B0D490876AA9F</vt:lpwstr>
  </property>
  <property fmtid="{D5CDD505-2E9C-101B-9397-08002B2CF9AE}" pid="3" name="_dlc_DocIdItemGuid">
    <vt:lpwstr>151c44df-7d42-47cb-9ec9-cbf1843a9c1b</vt:lpwstr>
  </property>
</Properties>
</file>