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4F" w:rsidRPr="00253D65" w:rsidRDefault="00AB3D4F">
      <w:pPr>
        <w:pStyle w:val="BodyText2"/>
        <w:ind w:right="-229"/>
        <w:jc w:val="center"/>
        <w:rPr>
          <w:rFonts w:ascii="Arial" w:hAnsi="Arial" w:cs="Arial"/>
          <w:sz w:val="14"/>
          <w:szCs w:val="14"/>
        </w:rPr>
        <w:sectPr w:rsidR="00AB3D4F" w:rsidRPr="00253D65" w:rsidSect="00D35B07">
          <w:headerReference w:type="default" r:id="rId12"/>
          <w:footerReference w:type="default" r:id="rId13"/>
          <w:type w:val="continuous"/>
          <w:pgSz w:w="11907" w:h="16840" w:code="9"/>
          <w:pgMar w:top="981" w:right="851" w:bottom="567" w:left="284" w:header="284" w:footer="399" w:gutter="0"/>
          <w:cols w:space="454"/>
        </w:sectPr>
      </w:pPr>
    </w:p>
    <w:p w:rsidR="00175A3C" w:rsidRPr="00253D65" w:rsidRDefault="009919A2" w:rsidP="005E1530">
      <w:pPr>
        <w:pStyle w:val="BodyText"/>
        <w:numPr>
          <w:ilvl w:val="0"/>
          <w:numId w:val="42"/>
        </w:numPr>
        <w:spacing w:line="240" w:lineRule="auto"/>
        <w:ind w:left="284" w:hanging="284"/>
        <w:jc w:val="both"/>
        <w:rPr>
          <w:rFonts w:cs="Arial"/>
          <w:b/>
          <w:sz w:val="14"/>
          <w:szCs w:val="14"/>
        </w:rPr>
      </w:pPr>
      <w:r w:rsidRPr="00253D65">
        <w:rPr>
          <w:rFonts w:cs="Arial"/>
          <w:b/>
          <w:sz w:val="14"/>
          <w:szCs w:val="14"/>
        </w:rPr>
        <w:lastRenderedPageBreak/>
        <w:t>Background</w:t>
      </w:r>
      <w:r w:rsidR="00D05579" w:rsidRPr="00253D65">
        <w:rPr>
          <w:rFonts w:cs="Arial"/>
          <w:b/>
          <w:sz w:val="14"/>
          <w:szCs w:val="14"/>
        </w:rPr>
        <w:t xml:space="preserve"> and Goal</w:t>
      </w:r>
      <w:r w:rsidR="00205630" w:rsidRPr="00253D65">
        <w:rPr>
          <w:rFonts w:cs="Arial"/>
          <w:b/>
          <w:sz w:val="14"/>
          <w:szCs w:val="14"/>
        </w:rPr>
        <w:t xml:space="preserve"> of the present work</w:t>
      </w:r>
    </w:p>
    <w:p w:rsidR="00175A3C" w:rsidRPr="00253D65" w:rsidRDefault="00B71D4D" w:rsidP="00B71D4D">
      <w:pPr>
        <w:ind w:firstLine="142"/>
        <w:jc w:val="both"/>
        <w:rPr>
          <w:rFonts w:ascii="Arial" w:hAnsi="Arial" w:cs="Arial"/>
          <w:sz w:val="14"/>
          <w:szCs w:val="14"/>
          <w:lang w:val="en-GB"/>
        </w:rPr>
      </w:pPr>
      <w:r>
        <w:rPr>
          <w:rFonts w:ascii="Arial" w:hAnsi="Arial" w:cs="Arial"/>
          <w:sz w:val="14"/>
          <w:szCs w:val="14"/>
        </w:rPr>
        <w:t xml:space="preserve">A threat and security analysis concerning the Physical Protection System (PPS) of Nuclear material (NM) and Radioactive material (RM) is a complex sector because of their widely used. But their probable factors may be misrepresented by the incorrect performer to achieve particular anti-state goal in the form of deterrence and violence. Besides, threats in the forms of terrorism are nowadays seen from terrorists obtaining NM and RM in order to expand and fabricate radiological weapons specially capitalizing by the spirit of the fundamentalism and extremism. Therefore, a threat and security analysis and evaluation relating to the PPS of NM and RM dependent on the number of disparate and non-quantifiable features. These features involve technical, organizational, political, ethical and national security issues, and must be approached on the basis of expert judgments and evaluations. Hence, this study presents a comparative evaluation and assessment of threat and security interfacing. </w:t>
      </w:r>
      <w:r w:rsidRPr="00253D65">
        <w:rPr>
          <w:rFonts w:ascii="Arial" w:hAnsi="Arial" w:cs="Arial"/>
          <w:sz w:val="14"/>
          <w:szCs w:val="14"/>
          <w:lang w:val="en-GB"/>
        </w:rPr>
        <w:t xml:space="preserve">This paper gives an overview </w:t>
      </w:r>
      <w:r>
        <w:rPr>
          <w:rFonts w:ascii="Arial" w:hAnsi="Arial" w:cs="Arial"/>
          <w:sz w:val="14"/>
          <w:szCs w:val="14"/>
          <w:lang w:val="en-GB"/>
        </w:rPr>
        <w:t xml:space="preserve">on </w:t>
      </w:r>
      <w:r>
        <w:rPr>
          <w:rFonts w:ascii="Arial" w:hAnsi="Arial" w:cs="Arial"/>
          <w:sz w:val="14"/>
          <w:szCs w:val="14"/>
        </w:rPr>
        <w:t xml:space="preserve">the evaluation of safety and security. </w:t>
      </w:r>
      <w:r w:rsidR="00427B72">
        <w:rPr>
          <w:rFonts w:ascii="Arial" w:hAnsi="Arial" w:cs="Arial"/>
          <w:sz w:val="14"/>
          <w:szCs w:val="14"/>
        </w:rPr>
        <w:t>R</w:t>
      </w:r>
      <w:r>
        <w:rPr>
          <w:rFonts w:ascii="Arial" w:hAnsi="Arial" w:cs="Arial"/>
          <w:sz w:val="14"/>
          <w:szCs w:val="14"/>
        </w:rPr>
        <w:t>elevant national and international community should treat equally the legitimate possession of the RM and NM from the viewpoint of terrorism impact.</w:t>
      </w:r>
      <w:r w:rsidR="00D05579" w:rsidRPr="00253D65">
        <w:rPr>
          <w:rFonts w:ascii="Arial" w:hAnsi="Arial" w:cs="Arial"/>
          <w:sz w:val="14"/>
          <w:szCs w:val="14"/>
          <w:lang w:val="en-GB"/>
        </w:rPr>
        <w:t xml:space="preserve"> The latest developments and weaknesses </w:t>
      </w:r>
      <w:r w:rsidR="00427B72">
        <w:rPr>
          <w:rFonts w:ascii="Arial" w:hAnsi="Arial" w:cs="Arial"/>
          <w:sz w:val="14"/>
          <w:szCs w:val="14"/>
          <w:lang w:val="en-GB"/>
        </w:rPr>
        <w:t xml:space="preserve">on </w:t>
      </w:r>
      <w:r w:rsidR="00427B72">
        <w:rPr>
          <w:rFonts w:ascii="Arial" w:hAnsi="Arial" w:cs="Arial"/>
          <w:sz w:val="14"/>
          <w:szCs w:val="14"/>
        </w:rPr>
        <w:t xml:space="preserve">threat and security interfacing concerning the PPS of NM and RM </w:t>
      </w:r>
      <w:r w:rsidR="00D05579" w:rsidRPr="00253D65">
        <w:rPr>
          <w:rFonts w:ascii="Arial" w:hAnsi="Arial" w:cs="Arial"/>
          <w:sz w:val="14"/>
          <w:szCs w:val="14"/>
          <w:lang w:val="en-GB"/>
        </w:rPr>
        <w:t>are highlighted.</w:t>
      </w:r>
    </w:p>
    <w:p w:rsidR="00175A3C" w:rsidRPr="00253D65" w:rsidRDefault="00175A3C">
      <w:pPr>
        <w:pStyle w:val="BodyText3"/>
        <w:jc w:val="left"/>
        <w:rPr>
          <w:rFonts w:ascii="Arial" w:hAnsi="Arial" w:cs="Arial"/>
          <w:sz w:val="14"/>
          <w:szCs w:val="14"/>
        </w:rPr>
      </w:pPr>
    </w:p>
    <w:p w:rsidR="00175A3C" w:rsidRPr="00253D65" w:rsidRDefault="00731401" w:rsidP="00232BB3">
      <w:pPr>
        <w:pStyle w:val="BodyText3"/>
        <w:numPr>
          <w:ilvl w:val="0"/>
          <w:numId w:val="42"/>
        </w:numPr>
        <w:ind w:left="284" w:hanging="284"/>
        <w:rPr>
          <w:rFonts w:ascii="Arial" w:hAnsi="Arial" w:cs="Arial"/>
          <w:b/>
          <w:bCs/>
          <w:sz w:val="14"/>
          <w:szCs w:val="14"/>
        </w:rPr>
      </w:pPr>
      <w:r>
        <w:rPr>
          <w:rFonts w:ascii="Arial" w:hAnsi="Arial" w:cs="Arial"/>
          <w:b/>
          <w:bCs/>
          <w:sz w:val="14"/>
          <w:szCs w:val="14"/>
        </w:rPr>
        <w:t>Nuclear threat and security interfacing</w:t>
      </w:r>
    </w:p>
    <w:p w:rsidR="00232BB3" w:rsidRPr="00253D65" w:rsidRDefault="00232BB3" w:rsidP="00232BB3">
      <w:pPr>
        <w:pStyle w:val="BodyText3"/>
        <w:ind w:left="284"/>
        <w:rPr>
          <w:rFonts w:ascii="Arial" w:hAnsi="Arial" w:cs="Arial"/>
          <w:b/>
          <w:bCs/>
          <w:sz w:val="14"/>
          <w:szCs w:val="14"/>
        </w:rPr>
      </w:pPr>
    </w:p>
    <w:p w:rsidR="0092736E" w:rsidRPr="00253D65" w:rsidRDefault="009950CD" w:rsidP="00096012">
      <w:pPr>
        <w:pStyle w:val="BodyText3"/>
        <w:spacing w:after="120"/>
        <w:rPr>
          <w:rFonts w:ascii="Arial" w:hAnsi="Arial" w:cs="Arial"/>
          <w:b/>
          <w:bCs/>
          <w:i/>
          <w:sz w:val="14"/>
          <w:szCs w:val="14"/>
        </w:rPr>
      </w:pPr>
      <w:r w:rsidRPr="00253D65">
        <w:rPr>
          <w:rFonts w:ascii="Arial" w:hAnsi="Arial" w:cs="Arial"/>
          <w:b/>
          <w:bCs/>
          <w:i/>
          <w:sz w:val="14"/>
          <w:szCs w:val="14"/>
        </w:rPr>
        <w:t xml:space="preserve">2.1. </w:t>
      </w:r>
      <w:r w:rsidR="00FC7A80">
        <w:rPr>
          <w:rFonts w:ascii="Arial" w:hAnsi="Arial" w:cs="Arial"/>
          <w:b/>
          <w:bCs/>
          <w:i/>
          <w:sz w:val="14"/>
          <w:szCs w:val="14"/>
        </w:rPr>
        <w:t xml:space="preserve">Relation between </w:t>
      </w:r>
      <w:r w:rsidR="00FC7A80" w:rsidRPr="00FC7A80">
        <w:rPr>
          <w:rFonts w:ascii="Arial" w:hAnsi="Arial" w:cs="Arial"/>
          <w:b/>
          <w:i/>
          <w:sz w:val="14"/>
          <w:szCs w:val="14"/>
        </w:rPr>
        <w:t>Physical Protection System</w:t>
      </w:r>
      <w:r w:rsidR="00371F06">
        <w:rPr>
          <w:rFonts w:ascii="Arial" w:hAnsi="Arial" w:cs="Arial"/>
          <w:b/>
          <w:i/>
          <w:sz w:val="14"/>
          <w:szCs w:val="14"/>
        </w:rPr>
        <w:t>,</w:t>
      </w:r>
      <w:r w:rsidR="00FC7A80" w:rsidRPr="00FC7A80">
        <w:rPr>
          <w:rFonts w:ascii="Arial" w:hAnsi="Arial" w:cs="Arial"/>
          <w:b/>
          <w:i/>
          <w:sz w:val="14"/>
          <w:szCs w:val="14"/>
        </w:rPr>
        <w:t xml:space="preserve"> Nuclear</w:t>
      </w:r>
      <w:r w:rsidR="00371F06">
        <w:rPr>
          <w:rFonts w:ascii="Arial" w:hAnsi="Arial" w:cs="Arial"/>
          <w:b/>
          <w:i/>
          <w:sz w:val="14"/>
          <w:szCs w:val="14"/>
        </w:rPr>
        <w:t xml:space="preserve"> Threat</w:t>
      </w:r>
      <w:r w:rsidR="00371F06" w:rsidRPr="00371F06">
        <w:rPr>
          <w:rFonts w:ascii="Arial" w:hAnsi="Arial" w:cs="Arial"/>
          <w:b/>
          <w:i/>
          <w:sz w:val="14"/>
          <w:szCs w:val="14"/>
        </w:rPr>
        <w:t xml:space="preserve"> </w:t>
      </w:r>
      <w:r w:rsidR="00371F06" w:rsidRPr="00FC7A80">
        <w:rPr>
          <w:rFonts w:ascii="Arial" w:hAnsi="Arial" w:cs="Arial"/>
          <w:b/>
          <w:i/>
          <w:sz w:val="14"/>
          <w:szCs w:val="14"/>
        </w:rPr>
        <w:t>and</w:t>
      </w:r>
      <w:r w:rsidR="00FC7A80" w:rsidRPr="00FC7A80">
        <w:rPr>
          <w:rFonts w:ascii="Arial" w:hAnsi="Arial" w:cs="Arial"/>
          <w:b/>
          <w:i/>
          <w:sz w:val="14"/>
          <w:szCs w:val="14"/>
        </w:rPr>
        <w:t xml:space="preserve"> </w:t>
      </w:r>
      <w:r w:rsidR="00DB28FD">
        <w:rPr>
          <w:rFonts w:ascii="Arial" w:hAnsi="Arial" w:cs="Arial"/>
          <w:b/>
          <w:i/>
          <w:sz w:val="14"/>
          <w:szCs w:val="14"/>
        </w:rPr>
        <w:t>S</w:t>
      </w:r>
      <w:r w:rsidR="00FC7A80" w:rsidRPr="00FC7A80">
        <w:rPr>
          <w:rFonts w:ascii="Arial" w:hAnsi="Arial" w:cs="Arial"/>
          <w:b/>
          <w:i/>
          <w:sz w:val="14"/>
          <w:szCs w:val="14"/>
        </w:rPr>
        <w:t>ecurity</w:t>
      </w:r>
    </w:p>
    <w:p w:rsidR="00A17488" w:rsidRPr="00253D65" w:rsidRDefault="00C17F32" w:rsidP="00C17F32">
      <w:pPr>
        <w:pStyle w:val="BodyText3"/>
        <w:tabs>
          <w:tab w:val="left" w:pos="0"/>
        </w:tabs>
        <w:ind w:firstLine="180"/>
        <w:rPr>
          <w:rFonts w:ascii="Arial" w:hAnsi="Arial" w:cs="Arial"/>
          <w:iCs/>
          <w:sz w:val="14"/>
          <w:szCs w:val="14"/>
        </w:rPr>
      </w:pPr>
      <w:r w:rsidRPr="008C2BAB">
        <w:rPr>
          <w:rFonts w:ascii="Arial" w:hAnsi="Arial" w:cs="Arial"/>
          <w:sz w:val="14"/>
          <w:szCs w:val="14"/>
        </w:rPr>
        <w:t xml:space="preserve">A Physical Protection System (PPS) consists of the physical protection personnel, organizational and technical measures and actions carried out by it. </w:t>
      </w:r>
      <w:r w:rsidR="0001381E">
        <w:rPr>
          <w:rFonts w:ascii="Arial" w:hAnsi="Arial" w:cs="Arial"/>
          <w:sz w:val="14"/>
          <w:szCs w:val="14"/>
        </w:rPr>
        <w:t>Hence, t</w:t>
      </w:r>
      <w:r w:rsidRPr="008C2BAB">
        <w:rPr>
          <w:rFonts w:ascii="Arial" w:hAnsi="Arial" w:cs="Arial"/>
          <w:sz w:val="14"/>
          <w:szCs w:val="14"/>
        </w:rPr>
        <w:t>he overall objective of the PPS is</w:t>
      </w:r>
      <w:r w:rsidR="0001381E">
        <w:rPr>
          <w:rFonts w:ascii="Arial" w:hAnsi="Arial" w:cs="Arial"/>
          <w:sz w:val="14"/>
          <w:szCs w:val="14"/>
        </w:rPr>
        <w:t xml:space="preserve"> usually</w:t>
      </w:r>
      <w:r w:rsidRPr="008C2BAB">
        <w:rPr>
          <w:rFonts w:ascii="Arial" w:hAnsi="Arial" w:cs="Arial"/>
          <w:sz w:val="14"/>
          <w:szCs w:val="14"/>
        </w:rPr>
        <w:t xml:space="preserve"> to minimize the vulnerability to and opportunity for unauthorized removal of </w:t>
      </w:r>
      <w:r w:rsidR="004340C1">
        <w:rPr>
          <w:rFonts w:ascii="Arial" w:hAnsi="Arial" w:cs="Arial"/>
          <w:sz w:val="14"/>
          <w:szCs w:val="14"/>
        </w:rPr>
        <w:t>NM or RM</w:t>
      </w:r>
      <w:r w:rsidRPr="008C2BAB">
        <w:rPr>
          <w:rFonts w:ascii="Arial" w:hAnsi="Arial" w:cs="Arial"/>
          <w:sz w:val="14"/>
          <w:szCs w:val="14"/>
        </w:rPr>
        <w:t xml:space="preserve"> in use of storage. </w:t>
      </w:r>
      <w:r w:rsidR="00FC7A80">
        <w:rPr>
          <w:rFonts w:ascii="Arial" w:hAnsi="Arial" w:cs="Arial"/>
          <w:sz w:val="14"/>
          <w:szCs w:val="14"/>
        </w:rPr>
        <w:t>Therefore,</w:t>
      </w:r>
      <w:r w:rsidR="00FC7A80">
        <w:rPr>
          <w:rFonts w:ascii="Arial" w:hAnsi="Arial" w:cs="Arial"/>
          <w:iCs/>
          <w:sz w:val="14"/>
          <w:szCs w:val="14"/>
        </w:rPr>
        <w:t xml:space="preserve"> </w:t>
      </w:r>
      <w:r w:rsidR="00DB28FD">
        <w:rPr>
          <w:rFonts w:ascii="Arial" w:hAnsi="Arial" w:cs="Arial"/>
          <w:sz w:val="14"/>
          <w:szCs w:val="14"/>
        </w:rPr>
        <w:t>n</w:t>
      </w:r>
      <w:r w:rsidR="00FC7A80" w:rsidRPr="008C2BAB">
        <w:rPr>
          <w:rFonts w:ascii="Arial" w:hAnsi="Arial" w:cs="Arial"/>
          <w:sz w:val="14"/>
          <w:szCs w:val="14"/>
        </w:rPr>
        <w:t xml:space="preserve">uclear </w:t>
      </w:r>
      <w:r w:rsidR="00DB28FD">
        <w:rPr>
          <w:rFonts w:ascii="Arial" w:hAnsi="Arial" w:cs="Arial"/>
          <w:sz w:val="14"/>
          <w:szCs w:val="14"/>
        </w:rPr>
        <w:t xml:space="preserve">threat, security and safety </w:t>
      </w:r>
      <w:r w:rsidR="00FC7A80" w:rsidRPr="008C2BAB">
        <w:rPr>
          <w:rFonts w:ascii="Arial" w:hAnsi="Arial" w:cs="Arial"/>
          <w:sz w:val="14"/>
          <w:szCs w:val="14"/>
        </w:rPr>
        <w:t xml:space="preserve">should be viewed as complementary, and many of the measures designed to address one can also address the other. Synergies that exist between the processes applied to meet both physical protection and safety requirements should be fully exploited. </w:t>
      </w:r>
      <w:r w:rsidR="009F1D88">
        <w:rPr>
          <w:rFonts w:ascii="Arial" w:hAnsi="Arial" w:cs="Arial"/>
          <w:sz w:val="14"/>
          <w:szCs w:val="14"/>
        </w:rPr>
        <w:t>However</w:t>
      </w:r>
      <w:r w:rsidR="002A25E7">
        <w:rPr>
          <w:rFonts w:ascii="Arial" w:hAnsi="Arial" w:cs="Arial"/>
          <w:sz w:val="14"/>
          <w:szCs w:val="14"/>
        </w:rPr>
        <w:t>,</w:t>
      </w:r>
      <w:r w:rsidR="00F60325">
        <w:rPr>
          <w:rFonts w:ascii="Arial" w:hAnsi="Arial" w:cs="Arial"/>
          <w:sz w:val="14"/>
          <w:szCs w:val="14"/>
        </w:rPr>
        <w:t xml:space="preserve"> </w:t>
      </w:r>
      <w:r w:rsidR="002A25E7" w:rsidRPr="008C2BAB">
        <w:rPr>
          <w:rFonts w:ascii="Arial" w:hAnsi="Arial" w:cs="Arial"/>
          <w:sz w:val="14"/>
          <w:szCs w:val="14"/>
        </w:rPr>
        <w:t>Nuclear Security is the State’s responsibility. State should establish, implement, maintain and sustain an effective and appropriate Nuclear Security Regime to</w:t>
      </w:r>
      <w:r w:rsidR="0026534D">
        <w:rPr>
          <w:rFonts w:ascii="Arial" w:hAnsi="Arial" w:cs="Arial"/>
          <w:sz w:val="14"/>
          <w:szCs w:val="14"/>
        </w:rPr>
        <w:t xml:space="preserve"> overco</w:t>
      </w:r>
      <w:r w:rsidR="00510380">
        <w:rPr>
          <w:rFonts w:ascii="Arial" w:hAnsi="Arial" w:cs="Arial"/>
          <w:sz w:val="14"/>
          <w:szCs w:val="14"/>
        </w:rPr>
        <w:t>me nuclear threat by</w:t>
      </w:r>
      <w:r w:rsidR="002A25E7" w:rsidRPr="008C2BAB">
        <w:rPr>
          <w:rFonts w:ascii="Arial" w:hAnsi="Arial" w:cs="Arial"/>
          <w:sz w:val="14"/>
          <w:szCs w:val="14"/>
        </w:rPr>
        <w:t xml:space="preserve"> protect</w:t>
      </w:r>
      <w:r w:rsidR="00510380">
        <w:rPr>
          <w:rFonts w:ascii="Arial" w:hAnsi="Arial" w:cs="Arial"/>
          <w:sz w:val="14"/>
          <w:szCs w:val="14"/>
        </w:rPr>
        <w:t>ing</w:t>
      </w:r>
      <w:r w:rsidR="002A25E7" w:rsidRPr="008C2BAB">
        <w:rPr>
          <w:rFonts w:ascii="Arial" w:hAnsi="Arial" w:cs="Arial"/>
          <w:sz w:val="14"/>
          <w:szCs w:val="14"/>
        </w:rPr>
        <w:t xml:space="preserve"> persons, property, society, and the environment. </w:t>
      </w:r>
      <w:r w:rsidR="00A17488" w:rsidRPr="001D2103">
        <w:rPr>
          <w:rFonts w:ascii="Arial" w:hAnsi="Arial" w:cs="Arial"/>
          <w:bCs/>
          <w:sz w:val="14"/>
          <w:szCs w:val="14"/>
        </w:rPr>
        <w:t>In this analysis,</w:t>
      </w:r>
      <w:r w:rsidR="005A7A7F">
        <w:rPr>
          <w:rFonts w:ascii="Arial" w:hAnsi="Arial" w:cs="Arial"/>
          <w:bCs/>
          <w:sz w:val="14"/>
          <w:szCs w:val="14"/>
        </w:rPr>
        <w:t xml:space="preserve"> a typical studies on</w:t>
      </w:r>
      <w:r w:rsidR="00A17488" w:rsidRPr="001D2103">
        <w:rPr>
          <w:rFonts w:ascii="Arial" w:hAnsi="Arial" w:cs="Arial"/>
          <w:bCs/>
          <w:sz w:val="14"/>
          <w:szCs w:val="14"/>
        </w:rPr>
        <w:t xml:space="preserve"> facilities / capabilities in position, under-development and absence </w:t>
      </w:r>
      <w:r w:rsidR="009E0289">
        <w:rPr>
          <w:rFonts w:ascii="Arial" w:hAnsi="Arial" w:cs="Arial"/>
          <w:bCs/>
          <w:sz w:val="14"/>
          <w:szCs w:val="14"/>
        </w:rPr>
        <w:t>we</w:t>
      </w:r>
      <w:r w:rsidR="009E0289" w:rsidRPr="001D2103">
        <w:rPr>
          <w:rFonts w:ascii="Arial" w:hAnsi="Arial" w:cs="Arial"/>
          <w:bCs/>
          <w:sz w:val="14"/>
          <w:szCs w:val="14"/>
        </w:rPr>
        <w:t>r</w:t>
      </w:r>
      <w:r w:rsidR="009E0289">
        <w:rPr>
          <w:rFonts w:ascii="Arial" w:hAnsi="Arial" w:cs="Arial"/>
          <w:bCs/>
          <w:sz w:val="14"/>
          <w:szCs w:val="14"/>
        </w:rPr>
        <w:t>e</w:t>
      </w:r>
      <w:r w:rsidR="00A17488" w:rsidRPr="001D2103">
        <w:rPr>
          <w:rFonts w:ascii="Arial" w:hAnsi="Arial" w:cs="Arial"/>
          <w:bCs/>
          <w:sz w:val="14"/>
          <w:szCs w:val="14"/>
        </w:rPr>
        <w:t xml:space="preserve"> considered as present strength, transitional maturity and national weakness respectively. The PPS demand vs. </w:t>
      </w:r>
      <w:r w:rsidR="005A7A7F">
        <w:rPr>
          <w:rFonts w:ascii="Arial" w:hAnsi="Arial" w:cs="Arial"/>
          <w:bCs/>
          <w:sz w:val="14"/>
          <w:szCs w:val="14"/>
        </w:rPr>
        <w:t>s</w:t>
      </w:r>
      <w:r w:rsidR="00A17488" w:rsidRPr="001D2103">
        <w:rPr>
          <w:rFonts w:ascii="Arial" w:hAnsi="Arial" w:cs="Arial"/>
          <w:bCs/>
          <w:sz w:val="14"/>
          <w:szCs w:val="14"/>
        </w:rPr>
        <w:t xml:space="preserve">trength </w:t>
      </w:r>
      <w:r w:rsidR="005A7A7F">
        <w:rPr>
          <w:rFonts w:ascii="Arial" w:hAnsi="Arial" w:cs="Arial"/>
          <w:bCs/>
          <w:sz w:val="14"/>
          <w:szCs w:val="14"/>
        </w:rPr>
        <w:t>g</w:t>
      </w:r>
      <w:r w:rsidR="00A17488" w:rsidRPr="001D2103">
        <w:rPr>
          <w:rFonts w:ascii="Arial" w:hAnsi="Arial" w:cs="Arial"/>
          <w:bCs/>
          <w:sz w:val="14"/>
          <w:szCs w:val="14"/>
        </w:rPr>
        <w:t xml:space="preserve">ap and preparedness on effective PPS development is </w:t>
      </w:r>
      <w:r w:rsidR="003573CB" w:rsidRPr="001D2103">
        <w:rPr>
          <w:rFonts w:ascii="Arial" w:hAnsi="Arial" w:cs="Arial"/>
          <w:bCs/>
          <w:sz w:val="14"/>
          <w:szCs w:val="14"/>
        </w:rPr>
        <w:t>shown in Fig-</w:t>
      </w:r>
      <w:r w:rsidR="003573CB">
        <w:rPr>
          <w:rFonts w:ascii="Arial" w:hAnsi="Arial" w:cs="Arial"/>
          <w:bCs/>
          <w:sz w:val="14"/>
          <w:szCs w:val="14"/>
        </w:rPr>
        <w:t xml:space="preserve">1 </w:t>
      </w:r>
      <w:r w:rsidR="00A17488" w:rsidRPr="001D2103">
        <w:rPr>
          <w:rFonts w:ascii="Arial" w:hAnsi="Arial" w:cs="Arial"/>
          <w:bCs/>
          <w:sz w:val="14"/>
          <w:szCs w:val="14"/>
        </w:rPr>
        <w:t>graphically</w:t>
      </w:r>
      <w:r w:rsidR="00A17488">
        <w:rPr>
          <w:rFonts w:ascii="Arial" w:hAnsi="Arial" w:cs="Arial"/>
          <w:bCs/>
          <w:sz w:val="14"/>
          <w:szCs w:val="14"/>
        </w:rPr>
        <w:t>.</w:t>
      </w:r>
    </w:p>
    <w:p w:rsidR="00256F00" w:rsidRDefault="00256F00" w:rsidP="0092736E">
      <w:pPr>
        <w:pStyle w:val="BodyText3"/>
        <w:ind w:firstLine="284"/>
        <w:jc w:val="left"/>
        <w:rPr>
          <w:rFonts w:ascii="Arial" w:hAnsi="Arial" w:cs="Arial"/>
          <w:iCs/>
          <w:sz w:val="14"/>
          <w:szCs w:val="14"/>
        </w:rPr>
      </w:pPr>
    </w:p>
    <w:p w:rsidR="00256F00" w:rsidRDefault="00256F00" w:rsidP="0092736E">
      <w:pPr>
        <w:pStyle w:val="BodyText3"/>
        <w:ind w:firstLine="284"/>
        <w:jc w:val="left"/>
        <w:rPr>
          <w:rFonts w:ascii="Arial" w:hAnsi="Arial" w:cs="Arial"/>
          <w:iCs/>
          <w:sz w:val="14"/>
          <w:szCs w:val="14"/>
        </w:rPr>
      </w:pPr>
      <w:r w:rsidRPr="00256F00">
        <w:rPr>
          <w:rFonts w:ascii="Arial" w:hAnsi="Arial" w:cs="Arial"/>
          <w:iCs/>
          <w:noProof/>
          <w:sz w:val="14"/>
          <w:szCs w:val="14"/>
          <w:lang w:val="en-US" w:eastAsia="en-US"/>
        </w:rPr>
        <w:drawing>
          <wp:inline distT="0" distB="0" distL="0" distR="0">
            <wp:extent cx="2601320" cy="1556953"/>
            <wp:effectExtent l="19050" t="0" r="27580" b="5147"/>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5214B4E-CA52-42CE-BA06-02BCCC3014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7488" w:rsidRDefault="00A17488" w:rsidP="0092736E">
      <w:pPr>
        <w:pStyle w:val="BodyText3"/>
        <w:ind w:firstLine="284"/>
        <w:jc w:val="left"/>
        <w:rPr>
          <w:rFonts w:ascii="Arial" w:hAnsi="Arial" w:cs="Arial"/>
          <w:iCs/>
          <w:sz w:val="14"/>
          <w:szCs w:val="14"/>
        </w:rPr>
      </w:pPr>
    </w:p>
    <w:p w:rsidR="00A17488" w:rsidRDefault="00A17488" w:rsidP="00A17488">
      <w:pPr>
        <w:pStyle w:val="BodyText3"/>
        <w:ind w:firstLine="284"/>
        <w:jc w:val="left"/>
        <w:rPr>
          <w:rFonts w:ascii="Arial" w:hAnsi="Arial" w:cs="Arial"/>
          <w:bCs/>
          <w:color w:val="000000" w:themeColor="text1"/>
          <w:sz w:val="14"/>
          <w:szCs w:val="14"/>
        </w:rPr>
      </w:pPr>
      <w:r w:rsidRPr="00E76B85">
        <w:rPr>
          <w:rFonts w:ascii="Arial" w:hAnsi="Arial" w:cs="Arial"/>
          <w:b/>
          <w:bCs/>
          <w:sz w:val="14"/>
          <w:szCs w:val="14"/>
        </w:rPr>
        <w:t>Fig</w:t>
      </w:r>
      <w:r w:rsidR="005A7A7F">
        <w:rPr>
          <w:rFonts w:ascii="Arial" w:hAnsi="Arial" w:cs="Arial"/>
          <w:b/>
          <w:bCs/>
          <w:sz w:val="14"/>
          <w:szCs w:val="14"/>
        </w:rPr>
        <w:t xml:space="preserve"> </w:t>
      </w:r>
      <w:r>
        <w:rPr>
          <w:rFonts w:ascii="Arial" w:hAnsi="Arial" w:cs="Arial"/>
          <w:b/>
          <w:bCs/>
          <w:sz w:val="14"/>
          <w:szCs w:val="14"/>
        </w:rPr>
        <w:t>1</w:t>
      </w:r>
      <w:r>
        <w:rPr>
          <w:rFonts w:ascii="Arial" w:hAnsi="Arial" w:cs="Arial"/>
          <w:bCs/>
          <w:sz w:val="14"/>
          <w:szCs w:val="14"/>
        </w:rPr>
        <w:t xml:space="preserve"> Typical </w:t>
      </w:r>
      <w:r>
        <w:rPr>
          <w:rFonts w:ascii="Arial" w:hAnsi="Arial" w:cs="Arial"/>
          <w:bCs/>
          <w:color w:val="000000" w:themeColor="text1"/>
          <w:sz w:val="14"/>
          <w:szCs w:val="14"/>
        </w:rPr>
        <w:t>s</w:t>
      </w:r>
      <w:r w:rsidRPr="00A17488">
        <w:rPr>
          <w:rFonts w:ascii="Arial" w:hAnsi="Arial" w:cs="Arial"/>
          <w:bCs/>
          <w:color w:val="000000" w:themeColor="text1"/>
          <w:sz w:val="14"/>
          <w:szCs w:val="14"/>
        </w:rPr>
        <w:t>trength-</w:t>
      </w:r>
      <w:r>
        <w:rPr>
          <w:rFonts w:ascii="Arial" w:hAnsi="Arial" w:cs="Arial"/>
          <w:bCs/>
          <w:color w:val="000000" w:themeColor="text1"/>
          <w:sz w:val="14"/>
          <w:szCs w:val="14"/>
        </w:rPr>
        <w:t>w</w:t>
      </w:r>
      <w:r w:rsidRPr="00A17488">
        <w:rPr>
          <w:rFonts w:ascii="Arial" w:hAnsi="Arial" w:cs="Arial"/>
          <w:bCs/>
          <w:color w:val="000000" w:themeColor="text1"/>
          <w:sz w:val="14"/>
          <w:szCs w:val="14"/>
        </w:rPr>
        <w:t>eakness-</w:t>
      </w:r>
      <w:r>
        <w:rPr>
          <w:rFonts w:ascii="Arial" w:hAnsi="Arial" w:cs="Arial"/>
          <w:bCs/>
          <w:color w:val="000000" w:themeColor="text1"/>
          <w:sz w:val="14"/>
          <w:szCs w:val="14"/>
        </w:rPr>
        <w:t>g</w:t>
      </w:r>
      <w:r w:rsidRPr="00A17488">
        <w:rPr>
          <w:rFonts w:ascii="Arial" w:hAnsi="Arial" w:cs="Arial"/>
          <w:bCs/>
          <w:color w:val="000000" w:themeColor="text1"/>
          <w:sz w:val="14"/>
          <w:szCs w:val="14"/>
        </w:rPr>
        <w:t xml:space="preserve">ap for PPS </w:t>
      </w:r>
      <w:r>
        <w:rPr>
          <w:rFonts w:ascii="Arial" w:hAnsi="Arial" w:cs="Arial"/>
          <w:bCs/>
          <w:color w:val="000000" w:themeColor="text1"/>
          <w:sz w:val="14"/>
          <w:szCs w:val="14"/>
        </w:rPr>
        <w:t>d</w:t>
      </w:r>
      <w:r w:rsidRPr="00A17488">
        <w:rPr>
          <w:rFonts w:ascii="Arial" w:hAnsi="Arial" w:cs="Arial"/>
          <w:bCs/>
          <w:color w:val="000000" w:themeColor="text1"/>
          <w:sz w:val="14"/>
          <w:szCs w:val="14"/>
        </w:rPr>
        <w:t>evelopment</w:t>
      </w:r>
    </w:p>
    <w:p w:rsidR="00A17488" w:rsidRPr="00253D65" w:rsidRDefault="00A17488" w:rsidP="00A17488">
      <w:pPr>
        <w:pStyle w:val="BodyText3"/>
        <w:ind w:firstLine="284"/>
        <w:jc w:val="left"/>
        <w:rPr>
          <w:rFonts w:ascii="Arial" w:hAnsi="Arial" w:cs="Arial"/>
          <w:iCs/>
          <w:sz w:val="14"/>
          <w:szCs w:val="14"/>
        </w:rPr>
      </w:pPr>
    </w:p>
    <w:p w:rsidR="00D65922" w:rsidRPr="00253D65" w:rsidRDefault="006434D5" w:rsidP="00A80B06">
      <w:pPr>
        <w:pStyle w:val="BodyText3"/>
        <w:numPr>
          <w:ilvl w:val="1"/>
          <w:numId w:val="42"/>
        </w:numPr>
        <w:spacing w:after="120"/>
        <w:ind w:left="357" w:hanging="357"/>
        <w:jc w:val="left"/>
        <w:rPr>
          <w:rFonts w:ascii="Arial" w:hAnsi="Arial" w:cs="Arial"/>
          <w:iCs/>
          <w:sz w:val="14"/>
          <w:szCs w:val="14"/>
        </w:rPr>
      </w:pPr>
      <w:r>
        <w:rPr>
          <w:rFonts w:ascii="Arial" w:hAnsi="Arial" w:cs="Arial"/>
          <w:b/>
          <w:bCs/>
          <w:i/>
          <w:sz w:val="14"/>
          <w:szCs w:val="14"/>
        </w:rPr>
        <w:t>Facility Characterization</w:t>
      </w:r>
      <w:r w:rsidR="005F1F00">
        <w:rPr>
          <w:rFonts w:ascii="Arial" w:hAnsi="Arial" w:cs="Arial"/>
          <w:b/>
          <w:bCs/>
          <w:i/>
          <w:sz w:val="14"/>
          <w:szCs w:val="14"/>
        </w:rPr>
        <w:t xml:space="preserve">: Physical Condition and </w:t>
      </w:r>
      <w:r w:rsidR="00242901">
        <w:rPr>
          <w:rFonts w:ascii="Arial" w:hAnsi="Arial" w:cs="Arial"/>
          <w:b/>
          <w:bCs/>
          <w:i/>
          <w:sz w:val="14"/>
          <w:szCs w:val="14"/>
        </w:rPr>
        <w:t>Safety Considerations</w:t>
      </w:r>
    </w:p>
    <w:p w:rsidR="00B86473" w:rsidRDefault="00067F9C" w:rsidP="0097659C">
      <w:pPr>
        <w:ind w:firstLine="180"/>
        <w:jc w:val="both"/>
        <w:rPr>
          <w:rFonts w:ascii="Arial" w:hAnsi="Arial" w:cs="Arial"/>
          <w:iCs/>
          <w:sz w:val="14"/>
          <w:szCs w:val="14"/>
        </w:rPr>
      </w:pPr>
      <w:r w:rsidRPr="00AA43C1">
        <w:rPr>
          <w:rFonts w:ascii="Arial" w:hAnsi="Arial" w:cs="Arial"/>
          <w:sz w:val="14"/>
          <w:szCs w:val="14"/>
        </w:rPr>
        <w:t xml:space="preserve">In continually changing threat environment, the security of nuclear reactor has become increasingly important, not only for operating reactors, but also for future commercial nuclear power reactors. So </w:t>
      </w:r>
      <w:r>
        <w:rPr>
          <w:rFonts w:ascii="Arial" w:hAnsi="Arial" w:cs="Arial"/>
          <w:sz w:val="14"/>
          <w:szCs w:val="14"/>
        </w:rPr>
        <w:t>any</w:t>
      </w:r>
      <w:r w:rsidRPr="00AA43C1">
        <w:rPr>
          <w:rFonts w:ascii="Arial" w:hAnsi="Arial" w:cs="Arial"/>
          <w:sz w:val="14"/>
          <w:szCs w:val="14"/>
        </w:rPr>
        <w:t xml:space="preserve"> new nuclear reactors must be adequately protected from </w:t>
      </w:r>
      <w:r w:rsidR="00B925B7">
        <w:rPr>
          <w:rFonts w:ascii="Arial" w:hAnsi="Arial" w:cs="Arial"/>
          <w:sz w:val="14"/>
          <w:szCs w:val="14"/>
        </w:rPr>
        <w:t>nuclear</w:t>
      </w:r>
      <w:r w:rsidRPr="00AA43C1">
        <w:rPr>
          <w:rFonts w:ascii="Arial" w:hAnsi="Arial" w:cs="Arial"/>
          <w:sz w:val="14"/>
          <w:szCs w:val="14"/>
        </w:rPr>
        <w:t xml:space="preserve"> threats, even as they continue to evolve. Approaching on security challenges for new reactor, </w:t>
      </w:r>
      <w:r w:rsidR="00B925B7">
        <w:rPr>
          <w:rFonts w:ascii="Arial" w:hAnsi="Arial" w:cs="Arial"/>
          <w:sz w:val="14"/>
          <w:szCs w:val="14"/>
        </w:rPr>
        <w:t>state must have a "Security Policy"</w:t>
      </w:r>
      <w:r w:rsidRPr="00AA43C1">
        <w:rPr>
          <w:rFonts w:ascii="Arial" w:hAnsi="Arial" w:cs="Arial"/>
          <w:sz w:val="14"/>
          <w:szCs w:val="14"/>
        </w:rPr>
        <w:t xml:space="preserve"> and must </w:t>
      </w:r>
      <w:r w:rsidR="003F20C8">
        <w:rPr>
          <w:rFonts w:ascii="Arial" w:hAnsi="Arial" w:cs="Arial"/>
          <w:sz w:val="14"/>
          <w:szCs w:val="14"/>
        </w:rPr>
        <w:t>have a "Facility Security Plan"</w:t>
      </w:r>
      <w:r>
        <w:rPr>
          <w:rFonts w:ascii="Arial" w:hAnsi="Arial" w:cs="Arial"/>
          <w:sz w:val="14"/>
          <w:szCs w:val="14"/>
        </w:rPr>
        <w:t xml:space="preserve">. </w:t>
      </w:r>
      <w:r w:rsidR="00B6678E">
        <w:rPr>
          <w:rFonts w:ascii="Arial" w:hAnsi="Arial" w:cs="Arial"/>
          <w:sz w:val="14"/>
          <w:szCs w:val="14"/>
        </w:rPr>
        <w:t>A</w:t>
      </w:r>
      <w:r w:rsidR="00315356" w:rsidRPr="00DB4BD5">
        <w:rPr>
          <w:rFonts w:ascii="Arial" w:hAnsi="Arial"/>
          <w:sz w:val="14"/>
          <w:szCs w:val="14"/>
        </w:rPr>
        <w:t xml:space="preserve"> </w:t>
      </w:r>
      <w:r w:rsidR="00B6678E">
        <w:rPr>
          <w:rFonts w:ascii="Arial" w:hAnsi="Arial"/>
          <w:sz w:val="14"/>
          <w:szCs w:val="14"/>
        </w:rPr>
        <w:t>t</w:t>
      </w:r>
      <w:r w:rsidR="00ED5DFE" w:rsidRPr="00DB4BD5">
        <w:rPr>
          <w:rFonts w:ascii="Arial" w:hAnsi="Arial"/>
          <w:sz w:val="14"/>
          <w:szCs w:val="14"/>
        </w:rPr>
        <w:t xml:space="preserve">hreadbare analysis was carried out based on the national, regional and international malicious events on each threat. </w:t>
      </w:r>
      <w:r w:rsidR="00ED5DFE">
        <w:rPr>
          <w:rFonts w:ascii="Arial" w:hAnsi="Arial"/>
          <w:sz w:val="14"/>
          <w:szCs w:val="14"/>
        </w:rPr>
        <w:t>Genrally, n</w:t>
      </w:r>
      <w:r w:rsidR="00ED5DFE" w:rsidRPr="00AA43C1">
        <w:rPr>
          <w:rFonts w:ascii="Arial" w:hAnsi="Arial" w:cs="Arial"/>
          <w:sz w:val="14"/>
          <w:szCs w:val="14"/>
        </w:rPr>
        <w:t xml:space="preserve">uclear safety and nuclear security have a common purpose - the </w:t>
      </w:r>
      <w:r w:rsidR="00ED5DFE">
        <w:rPr>
          <w:rFonts w:ascii="Arial" w:hAnsi="Arial" w:cs="Arial"/>
          <w:sz w:val="14"/>
          <w:szCs w:val="14"/>
        </w:rPr>
        <w:t>threat overcome by protecting</w:t>
      </w:r>
      <w:r w:rsidR="00ED5DFE" w:rsidRPr="00AA43C1">
        <w:rPr>
          <w:rFonts w:ascii="Arial" w:hAnsi="Arial" w:cs="Arial"/>
          <w:sz w:val="14"/>
          <w:szCs w:val="14"/>
        </w:rPr>
        <w:t xml:space="preserve"> of people, society and the environment. Many of the principles to ensure protection are common, although their implementation may differ. Moreover, many elements or actions serve to enhance both safety and security simultaneously. In </w:t>
      </w:r>
      <w:r w:rsidR="00ED5DFE">
        <w:rPr>
          <w:rFonts w:ascii="Arial" w:hAnsi="Arial" w:cs="Arial"/>
          <w:sz w:val="14"/>
          <w:szCs w:val="14"/>
        </w:rPr>
        <w:t>any nuclear power plant (NPP)</w:t>
      </w:r>
      <w:r w:rsidR="00ED5DFE" w:rsidRPr="00AA43C1">
        <w:rPr>
          <w:rFonts w:ascii="Arial" w:hAnsi="Arial" w:cs="Arial"/>
          <w:sz w:val="14"/>
          <w:szCs w:val="14"/>
        </w:rPr>
        <w:t xml:space="preserve"> perspective, </w:t>
      </w:r>
      <w:r w:rsidR="00ED5DFE">
        <w:rPr>
          <w:rFonts w:ascii="Arial" w:hAnsi="Arial" w:cs="Arial"/>
          <w:sz w:val="14"/>
          <w:szCs w:val="14"/>
        </w:rPr>
        <w:t>opertor and owner</w:t>
      </w:r>
      <w:r w:rsidR="00ED5DFE" w:rsidRPr="00AA43C1">
        <w:rPr>
          <w:rFonts w:ascii="Arial" w:hAnsi="Arial" w:cs="Arial"/>
          <w:sz w:val="14"/>
          <w:szCs w:val="14"/>
        </w:rPr>
        <w:t xml:space="preserve"> are responsible for ensuring nuclear safety</w:t>
      </w:r>
      <w:r w:rsidR="00ED5DFE">
        <w:rPr>
          <w:rFonts w:ascii="Arial" w:hAnsi="Arial" w:cs="Arial"/>
          <w:sz w:val="14"/>
          <w:szCs w:val="14"/>
        </w:rPr>
        <w:t xml:space="preserve"> whereas the state </w:t>
      </w:r>
      <w:r w:rsidR="00ED5DFE" w:rsidRPr="00AA43C1">
        <w:rPr>
          <w:rFonts w:ascii="Arial" w:hAnsi="Arial" w:cs="Arial"/>
          <w:sz w:val="14"/>
          <w:szCs w:val="14"/>
        </w:rPr>
        <w:t>is responsible</w:t>
      </w:r>
      <w:r w:rsidR="00ED5DFE" w:rsidRPr="00ED5DFE">
        <w:rPr>
          <w:rFonts w:ascii="Arial" w:hAnsi="Arial" w:cs="Arial"/>
          <w:sz w:val="14"/>
          <w:szCs w:val="14"/>
        </w:rPr>
        <w:t xml:space="preserve"> </w:t>
      </w:r>
      <w:r w:rsidR="00ED5DFE" w:rsidRPr="00AA43C1">
        <w:rPr>
          <w:rFonts w:ascii="Arial" w:hAnsi="Arial" w:cs="Arial"/>
          <w:sz w:val="14"/>
          <w:szCs w:val="14"/>
        </w:rPr>
        <w:t>for ensuring nuclear security</w:t>
      </w:r>
      <w:r w:rsidR="006F2454" w:rsidRPr="00253D65">
        <w:rPr>
          <w:rFonts w:ascii="Arial" w:hAnsi="Arial" w:cs="Arial"/>
          <w:iCs/>
          <w:sz w:val="14"/>
          <w:szCs w:val="14"/>
        </w:rPr>
        <w:t>.</w:t>
      </w:r>
    </w:p>
    <w:p w:rsidR="00924894" w:rsidRDefault="00924894" w:rsidP="0097659C">
      <w:pPr>
        <w:ind w:firstLine="180"/>
        <w:jc w:val="both"/>
        <w:rPr>
          <w:rFonts w:ascii="Arial" w:hAnsi="Arial" w:cs="Arial"/>
          <w:iCs/>
          <w:sz w:val="14"/>
          <w:szCs w:val="14"/>
        </w:rPr>
      </w:pPr>
    </w:p>
    <w:p w:rsidR="00924894" w:rsidRPr="00253D65" w:rsidRDefault="00924894" w:rsidP="00924894">
      <w:pPr>
        <w:pStyle w:val="BodyText3"/>
        <w:numPr>
          <w:ilvl w:val="1"/>
          <w:numId w:val="42"/>
        </w:numPr>
        <w:spacing w:after="120"/>
        <w:ind w:left="357" w:hanging="357"/>
        <w:jc w:val="left"/>
        <w:rPr>
          <w:rFonts w:ascii="Arial" w:hAnsi="Arial" w:cs="Arial"/>
          <w:iCs/>
          <w:sz w:val="14"/>
          <w:szCs w:val="14"/>
        </w:rPr>
      </w:pPr>
      <w:r>
        <w:rPr>
          <w:rFonts w:ascii="Arial" w:hAnsi="Arial" w:cs="Arial"/>
          <w:b/>
          <w:bCs/>
          <w:i/>
          <w:sz w:val="14"/>
          <w:szCs w:val="14"/>
        </w:rPr>
        <w:t>Threat Identification</w:t>
      </w:r>
      <w:r w:rsidR="00060337">
        <w:rPr>
          <w:rFonts w:ascii="Arial" w:hAnsi="Arial" w:cs="Arial"/>
          <w:b/>
          <w:bCs/>
          <w:i/>
          <w:sz w:val="14"/>
          <w:szCs w:val="14"/>
        </w:rPr>
        <w:t xml:space="preserve"> and</w:t>
      </w:r>
      <w:r w:rsidR="00060337" w:rsidRPr="00060337">
        <w:rPr>
          <w:rFonts w:cs="Arial"/>
          <w:b/>
          <w:bCs/>
          <w:sz w:val="14"/>
          <w:szCs w:val="14"/>
        </w:rPr>
        <w:t xml:space="preserve"> </w:t>
      </w:r>
      <w:r w:rsidR="00060337" w:rsidRPr="00060337">
        <w:rPr>
          <w:rFonts w:ascii="Arial" w:hAnsi="Arial" w:cs="Arial"/>
          <w:b/>
          <w:bCs/>
          <w:i/>
          <w:sz w:val="14"/>
          <w:szCs w:val="14"/>
        </w:rPr>
        <w:t>Possible Action Plans</w:t>
      </w:r>
    </w:p>
    <w:p w:rsidR="00924894" w:rsidRPr="00A17A07" w:rsidRDefault="007B62D2" w:rsidP="00A17A07">
      <w:pPr>
        <w:pStyle w:val="Default"/>
        <w:ind w:firstLine="180"/>
        <w:jc w:val="both"/>
        <w:rPr>
          <w:rFonts w:cs="Arial"/>
          <w:iCs/>
          <w:sz w:val="14"/>
          <w:szCs w:val="14"/>
        </w:rPr>
      </w:pPr>
      <w:r>
        <w:rPr>
          <w:rFonts w:cs="Arial"/>
          <w:iCs/>
          <w:sz w:val="14"/>
          <w:szCs w:val="14"/>
        </w:rPr>
        <w:t xml:space="preserve">Probable threat and security status along </w:t>
      </w:r>
      <w:r w:rsidR="000E656B">
        <w:rPr>
          <w:rFonts w:cs="Arial"/>
          <w:iCs/>
          <w:sz w:val="14"/>
          <w:szCs w:val="14"/>
        </w:rPr>
        <w:t>w</w:t>
      </w:r>
      <w:r>
        <w:rPr>
          <w:rFonts w:cs="Arial"/>
          <w:iCs/>
          <w:sz w:val="14"/>
          <w:szCs w:val="14"/>
        </w:rPr>
        <w:t>ith possible action plans analyzed are shown in Table 1.</w:t>
      </w:r>
      <w:r w:rsidR="004D337C">
        <w:rPr>
          <w:rFonts w:cs="Arial"/>
          <w:iCs/>
          <w:sz w:val="14"/>
          <w:szCs w:val="14"/>
        </w:rPr>
        <w:t xml:space="preserve"> </w:t>
      </w:r>
      <w:r w:rsidR="00535F2E">
        <w:rPr>
          <w:rFonts w:cs="Arial"/>
          <w:iCs/>
          <w:sz w:val="14"/>
          <w:szCs w:val="14"/>
        </w:rPr>
        <w:t>Threat p</w:t>
      </w:r>
      <w:r w:rsidR="004D337C">
        <w:rPr>
          <w:rFonts w:cs="Arial"/>
          <w:iCs/>
          <w:sz w:val="14"/>
          <w:szCs w:val="14"/>
        </w:rPr>
        <w:t xml:space="preserve">armaters </w:t>
      </w:r>
      <w:r w:rsidR="00535F2E">
        <w:rPr>
          <w:rFonts w:cs="Arial"/>
          <w:iCs/>
          <w:sz w:val="14"/>
          <w:szCs w:val="14"/>
        </w:rPr>
        <w:t>are</w:t>
      </w:r>
      <w:r w:rsidR="004D337C">
        <w:rPr>
          <w:rFonts w:cs="Arial"/>
          <w:iCs/>
          <w:sz w:val="14"/>
          <w:szCs w:val="14"/>
        </w:rPr>
        <w:t xml:space="preserve"> categorized as CT</w:t>
      </w:r>
      <w:r w:rsidR="00A17A07">
        <w:rPr>
          <w:rFonts w:cs="Arial"/>
          <w:iCs/>
          <w:sz w:val="14"/>
          <w:szCs w:val="14"/>
        </w:rPr>
        <w:t>-</w:t>
      </w:r>
      <w:r w:rsidR="004D337C">
        <w:rPr>
          <w:rFonts w:cs="Arial"/>
          <w:iCs/>
          <w:sz w:val="14"/>
          <w:szCs w:val="14"/>
        </w:rPr>
        <w:t>I, CT</w:t>
      </w:r>
      <w:r w:rsidR="00A17A07">
        <w:rPr>
          <w:rFonts w:cs="Arial"/>
          <w:iCs/>
          <w:sz w:val="14"/>
          <w:szCs w:val="14"/>
        </w:rPr>
        <w:t>-</w:t>
      </w:r>
      <w:r w:rsidR="004D337C">
        <w:rPr>
          <w:rFonts w:cs="Arial"/>
          <w:iCs/>
          <w:sz w:val="14"/>
          <w:szCs w:val="14"/>
        </w:rPr>
        <w:t>II and CT</w:t>
      </w:r>
      <w:r w:rsidR="00A17A07">
        <w:rPr>
          <w:rFonts w:cs="Arial"/>
          <w:iCs/>
          <w:sz w:val="14"/>
          <w:szCs w:val="14"/>
        </w:rPr>
        <w:t>-</w:t>
      </w:r>
      <w:r w:rsidR="004D337C">
        <w:rPr>
          <w:rFonts w:cs="Arial"/>
          <w:iCs/>
          <w:sz w:val="14"/>
          <w:szCs w:val="14"/>
        </w:rPr>
        <w:t>III respectively</w:t>
      </w:r>
      <w:r w:rsidR="00535F2E">
        <w:rPr>
          <w:rFonts w:cs="Arial"/>
          <w:iCs/>
          <w:sz w:val="14"/>
          <w:szCs w:val="14"/>
        </w:rPr>
        <w:t>,</w:t>
      </w:r>
      <w:r w:rsidR="004D337C">
        <w:rPr>
          <w:rFonts w:cs="Arial"/>
          <w:iCs/>
          <w:sz w:val="14"/>
          <w:szCs w:val="14"/>
        </w:rPr>
        <w:t xml:space="preserve"> whereas security level (SL) is denoted as </w:t>
      </w:r>
      <w:r w:rsidR="00535F2E">
        <w:rPr>
          <w:rFonts w:cs="Arial"/>
          <w:iCs/>
          <w:sz w:val="14"/>
          <w:szCs w:val="14"/>
        </w:rPr>
        <w:t>level</w:t>
      </w:r>
      <w:r w:rsidR="004D337C">
        <w:rPr>
          <w:rFonts w:cs="Arial"/>
          <w:iCs/>
          <w:sz w:val="14"/>
          <w:szCs w:val="14"/>
        </w:rPr>
        <w:t xml:space="preserve"> 1, 2 and 3</w:t>
      </w:r>
      <w:r w:rsidR="00535F2E">
        <w:rPr>
          <w:rFonts w:cs="Arial"/>
          <w:iCs/>
          <w:sz w:val="14"/>
          <w:szCs w:val="14"/>
        </w:rPr>
        <w:t xml:space="preserve">, respectively. Subsequently, emegerncy level (EL) is expressed as alert, site and </w:t>
      </w:r>
      <w:r w:rsidR="00A17A07" w:rsidRPr="00A17A07">
        <w:rPr>
          <w:sz w:val="14"/>
          <w:szCs w:val="14"/>
        </w:rPr>
        <w:t>monitoring</w:t>
      </w:r>
      <w:r w:rsidR="00A17A07">
        <w:rPr>
          <w:sz w:val="14"/>
          <w:szCs w:val="14"/>
        </w:rPr>
        <w:t xml:space="preserve"> </w:t>
      </w:r>
      <w:r w:rsidR="0012167D">
        <w:rPr>
          <w:sz w:val="14"/>
          <w:szCs w:val="14"/>
        </w:rPr>
        <w:t>which is</w:t>
      </w:r>
      <w:r w:rsidR="00A17A07" w:rsidRPr="00A17A07">
        <w:rPr>
          <w:sz w:val="14"/>
          <w:szCs w:val="14"/>
        </w:rPr>
        <w:t xml:space="preserve"> dependent on the severity of impact and risk</w:t>
      </w:r>
      <w:r w:rsidR="00E901B1">
        <w:rPr>
          <w:sz w:val="14"/>
          <w:szCs w:val="14"/>
        </w:rPr>
        <w:t xml:space="preserve"> and hence, </w:t>
      </w:r>
      <w:r w:rsidR="00B47FE4">
        <w:rPr>
          <w:rFonts w:cs="Arial"/>
          <w:iCs/>
          <w:sz w:val="14"/>
          <w:szCs w:val="14"/>
        </w:rPr>
        <w:t xml:space="preserve">general, respectively. As for example, vehicle ramming is categorized as CT-I and  </w:t>
      </w:r>
      <w:r w:rsidR="00B47FE4">
        <w:rPr>
          <w:sz w:val="14"/>
          <w:szCs w:val="14"/>
        </w:rPr>
        <w:lastRenderedPageBreak/>
        <w:t>t</w:t>
      </w:r>
      <w:r w:rsidR="00B47FE4" w:rsidRPr="00A17A07">
        <w:rPr>
          <w:sz w:val="14"/>
          <w:szCs w:val="14"/>
        </w:rPr>
        <w:t xml:space="preserve">he </w:t>
      </w:r>
      <w:r w:rsidR="00B47FE4">
        <w:rPr>
          <w:sz w:val="14"/>
          <w:szCs w:val="14"/>
        </w:rPr>
        <w:t>security status is the first level (SL: 1) indicating</w:t>
      </w:r>
      <w:r w:rsidR="00B47FE4" w:rsidRPr="00A17A07">
        <w:rPr>
          <w:sz w:val="14"/>
          <w:szCs w:val="14"/>
        </w:rPr>
        <w:t xml:space="preserve"> Alert </w:t>
      </w:r>
      <w:r w:rsidR="00B47FE4">
        <w:rPr>
          <w:sz w:val="14"/>
          <w:szCs w:val="14"/>
        </w:rPr>
        <w:t>Emergency e</w:t>
      </w:r>
      <w:r w:rsidR="00B47FE4" w:rsidRPr="00A17A07">
        <w:rPr>
          <w:sz w:val="14"/>
          <w:szCs w:val="14"/>
        </w:rPr>
        <w:t>nhanced</w:t>
      </w:r>
      <w:r w:rsidR="00B47FE4">
        <w:rPr>
          <w:sz w:val="14"/>
          <w:szCs w:val="14"/>
        </w:rPr>
        <w:t xml:space="preserve"> </w:t>
      </w:r>
      <w:r w:rsidR="00E901B1">
        <w:rPr>
          <w:sz w:val="14"/>
          <w:szCs w:val="14"/>
        </w:rPr>
        <w:t>possible action plans to be activation of specific supporting plan</w:t>
      </w:r>
      <w:r w:rsidR="00A17A07">
        <w:rPr>
          <w:sz w:val="14"/>
          <w:szCs w:val="14"/>
        </w:rPr>
        <w:t>.</w:t>
      </w:r>
      <w:r w:rsidR="00E901B1">
        <w:rPr>
          <w:sz w:val="14"/>
          <w:szCs w:val="14"/>
        </w:rPr>
        <w:t xml:space="preserve"> Similarly, </w:t>
      </w:r>
      <w:r w:rsidR="00E901B1">
        <w:rPr>
          <w:rFonts w:cs="Arial"/>
          <w:bCs/>
          <w:color w:val="000000" w:themeColor="text1"/>
          <w:kern w:val="24"/>
          <w:sz w:val="14"/>
          <w:szCs w:val="14"/>
        </w:rPr>
        <w:t>other parameters are categorized and their security status is shown in Table 1.</w:t>
      </w:r>
    </w:p>
    <w:p w:rsidR="000E656B" w:rsidRDefault="000E656B" w:rsidP="000E656B">
      <w:pPr>
        <w:pStyle w:val="BodyText3"/>
        <w:ind w:firstLine="142"/>
        <w:jc w:val="left"/>
        <w:rPr>
          <w:rFonts w:ascii="Arial" w:hAnsi="Arial" w:cs="Arial"/>
          <w:b/>
          <w:bCs/>
          <w:sz w:val="14"/>
          <w:szCs w:val="14"/>
        </w:rPr>
      </w:pPr>
    </w:p>
    <w:p w:rsidR="000E656B" w:rsidRDefault="000E656B" w:rsidP="004173F6">
      <w:pPr>
        <w:pStyle w:val="BodyText3"/>
        <w:jc w:val="left"/>
        <w:rPr>
          <w:rFonts w:ascii="Arial" w:hAnsi="Arial" w:cs="Arial"/>
          <w:bCs/>
          <w:sz w:val="14"/>
          <w:szCs w:val="14"/>
        </w:rPr>
      </w:pPr>
      <w:r>
        <w:rPr>
          <w:rFonts w:ascii="Arial" w:hAnsi="Arial" w:cs="Arial"/>
          <w:b/>
          <w:bCs/>
          <w:sz w:val="14"/>
          <w:szCs w:val="14"/>
        </w:rPr>
        <w:t>Table</w:t>
      </w:r>
      <w:r w:rsidRPr="00E76B85">
        <w:rPr>
          <w:rFonts w:ascii="Arial" w:hAnsi="Arial" w:cs="Arial"/>
          <w:b/>
          <w:bCs/>
          <w:sz w:val="14"/>
          <w:szCs w:val="14"/>
        </w:rPr>
        <w:t xml:space="preserve"> </w:t>
      </w:r>
      <w:r>
        <w:rPr>
          <w:rFonts w:ascii="Arial" w:hAnsi="Arial" w:cs="Arial"/>
          <w:b/>
          <w:bCs/>
          <w:sz w:val="14"/>
          <w:szCs w:val="14"/>
        </w:rPr>
        <w:t>1</w:t>
      </w:r>
      <w:r w:rsidRPr="00E76B85">
        <w:rPr>
          <w:rFonts w:ascii="Arial" w:hAnsi="Arial" w:cs="Arial"/>
          <w:bCs/>
          <w:sz w:val="14"/>
          <w:szCs w:val="14"/>
        </w:rPr>
        <w:t xml:space="preserve"> </w:t>
      </w:r>
      <w:r>
        <w:rPr>
          <w:rFonts w:ascii="Arial" w:hAnsi="Arial" w:cs="Arial"/>
          <w:iCs/>
          <w:sz w:val="14"/>
          <w:szCs w:val="14"/>
        </w:rPr>
        <w:t>Probable threat and security status</w:t>
      </w:r>
    </w:p>
    <w:p w:rsidR="007B62D2" w:rsidRDefault="007B62D2" w:rsidP="007B62D2">
      <w:pPr>
        <w:jc w:val="both"/>
        <w:rPr>
          <w:rFonts w:ascii="Arial" w:hAnsi="Arial" w:cs="Arial"/>
          <w:iCs/>
          <w:sz w:val="14"/>
          <w:szCs w:val="14"/>
        </w:rPr>
      </w:pPr>
    </w:p>
    <w:tbl>
      <w:tblPr>
        <w:tblW w:w="5349" w:type="dxa"/>
        <w:tblInd w:w="108" w:type="dxa"/>
        <w:tblBorders>
          <w:top w:val="single" w:sz="6" w:space="0" w:color="000000"/>
          <w:left w:val="single" w:sz="6" w:space="0" w:color="000000"/>
          <w:bottom w:val="single" w:sz="6" w:space="0" w:color="000000"/>
          <w:right w:val="single" w:sz="6" w:space="0" w:color="000000"/>
        </w:tblBorders>
        <w:tblLayout w:type="fixed"/>
        <w:tblLook w:val="0000"/>
      </w:tblPr>
      <w:tblGrid>
        <w:gridCol w:w="686"/>
        <w:gridCol w:w="1310"/>
        <w:gridCol w:w="974"/>
        <w:gridCol w:w="2379"/>
      </w:tblGrid>
      <w:tr w:rsidR="00276D93" w:rsidRPr="005366D7" w:rsidTr="002309ED">
        <w:trPr>
          <w:trHeight w:val="399"/>
        </w:trPr>
        <w:tc>
          <w:tcPr>
            <w:tcW w:w="686" w:type="dxa"/>
            <w:tcBorders>
              <w:top w:val="single" w:sz="6" w:space="0" w:color="000000"/>
              <w:bottom w:val="single" w:sz="6" w:space="0" w:color="000000"/>
              <w:right w:val="single" w:sz="6" w:space="0" w:color="000000"/>
            </w:tcBorders>
            <w:shd w:val="clear" w:color="auto" w:fill="FBD4B4" w:themeFill="accent6" w:themeFillTint="66"/>
            <w:vAlign w:val="center"/>
          </w:tcPr>
          <w:p w:rsidR="00276D93" w:rsidRPr="00FD43B8" w:rsidRDefault="004D337C" w:rsidP="00137170">
            <w:pPr>
              <w:pStyle w:val="Default"/>
              <w:ind w:left="-115" w:right="-58"/>
              <w:jc w:val="center"/>
              <w:rPr>
                <w:rFonts w:cs="Arial"/>
                <w:b/>
                <w:bCs/>
                <w:sz w:val="14"/>
                <w:szCs w:val="14"/>
              </w:rPr>
            </w:pPr>
            <w:r>
              <w:rPr>
                <w:rFonts w:cs="Arial"/>
                <w:b/>
                <w:bCs/>
                <w:sz w:val="14"/>
                <w:szCs w:val="14"/>
              </w:rPr>
              <w:t>Category (TC)</w:t>
            </w:r>
          </w:p>
        </w:tc>
        <w:tc>
          <w:tcPr>
            <w:tcW w:w="1310" w:type="dxa"/>
            <w:tcBorders>
              <w:top w:val="single" w:sz="6" w:space="0" w:color="000000"/>
              <w:bottom w:val="single" w:sz="6" w:space="0" w:color="000000"/>
              <w:right w:val="single" w:sz="6" w:space="0" w:color="000000"/>
            </w:tcBorders>
            <w:shd w:val="clear" w:color="auto" w:fill="FBD4B4" w:themeFill="accent6" w:themeFillTint="66"/>
            <w:vAlign w:val="center"/>
          </w:tcPr>
          <w:p w:rsidR="00276D93" w:rsidRPr="00FD43B8" w:rsidRDefault="00276D93" w:rsidP="00A81FBD">
            <w:pPr>
              <w:pStyle w:val="Default"/>
              <w:jc w:val="center"/>
              <w:rPr>
                <w:rFonts w:cs="Arial"/>
                <w:b/>
                <w:sz w:val="14"/>
                <w:szCs w:val="14"/>
              </w:rPr>
            </w:pPr>
            <w:r w:rsidRPr="00FD43B8">
              <w:rPr>
                <w:rFonts w:cs="Arial"/>
                <w:b/>
                <w:bCs/>
                <w:sz w:val="14"/>
                <w:szCs w:val="14"/>
              </w:rPr>
              <w:t>Probable Threat</w:t>
            </w:r>
          </w:p>
        </w:tc>
        <w:tc>
          <w:tcPr>
            <w:tcW w:w="974"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276D93" w:rsidRPr="00FD43B8" w:rsidRDefault="004D337C" w:rsidP="00A81FBD">
            <w:pPr>
              <w:pStyle w:val="Default"/>
              <w:jc w:val="center"/>
              <w:rPr>
                <w:rFonts w:cs="Arial"/>
                <w:b/>
                <w:sz w:val="14"/>
                <w:szCs w:val="14"/>
              </w:rPr>
            </w:pPr>
            <w:r>
              <w:rPr>
                <w:rFonts w:cs="Arial"/>
                <w:b/>
                <w:bCs/>
                <w:sz w:val="14"/>
                <w:szCs w:val="14"/>
              </w:rPr>
              <w:t>Security Status</w:t>
            </w:r>
          </w:p>
        </w:tc>
        <w:tc>
          <w:tcPr>
            <w:tcW w:w="2379" w:type="dxa"/>
            <w:tcBorders>
              <w:top w:val="single" w:sz="6" w:space="0" w:color="000000"/>
              <w:left w:val="single" w:sz="6" w:space="0" w:color="000000"/>
              <w:bottom w:val="single" w:sz="6" w:space="0" w:color="000000"/>
            </w:tcBorders>
            <w:shd w:val="clear" w:color="auto" w:fill="FBD4B4" w:themeFill="accent6" w:themeFillTint="66"/>
            <w:vAlign w:val="center"/>
          </w:tcPr>
          <w:p w:rsidR="00276D93" w:rsidRPr="00FD43B8" w:rsidRDefault="00276D93" w:rsidP="00A81FBD">
            <w:pPr>
              <w:pStyle w:val="Default"/>
              <w:jc w:val="center"/>
              <w:rPr>
                <w:rFonts w:cs="Arial"/>
                <w:b/>
                <w:sz w:val="14"/>
                <w:szCs w:val="14"/>
              </w:rPr>
            </w:pPr>
            <w:r w:rsidRPr="00FD43B8">
              <w:rPr>
                <w:rFonts w:cs="Arial"/>
                <w:b/>
                <w:bCs/>
                <w:sz w:val="14"/>
                <w:szCs w:val="14"/>
              </w:rPr>
              <w:t>Possible Action Plans</w:t>
            </w:r>
          </w:p>
        </w:tc>
      </w:tr>
      <w:tr w:rsidR="00276D93" w:rsidRPr="005366D7" w:rsidTr="002309ED">
        <w:trPr>
          <w:trHeight w:val="310"/>
        </w:trPr>
        <w:tc>
          <w:tcPr>
            <w:tcW w:w="686" w:type="dxa"/>
            <w:tcBorders>
              <w:top w:val="single" w:sz="6" w:space="0" w:color="000000"/>
              <w:left w:val="single" w:sz="8" w:space="0" w:color="000000"/>
              <w:bottom w:val="single" w:sz="8" w:space="0" w:color="000000"/>
              <w:right w:val="single" w:sz="8" w:space="0" w:color="000000"/>
            </w:tcBorders>
            <w:vAlign w:val="center"/>
          </w:tcPr>
          <w:p w:rsidR="00276D93" w:rsidRPr="005366D7" w:rsidRDefault="00215C28" w:rsidP="0001390D">
            <w:pPr>
              <w:pStyle w:val="NormalWeb"/>
              <w:spacing w:before="0" w:beforeAutospacing="0" w:after="0" w:afterAutospacing="0" w:line="151" w:lineRule="atLeast"/>
              <w:jc w:val="center"/>
              <w:rPr>
                <w:rFonts w:ascii="Arial" w:hAnsi="Arial" w:cs="Arial"/>
                <w:bCs/>
                <w:color w:val="000000" w:themeColor="text1"/>
                <w:kern w:val="24"/>
                <w:sz w:val="14"/>
                <w:szCs w:val="14"/>
              </w:rPr>
            </w:pPr>
            <w:r>
              <w:rPr>
                <w:rFonts w:ascii="Arial" w:hAnsi="Arial" w:cs="Arial"/>
                <w:bCs/>
                <w:color w:val="000000" w:themeColor="text1"/>
                <w:kern w:val="24"/>
                <w:sz w:val="14"/>
                <w:szCs w:val="14"/>
              </w:rPr>
              <w:t>I</w:t>
            </w:r>
          </w:p>
        </w:tc>
        <w:tc>
          <w:tcPr>
            <w:tcW w:w="1310" w:type="dxa"/>
            <w:tcBorders>
              <w:top w:val="single" w:sz="6" w:space="0" w:color="000000"/>
              <w:left w:val="single" w:sz="8" w:space="0" w:color="000000"/>
              <w:bottom w:val="single" w:sz="8" w:space="0" w:color="000000"/>
              <w:right w:val="single" w:sz="8" w:space="0" w:color="000000"/>
            </w:tcBorders>
          </w:tcPr>
          <w:p w:rsidR="00276D93" w:rsidRPr="005366D7" w:rsidRDefault="00276D93" w:rsidP="00A81FBD">
            <w:pPr>
              <w:pStyle w:val="NormalWeb"/>
              <w:spacing w:before="0" w:beforeAutospacing="0" w:after="0" w:afterAutospacing="0"/>
              <w:rPr>
                <w:rFonts w:ascii="Arial" w:hAnsi="Arial" w:cs="Arial"/>
                <w:sz w:val="14"/>
                <w:szCs w:val="14"/>
              </w:rPr>
            </w:pPr>
            <w:r w:rsidRPr="005366D7">
              <w:rPr>
                <w:rFonts w:ascii="Arial" w:hAnsi="Arial" w:cs="Arial"/>
                <w:bCs/>
                <w:color w:val="000000" w:themeColor="text1"/>
                <w:kern w:val="24"/>
                <w:sz w:val="14"/>
                <w:szCs w:val="14"/>
              </w:rPr>
              <w:t xml:space="preserve">Vehicle Ramming </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276D93" w:rsidRDefault="00276D93" w:rsidP="00A81FBD">
            <w:pPr>
              <w:pStyle w:val="Default"/>
              <w:jc w:val="both"/>
              <w:rPr>
                <w:rFonts w:cs="Arial"/>
                <w:sz w:val="14"/>
                <w:szCs w:val="14"/>
              </w:rPr>
            </w:pPr>
            <w:r>
              <w:rPr>
                <w:rFonts w:cs="Arial"/>
                <w:sz w:val="14"/>
                <w:szCs w:val="14"/>
              </w:rPr>
              <w:t>SL: 1</w:t>
            </w:r>
          </w:p>
          <w:p w:rsidR="00276D93" w:rsidRPr="005366D7" w:rsidRDefault="00276D93" w:rsidP="00A81FBD">
            <w:pPr>
              <w:pStyle w:val="Default"/>
              <w:jc w:val="both"/>
              <w:rPr>
                <w:rFonts w:cs="Arial"/>
                <w:sz w:val="14"/>
                <w:szCs w:val="14"/>
              </w:rPr>
            </w:pPr>
            <w:r>
              <w:rPr>
                <w:rFonts w:cs="Arial"/>
                <w:sz w:val="14"/>
                <w:szCs w:val="14"/>
              </w:rPr>
              <w:t>EL: Alert</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276D93" w:rsidRPr="005366D7" w:rsidRDefault="00276D93" w:rsidP="007A5548">
            <w:pPr>
              <w:pStyle w:val="Default"/>
              <w:ind w:left="-18"/>
              <w:jc w:val="both"/>
              <w:rPr>
                <w:rFonts w:cs="Arial"/>
                <w:sz w:val="14"/>
                <w:szCs w:val="14"/>
              </w:rPr>
            </w:pPr>
            <w:r w:rsidRPr="005366D7">
              <w:rPr>
                <w:rFonts w:cs="Arial"/>
                <w:sz w:val="14"/>
                <w:szCs w:val="14"/>
              </w:rPr>
              <w:t>Activation of specific supporting plan</w:t>
            </w:r>
          </w:p>
        </w:tc>
      </w:tr>
      <w:tr w:rsidR="0001390D" w:rsidRPr="005366D7" w:rsidTr="002309ED">
        <w:trPr>
          <w:trHeight w:val="352"/>
        </w:trPr>
        <w:tc>
          <w:tcPr>
            <w:tcW w:w="686" w:type="dxa"/>
            <w:vMerge w:val="restart"/>
            <w:tcBorders>
              <w:top w:val="single" w:sz="6" w:space="0" w:color="000000"/>
              <w:left w:val="single" w:sz="8" w:space="0" w:color="000000"/>
              <w:right w:val="single" w:sz="8" w:space="0" w:color="000000"/>
            </w:tcBorders>
            <w:vAlign w:val="center"/>
          </w:tcPr>
          <w:p w:rsidR="0001390D" w:rsidRPr="005366D7" w:rsidRDefault="00215C28" w:rsidP="0001390D">
            <w:pPr>
              <w:pStyle w:val="NormalWeb"/>
              <w:spacing w:line="151" w:lineRule="atLeast"/>
              <w:jc w:val="center"/>
              <w:rPr>
                <w:rFonts w:ascii="Arial" w:hAnsi="Arial" w:cs="Arial"/>
                <w:bCs/>
                <w:color w:val="000000" w:themeColor="text1"/>
                <w:kern w:val="24"/>
                <w:sz w:val="14"/>
                <w:szCs w:val="14"/>
              </w:rPr>
            </w:pPr>
            <w:r>
              <w:rPr>
                <w:rFonts w:ascii="Arial" w:hAnsi="Arial" w:cs="Arial"/>
                <w:bCs/>
                <w:color w:val="000000" w:themeColor="text1"/>
                <w:kern w:val="24"/>
                <w:sz w:val="14"/>
                <w:szCs w:val="14"/>
              </w:rPr>
              <w:t>II</w:t>
            </w:r>
          </w:p>
        </w:tc>
        <w:tc>
          <w:tcPr>
            <w:tcW w:w="1310" w:type="dxa"/>
            <w:tcBorders>
              <w:top w:val="single" w:sz="6" w:space="0" w:color="000000"/>
              <w:left w:val="single" w:sz="8" w:space="0" w:color="000000"/>
              <w:bottom w:val="single" w:sz="8" w:space="0" w:color="000000"/>
              <w:right w:val="single" w:sz="8" w:space="0" w:color="000000"/>
            </w:tcBorders>
          </w:tcPr>
          <w:p w:rsidR="0001390D" w:rsidRPr="005366D7" w:rsidRDefault="0001390D" w:rsidP="00A81FBD">
            <w:pPr>
              <w:pStyle w:val="NormalWeb"/>
              <w:spacing w:before="0" w:beforeAutospacing="0" w:after="0" w:afterAutospacing="0"/>
              <w:rPr>
                <w:rFonts w:ascii="Arial" w:hAnsi="Arial" w:cs="Arial"/>
                <w:sz w:val="14"/>
                <w:szCs w:val="14"/>
              </w:rPr>
            </w:pPr>
            <w:r w:rsidRPr="005366D7">
              <w:rPr>
                <w:rFonts w:ascii="Arial" w:hAnsi="Arial" w:cs="Arial"/>
                <w:bCs/>
                <w:color w:val="000000" w:themeColor="text1"/>
                <w:kern w:val="24"/>
                <w:sz w:val="14"/>
                <w:szCs w:val="14"/>
              </w:rPr>
              <w:t>Insider Threat</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01390D" w:rsidRDefault="0001390D" w:rsidP="00A81FBD">
            <w:pPr>
              <w:pStyle w:val="Default"/>
              <w:jc w:val="both"/>
              <w:rPr>
                <w:rFonts w:cs="Arial"/>
                <w:sz w:val="14"/>
                <w:szCs w:val="14"/>
              </w:rPr>
            </w:pPr>
            <w:r>
              <w:rPr>
                <w:rFonts w:cs="Arial"/>
                <w:sz w:val="14"/>
                <w:szCs w:val="14"/>
              </w:rPr>
              <w:t>SL: 2</w:t>
            </w:r>
          </w:p>
          <w:p w:rsidR="0001390D" w:rsidRPr="005366D7" w:rsidRDefault="0001390D" w:rsidP="00A81FBD">
            <w:pPr>
              <w:pStyle w:val="Default"/>
              <w:jc w:val="both"/>
              <w:rPr>
                <w:rFonts w:cs="Arial"/>
                <w:sz w:val="14"/>
                <w:szCs w:val="14"/>
              </w:rPr>
            </w:pPr>
            <w:r>
              <w:rPr>
                <w:rFonts w:cs="Arial"/>
                <w:sz w:val="14"/>
                <w:szCs w:val="14"/>
              </w:rPr>
              <w:t>EL: Site</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01390D" w:rsidRPr="005366D7" w:rsidRDefault="0001390D" w:rsidP="007A5548">
            <w:pPr>
              <w:pStyle w:val="Default"/>
              <w:ind w:left="-18"/>
              <w:jc w:val="both"/>
              <w:rPr>
                <w:rFonts w:cs="Arial"/>
                <w:sz w:val="14"/>
                <w:szCs w:val="14"/>
              </w:rPr>
            </w:pPr>
            <w:r w:rsidRPr="005366D7">
              <w:rPr>
                <w:rFonts w:cs="Arial"/>
                <w:sz w:val="14"/>
                <w:szCs w:val="14"/>
              </w:rPr>
              <w:t>Activation of specific supporting plan</w:t>
            </w:r>
          </w:p>
        </w:tc>
      </w:tr>
      <w:tr w:rsidR="0001390D" w:rsidRPr="005366D7" w:rsidTr="002309ED">
        <w:trPr>
          <w:trHeight w:val="352"/>
        </w:trPr>
        <w:tc>
          <w:tcPr>
            <w:tcW w:w="686" w:type="dxa"/>
            <w:vMerge/>
            <w:tcBorders>
              <w:left w:val="single" w:sz="8" w:space="0" w:color="000000"/>
              <w:right w:val="single" w:sz="8" w:space="0" w:color="000000"/>
            </w:tcBorders>
            <w:vAlign w:val="center"/>
          </w:tcPr>
          <w:p w:rsidR="0001390D" w:rsidRPr="005366D7" w:rsidRDefault="0001390D" w:rsidP="0001390D">
            <w:pPr>
              <w:pStyle w:val="NormalWeb"/>
              <w:spacing w:before="0" w:beforeAutospacing="0" w:after="0" w:afterAutospacing="0" w:line="151" w:lineRule="atLeast"/>
              <w:jc w:val="center"/>
              <w:rPr>
                <w:rFonts w:ascii="Arial" w:hAnsi="Arial" w:cs="Arial"/>
                <w:bCs/>
                <w:color w:val="000000" w:themeColor="text1"/>
                <w:kern w:val="24"/>
                <w:sz w:val="14"/>
                <w:szCs w:val="14"/>
              </w:rPr>
            </w:pPr>
          </w:p>
        </w:tc>
        <w:tc>
          <w:tcPr>
            <w:tcW w:w="1310" w:type="dxa"/>
            <w:tcBorders>
              <w:top w:val="single" w:sz="6" w:space="0" w:color="000000"/>
              <w:left w:val="single" w:sz="8" w:space="0" w:color="000000"/>
              <w:bottom w:val="single" w:sz="8" w:space="0" w:color="000000"/>
              <w:right w:val="single" w:sz="8" w:space="0" w:color="000000"/>
            </w:tcBorders>
          </w:tcPr>
          <w:p w:rsidR="0001390D" w:rsidRPr="005366D7" w:rsidRDefault="0001390D" w:rsidP="00A81FBD">
            <w:pPr>
              <w:pStyle w:val="NormalWeb"/>
              <w:spacing w:before="0" w:beforeAutospacing="0" w:after="0" w:afterAutospacing="0"/>
              <w:rPr>
                <w:rFonts w:ascii="Arial" w:hAnsi="Arial" w:cs="Arial"/>
                <w:sz w:val="14"/>
                <w:szCs w:val="14"/>
              </w:rPr>
            </w:pPr>
            <w:r w:rsidRPr="005366D7">
              <w:rPr>
                <w:rFonts w:ascii="Arial" w:hAnsi="Arial" w:cs="Arial"/>
                <w:bCs/>
                <w:color w:val="000000" w:themeColor="text1"/>
                <w:kern w:val="24"/>
                <w:sz w:val="14"/>
                <w:szCs w:val="14"/>
              </w:rPr>
              <w:t>Disruption of Building &amp; Security Systems</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01390D" w:rsidRDefault="0001390D" w:rsidP="00A81FBD">
            <w:pPr>
              <w:pStyle w:val="Default"/>
              <w:jc w:val="both"/>
              <w:rPr>
                <w:rFonts w:cs="Arial"/>
                <w:sz w:val="14"/>
                <w:szCs w:val="14"/>
              </w:rPr>
            </w:pPr>
            <w:r>
              <w:rPr>
                <w:rFonts w:cs="Arial"/>
                <w:sz w:val="14"/>
                <w:szCs w:val="14"/>
              </w:rPr>
              <w:t>SL: 2</w:t>
            </w:r>
          </w:p>
          <w:p w:rsidR="0001390D" w:rsidRPr="005366D7" w:rsidRDefault="0001390D" w:rsidP="00A81FBD">
            <w:pPr>
              <w:pStyle w:val="Default"/>
              <w:jc w:val="both"/>
              <w:rPr>
                <w:rFonts w:cs="Arial"/>
                <w:sz w:val="14"/>
                <w:szCs w:val="14"/>
              </w:rPr>
            </w:pPr>
            <w:r>
              <w:rPr>
                <w:rFonts w:cs="Arial"/>
                <w:sz w:val="14"/>
                <w:szCs w:val="14"/>
              </w:rPr>
              <w:t>EL: Site</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01390D" w:rsidRPr="005366D7" w:rsidRDefault="0001390D" w:rsidP="007A5548">
            <w:pPr>
              <w:pStyle w:val="Default"/>
              <w:ind w:left="-18"/>
              <w:jc w:val="both"/>
              <w:rPr>
                <w:rFonts w:cs="Arial"/>
                <w:sz w:val="14"/>
                <w:szCs w:val="14"/>
              </w:rPr>
            </w:pPr>
            <w:r w:rsidRPr="005366D7">
              <w:rPr>
                <w:rFonts w:cs="Arial"/>
                <w:sz w:val="14"/>
                <w:szCs w:val="14"/>
              </w:rPr>
              <w:t>Activation of specific supporting plan</w:t>
            </w:r>
          </w:p>
        </w:tc>
      </w:tr>
      <w:tr w:rsidR="0001390D" w:rsidRPr="005366D7" w:rsidTr="002309ED">
        <w:trPr>
          <w:trHeight w:val="352"/>
        </w:trPr>
        <w:tc>
          <w:tcPr>
            <w:tcW w:w="686" w:type="dxa"/>
            <w:vMerge/>
            <w:tcBorders>
              <w:left w:val="single" w:sz="8" w:space="0" w:color="000000"/>
              <w:right w:val="single" w:sz="8" w:space="0" w:color="000000"/>
            </w:tcBorders>
            <w:vAlign w:val="center"/>
          </w:tcPr>
          <w:p w:rsidR="0001390D" w:rsidRPr="005366D7" w:rsidRDefault="0001390D" w:rsidP="0001390D">
            <w:pPr>
              <w:pStyle w:val="NormalWeb"/>
              <w:spacing w:before="0" w:beforeAutospacing="0" w:after="0" w:afterAutospacing="0" w:line="151" w:lineRule="atLeast"/>
              <w:jc w:val="center"/>
              <w:rPr>
                <w:rFonts w:ascii="Arial" w:hAnsi="Arial" w:cs="Arial"/>
                <w:bCs/>
                <w:color w:val="000000" w:themeColor="text1"/>
                <w:kern w:val="24"/>
                <w:sz w:val="14"/>
                <w:szCs w:val="14"/>
              </w:rPr>
            </w:pPr>
          </w:p>
        </w:tc>
        <w:tc>
          <w:tcPr>
            <w:tcW w:w="1310" w:type="dxa"/>
            <w:tcBorders>
              <w:top w:val="single" w:sz="6" w:space="0" w:color="000000"/>
              <w:left w:val="single" w:sz="8" w:space="0" w:color="000000"/>
              <w:bottom w:val="single" w:sz="8" w:space="0" w:color="000000"/>
              <w:right w:val="single" w:sz="8" w:space="0" w:color="000000"/>
            </w:tcBorders>
          </w:tcPr>
          <w:p w:rsidR="0001390D" w:rsidRPr="005366D7" w:rsidRDefault="0001390D" w:rsidP="00A81FBD">
            <w:pPr>
              <w:pStyle w:val="NormalWeb"/>
              <w:spacing w:before="0" w:beforeAutospacing="0" w:after="0" w:afterAutospacing="0"/>
              <w:rPr>
                <w:rFonts w:ascii="Arial" w:hAnsi="Arial" w:cs="Arial"/>
                <w:sz w:val="14"/>
                <w:szCs w:val="14"/>
              </w:rPr>
            </w:pPr>
            <w:r w:rsidRPr="005366D7">
              <w:rPr>
                <w:rFonts w:ascii="Arial" w:hAnsi="Arial" w:cs="Arial"/>
                <w:bCs/>
                <w:color w:val="000000" w:themeColor="text1"/>
                <w:kern w:val="24"/>
                <w:sz w:val="14"/>
                <w:szCs w:val="14"/>
              </w:rPr>
              <w:t xml:space="preserve">Workplace Violence </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01390D" w:rsidRDefault="0001390D" w:rsidP="00A81FBD">
            <w:pPr>
              <w:pStyle w:val="Default"/>
              <w:jc w:val="both"/>
              <w:rPr>
                <w:rFonts w:cs="Arial"/>
                <w:sz w:val="14"/>
                <w:szCs w:val="14"/>
              </w:rPr>
            </w:pPr>
            <w:r>
              <w:rPr>
                <w:rFonts w:cs="Arial"/>
                <w:sz w:val="14"/>
                <w:szCs w:val="14"/>
              </w:rPr>
              <w:t>SL: 2</w:t>
            </w:r>
          </w:p>
          <w:p w:rsidR="0001390D" w:rsidRPr="005366D7" w:rsidRDefault="0001390D" w:rsidP="00A81FBD">
            <w:pPr>
              <w:pStyle w:val="Default"/>
              <w:jc w:val="both"/>
              <w:rPr>
                <w:rFonts w:cs="Arial"/>
                <w:sz w:val="14"/>
                <w:szCs w:val="14"/>
              </w:rPr>
            </w:pPr>
            <w:r>
              <w:rPr>
                <w:rFonts w:cs="Arial"/>
                <w:sz w:val="14"/>
                <w:szCs w:val="14"/>
              </w:rPr>
              <w:t>EL: Site</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01390D" w:rsidRPr="005366D7" w:rsidRDefault="0001390D" w:rsidP="007A5548">
            <w:pPr>
              <w:pStyle w:val="Default"/>
              <w:ind w:left="-18"/>
              <w:jc w:val="both"/>
              <w:rPr>
                <w:rFonts w:cs="Arial"/>
                <w:sz w:val="14"/>
                <w:szCs w:val="14"/>
              </w:rPr>
            </w:pPr>
            <w:r w:rsidRPr="005366D7">
              <w:rPr>
                <w:rFonts w:cs="Arial"/>
                <w:sz w:val="14"/>
                <w:szCs w:val="14"/>
              </w:rPr>
              <w:t>Activation of specific supporting plan</w:t>
            </w:r>
          </w:p>
        </w:tc>
      </w:tr>
      <w:tr w:rsidR="0001390D" w:rsidRPr="005366D7" w:rsidTr="002309ED">
        <w:trPr>
          <w:trHeight w:val="352"/>
        </w:trPr>
        <w:tc>
          <w:tcPr>
            <w:tcW w:w="686" w:type="dxa"/>
            <w:vMerge/>
            <w:tcBorders>
              <w:left w:val="single" w:sz="8" w:space="0" w:color="000000"/>
              <w:bottom w:val="single" w:sz="8" w:space="0" w:color="000000"/>
              <w:right w:val="single" w:sz="8" w:space="0" w:color="000000"/>
            </w:tcBorders>
            <w:vAlign w:val="center"/>
          </w:tcPr>
          <w:p w:rsidR="0001390D" w:rsidRPr="005366D7" w:rsidRDefault="0001390D" w:rsidP="0001390D">
            <w:pPr>
              <w:pStyle w:val="NormalWeb"/>
              <w:spacing w:before="0" w:beforeAutospacing="0" w:after="0" w:afterAutospacing="0" w:line="151" w:lineRule="atLeast"/>
              <w:jc w:val="center"/>
              <w:rPr>
                <w:rFonts w:ascii="Arial" w:hAnsi="Arial" w:cs="Arial"/>
                <w:bCs/>
                <w:color w:val="000000" w:themeColor="text1"/>
                <w:kern w:val="24"/>
                <w:sz w:val="14"/>
                <w:szCs w:val="14"/>
              </w:rPr>
            </w:pPr>
          </w:p>
        </w:tc>
        <w:tc>
          <w:tcPr>
            <w:tcW w:w="1310" w:type="dxa"/>
            <w:tcBorders>
              <w:top w:val="single" w:sz="6" w:space="0" w:color="000000"/>
              <w:left w:val="single" w:sz="8" w:space="0" w:color="000000"/>
              <w:bottom w:val="single" w:sz="8" w:space="0" w:color="000000"/>
              <w:right w:val="single" w:sz="8" w:space="0" w:color="000000"/>
            </w:tcBorders>
          </w:tcPr>
          <w:p w:rsidR="0001390D" w:rsidRPr="005366D7" w:rsidRDefault="0001390D" w:rsidP="00A81FBD">
            <w:pPr>
              <w:pStyle w:val="NormalWeb"/>
              <w:spacing w:before="0" w:beforeAutospacing="0" w:after="0" w:afterAutospacing="0"/>
              <w:rPr>
                <w:rFonts w:ascii="Arial" w:hAnsi="Arial" w:cs="Arial"/>
                <w:sz w:val="14"/>
                <w:szCs w:val="14"/>
              </w:rPr>
            </w:pPr>
            <w:r w:rsidRPr="005366D7">
              <w:rPr>
                <w:rFonts w:ascii="Arial" w:hAnsi="Arial" w:cs="Arial"/>
                <w:bCs/>
                <w:color w:val="000000" w:themeColor="text1"/>
                <w:kern w:val="24"/>
                <w:sz w:val="14"/>
                <w:szCs w:val="14"/>
              </w:rPr>
              <w:t xml:space="preserve">Explosive Device </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01390D" w:rsidRDefault="0001390D" w:rsidP="00A81FBD">
            <w:pPr>
              <w:pStyle w:val="Default"/>
              <w:jc w:val="both"/>
              <w:rPr>
                <w:rFonts w:cs="Arial"/>
                <w:sz w:val="14"/>
                <w:szCs w:val="14"/>
              </w:rPr>
            </w:pPr>
            <w:r>
              <w:rPr>
                <w:rFonts w:cs="Arial"/>
                <w:sz w:val="14"/>
                <w:szCs w:val="14"/>
              </w:rPr>
              <w:t>SL: 2</w:t>
            </w:r>
          </w:p>
          <w:p w:rsidR="0001390D" w:rsidRPr="005366D7" w:rsidRDefault="0001390D" w:rsidP="00A81FBD">
            <w:pPr>
              <w:pStyle w:val="Default"/>
              <w:jc w:val="both"/>
              <w:rPr>
                <w:rFonts w:cs="Arial"/>
                <w:sz w:val="14"/>
                <w:szCs w:val="14"/>
              </w:rPr>
            </w:pPr>
            <w:r>
              <w:rPr>
                <w:rFonts w:cs="Arial"/>
                <w:sz w:val="14"/>
                <w:szCs w:val="14"/>
              </w:rPr>
              <w:t>EL: Site</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01390D" w:rsidRPr="005366D7" w:rsidRDefault="0001390D" w:rsidP="007A5548">
            <w:pPr>
              <w:pStyle w:val="Default"/>
              <w:ind w:left="-18"/>
              <w:jc w:val="both"/>
              <w:rPr>
                <w:rFonts w:cs="Arial"/>
                <w:sz w:val="14"/>
                <w:szCs w:val="14"/>
              </w:rPr>
            </w:pPr>
            <w:r w:rsidRPr="005366D7">
              <w:rPr>
                <w:rFonts w:cs="Arial"/>
                <w:sz w:val="14"/>
                <w:szCs w:val="14"/>
              </w:rPr>
              <w:t>Activation of specific supporting plan</w:t>
            </w:r>
          </w:p>
        </w:tc>
      </w:tr>
      <w:tr w:rsidR="004D337C" w:rsidRPr="005366D7" w:rsidTr="002309ED">
        <w:trPr>
          <w:trHeight w:val="364"/>
        </w:trPr>
        <w:tc>
          <w:tcPr>
            <w:tcW w:w="686" w:type="dxa"/>
            <w:vMerge w:val="restart"/>
            <w:tcBorders>
              <w:top w:val="single" w:sz="6" w:space="0" w:color="000000"/>
              <w:left w:val="single" w:sz="8" w:space="0" w:color="000000"/>
              <w:right w:val="single" w:sz="8" w:space="0" w:color="000000"/>
            </w:tcBorders>
            <w:vAlign w:val="center"/>
          </w:tcPr>
          <w:p w:rsidR="004D337C" w:rsidRPr="005366D7" w:rsidRDefault="00215C28" w:rsidP="0001390D">
            <w:pPr>
              <w:pStyle w:val="NormalWeb"/>
              <w:spacing w:before="0" w:beforeAutospacing="0" w:after="0" w:afterAutospacing="0" w:line="151" w:lineRule="atLeast"/>
              <w:jc w:val="center"/>
              <w:rPr>
                <w:rFonts w:ascii="Arial" w:hAnsi="Arial" w:cs="Arial"/>
                <w:bCs/>
                <w:color w:val="000000" w:themeColor="text1"/>
                <w:kern w:val="24"/>
                <w:sz w:val="14"/>
                <w:szCs w:val="14"/>
              </w:rPr>
            </w:pPr>
            <w:r>
              <w:rPr>
                <w:rFonts w:ascii="Arial" w:hAnsi="Arial" w:cs="Arial"/>
                <w:bCs/>
                <w:color w:val="000000" w:themeColor="text1"/>
                <w:kern w:val="24"/>
                <w:sz w:val="14"/>
                <w:szCs w:val="14"/>
              </w:rPr>
              <w:t>III</w:t>
            </w:r>
          </w:p>
        </w:tc>
        <w:tc>
          <w:tcPr>
            <w:tcW w:w="1310" w:type="dxa"/>
            <w:tcBorders>
              <w:top w:val="single" w:sz="6" w:space="0" w:color="000000"/>
              <w:left w:val="single" w:sz="8" w:space="0" w:color="000000"/>
              <w:bottom w:val="single" w:sz="8" w:space="0" w:color="000000"/>
              <w:right w:val="single" w:sz="8" w:space="0" w:color="000000"/>
            </w:tcBorders>
          </w:tcPr>
          <w:p w:rsidR="004D337C" w:rsidRPr="005366D7" w:rsidRDefault="004D337C" w:rsidP="00A81FBD">
            <w:pPr>
              <w:pStyle w:val="NormalWeb"/>
              <w:spacing w:before="0" w:beforeAutospacing="0" w:after="0" w:afterAutospacing="0"/>
              <w:rPr>
                <w:rFonts w:ascii="Arial" w:hAnsi="Arial" w:cs="Arial"/>
                <w:sz w:val="14"/>
                <w:szCs w:val="14"/>
              </w:rPr>
            </w:pPr>
            <w:r w:rsidRPr="005366D7">
              <w:rPr>
                <w:rFonts w:ascii="Arial" w:hAnsi="Arial" w:cs="Arial"/>
                <w:bCs/>
                <w:color w:val="000000" w:themeColor="text1"/>
                <w:kern w:val="24"/>
                <w:sz w:val="14"/>
                <w:szCs w:val="14"/>
              </w:rPr>
              <w:t xml:space="preserve">Aircraft as a </w:t>
            </w:r>
            <w:r w:rsidRPr="005366D7">
              <w:rPr>
                <w:rFonts w:ascii="Arial" w:eastAsiaTheme="minorEastAsia" w:hAnsi="Arial" w:cs="Arial"/>
                <w:bCs/>
                <w:color w:val="000000" w:themeColor="text1"/>
                <w:kern w:val="24"/>
                <w:sz w:val="14"/>
                <w:szCs w:val="14"/>
              </w:rPr>
              <w:t>Weapon</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4D337C" w:rsidRDefault="004D337C" w:rsidP="00A81FBD">
            <w:pPr>
              <w:pStyle w:val="Default"/>
              <w:jc w:val="both"/>
              <w:rPr>
                <w:rFonts w:cs="Arial"/>
                <w:sz w:val="14"/>
                <w:szCs w:val="14"/>
              </w:rPr>
            </w:pPr>
            <w:r>
              <w:rPr>
                <w:rFonts w:cs="Arial"/>
                <w:sz w:val="14"/>
                <w:szCs w:val="14"/>
              </w:rPr>
              <w:t>SL: 3</w:t>
            </w:r>
          </w:p>
          <w:p w:rsidR="004D337C" w:rsidRPr="005366D7" w:rsidRDefault="004D337C" w:rsidP="00276D93">
            <w:pPr>
              <w:pStyle w:val="Default"/>
              <w:jc w:val="both"/>
              <w:rPr>
                <w:rFonts w:cs="Arial"/>
                <w:sz w:val="14"/>
                <w:szCs w:val="14"/>
              </w:rPr>
            </w:pPr>
            <w:r>
              <w:rPr>
                <w:rFonts w:cs="Arial"/>
                <w:sz w:val="14"/>
                <w:szCs w:val="14"/>
              </w:rPr>
              <w:t xml:space="preserve">EL: </w:t>
            </w:r>
            <w:r w:rsidRPr="005366D7">
              <w:rPr>
                <w:rFonts w:cs="Arial"/>
                <w:sz w:val="14"/>
                <w:szCs w:val="14"/>
              </w:rPr>
              <w:t>General</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4D337C" w:rsidRPr="005366D7" w:rsidRDefault="004D337C" w:rsidP="007A5548">
            <w:pPr>
              <w:pStyle w:val="Default"/>
              <w:ind w:left="-18"/>
              <w:jc w:val="both"/>
              <w:rPr>
                <w:rFonts w:cs="Arial"/>
                <w:sz w:val="14"/>
                <w:szCs w:val="14"/>
              </w:rPr>
            </w:pPr>
            <w:r w:rsidRPr="005366D7">
              <w:rPr>
                <w:rFonts w:cs="Arial"/>
                <w:sz w:val="14"/>
                <w:szCs w:val="14"/>
              </w:rPr>
              <w:t>Activation of Nuclear Emergency Response Plan</w:t>
            </w:r>
          </w:p>
        </w:tc>
      </w:tr>
      <w:tr w:rsidR="004D337C" w:rsidRPr="005366D7" w:rsidTr="002309ED">
        <w:trPr>
          <w:trHeight w:val="470"/>
        </w:trPr>
        <w:tc>
          <w:tcPr>
            <w:tcW w:w="686" w:type="dxa"/>
            <w:vMerge/>
            <w:tcBorders>
              <w:left w:val="single" w:sz="8" w:space="0" w:color="000000"/>
              <w:right w:val="single" w:sz="8" w:space="0" w:color="000000"/>
            </w:tcBorders>
          </w:tcPr>
          <w:p w:rsidR="004D337C" w:rsidRPr="005366D7" w:rsidRDefault="004D337C" w:rsidP="00A81FBD">
            <w:pPr>
              <w:pStyle w:val="NormalWeb"/>
              <w:spacing w:before="0" w:beforeAutospacing="0" w:after="0" w:afterAutospacing="0"/>
              <w:rPr>
                <w:rFonts w:ascii="Arial" w:hAnsi="Arial" w:cs="Arial"/>
                <w:bCs/>
                <w:color w:val="000000" w:themeColor="text1"/>
                <w:kern w:val="24"/>
                <w:sz w:val="14"/>
                <w:szCs w:val="14"/>
              </w:rPr>
            </w:pPr>
          </w:p>
        </w:tc>
        <w:tc>
          <w:tcPr>
            <w:tcW w:w="1310" w:type="dxa"/>
            <w:tcBorders>
              <w:top w:val="single" w:sz="6" w:space="0" w:color="000000"/>
              <w:left w:val="single" w:sz="8" w:space="0" w:color="000000"/>
              <w:bottom w:val="single" w:sz="8" w:space="0" w:color="000000"/>
              <w:right w:val="single" w:sz="8" w:space="0" w:color="000000"/>
            </w:tcBorders>
          </w:tcPr>
          <w:p w:rsidR="004D337C" w:rsidRPr="005366D7" w:rsidRDefault="004D337C" w:rsidP="00A81FBD">
            <w:pPr>
              <w:pStyle w:val="NormalWeb"/>
              <w:spacing w:before="0" w:beforeAutospacing="0" w:after="0" w:afterAutospacing="0"/>
              <w:rPr>
                <w:rFonts w:ascii="Arial" w:hAnsi="Arial" w:cs="Arial"/>
                <w:sz w:val="14"/>
                <w:szCs w:val="14"/>
              </w:rPr>
            </w:pPr>
            <w:r w:rsidRPr="005366D7">
              <w:rPr>
                <w:rFonts w:ascii="Arial" w:hAnsi="Arial" w:cs="Arial"/>
                <w:sz w:val="14"/>
                <w:szCs w:val="14"/>
              </w:rPr>
              <w:t xml:space="preserve">Natural disaster hampering nuclear security </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4D337C" w:rsidRDefault="004D337C" w:rsidP="00A81FBD">
            <w:pPr>
              <w:pStyle w:val="Default"/>
              <w:jc w:val="both"/>
              <w:rPr>
                <w:rFonts w:cs="Arial"/>
                <w:sz w:val="14"/>
                <w:szCs w:val="14"/>
              </w:rPr>
            </w:pPr>
            <w:r>
              <w:rPr>
                <w:rFonts w:cs="Arial"/>
                <w:sz w:val="14"/>
                <w:szCs w:val="14"/>
              </w:rPr>
              <w:t>SL: 3</w:t>
            </w:r>
          </w:p>
          <w:p w:rsidR="004D337C" w:rsidRPr="005366D7" w:rsidRDefault="004D337C" w:rsidP="00A81FBD">
            <w:pPr>
              <w:pStyle w:val="Default"/>
              <w:jc w:val="both"/>
              <w:rPr>
                <w:rFonts w:cs="Arial"/>
                <w:sz w:val="14"/>
                <w:szCs w:val="14"/>
              </w:rPr>
            </w:pPr>
            <w:r>
              <w:rPr>
                <w:rFonts w:cs="Arial"/>
                <w:sz w:val="14"/>
                <w:szCs w:val="14"/>
              </w:rPr>
              <w:t>EL: General</w:t>
            </w:r>
          </w:p>
          <w:p w:rsidR="004D337C" w:rsidRPr="005366D7" w:rsidRDefault="004D337C" w:rsidP="00A81FBD">
            <w:pPr>
              <w:pStyle w:val="Default"/>
              <w:jc w:val="both"/>
              <w:rPr>
                <w:rFonts w:cs="Arial"/>
                <w:sz w:val="14"/>
                <w:szCs w:val="14"/>
              </w:rPr>
            </w:pP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4D337C" w:rsidRPr="005366D7" w:rsidRDefault="004D337C" w:rsidP="007A5548">
            <w:pPr>
              <w:pStyle w:val="Default"/>
              <w:ind w:left="-18"/>
              <w:jc w:val="both"/>
              <w:rPr>
                <w:rFonts w:cs="Arial"/>
                <w:sz w:val="14"/>
                <w:szCs w:val="14"/>
              </w:rPr>
            </w:pPr>
            <w:r w:rsidRPr="005366D7">
              <w:rPr>
                <w:rFonts w:cs="Arial"/>
                <w:sz w:val="14"/>
                <w:szCs w:val="14"/>
              </w:rPr>
              <w:t>Activation of Nuclear Emergency Response Plan</w:t>
            </w:r>
          </w:p>
        </w:tc>
      </w:tr>
      <w:tr w:rsidR="004D337C" w:rsidRPr="005366D7" w:rsidTr="002309ED">
        <w:trPr>
          <w:trHeight w:val="346"/>
        </w:trPr>
        <w:tc>
          <w:tcPr>
            <w:tcW w:w="686" w:type="dxa"/>
            <w:vMerge/>
            <w:tcBorders>
              <w:left w:val="single" w:sz="8" w:space="0" w:color="000000"/>
              <w:bottom w:val="single" w:sz="8" w:space="0" w:color="000000"/>
              <w:right w:val="single" w:sz="8" w:space="0" w:color="000000"/>
            </w:tcBorders>
          </w:tcPr>
          <w:p w:rsidR="004D337C" w:rsidRPr="005366D7" w:rsidRDefault="004D337C" w:rsidP="00A81FBD">
            <w:pPr>
              <w:pStyle w:val="NormalWeb"/>
              <w:spacing w:before="0" w:beforeAutospacing="0" w:after="0" w:afterAutospacing="0"/>
              <w:rPr>
                <w:rFonts w:ascii="Arial" w:hAnsi="Arial" w:cs="Arial"/>
                <w:bCs/>
                <w:color w:val="000000" w:themeColor="text1"/>
                <w:kern w:val="24"/>
                <w:sz w:val="14"/>
                <w:szCs w:val="14"/>
              </w:rPr>
            </w:pPr>
          </w:p>
        </w:tc>
        <w:tc>
          <w:tcPr>
            <w:tcW w:w="1310" w:type="dxa"/>
            <w:tcBorders>
              <w:top w:val="single" w:sz="6" w:space="0" w:color="000000"/>
              <w:left w:val="single" w:sz="8" w:space="0" w:color="000000"/>
              <w:bottom w:val="single" w:sz="8" w:space="0" w:color="000000"/>
              <w:right w:val="single" w:sz="8" w:space="0" w:color="000000"/>
            </w:tcBorders>
          </w:tcPr>
          <w:p w:rsidR="004D337C" w:rsidRPr="005366D7" w:rsidRDefault="004D337C" w:rsidP="00A81FBD">
            <w:pPr>
              <w:pStyle w:val="NormalWeb"/>
              <w:spacing w:before="0" w:beforeAutospacing="0" w:after="0" w:afterAutospacing="0"/>
              <w:rPr>
                <w:rFonts w:ascii="Arial" w:hAnsi="Arial" w:cs="Arial"/>
                <w:sz w:val="14"/>
                <w:szCs w:val="14"/>
              </w:rPr>
            </w:pPr>
            <w:r w:rsidRPr="005366D7">
              <w:rPr>
                <w:rFonts w:ascii="Arial" w:hAnsi="Arial" w:cs="Arial"/>
                <w:bCs/>
                <w:color w:val="000000" w:themeColor="text1"/>
                <w:kern w:val="24"/>
                <w:sz w:val="14"/>
                <w:szCs w:val="14"/>
              </w:rPr>
              <w:t>CBR Release</w:t>
            </w:r>
          </w:p>
        </w:tc>
        <w:tc>
          <w:tcPr>
            <w:tcW w:w="974" w:type="dxa"/>
            <w:tcBorders>
              <w:top w:val="single" w:sz="8" w:space="0" w:color="000000"/>
              <w:left w:val="single" w:sz="8" w:space="0" w:color="000000"/>
              <w:bottom w:val="single" w:sz="8" w:space="0" w:color="000000"/>
              <w:right w:val="single" w:sz="8" w:space="0" w:color="000000"/>
            </w:tcBorders>
            <w:shd w:val="clear" w:color="auto" w:fill="FFFFFF"/>
          </w:tcPr>
          <w:p w:rsidR="004D337C" w:rsidRDefault="004D337C" w:rsidP="00A81FBD">
            <w:pPr>
              <w:pStyle w:val="Default"/>
              <w:jc w:val="both"/>
              <w:rPr>
                <w:rFonts w:cs="Arial"/>
                <w:sz w:val="14"/>
                <w:szCs w:val="14"/>
              </w:rPr>
            </w:pPr>
            <w:r>
              <w:rPr>
                <w:rFonts w:cs="Arial"/>
                <w:sz w:val="14"/>
                <w:szCs w:val="14"/>
              </w:rPr>
              <w:t>SL: 3</w:t>
            </w:r>
          </w:p>
          <w:p w:rsidR="004D337C" w:rsidRPr="005366D7" w:rsidRDefault="004D337C" w:rsidP="00276D93">
            <w:pPr>
              <w:pStyle w:val="Default"/>
              <w:jc w:val="both"/>
              <w:rPr>
                <w:rFonts w:cs="Arial"/>
                <w:sz w:val="14"/>
                <w:szCs w:val="14"/>
              </w:rPr>
            </w:pPr>
            <w:r>
              <w:rPr>
                <w:rFonts w:cs="Arial"/>
                <w:sz w:val="14"/>
                <w:szCs w:val="14"/>
              </w:rPr>
              <w:t>EL: General</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Pr>
          <w:p w:rsidR="004D337C" w:rsidRPr="005366D7" w:rsidRDefault="004D337C" w:rsidP="007A5548">
            <w:pPr>
              <w:pStyle w:val="Default"/>
              <w:ind w:left="-18"/>
              <w:jc w:val="both"/>
              <w:rPr>
                <w:rFonts w:cs="Arial"/>
                <w:sz w:val="14"/>
                <w:szCs w:val="14"/>
              </w:rPr>
            </w:pPr>
            <w:r w:rsidRPr="005366D7">
              <w:rPr>
                <w:rFonts w:cs="Arial"/>
                <w:sz w:val="14"/>
                <w:szCs w:val="14"/>
              </w:rPr>
              <w:t xml:space="preserve">Activation of </w:t>
            </w:r>
            <w:r>
              <w:rPr>
                <w:rFonts w:cs="Arial"/>
                <w:sz w:val="14"/>
                <w:szCs w:val="14"/>
              </w:rPr>
              <w:t>Nuclear Emergency Response Plan</w:t>
            </w:r>
          </w:p>
        </w:tc>
      </w:tr>
    </w:tbl>
    <w:p w:rsidR="00276D93" w:rsidRPr="009F257E" w:rsidRDefault="00276D93" w:rsidP="006F2454">
      <w:pPr>
        <w:pStyle w:val="BodyText3"/>
        <w:spacing w:after="120"/>
        <w:ind w:firstLine="142"/>
        <w:jc w:val="left"/>
        <w:rPr>
          <w:rFonts w:ascii="Arial" w:hAnsi="Arial" w:cs="Arial"/>
          <w:iCs/>
          <w:sz w:val="10"/>
          <w:szCs w:val="10"/>
        </w:rPr>
      </w:pPr>
    </w:p>
    <w:p w:rsidR="00D65922" w:rsidRPr="00253D65" w:rsidRDefault="00193045" w:rsidP="00E37296">
      <w:pPr>
        <w:pStyle w:val="BodyText3"/>
        <w:numPr>
          <w:ilvl w:val="0"/>
          <w:numId w:val="42"/>
        </w:numPr>
        <w:ind w:left="284" w:hanging="284"/>
        <w:jc w:val="left"/>
        <w:rPr>
          <w:rFonts w:ascii="Arial" w:hAnsi="Arial" w:cs="Arial"/>
          <w:b/>
          <w:bCs/>
          <w:sz w:val="14"/>
          <w:szCs w:val="14"/>
        </w:rPr>
      </w:pPr>
      <w:r>
        <w:rPr>
          <w:rFonts w:ascii="Arial" w:hAnsi="Arial" w:cs="Arial"/>
          <w:b/>
          <w:bCs/>
          <w:sz w:val="14"/>
          <w:szCs w:val="14"/>
        </w:rPr>
        <w:t>Evaluation of nuclear threat and security</w:t>
      </w:r>
    </w:p>
    <w:p w:rsidR="00B86473" w:rsidRPr="00253D65" w:rsidRDefault="00B86473" w:rsidP="00D65922">
      <w:pPr>
        <w:pStyle w:val="BodyText3"/>
        <w:jc w:val="left"/>
        <w:rPr>
          <w:rFonts w:ascii="Arial" w:hAnsi="Arial" w:cs="Arial"/>
          <w:b/>
          <w:bCs/>
          <w:sz w:val="14"/>
          <w:szCs w:val="14"/>
        </w:rPr>
      </w:pPr>
    </w:p>
    <w:p w:rsidR="00B86473" w:rsidRDefault="009950CD" w:rsidP="00096012">
      <w:pPr>
        <w:pStyle w:val="BodyText3"/>
        <w:spacing w:after="120"/>
        <w:jc w:val="left"/>
        <w:rPr>
          <w:rFonts w:ascii="Arial" w:hAnsi="Arial" w:cs="Arial"/>
          <w:b/>
          <w:bCs/>
          <w:i/>
          <w:iCs/>
          <w:sz w:val="14"/>
          <w:szCs w:val="14"/>
        </w:rPr>
      </w:pPr>
      <w:r w:rsidRPr="00253D65">
        <w:rPr>
          <w:rFonts w:ascii="Arial" w:hAnsi="Arial" w:cs="Arial"/>
          <w:b/>
          <w:bCs/>
          <w:i/>
          <w:sz w:val="14"/>
          <w:szCs w:val="14"/>
        </w:rPr>
        <w:t xml:space="preserve">3.1. </w:t>
      </w:r>
      <w:r w:rsidR="005B482E">
        <w:rPr>
          <w:rFonts w:ascii="Arial" w:hAnsi="Arial" w:cs="Arial"/>
          <w:b/>
          <w:bCs/>
          <w:i/>
          <w:sz w:val="14"/>
          <w:szCs w:val="14"/>
        </w:rPr>
        <w:t>Threat Assessment Model</w:t>
      </w:r>
    </w:p>
    <w:p w:rsidR="005B482E" w:rsidRDefault="005B482E" w:rsidP="005B482E">
      <w:pPr>
        <w:pStyle w:val="BodyText3"/>
        <w:ind w:firstLine="142"/>
        <w:rPr>
          <w:rFonts w:ascii="Arial" w:hAnsi="Arial" w:cs="Arial"/>
          <w:iCs/>
          <w:sz w:val="14"/>
          <w:szCs w:val="14"/>
        </w:rPr>
      </w:pPr>
      <w:r w:rsidRPr="000C7100">
        <w:rPr>
          <w:rFonts w:ascii="Arial" w:hAnsi="Arial" w:cs="Arial"/>
          <w:bCs/>
          <w:sz w:val="14"/>
          <w:szCs w:val="14"/>
          <w:lang w:val="en-US"/>
        </w:rPr>
        <w:t xml:space="preserve">The system is designed using </w:t>
      </w:r>
      <w:r w:rsidR="00F65BA6">
        <w:rPr>
          <w:rFonts w:ascii="Arial" w:hAnsi="Arial" w:cs="Arial"/>
          <w:bCs/>
          <w:sz w:val="14"/>
          <w:szCs w:val="14"/>
          <w:lang w:val="en-US"/>
        </w:rPr>
        <w:t>fuzzy inference system (</w:t>
      </w:r>
      <w:r w:rsidRPr="000C7100">
        <w:rPr>
          <w:rFonts w:ascii="Arial" w:hAnsi="Arial" w:cs="Arial"/>
          <w:bCs/>
          <w:sz w:val="14"/>
          <w:szCs w:val="14"/>
          <w:lang w:val="en-US"/>
        </w:rPr>
        <w:t xml:space="preserve">FIS) </w:t>
      </w:r>
      <w:r w:rsidRPr="000C7100">
        <w:rPr>
          <w:rFonts w:ascii="Arial" w:hAnsi="Arial" w:cs="Arial"/>
          <w:color w:val="131413"/>
          <w:sz w:val="14"/>
          <w:szCs w:val="14"/>
        </w:rPr>
        <w:t>in a form of “IF and THEN” rules which relate input and output variables</w:t>
      </w:r>
      <w:r w:rsidRPr="000C7100">
        <w:rPr>
          <w:rFonts w:ascii="Arial" w:hAnsi="Arial" w:cs="Arial"/>
          <w:sz w:val="14"/>
          <w:szCs w:val="14"/>
        </w:rPr>
        <w:t xml:space="preserve">. The multi </w:t>
      </w:r>
      <w:r w:rsidRPr="000C7100">
        <w:rPr>
          <w:rFonts w:ascii="Arial" w:hAnsi="Arial" w:cs="Arial"/>
          <w:bCs/>
          <w:sz w:val="14"/>
          <w:szCs w:val="14"/>
          <w:lang w:val="en-US"/>
        </w:rPr>
        <w:t xml:space="preserve">fuzzy inference system for threat </w:t>
      </w:r>
      <w:r w:rsidRPr="000C7100">
        <w:rPr>
          <w:rFonts w:ascii="Arial" w:hAnsi="Arial" w:cs="Arial"/>
          <w:sz w:val="14"/>
          <w:szCs w:val="14"/>
        </w:rPr>
        <w:t xml:space="preserve">modelling consists of three fuzzy inference systems (FIS) is shown in Fig </w:t>
      </w:r>
      <w:r w:rsidR="00A17488">
        <w:rPr>
          <w:rFonts w:ascii="Arial" w:hAnsi="Arial" w:cs="Arial"/>
          <w:sz w:val="14"/>
          <w:szCs w:val="14"/>
        </w:rPr>
        <w:t>2</w:t>
      </w:r>
      <w:r w:rsidRPr="000C7100">
        <w:rPr>
          <w:rFonts w:ascii="Arial" w:hAnsi="Arial" w:cs="Arial"/>
          <w:sz w:val="14"/>
          <w:szCs w:val="14"/>
        </w:rPr>
        <w:t>. The first fuzzy inference system (FIS 1) dete</w:t>
      </w:r>
      <w:r w:rsidR="00F65BA6">
        <w:rPr>
          <w:rFonts w:ascii="Arial" w:hAnsi="Arial" w:cs="Arial"/>
          <w:sz w:val="14"/>
          <w:szCs w:val="14"/>
        </w:rPr>
        <w:t>rmines the overall capabilities</w:t>
      </w:r>
      <w:r w:rsidRPr="000C7100">
        <w:rPr>
          <w:rFonts w:ascii="Arial" w:hAnsi="Arial" w:cs="Arial"/>
          <w:sz w:val="14"/>
          <w:szCs w:val="14"/>
        </w:rPr>
        <w:t>. The second fuzzy inference system (FIS 2) de</w:t>
      </w:r>
      <w:r w:rsidR="00F65BA6">
        <w:rPr>
          <w:rFonts w:ascii="Arial" w:hAnsi="Arial" w:cs="Arial"/>
          <w:sz w:val="14"/>
          <w:szCs w:val="14"/>
        </w:rPr>
        <w:t>termines the overall likelihood</w:t>
      </w:r>
      <w:r w:rsidRPr="000C7100">
        <w:rPr>
          <w:rFonts w:ascii="Arial" w:hAnsi="Arial" w:cs="Arial"/>
          <w:sz w:val="14"/>
          <w:szCs w:val="14"/>
        </w:rPr>
        <w:t>.</w:t>
      </w:r>
    </w:p>
    <w:p w:rsidR="000D6EA4" w:rsidRDefault="000D6EA4" w:rsidP="005B482E">
      <w:pPr>
        <w:pStyle w:val="BodyText3"/>
        <w:ind w:firstLine="142"/>
        <w:jc w:val="center"/>
        <w:rPr>
          <w:rFonts w:ascii="Arial" w:hAnsi="Arial" w:cs="Arial"/>
          <w:iCs/>
          <w:noProof/>
          <w:sz w:val="14"/>
          <w:szCs w:val="14"/>
          <w:lang w:val="en-US" w:eastAsia="en-US"/>
        </w:rPr>
      </w:pPr>
      <w:r>
        <w:rPr>
          <w:rFonts w:ascii="Arial" w:hAnsi="Arial" w:cs="Arial"/>
          <w:iCs/>
          <w:noProof/>
          <w:sz w:val="14"/>
          <w:szCs w:val="14"/>
          <w:lang w:val="en-US" w:eastAsia="en-US"/>
        </w:rPr>
        <w:drawing>
          <wp:inline distT="0" distB="0" distL="0" distR="0">
            <wp:extent cx="2806037" cy="132147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13687" cy="1325082"/>
                    </a:xfrm>
                    <a:prstGeom prst="rect">
                      <a:avLst/>
                    </a:prstGeom>
                    <a:noFill/>
                    <a:ln w="9525">
                      <a:noFill/>
                      <a:miter lim="800000"/>
                      <a:headEnd/>
                      <a:tailEnd/>
                    </a:ln>
                  </pic:spPr>
                </pic:pic>
              </a:graphicData>
            </a:graphic>
          </wp:inline>
        </w:drawing>
      </w:r>
    </w:p>
    <w:p w:rsidR="000D6EA4" w:rsidRPr="009F257E" w:rsidRDefault="000D6EA4" w:rsidP="005B482E">
      <w:pPr>
        <w:pStyle w:val="BodyText3"/>
        <w:ind w:firstLine="142"/>
        <w:jc w:val="center"/>
        <w:rPr>
          <w:rFonts w:ascii="Arial" w:hAnsi="Arial" w:cs="Arial"/>
          <w:iCs/>
          <w:noProof/>
          <w:sz w:val="10"/>
          <w:szCs w:val="10"/>
          <w:lang w:val="en-US" w:eastAsia="en-US"/>
        </w:rPr>
      </w:pPr>
    </w:p>
    <w:p w:rsidR="005B482E" w:rsidRDefault="005B482E" w:rsidP="005B482E">
      <w:pPr>
        <w:pStyle w:val="BodyText3"/>
        <w:ind w:firstLine="142"/>
        <w:jc w:val="center"/>
        <w:rPr>
          <w:rFonts w:ascii="Arial" w:hAnsi="Arial" w:cs="Arial"/>
          <w:bCs/>
          <w:sz w:val="14"/>
          <w:szCs w:val="14"/>
        </w:rPr>
      </w:pPr>
      <w:r w:rsidRPr="00E76B85">
        <w:rPr>
          <w:rFonts w:ascii="Arial" w:hAnsi="Arial" w:cs="Arial"/>
          <w:b/>
          <w:bCs/>
          <w:sz w:val="14"/>
          <w:szCs w:val="14"/>
        </w:rPr>
        <w:t xml:space="preserve">Fig </w:t>
      </w:r>
      <w:r w:rsidR="00A17488">
        <w:rPr>
          <w:rFonts w:ascii="Arial" w:hAnsi="Arial" w:cs="Arial"/>
          <w:b/>
          <w:bCs/>
          <w:sz w:val="14"/>
          <w:szCs w:val="14"/>
        </w:rPr>
        <w:t>2</w:t>
      </w:r>
      <w:r w:rsidRPr="00E76B85">
        <w:rPr>
          <w:rFonts w:ascii="Arial" w:hAnsi="Arial" w:cs="Arial"/>
          <w:bCs/>
          <w:sz w:val="14"/>
          <w:szCs w:val="14"/>
        </w:rPr>
        <w:t xml:space="preserve"> Fuzzy threat assessment model</w:t>
      </w:r>
    </w:p>
    <w:p w:rsidR="005B482E" w:rsidRPr="00E76B85" w:rsidRDefault="005B482E" w:rsidP="005B482E">
      <w:pPr>
        <w:pStyle w:val="BodyText3"/>
        <w:ind w:firstLine="142"/>
        <w:jc w:val="center"/>
        <w:rPr>
          <w:rFonts w:ascii="Arial" w:hAnsi="Arial" w:cs="Arial"/>
          <w:iCs/>
          <w:sz w:val="14"/>
          <w:szCs w:val="14"/>
        </w:rPr>
      </w:pPr>
    </w:p>
    <w:p w:rsidR="005B482E" w:rsidRPr="00253D65" w:rsidRDefault="005B482E" w:rsidP="005B482E">
      <w:pPr>
        <w:pStyle w:val="BodyText3"/>
        <w:numPr>
          <w:ilvl w:val="1"/>
          <w:numId w:val="42"/>
        </w:numPr>
        <w:spacing w:after="120"/>
        <w:ind w:left="357" w:hanging="357"/>
        <w:jc w:val="left"/>
        <w:rPr>
          <w:rFonts w:ascii="Arial" w:hAnsi="Arial" w:cs="Arial"/>
          <w:b/>
          <w:bCs/>
          <w:i/>
          <w:sz w:val="14"/>
          <w:szCs w:val="14"/>
        </w:rPr>
      </w:pPr>
      <w:r>
        <w:rPr>
          <w:rFonts w:ascii="Arial" w:hAnsi="Arial" w:cs="Arial"/>
          <w:b/>
          <w:bCs/>
          <w:i/>
          <w:sz w:val="14"/>
          <w:szCs w:val="14"/>
        </w:rPr>
        <w:t>Evaluation of Threat Matrix</w:t>
      </w:r>
    </w:p>
    <w:p w:rsidR="00FB158B" w:rsidRDefault="005B482E" w:rsidP="005B482E">
      <w:pPr>
        <w:pStyle w:val="BodyText3"/>
        <w:ind w:right="-1" w:firstLine="142"/>
        <w:rPr>
          <w:rFonts w:ascii="Arial" w:hAnsi="Arial" w:cs="Arial"/>
          <w:iCs/>
          <w:sz w:val="14"/>
          <w:szCs w:val="14"/>
        </w:rPr>
      </w:pPr>
      <w:r w:rsidRPr="005B482E">
        <w:rPr>
          <w:rFonts w:ascii="Arial" w:hAnsi="Arial" w:cs="Arial"/>
          <w:sz w:val="14"/>
          <w:szCs w:val="14"/>
          <w:lang w:eastAsia="en-MY"/>
        </w:rPr>
        <w:t xml:space="preserve">Using MATLAB the fuzzy control surface was developed as shown in </w:t>
      </w:r>
      <w:r w:rsidRPr="005B482E">
        <w:rPr>
          <w:rFonts w:ascii="Arial" w:hAnsi="Arial" w:cs="Arial"/>
          <w:iCs/>
          <w:sz w:val="14"/>
          <w:szCs w:val="14"/>
        </w:rPr>
        <w:t>Fig</w:t>
      </w:r>
      <w:r w:rsidRPr="005B482E">
        <w:rPr>
          <w:rFonts w:ascii="Arial" w:hAnsi="Arial" w:cs="Arial"/>
          <w:sz w:val="14"/>
          <w:szCs w:val="14"/>
          <w:lang w:eastAsia="en-MY"/>
        </w:rPr>
        <w:t xml:space="preserve"> </w:t>
      </w:r>
      <w:r w:rsidR="00A17488">
        <w:rPr>
          <w:rFonts w:ascii="Arial" w:hAnsi="Arial" w:cs="Arial"/>
          <w:sz w:val="14"/>
          <w:szCs w:val="14"/>
          <w:lang w:eastAsia="en-MY"/>
        </w:rPr>
        <w:t>3</w:t>
      </w:r>
      <w:r w:rsidRPr="005B482E">
        <w:rPr>
          <w:rFonts w:ascii="Arial" w:hAnsi="Arial" w:cs="Arial"/>
          <w:sz w:val="14"/>
          <w:szCs w:val="14"/>
          <w:lang w:eastAsia="en-MY"/>
        </w:rPr>
        <w:t xml:space="preserve">. These can serve as a visual depiction of how the </w:t>
      </w:r>
      <w:r w:rsidR="00E57BEB">
        <w:rPr>
          <w:rFonts w:ascii="Arial" w:hAnsi="Arial" w:cs="Arial"/>
          <w:sz w:val="14"/>
          <w:szCs w:val="14"/>
          <w:lang w:eastAsia="en-MY"/>
        </w:rPr>
        <w:t>FES</w:t>
      </w:r>
      <w:r w:rsidRPr="005B482E">
        <w:rPr>
          <w:rFonts w:ascii="Arial" w:hAnsi="Arial" w:cs="Arial"/>
          <w:sz w:val="14"/>
          <w:szCs w:val="14"/>
          <w:lang w:eastAsia="en-MY"/>
        </w:rPr>
        <w:t xml:space="preserve"> operates dynamically over time. The plot shows that when </w:t>
      </w:r>
      <w:r w:rsidR="00E57BEB">
        <w:rPr>
          <w:rFonts w:ascii="Arial" w:hAnsi="Arial" w:cs="Arial"/>
          <w:sz w:val="14"/>
          <w:szCs w:val="14"/>
          <w:lang w:eastAsia="en-MY"/>
        </w:rPr>
        <w:t>TC-I</w:t>
      </w:r>
      <w:r w:rsidRPr="005B482E">
        <w:rPr>
          <w:rFonts w:ascii="Arial" w:hAnsi="Arial" w:cs="Arial"/>
          <w:bCs/>
          <w:color w:val="000000"/>
          <w:sz w:val="14"/>
          <w:szCs w:val="14"/>
        </w:rPr>
        <w:t xml:space="preserve"> </w:t>
      </w:r>
      <w:r w:rsidRPr="005B482E">
        <w:rPr>
          <w:rFonts w:ascii="Arial" w:hAnsi="Arial" w:cs="Arial"/>
          <w:sz w:val="14"/>
          <w:szCs w:val="14"/>
          <w:lang w:eastAsia="en-MY"/>
        </w:rPr>
        <w:t xml:space="preserve">and </w:t>
      </w:r>
      <w:r w:rsidR="00E57BEB">
        <w:rPr>
          <w:rFonts w:ascii="Arial" w:hAnsi="Arial" w:cs="Arial"/>
          <w:sz w:val="14"/>
          <w:szCs w:val="14"/>
          <w:lang w:eastAsia="en-MY"/>
        </w:rPr>
        <w:t>TC-II</w:t>
      </w:r>
      <w:r w:rsidRPr="005B482E">
        <w:rPr>
          <w:rFonts w:ascii="Arial" w:hAnsi="Arial" w:cs="Arial"/>
          <w:bCs/>
          <w:color w:val="000000"/>
          <w:sz w:val="14"/>
          <w:szCs w:val="14"/>
        </w:rPr>
        <w:t xml:space="preserve"> </w:t>
      </w:r>
      <w:r w:rsidR="00E57BEB">
        <w:rPr>
          <w:rFonts w:ascii="Arial" w:hAnsi="Arial" w:cs="Arial"/>
          <w:sz w:val="14"/>
          <w:szCs w:val="14"/>
          <w:lang w:eastAsia="en-MY"/>
        </w:rPr>
        <w:t>increase</w:t>
      </w:r>
      <w:r w:rsidRPr="005B482E">
        <w:rPr>
          <w:rFonts w:ascii="Arial" w:hAnsi="Arial" w:cs="Arial"/>
          <w:sz w:val="14"/>
          <w:szCs w:val="14"/>
          <w:lang w:eastAsia="en-MY"/>
        </w:rPr>
        <w:t xml:space="preserve">, the </w:t>
      </w:r>
      <w:r w:rsidR="00E57BEB">
        <w:rPr>
          <w:rFonts w:ascii="Arial" w:hAnsi="Arial" w:cs="Arial"/>
          <w:sz w:val="14"/>
          <w:szCs w:val="14"/>
          <w:lang w:eastAsia="en-MY"/>
        </w:rPr>
        <w:t>SL</w:t>
      </w:r>
      <w:r w:rsidRPr="005B482E">
        <w:rPr>
          <w:rFonts w:ascii="Arial" w:hAnsi="Arial" w:cs="Arial"/>
          <w:sz w:val="14"/>
          <w:szCs w:val="14"/>
          <w:lang w:eastAsia="en-MY"/>
        </w:rPr>
        <w:t xml:space="preserve"> will be higher</w:t>
      </w:r>
      <w:r w:rsidR="00B86473" w:rsidRPr="00253D65">
        <w:rPr>
          <w:rFonts w:ascii="Arial" w:hAnsi="Arial" w:cs="Arial"/>
          <w:iCs/>
          <w:sz w:val="14"/>
          <w:szCs w:val="14"/>
        </w:rPr>
        <w:t xml:space="preserve">. </w:t>
      </w:r>
    </w:p>
    <w:p w:rsidR="00E76B85" w:rsidRPr="00253D65" w:rsidRDefault="00E76B85" w:rsidP="00FB158B">
      <w:pPr>
        <w:pStyle w:val="BodyText3"/>
        <w:ind w:right="-1" w:firstLine="142"/>
        <w:jc w:val="left"/>
        <w:rPr>
          <w:rFonts w:ascii="Arial" w:hAnsi="Arial" w:cs="Arial"/>
          <w:iCs/>
          <w:sz w:val="14"/>
          <w:szCs w:val="14"/>
        </w:rPr>
      </w:pPr>
    </w:p>
    <w:tbl>
      <w:tblPr>
        <w:tblW w:w="0" w:type="auto"/>
        <w:tblInd w:w="108" w:type="dxa"/>
        <w:tblCellMar>
          <w:left w:w="70" w:type="dxa"/>
          <w:right w:w="70" w:type="dxa"/>
        </w:tblCellMar>
        <w:tblLook w:val="0000"/>
      </w:tblPr>
      <w:tblGrid>
        <w:gridCol w:w="5045"/>
      </w:tblGrid>
      <w:tr w:rsidR="00E76B85" w:rsidRPr="00253D65" w:rsidTr="00C85AA3">
        <w:trPr>
          <w:trHeight w:val="3357"/>
        </w:trPr>
        <w:tc>
          <w:tcPr>
            <w:tcW w:w="5045" w:type="dxa"/>
          </w:tcPr>
          <w:p w:rsidR="00E76B85" w:rsidRPr="00253D65" w:rsidRDefault="00C85AA3" w:rsidP="00253D65">
            <w:pPr>
              <w:pStyle w:val="BodyText3"/>
              <w:jc w:val="center"/>
              <w:rPr>
                <w:rFonts w:ascii="Arial" w:hAnsi="Arial" w:cs="Arial"/>
                <w:sz w:val="14"/>
                <w:szCs w:val="14"/>
              </w:rPr>
            </w:pPr>
            <w:r>
              <w:object w:dxaOrig="6315"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35pt;height:168.7pt" o:ole="">
                  <v:imagedata r:id="rId16" o:title=""/>
                </v:shape>
                <o:OLEObject Type="Embed" ProgID="PBrush" ShapeID="_x0000_i1025" DrawAspect="Content" ObjectID="_1637669156" r:id="rId17"/>
              </w:object>
            </w:r>
          </w:p>
        </w:tc>
      </w:tr>
      <w:tr w:rsidR="00E76B85" w:rsidRPr="00253D65" w:rsidTr="00E76B85">
        <w:trPr>
          <w:trHeight w:val="180"/>
        </w:trPr>
        <w:tc>
          <w:tcPr>
            <w:tcW w:w="5045" w:type="dxa"/>
          </w:tcPr>
          <w:p w:rsidR="00E76B85" w:rsidRPr="009F257E" w:rsidRDefault="00E76B85" w:rsidP="00253D65">
            <w:pPr>
              <w:pStyle w:val="BodyText3"/>
              <w:jc w:val="center"/>
              <w:rPr>
                <w:rFonts w:ascii="Arial" w:hAnsi="Arial" w:cs="Arial"/>
                <w:b/>
                <w:bCs/>
                <w:sz w:val="10"/>
                <w:szCs w:val="10"/>
              </w:rPr>
            </w:pPr>
          </w:p>
          <w:p w:rsidR="00E76B85" w:rsidRPr="000E656B" w:rsidRDefault="00E76B85" w:rsidP="005A7A7F">
            <w:pPr>
              <w:pStyle w:val="BodyText3"/>
              <w:jc w:val="center"/>
              <w:rPr>
                <w:rFonts w:ascii="Arial" w:eastAsia="AdvEPSTIM" w:hAnsi="Arial" w:cs="Arial"/>
                <w:color w:val="000000"/>
                <w:sz w:val="14"/>
                <w:szCs w:val="14"/>
                <w:lang w:eastAsia="en-MY"/>
              </w:rPr>
            </w:pPr>
            <w:r w:rsidRPr="00E76B85">
              <w:rPr>
                <w:rFonts w:ascii="Arial" w:hAnsi="Arial" w:cs="Arial"/>
                <w:b/>
                <w:bCs/>
                <w:sz w:val="14"/>
                <w:szCs w:val="14"/>
              </w:rPr>
              <w:t xml:space="preserve">Fig </w:t>
            </w:r>
            <w:r w:rsidR="00A17488">
              <w:rPr>
                <w:rFonts w:ascii="Arial" w:hAnsi="Arial" w:cs="Arial"/>
                <w:b/>
                <w:bCs/>
                <w:sz w:val="14"/>
                <w:szCs w:val="14"/>
              </w:rPr>
              <w:t>3</w:t>
            </w:r>
            <w:r w:rsidRPr="00E76B85">
              <w:rPr>
                <w:rFonts w:ascii="Arial" w:hAnsi="Arial" w:cs="Arial"/>
                <w:bCs/>
                <w:sz w:val="14"/>
                <w:szCs w:val="14"/>
              </w:rPr>
              <w:t xml:space="preserve"> </w:t>
            </w:r>
            <w:r w:rsidRPr="00E76B85">
              <w:rPr>
                <w:rFonts w:ascii="Arial" w:hAnsi="Arial" w:cs="Arial"/>
                <w:sz w:val="14"/>
                <w:szCs w:val="14"/>
                <w:lang w:val="en-US"/>
              </w:rPr>
              <w:t xml:space="preserve">Graphically </w:t>
            </w:r>
            <w:r w:rsidRPr="00E76B85">
              <w:rPr>
                <w:rFonts w:ascii="Arial" w:eastAsia="AdvEPSTIM" w:hAnsi="Arial" w:cs="Arial"/>
                <w:color w:val="000000"/>
                <w:sz w:val="14"/>
                <w:szCs w:val="14"/>
                <w:lang w:eastAsia="en-MY"/>
              </w:rPr>
              <w:t>surface viewer for threat matrix</w:t>
            </w:r>
          </w:p>
        </w:tc>
      </w:tr>
    </w:tbl>
    <w:p w:rsidR="00C41936" w:rsidRPr="007A5548" w:rsidRDefault="00C41936" w:rsidP="005531F6">
      <w:pPr>
        <w:pStyle w:val="BodyText3"/>
        <w:jc w:val="left"/>
        <w:rPr>
          <w:rFonts w:ascii="Arial" w:hAnsi="Arial" w:cs="Arial"/>
          <w:sz w:val="14"/>
          <w:szCs w:val="14"/>
        </w:rPr>
        <w:sectPr w:rsidR="00C41936" w:rsidRPr="007A5548" w:rsidSect="00D35B07">
          <w:headerReference w:type="default" r:id="rId18"/>
          <w:type w:val="continuous"/>
          <w:pgSz w:w="11907" w:h="16840" w:code="9"/>
          <w:pgMar w:top="981" w:right="851" w:bottom="567" w:left="284" w:header="284" w:footer="399" w:gutter="0"/>
          <w:cols w:num="2" w:space="454"/>
        </w:sectPr>
      </w:pPr>
    </w:p>
    <w:p w:rsidR="00D85020" w:rsidRPr="00253D65" w:rsidRDefault="00B13C22" w:rsidP="00D85020">
      <w:pPr>
        <w:pStyle w:val="BodyText2"/>
        <w:numPr>
          <w:ilvl w:val="0"/>
          <w:numId w:val="42"/>
        </w:numPr>
        <w:spacing w:after="120"/>
        <w:ind w:left="357" w:hanging="357"/>
        <w:rPr>
          <w:rFonts w:ascii="Arial" w:hAnsi="Arial" w:cs="Arial"/>
          <w:b/>
          <w:sz w:val="14"/>
          <w:szCs w:val="14"/>
        </w:rPr>
      </w:pPr>
      <w:r w:rsidRPr="00253D65">
        <w:rPr>
          <w:rFonts w:ascii="Arial" w:hAnsi="Arial" w:cs="Arial"/>
          <w:b/>
          <w:sz w:val="14"/>
          <w:szCs w:val="14"/>
        </w:rPr>
        <w:lastRenderedPageBreak/>
        <w:t>Conclusions</w:t>
      </w:r>
      <w:r w:rsidR="003E27A1" w:rsidRPr="00253D65">
        <w:rPr>
          <w:rFonts w:ascii="Arial" w:hAnsi="Arial" w:cs="Arial"/>
          <w:b/>
          <w:sz w:val="14"/>
          <w:szCs w:val="14"/>
        </w:rPr>
        <w:t xml:space="preserve"> and Acknowledg</w:t>
      </w:r>
      <w:r w:rsidR="0010050F">
        <w:rPr>
          <w:rFonts w:ascii="Arial" w:hAnsi="Arial" w:cs="Arial"/>
          <w:b/>
          <w:sz w:val="14"/>
          <w:szCs w:val="14"/>
        </w:rPr>
        <w:t>e</w:t>
      </w:r>
      <w:r w:rsidR="003E27A1" w:rsidRPr="00253D65">
        <w:rPr>
          <w:rFonts w:ascii="Arial" w:hAnsi="Arial" w:cs="Arial"/>
          <w:b/>
          <w:sz w:val="14"/>
          <w:szCs w:val="14"/>
        </w:rPr>
        <w:t>ments</w:t>
      </w:r>
    </w:p>
    <w:p w:rsidR="004D46EE" w:rsidRDefault="00E93F5B" w:rsidP="004D46EE">
      <w:pPr>
        <w:pStyle w:val="BodyText2"/>
        <w:numPr>
          <w:ilvl w:val="1"/>
          <w:numId w:val="36"/>
        </w:numPr>
        <w:tabs>
          <w:tab w:val="clear" w:pos="1724"/>
          <w:tab w:val="num" w:pos="284"/>
        </w:tabs>
        <w:ind w:left="284" w:hanging="284"/>
        <w:rPr>
          <w:rFonts w:ascii="Arial" w:hAnsi="Arial" w:cs="Arial"/>
          <w:sz w:val="14"/>
          <w:szCs w:val="14"/>
        </w:rPr>
      </w:pPr>
      <w:r w:rsidRPr="00E93F5B">
        <w:rPr>
          <w:rFonts w:ascii="Arial" w:hAnsi="Arial" w:cs="Arial"/>
          <w:sz w:val="14"/>
          <w:szCs w:val="14"/>
        </w:rPr>
        <w:t xml:space="preserve">The </w:t>
      </w:r>
      <w:r w:rsidRPr="00E93F5B">
        <w:rPr>
          <w:rFonts w:ascii="Arial" w:hAnsi="Arial" w:cs="Arial"/>
          <w:color w:val="000000"/>
          <w:sz w:val="14"/>
          <w:szCs w:val="14"/>
        </w:rPr>
        <w:t xml:space="preserve">evaluation of the proposed model shows a system that can be effectively used for threat </w:t>
      </w:r>
      <w:r w:rsidR="00213A51">
        <w:rPr>
          <w:rFonts w:ascii="Arial" w:hAnsi="Arial" w:cs="Arial"/>
          <w:color w:val="000000"/>
          <w:sz w:val="14"/>
          <w:szCs w:val="14"/>
        </w:rPr>
        <w:t xml:space="preserve">and security </w:t>
      </w:r>
      <w:r w:rsidRPr="00E93F5B">
        <w:rPr>
          <w:rFonts w:ascii="Arial" w:hAnsi="Arial" w:cs="Arial"/>
          <w:color w:val="000000"/>
          <w:sz w:val="14"/>
          <w:szCs w:val="14"/>
        </w:rPr>
        <w:t xml:space="preserve">assessment </w:t>
      </w:r>
      <w:r w:rsidRPr="00E93F5B">
        <w:rPr>
          <w:rFonts w:ascii="Arial" w:hAnsi="Arial" w:cs="Arial"/>
          <w:sz w:val="14"/>
          <w:szCs w:val="14"/>
        </w:rPr>
        <w:t>on nuclear and radioactive materials</w:t>
      </w:r>
      <w:r w:rsidR="003E27A1" w:rsidRPr="00E93F5B">
        <w:rPr>
          <w:rFonts w:ascii="Arial" w:hAnsi="Arial" w:cs="Arial"/>
          <w:sz w:val="14"/>
          <w:szCs w:val="14"/>
        </w:rPr>
        <w:t>.</w:t>
      </w:r>
    </w:p>
    <w:p w:rsidR="00E93F5B" w:rsidRPr="00E52AE6" w:rsidRDefault="00E93F5B" w:rsidP="004D46EE">
      <w:pPr>
        <w:pStyle w:val="BodyText2"/>
        <w:numPr>
          <w:ilvl w:val="1"/>
          <w:numId w:val="36"/>
        </w:numPr>
        <w:tabs>
          <w:tab w:val="clear" w:pos="1724"/>
          <w:tab w:val="num" w:pos="284"/>
        </w:tabs>
        <w:ind w:left="284" w:hanging="284"/>
        <w:rPr>
          <w:rFonts w:ascii="Arial" w:hAnsi="Arial" w:cs="Arial"/>
          <w:sz w:val="14"/>
          <w:szCs w:val="14"/>
        </w:rPr>
      </w:pPr>
      <w:r>
        <w:rPr>
          <w:rFonts w:ascii="Arial" w:hAnsi="Arial" w:cs="Arial"/>
          <w:sz w:val="14"/>
          <w:szCs w:val="14"/>
        </w:rPr>
        <w:t>T</w:t>
      </w:r>
      <w:r w:rsidRPr="00E93F5B">
        <w:rPr>
          <w:rFonts w:ascii="Arial" w:hAnsi="Arial" w:cs="Arial"/>
          <w:sz w:val="14"/>
          <w:szCs w:val="14"/>
        </w:rPr>
        <w:t xml:space="preserve">his model will assist nuclear security persons or policy makers to </w:t>
      </w:r>
      <w:r w:rsidRPr="00E52AE6">
        <w:rPr>
          <w:rFonts w:ascii="Arial" w:hAnsi="Arial" w:cs="Arial"/>
          <w:sz w:val="14"/>
          <w:szCs w:val="14"/>
        </w:rPr>
        <w:t>categorize the threat levels comfortably</w:t>
      </w:r>
      <w:r w:rsidR="00E52AE6" w:rsidRPr="00E52AE6">
        <w:rPr>
          <w:rFonts w:ascii="Arial" w:hAnsi="Arial" w:cs="Arial"/>
          <w:sz w:val="14"/>
          <w:szCs w:val="14"/>
        </w:rPr>
        <w:t xml:space="preserve"> and </w:t>
      </w:r>
      <w:r w:rsidR="00E52AE6" w:rsidRPr="00E52AE6">
        <w:rPr>
          <w:rFonts w:ascii="Arial" w:hAnsi="Arial" w:cs="Arial"/>
          <w:bCs/>
          <w:sz w:val="14"/>
          <w:szCs w:val="14"/>
        </w:rPr>
        <w:t>possible action plans accordingly</w:t>
      </w:r>
      <w:r w:rsidRPr="00E52AE6">
        <w:rPr>
          <w:rFonts w:ascii="Arial" w:hAnsi="Arial" w:cs="Arial"/>
          <w:sz w:val="14"/>
          <w:szCs w:val="14"/>
        </w:rPr>
        <w:t>.</w:t>
      </w:r>
    </w:p>
    <w:p w:rsidR="003F53E5" w:rsidRPr="00E52AE6" w:rsidRDefault="003E27A1" w:rsidP="004D46EE">
      <w:pPr>
        <w:pStyle w:val="BodyText2"/>
        <w:numPr>
          <w:ilvl w:val="1"/>
          <w:numId w:val="36"/>
        </w:numPr>
        <w:tabs>
          <w:tab w:val="clear" w:pos="1724"/>
          <w:tab w:val="num" w:pos="284"/>
        </w:tabs>
        <w:ind w:left="284" w:hanging="284"/>
        <w:rPr>
          <w:rFonts w:ascii="Arial" w:hAnsi="Arial" w:cs="Arial"/>
          <w:sz w:val="14"/>
          <w:szCs w:val="14"/>
        </w:rPr>
      </w:pPr>
      <w:r w:rsidRPr="00E52AE6">
        <w:rPr>
          <w:rFonts w:ascii="Arial" w:hAnsi="Arial" w:cs="Arial"/>
          <w:sz w:val="14"/>
          <w:szCs w:val="14"/>
        </w:rPr>
        <w:t>The author</w:t>
      </w:r>
      <w:r w:rsidR="006067A2" w:rsidRPr="00E52AE6">
        <w:rPr>
          <w:rFonts w:ascii="Arial" w:hAnsi="Arial" w:cs="Arial"/>
          <w:sz w:val="14"/>
          <w:szCs w:val="14"/>
        </w:rPr>
        <w:t>s</w:t>
      </w:r>
      <w:r w:rsidRPr="00E52AE6">
        <w:rPr>
          <w:rFonts w:ascii="Arial" w:hAnsi="Arial" w:cs="Arial"/>
          <w:sz w:val="14"/>
          <w:szCs w:val="14"/>
        </w:rPr>
        <w:t xml:space="preserve"> gratefully acknowledge</w:t>
      </w:r>
      <w:r w:rsidR="00B44EBD">
        <w:rPr>
          <w:rFonts w:ascii="Arial" w:hAnsi="Arial" w:cs="Arial"/>
          <w:sz w:val="14"/>
          <w:szCs w:val="14"/>
        </w:rPr>
        <w:t xml:space="preserve"> MIST to provide necessary support</w:t>
      </w:r>
      <w:r w:rsidR="002F6450">
        <w:rPr>
          <w:rFonts w:ascii="Arial" w:hAnsi="Arial" w:cs="Arial"/>
          <w:sz w:val="14"/>
          <w:szCs w:val="14"/>
        </w:rPr>
        <w:t xml:space="preserve"> the project</w:t>
      </w:r>
      <w:r w:rsidR="00B44EBD">
        <w:rPr>
          <w:rFonts w:ascii="Arial" w:hAnsi="Arial" w:cs="Arial"/>
          <w:sz w:val="14"/>
          <w:szCs w:val="14"/>
        </w:rPr>
        <w:t xml:space="preserve"> and</w:t>
      </w:r>
      <w:r w:rsidRPr="00E52AE6">
        <w:rPr>
          <w:rFonts w:ascii="Arial" w:hAnsi="Arial" w:cs="Arial"/>
          <w:sz w:val="14"/>
          <w:szCs w:val="14"/>
        </w:rPr>
        <w:t xml:space="preserve"> the work of experts who contribut</w:t>
      </w:r>
      <w:r w:rsidR="00C762BA" w:rsidRPr="00E52AE6">
        <w:rPr>
          <w:rFonts w:ascii="Arial" w:hAnsi="Arial" w:cs="Arial"/>
          <w:sz w:val="14"/>
          <w:szCs w:val="14"/>
        </w:rPr>
        <w:t>ed</w:t>
      </w:r>
      <w:r w:rsidRPr="00E52AE6">
        <w:rPr>
          <w:rFonts w:ascii="Arial" w:hAnsi="Arial" w:cs="Arial"/>
          <w:sz w:val="14"/>
          <w:szCs w:val="14"/>
        </w:rPr>
        <w:t xml:space="preserve"> to the presented results</w:t>
      </w:r>
      <w:r w:rsidR="003F53E5" w:rsidRPr="00E52AE6">
        <w:rPr>
          <w:rFonts w:ascii="Arial" w:hAnsi="Arial" w:cs="Arial"/>
          <w:sz w:val="14"/>
          <w:szCs w:val="14"/>
        </w:rPr>
        <w:t>.</w:t>
      </w:r>
    </w:p>
    <w:sectPr w:rsidR="003F53E5" w:rsidRPr="00E52AE6" w:rsidSect="001165CF">
      <w:type w:val="continuous"/>
      <w:pgSz w:w="11907" w:h="16840" w:code="9"/>
      <w:pgMar w:top="981" w:right="425" w:bottom="709" w:left="284" w:header="284" w:footer="399" w:gutter="0"/>
      <w:cols w:space="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2E" w:rsidRDefault="00AA3C2E">
      <w:r>
        <w:separator/>
      </w:r>
    </w:p>
  </w:endnote>
  <w:endnote w:type="continuationSeparator" w:id="0">
    <w:p w:rsidR="00AA3C2E" w:rsidRDefault="00AA3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EPSTIM">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58" w:rsidRDefault="00B64253" w:rsidP="00927B58">
    <w:pPr>
      <w:pStyle w:val="Footer"/>
      <w:jc w:val="center"/>
      <w:rPr>
        <w:spacing w:val="20"/>
        <w:sz w:val="12"/>
        <w:szCs w:val="12"/>
        <w:lang w:val="en-GB"/>
      </w:rPr>
    </w:pPr>
    <w:r w:rsidRPr="00B64253">
      <w:rPr>
        <w:rFonts w:ascii="Arial" w:hAnsi="Arial"/>
        <w:noProof/>
        <w:sz w:val="12"/>
      </w:rPr>
      <w:pict>
        <v:line id="_x0000_s2058" style="position:absolute;left:0;text-align:left;flip:y;z-index:251657216;mso-position-horizontal-relative:page;mso-position-vertical-relative:page" from="31.05pt,1017.2pt" to="647.4pt,1017.2pt" strokecolor="#00d278" strokeweight=".6pt">
          <w10:wrap anchorx="page" anchory="page"/>
        </v:line>
      </w:pict>
    </w:r>
    <w:r w:rsidR="00927B58" w:rsidRPr="00A36EA9">
      <w:rPr>
        <w:spacing w:val="20"/>
        <w:sz w:val="12"/>
        <w:szCs w:val="12"/>
        <w:lang w:val="en-GB"/>
      </w:rPr>
      <w:t xml:space="preserve">Poster </w:t>
    </w:r>
    <w:r w:rsidR="00562235">
      <w:rPr>
        <w:spacing w:val="20"/>
        <w:sz w:val="12"/>
        <w:szCs w:val="12"/>
        <w:lang w:val="en-GB"/>
      </w:rPr>
      <w:t>Ref. Number: 2</w:t>
    </w:r>
    <w:r w:rsidR="00927B58">
      <w:rPr>
        <w:spacing w:val="20"/>
        <w:sz w:val="12"/>
        <w:szCs w:val="12"/>
        <w:lang w:val="en-GB"/>
      </w:rPr>
      <w:t>9</w:t>
    </w:r>
    <w:r w:rsidR="00562235">
      <w:rPr>
        <w:spacing w:val="20"/>
        <w:sz w:val="12"/>
        <w:szCs w:val="12"/>
        <w:lang w:val="en-GB"/>
      </w:rPr>
      <w:t>0</w:t>
    </w:r>
  </w:p>
  <w:p w:rsidR="00927B58" w:rsidRDefault="00927B58" w:rsidP="00927B58">
    <w:pPr>
      <w:pStyle w:val="Footer"/>
      <w:jc w:val="center"/>
      <w:rPr>
        <w:rFonts w:ascii="Arial" w:hAnsi="Arial"/>
        <w:sz w:val="12"/>
        <w:lang w:val="en-GB"/>
      </w:rPr>
    </w:pPr>
    <w:r w:rsidRPr="00A36EA9">
      <w:rPr>
        <w:spacing w:val="20"/>
        <w:sz w:val="12"/>
        <w:szCs w:val="12"/>
        <w:lang w:val="en-GB"/>
      </w:rPr>
      <w:t xml:space="preserve">International Conference on </w:t>
    </w:r>
    <w:r w:rsidR="00562235">
      <w:rPr>
        <w:spacing w:val="20"/>
        <w:sz w:val="12"/>
        <w:szCs w:val="12"/>
        <w:lang w:val="en-GB"/>
      </w:rPr>
      <w:t>Nuclear Security</w:t>
    </w:r>
    <w:r>
      <w:rPr>
        <w:spacing w:val="20"/>
        <w:sz w:val="12"/>
        <w:szCs w:val="12"/>
        <w:lang w:val="en-GB"/>
      </w:rPr>
      <w:t xml:space="preserve">: </w:t>
    </w:r>
    <w:r w:rsidR="00562235">
      <w:rPr>
        <w:spacing w:val="20"/>
        <w:sz w:val="12"/>
        <w:szCs w:val="12"/>
        <w:lang w:val="en-GB"/>
      </w:rPr>
      <w:t>Sustaining and Strengthening Efforts</w:t>
    </w:r>
    <w:r>
      <w:rPr>
        <w:spacing w:val="20"/>
        <w:sz w:val="12"/>
        <w:szCs w:val="12"/>
        <w:lang w:val="en-GB"/>
      </w:rPr>
      <w:t xml:space="preserve">, </w:t>
    </w:r>
    <w:r w:rsidR="00562235">
      <w:rPr>
        <w:spacing w:val="20"/>
        <w:sz w:val="12"/>
        <w:szCs w:val="12"/>
        <w:lang w:val="en-GB"/>
      </w:rPr>
      <w:t>Vienna, Austria</w:t>
    </w:r>
    <w:r>
      <w:rPr>
        <w:spacing w:val="20"/>
        <w:sz w:val="12"/>
        <w:szCs w:val="12"/>
        <w:lang w:val="en-GB"/>
      </w:rPr>
      <w:t>; 1</w:t>
    </w:r>
    <w:r w:rsidR="00562235">
      <w:rPr>
        <w:spacing w:val="20"/>
        <w:sz w:val="12"/>
        <w:szCs w:val="12"/>
        <w:lang w:val="en-GB"/>
      </w:rPr>
      <w:t>0</w:t>
    </w:r>
    <w:r>
      <w:rPr>
        <w:spacing w:val="20"/>
        <w:sz w:val="12"/>
        <w:szCs w:val="12"/>
        <w:lang w:val="en-GB"/>
      </w:rPr>
      <w:t>-1</w:t>
    </w:r>
    <w:r w:rsidR="00562235">
      <w:rPr>
        <w:spacing w:val="20"/>
        <w:sz w:val="12"/>
        <w:szCs w:val="12"/>
        <w:lang w:val="en-GB"/>
      </w:rPr>
      <w:t>4</w:t>
    </w:r>
    <w:r>
      <w:rPr>
        <w:spacing w:val="20"/>
        <w:sz w:val="12"/>
        <w:szCs w:val="12"/>
        <w:lang w:val="en-GB"/>
      </w:rPr>
      <w:t xml:space="preserve"> </w:t>
    </w:r>
    <w:r w:rsidR="00562235">
      <w:rPr>
        <w:spacing w:val="20"/>
        <w:sz w:val="12"/>
        <w:szCs w:val="12"/>
        <w:lang w:val="en-GB"/>
      </w:rPr>
      <w:t>February</w:t>
    </w:r>
    <w:r>
      <w:rPr>
        <w:spacing w:val="20"/>
        <w:sz w:val="12"/>
        <w:szCs w:val="12"/>
        <w:lang w:val="en-GB"/>
      </w:rPr>
      <w:t xml:space="preserve"> 20</w:t>
    </w:r>
    <w:r w:rsidR="00562235">
      <w:rPr>
        <w:spacing w:val="20"/>
        <w:sz w:val="12"/>
        <w:szCs w:val="12"/>
        <w:lang w:val="en-GB"/>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2E" w:rsidRDefault="00AA3C2E">
      <w:r>
        <w:separator/>
      </w:r>
    </w:p>
  </w:footnote>
  <w:footnote w:type="continuationSeparator" w:id="0">
    <w:p w:rsidR="00AA3C2E" w:rsidRDefault="00AA3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D7" w:rsidRPr="007105E0" w:rsidRDefault="00205DAC" w:rsidP="00A51ED7">
    <w:pPr>
      <w:pStyle w:val="Header"/>
      <w:tabs>
        <w:tab w:val="clear" w:pos="4536"/>
      </w:tabs>
      <w:spacing w:after="120"/>
      <w:ind w:left="1418"/>
      <w:jc w:val="center"/>
      <w:rPr>
        <w:b/>
        <w:color w:val="1F497D"/>
        <w:sz w:val="27"/>
        <w:szCs w:val="27"/>
        <w:lang w:val="en-GB"/>
      </w:rPr>
    </w:pPr>
    <w:r w:rsidRPr="007105E0">
      <w:rPr>
        <w:noProof/>
        <w:sz w:val="27"/>
        <w:szCs w:val="27"/>
        <w:lang w:val="en-US" w:eastAsia="en-US"/>
      </w:rPr>
      <w:drawing>
        <wp:anchor distT="0" distB="0" distL="114300" distR="114300" simplePos="0" relativeHeight="251658240" behindDoc="0" locked="0" layoutInCell="1" allowOverlap="1">
          <wp:simplePos x="0" y="0"/>
          <wp:positionH relativeFrom="margin">
            <wp:posOffset>-8890</wp:posOffset>
          </wp:positionH>
          <wp:positionV relativeFrom="margin">
            <wp:posOffset>-836295</wp:posOffset>
          </wp:positionV>
          <wp:extent cx="904240" cy="779145"/>
          <wp:effectExtent l="19050" t="0" r="0" b="0"/>
          <wp:wrapSquare wrapText="bothSides"/>
          <wp:docPr id="88"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srcRect/>
                  <a:stretch>
                    <a:fillRect/>
                  </a:stretch>
                </pic:blipFill>
                <pic:spPr bwMode="auto">
                  <a:xfrm>
                    <a:off x="0" y="0"/>
                    <a:ext cx="904240" cy="779145"/>
                  </a:xfrm>
                  <a:prstGeom prst="rect">
                    <a:avLst/>
                  </a:prstGeom>
                  <a:noFill/>
                  <a:ln w="9525">
                    <a:noFill/>
                    <a:miter lim="800000"/>
                    <a:headEnd/>
                    <a:tailEnd/>
                  </a:ln>
                  <a:effectLst/>
                </pic:spPr>
              </pic:pic>
            </a:graphicData>
          </a:graphic>
        </wp:anchor>
      </w:drawing>
    </w:r>
    <w:r w:rsidR="00920B51" w:rsidRPr="007105E0">
      <w:rPr>
        <w:b/>
        <w:color w:val="1F497D"/>
        <w:sz w:val="27"/>
        <w:szCs w:val="27"/>
        <w:lang w:val="en-GB"/>
      </w:rPr>
      <w:t>Evaluation and Assessment of Nuclear Threat and Security Interfacing</w:t>
    </w:r>
    <w:r w:rsidR="00A51ED7" w:rsidRPr="007105E0">
      <w:rPr>
        <w:b/>
        <w:color w:val="1F497D"/>
        <w:sz w:val="27"/>
        <w:szCs w:val="27"/>
        <w:lang w:val="en-GB"/>
      </w:rPr>
      <w:t xml:space="preserve"> </w:t>
    </w:r>
  </w:p>
  <w:p w:rsidR="00927B58" w:rsidRPr="00096012" w:rsidRDefault="00927B58" w:rsidP="00A51ED7">
    <w:pPr>
      <w:pStyle w:val="Header"/>
      <w:tabs>
        <w:tab w:val="clear" w:pos="4536"/>
      </w:tabs>
      <w:spacing w:after="120"/>
      <w:ind w:left="1418"/>
      <w:jc w:val="center"/>
      <w:rPr>
        <w:rFonts w:cs="Arial"/>
        <w:b/>
        <w:bCs/>
        <w:sz w:val="20"/>
      </w:rPr>
    </w:pPr>
    <w:r>
      <w:rPr>
        <w:rFonts w:cs="Arial"/>
        <w:b/>
        <w:bCs/>
        <w:sz w:val="20"/>
      </w:rPr>
      <w:t>A</w:t>
    </w:r>
    <w:r w:rsidR="00497D32">
      <w:rPr>
        <w:rFonts w:cs="Arial"/>
        <w:b/>
        <w:bCs/>
        <w:sz w:val="20"/>
      </w:rPr>
      <w:t>ltab Hossain</w:t>
    </w:r>
    <w:r w:rsidR="00F6589E" w:rsidRPr="00F6589E">
      <w:rPr>
        <w:rFonts w:cs="Arial"/>
        <w:b/>
        <w:bCs/>
        <w:sz w:val="20"/>
        <w:vertAlign w:val="superscript"/>
      </w:rPr>
      <w:t>1</w:t>
    </w:r>
    <w:r w:rsidR="00F6589E">
      <w:rPr>
        <w:rFonts w:cs="Arial"/>
        <w:b/>
        <w:bCs/>
        <w:sz w:val="20"/>
        <w:vertAlign w:val="superscript"/>
      </w:rPr>
      <w:t>,*</w:t>
    </w:r>
    <w:r w:rsidR="006A765E">
      <w:rPr>
        <w:rFonts w:cs="Arial"/>
        <w:b/>
        <w:bCs/>
        <w:sz w:val="20"/>
      </w:rPr>
      <w:t xml:space="preserve">, </w:t>
    </w:r>
    <w:r w:rsidR="00380B1C">
      <w:rPr>
        <w:rFonts w:cs="Arial"/>
        <w:b/>
        <w:bCs/>
        <w:sz w:val="20"/>
      </w:rPr>
      <w:t>Shaw</w:t>
    </w:r>
    <w:r w:rsidR="00F6589E">
      <w:rPr>
        <w:rFonts w:cs="Arial"/>
        <w:b/>
        <w:bCs/>
        <w:sz w:val="20"/>
      </w:rPr>
      <w:t>kat Akbar</w:t>
    </w:r>
    <w:r w:rsidR="00F6589E" w:rsidRPr="00F6589E">
      <w:rPr>
        <w:rFonts w:cs="Arial"/>
        <w:b/>
        <w:bCs/>
        <w:sz w:val="20"/>
        <w:vertAlign w:val="superscript"/>
      </w:rPr>
      <w:t>2</w:t>
    </w:r>
    <w:r w:rsidR="00380B1C">
      <w:rPr>
        <w:rFonts w:cs="Arial"/>
        <w:b/>
        <w:bCs/>
        <w:sz w:val="20"/>
      </w:rPr>
      <w:t xml:space="preserve"> and Rosaidul Mawla</w:t>
    </w:r>
    <w:r w:rsidR="00F6589E" w:rsidRPr="00F6589E">
      <w:rPr>
        <w:rFonts w:cs="Arial"/>
        <w:b/>
        <w:bCs/>
        <w:sz w:val="20"/>
        <w:vertAlign w:val="superscript"/>
      </w:rPr>
      <w:t>1</w:t>
    </w:r>
  </w:p>
  <w:p w:rsidR="00927B58" w:rsidRDefault="00F6589E" w:rsidP="00F6589E">
    <w:pPr>
      <w:ind w:firstLine="1560"/>
      <w:jc w:val="center"/>
      <w:rPr>
        <w:rFonts w:ascii="Arial" w:hAnsi="Arial" w:cs="Arial"/>
        <w:sz w:val="20"/>
        <w:lang w:val="en-GB"/>
      </w:rPr>
    </w:pPr>
    <w:r w:rsidRPr="00F6589E">
      <w:rPr>
        <w:rFonts w:ascii="Arial" w:hAnsi="Arial" w:cs="Arial"/>
        <w:sz w:val="20"/>
        <w:vertAlign w:val="superscript"/>
        <w:lang w:val="en-GB"/>
      </w:rPr>
      <w:t>1</w:t>
    </w:r>
    <w:r w:rsidR="003914CB">
      <w:rPr>
        <w:rFonts w:ascii="Arial" w:hAnsi="Arial" w:cs="Arial"/>
        <w:sz w:val="20"/>
        <w:lang w:val="en-GB"/>
      </w:rPr>
      <w:t>Dept of Nuclear Science &amp; Engineering, Military Institute of Science &amp; Engineering (MIST)</w:t>
    </w:r>
    <w:r w:rsidR="00927B58" w:rsidRPr="00096012">
      <w:rPr>
        <w:rFonts w:ascii="Arial" w:hAnsi="Arial" w:cs="Arial"/>
        <w:sz w:val="20"/>
        <w:lang w:val="en-GB"/>
      </w:rPr>
      <w:t xml:space="preserve">, </w:t>
    </w:r>
    <w:r w:rsidR="003914CB">
      <w:rPr>
        <w:rFonts w:ascii="Arial" w:hAnsi="Arial" w:cs="Arial"/>
        <w:sz w:val="20"/>
        <w:lang w:val="en-GB"/>
      </w:rPr>
      <w:t>Bangladesh</w:t>
    </w:r>
  </w:p>
  <w:p w:rsidR="00F6589E" w:rsidRDefault="00F6589E" w:rsidP="00F6589E">
    <w:pPr>
      <w:ind w:firstLine="1560"/>
      <w:jc w:val="center"/>
      <w:rPr>
        <w:rFonts w:ascii="Arial" w:hAnsi="Arial" w:cs="Arial"/>
        <w:sz w:val="20"/>
        <w:lang w:val="en-GB"/>
      </w:rPr>
    </w:pPr>
    <w:r w:rsidRPr="00F6589E">
      <w:rPr>
        <w:rFonts w:ascii="Arial" w:hAnsi="Arial" w:cs="Arial"/>
        <w:sz w:val="20"/>
        <w:vertAlign w:val="superscript"/>
        <w:lang w:val="en-GB"/>
      </w:rPr>
      <w:t>2</w:t>
    </w:r>
    <w:r>
      <w:rPr>
        <w:rFonts w:ascii="Arial" w:hAnsi="Arial" w:cs="Arial"/>
        <w:sz w:val="20"/>
        <w:lang w:val="en-GB"/>
      </w:rPr>
      <w:t>Rooppur Nuclear Power Plant Company Ltd, Bangladesh</w:t>
    </w:r>
  </w:p>
  <w:p w:rsidR="00927B58" w:rsidRPr="00096012" w:rsidRDefault="00F6589E" w:rsidP="00927B58">
    <w:pPr>
      <w:ind w:firstLine="1560"/>
      <w:jc w:val="center"/>
      <w:rPr>
        <w:rFonts w:ascii="Arial" w:hAnsi="Arial"/>
        <w:sz w:val="20"/>
        <w:lang w:val="en-GB"/>
      </w:rPr>
    </w:pPr>
    <w:r>
      <w:rPr>
        <w:rFonts w:ascii="Arial" w:hAnsi="Arial" w:cs="Arial"/>
        <w:szCs w:val="16"/>
        <w:lang w:val="en-GB"/>
      </w:rPr>
      <w:t>*</w:t>
    </w:r>
    <w:r w:rsidR="003914CB" w:rsidRPr="003914CB">
      <w:rPr>
        <w:rFonts w:ascii="Arial" w:hAnsi="Arial" w:cs="Arial"/>
        <w:szCs w:val="16"/>
        <w:lang w:val="en-GB"/>
      </w:rPr>
      <w:t>altab76@</w:t>
    </w:r>
    <w:r w:rsidR="003914CB" w:rsidRPr="003914CB">
      <w:t>gmail.com</w:t>
    </w:r>
    <w:r w:rsidR="003914CB">
      <w:t>; altab@nse.mist.ac.bd</w:t>
    </w:r>
    <w:r w:rsidR="00927B58" w:rsidRPr="00927B58">
      <w:rPr>
        <w:rFonts w:ascii="Arial" w:hAnsi="Arial" w:cs="Arial"/>
        <w:szCs w:val="16"/>
        <w:lang w:val="en-G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58" w:rsidRDefault="00927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C3B"/>
    <w:multiLevelType w:val="hybridMultilevel"/>
    <w:tmpl w:val="AAD671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
    <w:nsid w:val="03256229"/>
    <w:multiLevelType w:val="hybridMultilevel"/>
    <w:tmpl w:val="B38A62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FA45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3554E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40839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6D054B8"/>
    <w:multiLevelType w:val="hybridMultilevel"/>
    <w:tmpl w:val="33EA0972"/>
    <w:lvl w:ilvl="0" w:tplc="C09A6124">
      <w:start w:val="1"/>
      <w:numFmt w:val="bullet"/>
      <w:lvlText w:val="-"/>
      <w:lvlJc w:val="left"/>
      <w:pPr>
        <w:tabs>
          <w:tab w:val="num" w:pos="644"/>
        </w:tabs>
        <w:ind w:left="510" w:hanging="226"/>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CA5103F"/>
    <w:multiLevelType w:val="hybridMultilevel"/>
    <w:tmpl w:val="D2C69ECA"/>
    <w:lvl w:ilvl="0" w:tplc="04070007">
      <w:start w:val="1"/>
      <w:numFmt w:val="bullet"/>
      <w:lvlText w:val="-"/>
      <w:lvlJc w:val="left"/>
      <w:pPr>
        <w:ind w:left="1004" w:hanging="360"/>
      </w:pPr>
      <w:rPr>
        <w:sz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2067981"/>
    <w:multiLevelType w:val="singleLevel"/>
    <w:tmpl w:val="04070007"/>
    <w:lvl w:ilvl="0">
      <w:start w:val="1"/>
      <w:numFmt w:val="bullet"/>
      <w:lvlText w:val="-"/>
      <w:lvlJc w:val="left"/>
      <w:pPr>
        <w:tabs>
          <w:tab w:val="num" w:pos="360"/>
        </w:tabs>
        <w:ind w:left="360" w:hanging="360"/>
      </w:pPr>
      <w:rPr>
        <w:sz w:val="16"/>
      </w:rPr>
    </w:lvl>
  </w:abstractNum>
  <w:abstractNum w:abstractNumId="8">
    <w:nsid w:val="239D071D"/>
    <w:multiLevelType w:val="singleLevel"/>
    <w:tmpl w:val="04070007"/>
    <w:lvl w:ilvl="0">
      <w:start w:val="1"/>
      <w:numFmt w:val="bullet"/>
      <w:lvlText w:val="-"/>
      <w:lvlJc w:val="left"/>
      <w:pPr>
        <w:tabs>
          <w:tab w:val="num" w:pos="360"/>
        </w:tabs>
        <w:ind w:left="360" w:hanging="360"/>
      </w:pPr>
      <w:rPr>
        <w:sz w:val="16"/>
      </w:rPr>
    </w:lvl>
  </w:abstractNum>
  <w:abstractNum w:abstractNumId="9">
    <w:nsid w:val="24B276A5"/>
    <w:multiLevelType w:val="hybridMultilevel"/>
    <w:tmpl w:val="33EA0972"/>
    <w:lvl w:ilvl="0" w:tplc="0407000B">
      <w:start w:val="1"/>
      <w:numFmt w:val="bullet"/>
      <w:lvlText w:val=""/>
      <w:lvlJc w:val="left"/>
      <w:pPr>
        <w:tabs>
          <w:tab w:val="num" w:pos="530"/>
        </w:tabs>
        <w:ind w:left="53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1A673A"/>
    <w:multiLevelType w:val="multilevel"/>
    <w:tmpl w:val="F2D42F0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8B4591"/>
    <w:multiLevelType w:val="hybridMultilevel"/>
    <w:tmpl w:val="564C2F5E"/>
    <w:lvl w:ilvl="0" w:tplc="5498C5F8">
      <w:numFmt w:val="bullet"/>
      <w:lvlText w:val="-"/>
      <w:lvlJc w:val="left"/>
      <w:pPr>
        <w:ind w:left="674" w:hanging="390"/>
      </w:pPr>
      <w:rPr>
        <w:rFonts w:ascii="Helvetica" w:eastAsia="Times New Roman" w:hAnsi="Helvetica" w:cs="Helvetic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2F2271BE"/>
    <w:multiLevelType w:val="hybridMultilevel"/>
    <w:tmpl w:val="968852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34642B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87B0F43"/>
    <w:multiLevelType w:val="multilevel"/>
    <w:tmpl w:val="46B03FF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5">
    <w:nsid w:val="3A6E468F"/>
    <w:multiLevelType w:val="hybridMultilevel"/>
    <w:tmpl w:val="33EA0972"/>
    <w:lvl w:ilvl="0" w:tplc="F656C9C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E5F07A1"/>
    <w:multiLevelType w:val="hybridMultilevel"/>
    <w:tmpl w:val="33EA0972"/>
    <w:lvl w:ilvl="0" w:tplc="AAEE1DFA">
      <w:start w:val="1"/>
      <w:numFmt w:val="bullet"/>
      <w:lvlText w:val="-"/>
      <w:lvlJc w:val="left"/>
      <w:pPr>
        <w:tabs>
          <w:tab w:val="num" w:pos="530"/>
        </w:tabs>
        <w:ind w:left="51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0AF429B"/>
    <w:multiLevelType w:val="hybridMultilevel"/>
    <w:tmpl w:val="4EE07E44"/>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2C70E75"/>
    <w:multiLevelType w:val="multilevel"/>
    <w:tmpl w:val="AAD671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9">
    <w:nsid w:val="48936052"/>
    <w:multiLevelType w:val="singleLevel"/>
    <w:tmpl w:val="04070007"/>
    <w:lvl w:ilvl="0">
      <w:start w:val="1"/>
      <w:numFmt w:val="bullet"/>
      <w:lvlText w:val="-"/>
      <w:lvlJc w:val="left"/>
      <w:pPr>
        <w:tabs>
          <w:tab w:val="num" w:pos="360"/>
        </w:tabs>
        <w:ind w:left="360" w:hanging="360"/>
      </w:pPr>
      <w:rPr>
        <w:sz w:val="16"/>
      </w:rPr>
    </w:lvl>
  </w:abstractNum>
  <w:abstractNum w:abstractNumId="20">
    <w:nsid w:val="4C9665EB"/>
    <w:multiLevelType w:val="hybridMultilevel"/>
    <w:tmpl w:val="46B03FFC"/>
    <w:lvl w:ilvl="0" w:tplc="0532B24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1">
    <w:nsid w:val="4DF879AB"/>
    <w:multiLevelType w:val="hybridMultilevel"/>
    <w:tmpl w:val="AAD6710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E2C2E33"/>
    <w:multiLevelType w:val="hybridMultilevel"/>
    <w:tmpl w:val="3D02CAAC"/>
    <w:lvl w:ilvl="0" w:tplc="08E6E434">
      <w:numFmt w:val="bullet"/>
      <w:lvlText w:val="-"/>
      <w:lvlJc w:val="left"/>
      <w:pPr>
        <w:ind w:left="862" w:hanging="360"/>
      </w:pPr>
      <w:rPr>
        <w:rFonts w:ascii="Helvetica" w:eastAsia="Times New Roman" w:hAnsi="Helvetica"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4EB071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4FD72828"/>
    <w:multiLevelType w:val="hybridMultilevel"/>
    <w:tmpl w:val="A232042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1F974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52EA239B"/>
    <w:multiLevelType w:val="hybridMultilevel"/>
    <w:tmpl w:val="33EA0972"/>
    <w:lvl w:ilvl="0" w:tplc="04070003">
      <w:start w:val="1"/>
      <w:numFmt w:val="bullet"/>
      <w:lvlText w:val="o"/>
      <w:lvlJc w:val="left"/>
      <w:pPr>
        <w:tabs>
          <w:tab w:val="num" w:pos="530"/>
        </w:tabs>
        <w:ind w:left="53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3CB57F7"/>
    <w:multiLevelType w:val="hybridMultilevel"/>
    <w:tmpl w:val="33EA0972"/>
    <w:lvl w:ilvl="0" w:tplc="7F22D4A8">
      <w:start w:val="1"/>
      <w:numFmt w:val="bullet"/>
      <w:lvlText w:val="-"/>
      <w:lvlJc w:val="left"/>
      <w:pPr>
        <w:tabs>
          <w:tab w:val="num" w:pos="644"/>
        </w:tabs>
        <w:ind w:left="510" w:hanging="226"/>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6C46925"/>
    <w:multiLevelType w:val="singleLevel"/>
    <w:tmpl w:val="04070007"/>
    <w:lvl w:ilvl="0">
      <w:start w:val="1"/>
      <w:numFmt w:val="bullet"/>
      <w:lvlText w:val="-"/>
      <w:lvlJc w:val="left"/>
      <w:pPr>
        <w:tabs>
          <w:tab w:val="num" w:pos="360"/>
        </w:tabs>
        <w:ind w:left="360" w:hanging="360"/>
      </w:pPr>
      <w:rPr>
        <w:sz w:val="16"/>
      </w:rPr>
    </w:lvl>
  </w:abstractNum>
  <w:abstractNum w:abstractNumId="29">
    <w:nsid w:val="5B337CF6"/>
    <w:multiLevelType w:val="hybridMultilevel"/>
    <w:tmpl w:val="30A0F806"/>
    <w:lvl w:ilvl="0" w:tplc="08E6E434">
      <w:numFmt w:val="bullet"/>
      <w:lvlText w:val="-"/>
      <w:lvlJc w:val="left"/>
      <w:pPr>
        <w:tabs>
          <w:tab w:val="num" w:pos="720"/>
        </w:tabs>
        <w:ind w:left="720" w:hanging="360"/>
      </w:pPr>
      <w:rPr>
        <w:rFonts w:ascii="Helvetica" w:eastAsia="Times New Roman" w:hAnsi="Helvetic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D363901"/>
    <w:multiLevelType w:val="hybridMultilevel"/>
    <w:tmpl w:val="33EA0972"/>
    <w:lvl w:ilvl="0" w:tplc="9F04F348">
      <w:start w:val="1"/>
      <w:numFmt w:val="bullet"/>
      <w:lvlText w:val="o"/>
      <w:lvlJc w:val="left"/>
      <w:pPr>
        <w:tabs>
          <w:tab w:val="num" w:pos="814"/>
        </w:tabs>
        <w:ind w:left="794" w:hanging="34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F74240B"/>
    <w:multiLevelType w:val="hybridMultilevel"/>
    <w:tmpl w:val="4C96969C"/>
    <w:lvl w:ilvl="0" w:tplc="3AFC2302">
      <w:numFmt w:val="bullet"/>
      <w:lvlText w:val="-"/>
      <w:lvlJc w:val="left"/>
      <w:pPr>
        <w:tabs>
          <w:tab w:val="num" w:pos="720"/>
        </w:tabs>
        <w:ind w:left="720" w:hanging="360"/>
      </w:pPr>
      <w:rPr>
        <w:rFonts w:ascii="Helvetica" w:eastAsia="Times New Roman" w:hAnsi="Helvetic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FB56DA8"/>
    <w:multiLevelType w:val="hybridMultilevel"/>
    <w:tmpl w:val="2892E1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0654657"/>
    <w:multiLevelType w:val="hybridMultilevel"/>
    <w:tmpl w:val="33EA0972"/>
    <w:lvl w:ilvl="0" w:tplc="AAEE1DFA">
      <w:start w:val="1"/>
      <w:numFmt w:val="bullet"/>
      <w:lvlText w:val="-"/>
      <w:lvlJc w:val="left"/>
      <w:pPr>
        <w:tabs>
          <w:tab w:val="num" w:pos="814"/>
        </w:tabs>
        <w:ind w:left="794"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2F0037"/>
    <w:multiLevelType w:val="singleLevel"/>
    <w:tmpl w:val="04070007"/>
    <w:lvl w:ilvl="0">
      <w:start w:val="1"/>
      <w:numFmt w:val="bullet"/>
      <w:lvlText w:val="-"/>
      <w:lvlJc w:val="left"/>
      <w:pPr>
        <w:tabs>
          <w:tab w:val="num" w:pos="360"/>
        </w:tabs>
        <w:ind w:left="360" w:hanging="360"/>
      </w:pPr>
      <w:rPr>
        <w:sz w:val="16"/>
      </w:rPr>
    </w:lvl>
  </w:abstractNum>
  <w:abstractNum w:abstractNumId="35">
    <w:nsid w:val="65A42120"/>
    <w:multiLevelType w:val="hybridMultilevel"/>
    <w:tmpl w:val="DE20217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7F16865"/>
    <w:multiLevelType w:val="multilevel"/>
    <w:tmpl w:val="7C16F4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i/>
      </w:rPr>
    </w:lvl>
    <w:lvl w:ilvl="2">
      <w:start w:val="1"/>
      <w:numFmt w:val="decimal"/>
      <w:isLgl/>
      <w:lvlText w:val="%1.%2.%3."/>
      <w:lvlJc w:val="left"/>
      <w:pPr>
        <w:ind w:left="360" w:hanging="36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720" w:hanging="720"/>
      </w:pPr>
      <w:rPr>
        <w:rFonts w:hint="default"/>
        <w:b/>
        <w:i/>
      </w:rPr>
    </w:lvl>
    <w:lvl w:ilvl="5">
      <w:start w:val="1"/>
      <w:numFmt w:val="decimal"/>
      <w:isLgl/>
      <w:lvlText w:val="%1.%2.%3.%4.%5.%6."/>
      <w:lvlJc w:val="left"/>
      <w:pPr>
        <w:ind w:left="720" w:hanging="720"/>
      </w:pPr>
      <w:rPr>
        <w:rFonts w:hint="default"/>
        <w:b/>
        <w:i/>
      </w:rPr>
    </w:lvl>
    <w:lvl w:ilvl="6">
      <w:start w:val="1"/>
      <w:numFmt w:val="decimal"/>
      <w:isLgl/>
      <w:lvlText w:val="%1.%2.%3.%4.%5.%6.%7."/>
      <w:lvlJc w:val="left"/>
      <w:pPr>
        <w:ind w:left="1080" w:hanging="1080"/>
      </w:pPr>
      <w:rPr>
        <w:rFonts w:hint="default"/>
        <w:b/>
        <w:i/>
      </w:rPr>
    </w:lvl>
    <w:lvl w:ilvl="7">
      <w:start w:val="1"/>
      <w:numFmt w:val="decimal"/>
      <w:isLgl/>
      <w:lvlText w:val="%1.%2.%3.%4.%5.%6.%7.%8."/>
      <w:lvlJc w:val="left"/>
      <w:pPr>
        <w:ind w:left="1080" w:hanging="1080"/>
      </w:pPr>
      <w:rPr>
        <w:rFonts w:hint="default"/>
        <w:b/>
        <w:i/>
      </w:rPr>
    </w:lvl>
    <w:lvl w:ilvl="8">
      <w:start w:val="1"/>
      <w:numFmt w:val="decimal"/>
      <w:isLgl/>
      <w:lvlText w:val="%1.%2.%3.%4.%5.%6.%7.%8.%9."/>
      <w:lvlJc w:val="left"/>
      <w:pPr>
        <w:ind w:left="1080" w:hanging="1080"/>
      </w:pPr>
      <w:rPr>
        <w:rFonts w:hint="default"/>
        <w:b/>
        <w:i/>
      </w:rPr>
    </w:lvl>
  </w:abstractNum>
  <w:abstractNum w:abstractNumId="37">
    <w:nsid w:val="6A201954"/>
    <w:multiLevelType w:val="hybridMultilevel"/>
    <w:tmpl w:val="4536BEDC"/>
    <w:lvl w:ilvl="0" w:tplc="4B80C50E">
      <w:start w:val="1"/>
      <w:numFmt w:val="bullet"/>
      <w:lvlText w:val="-"/>
      <w:lvlJc w:val="left"/>
      <w:pPr>
        <w:tabs>
          <w:tab w:val="num" w:pos="405"/>
        </w:tabs>
        <w:ind w:left="405" w:hanging="360"/>
      </w:pPr>
      <w:rPr>
        <w:rFonts w:ascii="Times New Roman" w:eastAsia="Times New Roman" w:hAnsi="Times New Roman" w:cs="Times New Roman" w:hint="default"/>
      </w:rPr>
    </w:lvl>
    <w:lvl w:ilvl="1" w:tplc="04070003" w:tentative="1">
      <w:start w:val="1"/>
      <w:numFmt w:val="bullet"/>
      <w:lvlText w:val="o"/>
      <w:lvlJc w:val="left"/>
      <w:pPr>
        <w:tabs>
          <w:tab w:val="num" w:pos="1125"/>
        </w:tabs>
        <w:ind w:left="1125" w:hanging="360"/>
      </w:pPr>
      <w:rPr>
        <w:rFonts w:ascii="Courier New" w:hAnsi="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38">
    <w:nsid w:val="6E377C12"/>
    <w:multiLevelType w:val="singleLevel"/>
    <w:tmpl w:val="04070007"/>
    <w:lvl w:ilvl="0">
      <w:start w:val="1"/>
      <w:numFmt w:val="bullet"/>
      <w:lvlText w:val="-"/>
      <w:lvlJc w:val="left"/>
      <w:pPr>
        <w:tabs>
          <w:tab w:val="num" w:pos="360"/>
        </w:tabs>
        <w:ind w:left="360" w:hanging="360"/>
      </w:pPr>
      <w:rPr>
        <w:sz w:val="16"/>
      </w:rPr>
    </w:lvl>
  </w:abstractNum>
  <w:abstractNum w:abstractNumId="39">
    <w:nsid w:val="6EF31F52"/>
    <w:multiLevelType w:val="hybridMultilevel"/>
    <w:tmpl w:val="43AC7A86"/>
    <w:lvl w:ilvl="0" w:tplc="FFFFFFFF">
      <w:start w:val="1"/>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6071D2"/>
    <w:multiLevelType w:val="hybridMultilevel"/>
    <w:tmpl w:val="CBA86512"/>
    <w:lvl w:ilvl="0" w:tplc="04070007">
      <w:start w:val="1"/>
      <w:numFmt w:val="bullet"/>
      <w:lvlText w:val="-"/>
      <w:lvlJc w:val="left"/>
      <w:pPr>
        <w:tabs>
          <w:tab w:val="num" w:pos="1004"/>
        </w:tabs>
        <w:ind w:left="1004" w:hanging="360"/>
      </w:pPr>
      <w:rPr>
        <w:sz w:val="16"/>
      </w:rPr>
    </w:lvl>
    <w:lvl w:ilvl="1" w:tplc="0407000B">
      <w:start w:val="1"/>
      <w:numFmt w:val="bullet"/>
      <w:lvlText w:val=""/>
      <w:lvlJc w:val="left"/>
      <w:pPr>
        <w:tabs>
          <w:tab w:val="num" w:pos="1724"/>
        </w:tabs>
        <w:ind w:left="1724" w:hanging="360"/>
      </w:pPr>
      <w:rPr>
        <w:rFonts w:ascii="Wingdings" w:hAnsi="Wingdings"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1">
    <w:nsid w:val="76822042"/>
    <w:multiLevelType w:val="hybridMultilevel"/>
    <w:tmpl w:val="33EA0972"/>
    <w:lvl w:ilvl="0" w:tplc="CA3E32EC">
      <w:start w:val="1"/>
      <w:numFmt w:val="bullet"/>
      <w:lvlText w:val="-"/>
      <w:lvlJc w:val="left"/>
      <w:pPr>
        <w:tabs>
          <w:tab w:val="num" w:pos="720"/>
        </w:tabs>
        <w:ind w:left="720" w:hanging="72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F4A13F8"/>
    <w:multiLevelType w:val="hybridMultilevel"/>
    <w:tmpl w:val="33EA0972"/>
    <w:lvl w:ilvl="0" w:tplc="6DE8CA50">
      <w:start w:val="1"/>
      <w:numFmt w:val="bullet"/>
      <w:lvlText w:val="o"/>
      <w:lvlJc w:val="left"/>
      <w:pPr>
        <w:tabs>
          <w:tab w:val="num" w:pos="814"/>
        </w:tabs>
        <w:ind w:left="737" w:hanging="283"/>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34"/>
  </w:num>
  <w:num w:numId="4">
    <w:abstractNumId w:val="28"/>
  </w:num>
  <w:num w:numId="5">
    <w:abstractNumId w:val="13"/>
  </w:num>
  <w:num w:numId="6">
    <w:abstractNumId w:val="4"/>
  </w:num>
  <w:num w:numId="7">
    <w:abstractNumId w:val="2"/>
  </w:num>
  <w:num w:numId="8">
    <w:abstractNumId w:val="38"/>
  </w:num>
  <w:num w:numId="9">
    <w:abstractNumId w:val="7"/>
  </w:num>
  <w:num w:numId="10">
    <w:abstractNumId w:val="19"/>
  </w:num>
  <w:num w:numId="11">
    <w:abstractNumId w:val="8"/>
  </w:num>
  <w:num w:numId="12">
    <w:abstractNumId w:val="3"/>
  </w:num>
  <w:num w:numId="13">
    <w:abstractNumId w:val="15"/>
  </w:num>
  <w:num w:numId="14">
    <w:abstractNumId w:val="41"/>
  </w:num>
  <w:num w:numId="15">
    <w:abstractNumId w:val="27"/>
  </w:num>
  <w:num w:numId="16">
    <w:abstractNumId w:val="5"/>
  </w:num>
  <w:num w:numId="17">
    <w:abstractNumId w:val="16"/>
  </w:num>
  <w:num w:numId="18">
    <w:abstractNumId w:val="26"/>
  </w:num>
  <w:num w:numId="19">
    <w:abstractNumId w:val="42"/>
  </w:num>
  <w:num w:numId="20">
    <w:abstractNumId w:val="30"/>
  </w:num>
  <w:num w:numId="21">
    <w:abstractNumId w:val="9"/>
  </w:num>
  <w:num w:numId="22">
    <w:abstractNumId w:val="33"/>
  </w:num>
  <w:num w:numId="23">
    <w:abstractNumId w:val="1"/>
  </w:num>
  <w:num w:numId="24">
    <w:abstractNumId w:val="39"/>
  </w:num>
  <w:num w:numId="25">
    <w:abstractNumId w:val="17"/>
  </w:num>
  <w:num w:numId="26">
    <w:abstractNumId w:val="10"/>
  </w:num>
  <w:num w:numId="27">
    <w:abstractNumId w:val="37"/>
  </w:num>
  <w:num w:numId="28">
    <w:abstractNumId w:val="21"/>
  </w:num>
  <w:num w:numId="29">
    <w:abstractNumId w:val="29"/>
  </w:num>
  <w:num w:numId="30">
    <w:abstractNumId w:val="32"/>
  </w:num>
  <w:num w:numId="31">
    <w:abstractNumId w:val="31"/>
  </w:num>
  <w:num w:numId="32">
    <w:abstractNumId w:val="12"/>
  </w:num>
  <w:num w:numId="33">
    <w:abstractNumId w:val="35"/>
  </w:num>
  <w:num w:numId="34">
    <w:abstractNumId w:val="24"/>
  </w:num>
  <w:num w:numId="35">
    <w:abstractNumId w:val="0"/>
  </w:num>
  <w:num w:numId="36">
    <w:abstractNumId w:val="40"/>
  </w:num>
  <w:num w:numId="37">
    <w:abstractNumId w:val="18"/>
  </w:num>
  <w:num w:numId="38">
    <w:abstractNumId w:val="20"/>
  </w:num>
  <w:num w:numId="39">
    <w:abstractNumId w:val="14"/>
  </w:num>
  <w:num w:numId="40">
    <w:abstractNumId w:val="6"/>
  </w:num>
  <w:num w:numId="41">
    <w:abstractNumId w:val="11"/>
  </w:num>
  <w:num w:numId="42">
    <w:abstractNumId w:val="36"/>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o:colormru v:ext="edit" colors="#00777a,#00d278"/>
    </o:shapedefaults>
    <o:shapelayout v:ext="edit">
      <o:idmap v:ext="edit" data="2"/>
    </o:shapelayout>
  </w:hdrShapeDefaults>
  <w:footnotePr>
    <w:footnote w:id="-1"/>
    <w:footnote w:id="0"/>
  </w:footnotePr>
  <w:endnotePr>
    <w:endnote w:id="-1"/>
    <w:endnote w:id="0"/>
  </w:endnotePr>
  <w:compat/>
  <w:rsids>
    <w:rsidRoot w:val="00605EAC"/>
    <w:rsid w:val="00004B9D"/>
    <w:rsid w:val="00006A06"/>
    <w:rsid w:val="0001381E"/>
    <w:rsid w:val="0001390D"/>
    <w:rsid w:val="000208B8"/>
    <w:rsid w:val="00023CA5"/>
    <w:rsid w:val="00033C0A"/>
    <w:rsid w:val="00056F07"/>
    <w:rsid w:val="000576A1"/>
    <w:rsid w:val="00060337"/>
    <w:rsid w:val="0006585A"/>
    <w:rsid w:val="00067F9C"/>
    <w:rsid w:val="0007730F"/>
    <w:rsid w:val="00081198"/>
    <w:rsid w:val="00084855"/>
    <w:rsid w:val="00084CD6"/>
    <w:rsid w:val="00090E33"/>
    <w:rsid w:val="0009464D"/>
    <w:rsid w:val="0009514D"/>
    <w:rsid w:val="00096012"/>
    <w:rsid w:val="0009768E"/>
    <w:rsid w:val="000A525F"/>
    <w:rsid w:val="000A54C1"/>
    <w:rsid w:val="000A79EA"/>
    <w:rsid w:val="000B26E3"/>
    <w:rsid w:val="000B61C8"/>
    <w:rsid w:val="000C7100"/>
    <w:rsid w:val="000D07C2"/>
    <w:rsid w:val="000D1CD3"/>
    <w:rsid w:val="000D6EA4"/>
    <w:rsid w:val="000E01FF"/>
    <w:rsid w:val="000E3E9D"/>
    <w:rsid w:val="000E656B"/>
    <w:rsid w:val="000E75AC"/>
    <w:rsid w:val="000F5C9F"/>
    <w:rsid w:val="0010050F"/>
    <w:rsid w:val="001073D3"/>
    <w:rsid w:val="00110691"/>
    <w:rsid w:val="001165CF"/>
    <w:rsid w:val="0012167D"/>
    <w:rsid w:val="00123725"/>
    <w:rsid w:val="00125B7B"/>
    <w:rsid w:val="001347A2"/>
    <w:rsid w:val="00137170"/>
    <w:rsid w:val="00140425"/>
    <w:rsid w:val="00141D88"/>
    <w:rsid w:val="00145DFA"/>
    <w:rsid w:val="00153876"/>
    <w:rsid w:val="001603AD"/>
    <w:rsid w:val="001640A3"/>
    <w:rsid w:val="00172A0E"/>
    <w:rsid w:val="001757F2"/>
    <w:rsid w:val="00175A3C"/>
    <w:rsid w:val="00193045"/>
    <w:rsid w:val="001939DB"/>
    <w:rsid w:val="001B173E"/>
    <w:rsid w:val="001B2844"/>
    <w:rsid w:val="001B6C4F"/>
    <w:rsid w:val="001C2548"/>
    <w:rsid w:val="001D5221"/>
    <w:rsid w:val="001D5563"/>
    <w:rsid w:val="001E40A6"/>
    <w:rsid w:val="001F279E"/>
    <w:rsid w:val="001F2D88"/>
    <w:rsid w:val="001F5D55"/>
    <w:rsid w:val="0020128C"/>
    <w:rsid w:val="002022E4"/>
    <w:rsid w:val="00203D3C"/>
    <w:rsid w:val="00205630"/>
    <w:rsid w:val="00205DAC"/>
    <w:rsid w:val="00213A51"/>
    <w:rsid w:val="00213AF8"/>
    <w:rsid w:val="00215C28"/>
    <w:rsid w:val="00221660"/>
    <w:rsid w:val="00221C58"/>
    <w:rsid w:val="002309ED"/>
    <w:rsid w:val="00232BB3"/>
    <w:rsid w:val="0024101D"/>
    <w:rsid w:val="00241715"/>
    <w:rsid w:val="00242901"/>
    <w:rsid w:val="00245669"/>
    <w:rsid w:val="00253D65"/>
    <w:rsid w:val="00256F00"/>
    <w:rsid w:val="00261A91"/>
    <w:rsid w:val="0026534D"/>
    <w:rsid w:val="00275E87"/>
    <w:rsid w:val="002764EA"/>
    <w:rsid w:val="00276D93"/>
    <w:rsid w:val="00293EE1"/>
    <w:rsid w:val="0029563F"/>
    <w:rsid w:val="002A25E7"/>
    <w:rsid w:val="002A629C"/>
    <w:rsid w:val="002B3681"/>
    <w:rsid w:val="002E11DB"/>
    <w:rsid w:val="002E1B2B"/>
    <w:rsid w:val="002E7FF5"/>
    <w:rsid w:val="002F6450"/>
    <w:rsid w:val="0030426A"/>
    <w:rsid w:val="00305E89"/>
    <w:rsid w:val="00314276"/>
    <w:rsid w:val="00315356"/>
    <w:rsid w:val="00324EB6"/>
    <w:rsid w:val="00325A36"/>
    <w:rsid w:val="00341870"/>
    <w:rsid w:val="003446A2"/>
    <w:rsid w:val="0035219D"/>
    <w:rsid w:val="003573CB"/>
    <w:rsid w:val="003578A9"/>
    <w:rsid w:val="00362A1B"/>
    <w:rsid w:val="00367B2C"/>
    <w:rsid w:val="00371F06"/>
    <w:rsid w:val="00380B1C"/>
    <w:rsid w:val="003868E6"/>
    <w:rsid w:val="00390B3C"/>
    <w:rsid w:val="003914CB"/>
    <w:rsid w:val="003A4ADD"/>
    <w:rsid w:val="003B74D5"/>
    <w:rsid w:val="003C047F"/>
    <w:rsid w:val="003D4028"/>
    <w:rsid w:val="003E27A1"/>
    <w:rsid w:val="003F20C8"/>
    <w:rsid w:val="003F53E5"/>
    <w:rsid w:val="003F5A3F"/>
    <w:rsid w:val="003F7803"/>
    <w:rsid w:val="004057E1"/>
    <w:rsid w:val="004173F6"/>
    <w:rsid w:val="00422FB6"/>
    <w:rsid w:val="004233AD"/>
    <w:rsid w:val="00424807"/>
    <w:rsid w:val="00427B72"/>
    <w:rsid w:val="004340C1"/>
    <w:rsid w:val="00445249"/>
    <w:rsid w:val="00445DA5"/>
    <w:rsid w:val="0047099D"/>
    <w:rsid w:val="00473DF1"/>
    <w:rsid w:val="00474BC3"/>
    <w:rsid w:val="004874E9"/>
    <w:rsid w:val="00497D32"/>
    <w:rsid w:val="004A4BFA"/>
    <w:rsid w:val="004B2452"/>
    <w:rsid w:val="004B6B42"/>
    <w:rsid w:val="004C302E"/>
    <w:rsid w:val="004C3B15"/>
    <w:rsid w:val="004D337C"/>
    <w:rsid w:val="004D46EE"/>
    <w:rsid w:val="004D723D"/>
    <w:rsid w:val="004E0F77"/>
    <w:rsid w:val="004E7100"/>
    <w:rsid w:val="004F5F5B"/>
    <w:rsid w:val="004F6A40"/>
    <w:rsid w:val="00507393"/>
    <w:rsid w:val="00510380"/>
    <w:rsid w:val="00511435"/>
    <w:rsid w:val="00526271"/>
    <w:rsid w:val="00535A62"/>
    <w:rsid w:val="00535F2E"/>
    <w:rsid w:val="00543AEA"/>
    <w:rsid w:val="005440FF"/>
    <w:rsid w:val="005531F6"/>
    <w:rsid w:val="00562235"/>
    <w:rsid w:val="00584BCF"/>
    <w:rsid w:val="005A7A7F"/>
    <w:rsid w:val="005B482E"/>
    <w:rsid w:val="005C1255"/>
    <w:rsid w:val="005C578F"/>
    <w:rsid w:val="005D7B6F"/>
    <w:rsid w:val="005E1530"/>
    <w:rsid w:val="005E7761"/>
    <w:rsid w:val="005F153F"/>
    <w:rsid w:val="005F1F00"/>
    <w:rsid w:val="005F2BA4"/>
    <w:rsid w:val="005F4C3C"/>
    <w:rsid w:val="0060202E"/>
    <w:rsid w:val="00605EAC"/>
    <w:rsid w:val="006067A2"/>
    <w:rsid w:val="0061018C"/>
    <w:rsid w:val="006158CB"/>
    <w:rsid w:val="00637148"/>
    <w:rsid w:val="006434D5"/>
    <w:rsid w:val="00653712"/>
    <w:rsid w:val="006929B7"/>
    <w:rsid w:val="00693322"/>
    <w:rsid w:val="006A2755"/>
    <w:rsid w:val="006A765E"/>
    <w:rsid w:val="006B3D65"/>
    <w:rsid w:val="006B6D37"/>
    <w:rsid w:val="006C2053"/>
    <w:rsid w:val="006D4291"/>
    <w:rsid w:val="006D7F35"/>
    <w:rsid w:val="006E391A"/>
    <w:rsid w:val="006F2454"/>
    <w:rsid w:val="006F43C6"/>
    <w:rsid w:val="00701CF4"/>
    <w:rsid w:val="007062EE"/>
    <w:rsid w:val="007105E0"/>
    <w:rsid w:val="00717980"/>
    <w:rsid w:val="00717B9A"/>
    <w:rsid w:val="00731401"/>
    <w:rsid w:val="00741AD4"/>
    <w:rsid w:val="007450DD"/>
    <w:rsid w:val="00761ECF"/>
    <w:rsid w:val="00763115"/>
    <w:rsid w:val="0076427F"/>
    <w:rsid w:val="00772752"/>
    <w:rsid w:val="00777D5E"/>
    <w:rsid w:val="00797A12"/>
    <w:rsid w:val="007A5548"/>
    <w:rsid w:val="007B48AB"/>
    <w:rsid w:val="007B56A8"/>
    <w:rsid w:val="007B62D2"/>
    <w:rsid w:val="007C0061"/>
    <w:rsid w:val="007C7AA8"/>
    <w:rsid w:val="007D01C8"/>
    <w:rsid w:val="007D143A"/>
    <w:rsid w:val="007D1A7E"/>
    <w:rsid w:val="007D7DF3"/>
    <w:rsid w:val="007E5915"/>
    <w:rsid w:val="007E7B66"/>
    <w:rsid w:val="007F7CF5"/>
    <w:rsid w:val="00804913"/>
    <w:rsid w:val="0081656F"/>
    <w:rsid w:val="00826689"/>
    <w:rsid w:val="0084121A"/>
    <w:rsid w:val="00847711"/>
    <w:rsid w:val="00853EF5"/>
    <w:rsid w:val="008677F4"/>
    <w:rsid w:val="00872406"/>
    <w:rsid w:val="00885657"/>
    <w:rsid w:val="008B13AF"/>
    <w:rsid w:val="008C582C"/>
    <w:rsid w:val="008C7905"/>
    <w:rsid w:val="008D61A3"/>
    <w:rsid w:val="008E0318"/>
    <w:rsid w:val="008E5DE4"/>
    <w:rsid w:val="008E7412"/>
    <w:rsid w:val="008F0231"/>
    <w:rsid w:val="00903A18"/>
    <w:rsid w:val="0090787F"/>
    <w:rsid w:val="00920B51"/>
    <w:rsid w:val="00924894"/>
    <w:rsid w:val="00926A7F"/>
    <w:rsid w:val="00926C84"/>
    <w:rsid w:val="0092736E"/>
    <w:rsid w:val="00927B58"/>
    <w:rsid w:val="0094228F"/>
    <w:rsid w:val="00961605"/>
    <w:rsid w:val="00967669"/>
    <w:rsid w:val="00967941"/>
    <w:rsid w:val="0097659C"/>
    <w:rsid w:val="009919A2"/>
    <w:rsid w:val="009950CD"/>
    <w:rsid w:val="009A64E8"/>
    <w:rsid w:val="009A7600"/>
    <w:rsid w:val="009B4942"/>
    <w:rsid w:val="009C11C0"/>
    <w:rsid w:val="009C2EF7"/>
    <w:rsid w:val="009D1780"/>
    <w:rsid w:val="009D490B"/>
    <w:rsid w:val="009D7C48"/>
    <w:rsid w:val="009E0289"/>
    <w:rsid w:val="009E5FA8"/>
    <w:rsid w:val="009E5FE6"/>
    <w:rsid w:val="009F1D88"/>
    <w:rsid w:val="009F257E"/>
    <w:rsid w:val="009F7BEA"/>
    <w:rsid w:val="00A00809"/>
    <w:rsid w:val="00A05FDF"/>
    <w:rsid w:val="00A17488"/>
    <w:rsid w:val="00A17A07"/>
    <w:rsid w:val="00A31993"/>
    <w:rsid w:val="00A33D25"/>
    <w:rsid w:val="00A36EA9"/>
    <w:rsid w:val="00A40343"/>
    <w:rsid w:val="00A47C5D"/>
    <w:rsid w:val="00A5070D"/>
    <w:rsid w:val="00A51ED7"/>
    <w:rsid w:val="00A61801"/>
    <w:rsid w:val="00A7604B"/>
    <w:rsid w:val="00A80B06"/>
    <w:rsid w:val="00A8229C"/>
    <w:rsid w:val="00A83F36"/>
    <w:rsid w:val="00A86F92"/>
    <w:rsid w:val="00AA3C2E"/>
    <w:rsid w:val="00AA498E"/>
    <w:rsid w:val="00AB3D4F"/>
    <w:rsid w:val="00AC6118"/>
    <w:rsid w:val="00AD204A"/>
    <w:rsid w:val="00AF2E21"/>
    <w:rsid w:val="00B01CC9"/>
    <w:rsid w:val="00B01DA0"/>
    <w:rsid w:val="00B02E7B"/>
    <w:rsid w:val="00B13C22"/>
    <w:rsid w:val="00B16576"/>
    <w:rsid w:val="00B309B0"/>
    <w:rsid w:val="00B31B85"/>
    <w:rsid w:val="00B3408C"/>
    <w:rsid w:val="00B34782"/>
    <w:rsid w:val="00B44EBD"/>
    <w:rsid w:val="00B47FE4"/>
    <w:rsid w:val="00B51CAC"/>
    <w:rsid w:val="00B52F12"/>
    <w:rsid w:val="00B64253"/>
    <w:rsid w:val="00B6678E"/>
    <w:rsid w:val="00B66AEA"/>
    <w:rsid w:val="00B67BDD"/>
    <w:rsid w:val="00B714E6"/>
    <w:rsid w:val="00B71D4D"/>
    <w:rsid w:val="00B74840"/>
    <w:rsid w:val="00B86473"/>
    <w:rsid w:val="00B925B7"/>
    <w:rsid w:val="00BD4360"/>
    <w:rsid w:val="00BE08F9"/>
    <w:rsid w:val="00BE1572"/>
    <w:rsid w:val="00BE60C9"/>
    <w:rsid w:val="00BE7CEF"/>
    <w:rsid w:val="00C13C0E"/>
    <w:rsid w:val="00C17F32"/>
    <w:rsid w:val="00C27B4A"/>
    <w:rsid w:val="00C377A7"/>
    <w:rsid w:val="00C4052F"/>
    <w:rsid w:val="00C41936"/>
    <w:rsid w:val="00C513CB"/>
    <w:rsid w:val="00C606D2"/>
    <w:rsid w:val="00C65A7D"/>
    <w:rsid w:val="00C705C8"/>
    <w:rsid w:val="00C762BA"/>
    <w:rsid w:val="00C85AA3"/>
    <w:rsid w:val="00C9412E"/>
    <w:rsid w:val="00CA0833"/>
    <w:rsid w:val="00CA38B9"/>
    <w:rsid w:val="00CB427A"/>
    <w:rsid w:val="00CB6987"/>
    <w:rsid w:val="00CC0620"/>
    <w:rsid w:val="00CD5D50"/>
    <w:rsid w:val="00CF374C"/>
    <w:rsid w:val="00CF6466"/>
    <w:rsid w:val="00D04233"/>
    <w:rsid w:val="00D05579"/>
    <w:rsid w:val="00D1726F"/>
    <w:rsid w:val="00D33AE5"/>
    <w:rsid w:val="00D34C55"/>
    <w:rsid w:val="00D35B07"/>
    <w:rsid w:val="00D65922"/>
    <w:rsid w:val="00D734EE"/>
    <w:rsid w:val="00D80C01"/>
    <w:rsid w:val="00D85020"/>
    <w:rsid w:val="00D958EF"/>
    <w:rsid w:val="00DA2777"/>
    <w:rsid w:val="00DB28FD"/>
    <w:rsid w:val="00DC247F"/>
    <w:rsid w:val="00DC31C6"/>
    <w:rsid w:val="00DC3351"/>
    <w:rsid w:val="00DD471F"/>
    <w:rsid w:val="00DD6CFF"/>
    <w:rsid w:val="00DE166E"/>
    <w:rsid w:val="00DE492F"/>
    <w:rsid w:val="00DE7BDA"/>
    <w:rsid w:val="00E064D6"/>
    <w:rsid w:val="00E06E61"/>
    <w:rsid w:val="00E06FC1"/>
    <w:rsid w:val="00E15CB3"/>
    <w:rsid w:val="00E1744E"/>
    <w:rsid w:val="00E31BDE"/>
    <w:rsid w:val="00E37296"/>
    <w:rsid w:val="00E44136"/>
    <w:rsid w:val="00E52AE6"/>
    <w:rsid w:val="00E57BEB"/>
    <w:rsid w:val="00E7431A"/>
    <w:rsid w:val="00E76B85"/>
    <w:rsid w:val="00E80F32"/>
    <w:rsid w:val="00E812D4"/>
    <w:rsid w:val="00E901B1"/>
    <w:rsid w:val="00E922C7"/>
    <w:rsid w:val="00E93F5B"/>
    <w:rsid w:val="00ED3235"/>
    <w:rsid w:val="00ED4883"/>
    <w:rsid w:val="00ED5DFE"/>
    <w:rsid w:val="00ED7948"/>
    <w:rsid w:val="00EE7A74"/>
    <w:rsid w:val="00F01C32"/>
    <w:rsid w:val="00F02E46"/>
    <w:rsid w:val="00F164C1"/>
    <w:rsid w:val="00F27D2C"/>
    <w:rsid w:val="00F304C4"/>
    <w:rsid w:val="00F32027"/>
    <w:rsid w:val="00F34941"/>
    <w:rsid w:val="00F60325"/>
    <w:rsid w:val="00F6589E"/>
    <w:rsid w:val="00F65BA6"/>
    <w:rsid w:val="00F74B37"/>
    <w:rsid w:val="00F93677"/>
    <w:rsid w:val="00FA6810"/>
    <w:rsid w:val="00FA7B20"/>
    <w:rsid w:val="00FB158B"/>
    <w:rsid w:val="00FC090F"/>
    <w:rsid w:val="00FC7A80"/>
    <w:rsid w:val="00FD7371"/>
    <w:rsid w:val="00FE2F45"/>
    <w:rsid w:val="00FF03DD"/>
    <w:rsid w:val="00FF1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00777a,#00d27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1C0"/>
    <w:rPr>
      <w:rFonts w:ascii="Helvetica" w:hAnsi="Helvetica"/>
      <w:sz w:val="16"/>
      <w:lang w:val="de-DE" w:eastAsia="de-DE"/>
    </w:rPr>
  </w:style>
  <w:style w:type="paragraph" w:styleId="Heading1">
    <w:name w:val="heading 1"/>
    <w:basedOn w:val="Normal"/>
    <w:next w:val="Normal"/>
    <w:qFormat/>
    <w:rsid w:val="009C11C0"/>
    <w:pPr>
      <w:keepNext/>
      <w:jc w:val="center"/>
      <w:outlineLvl w:val="0"/>
    </w:pPr>
    <w:rPr>
      <w:i/>
      <w:iCs/>
      <w:color w:val="800000"/>
      <w:sz w:val="18"/>
    </w:rPr>
  </w:style>
  <w:style w:type="paragraph" w:styleId="Heading2">
    <w:name w:val="heading 2"/>
    <w:basedOn w:val="Normal"/>
    <w:next w:val="Normal"/>
    <w:link w:val="Heading2Char"/>
    <w:qFormat/>
    <w:rsid w:val="009C11C0"/>
    <w:pPr>
      <w:keepNext/>
      <w:ind w:left="170"/>
      <w:jc w:val="center"/>
      <w:outlineLvl w:val="1"/>
    </w:pPr>
    <w:rPr>
      <w:i/>
      <w:iCs/>
      <w:color w:val="800000"/>
      <w:sz w:val="18"/>
      <w:lang w:val="en-GB"/>
    </w:rPr>
  </w:style>
  <w:style w:type="paragraph" w:styleId="Heading9">
    <w:name w:val="heading 9"/>
    <w:basedOn w:val="Normal"/>
    <w:next w:val="Normal"/>
    <w:qFormat/>
    <w:rsid w:val="009C11C0"/>
    <w:pPr>
      <w:keepNext/>
      <w:jc w:val="both"/>
      <w:outlineLvl w:val="8"/>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1C0"/>
    <w:pPr>
      <w:tabs>
        <w:tab w:val="center" w:pos="4536"/>
        <w:tab w:val="right" w:pos="9072"/>
      </w:tabs>
    </w:pPr>
  </w:style>
  <w:style w:type="paragraph" w:styleId="Footer">
    <w:name w:val="footer"/>
    <w:basedOn w:val="Normal"/>
    <w:rsid w:val="009C11C0"/>
    <w:pPr>
      <w:tabs>
        <w:tab w:val="center" w:pos="4536"/>
        <w:tab w:val="right" w:pos="9072"/>
      </w:tabs>
    </w:pPr>
  </w:style>
  <w:style w:type="paragraph" w:customStyle="1" w:styleId="berschrift3">
    <w:name w:val="Überschrift3"/>
    <w:basedOn w:val="Normal"/>
    <w:next w:val="Normal"/>
    <w:rsid w:val="009C11C0"/>
    <w:pPr>
      <w:spacing w:after="120"/>
    </w:pPr>
    <w:rPr>
      <w:b/>
      <w:sz w:val="18"/>
      <w:lang w:val="en-GB"/>
    </w:rPr>
  </w:style>
  <w:style w:type="paragraph" w:customStyle="1" w:styleId="PosterTitel">
    <w:name w:val="PosterTitel"/>
    <w:basedOn w:val="Normal"/>
    <w:next w:val="PosterText"/>
    <w:rsid w:val="009C11C0"/>
    <w:pPr>
      <w:spacing w:after="397"/>
    </w:pPr>
    <w:rPr>
      <w:rFonts w:ascii="Arial" w:hAnsi="Arial"/>
      <w:b/>
      <w:sz w:val="48"/>
    </w:rPr>
  </w:style>
  <w:style w:type="paragraph" w:customStyle="1" w:styleId="PosterText">
    <w:name w:val="PosterText"/>
    <w:basedOn w:val="Normal"/>
    <w:rsid w:val="009C11C0"/>
    <w:pPr>
      <w:spacing w:line="240" w:lineRule="exact"/>
    </w:pPr>
    <w:rPr>
      <w:rFonts w:ascii="Arial" w:hAnsi="Arial"/>
    </w:rPr>
  </w:style>
  <w:style w:type="paragraph" w:customStyle="1" w:styleId="PosterBildunterschrift">
    <w:name w:val="PosterBildunterschrift"/>
    <w:basedOn w:val="Normal"/>
    <w:next w:val="PosterText"/>
    <w:rsid w:val="009C11C0"/>
    <w:pPr>
      <w:spacing w:line="240" w:lineRule="exact"/>
    </w:pPr>
    <w:rPr>
      <w:rFonts w:ascii="Arial" w:hAnsi="Arial"/>
      <w:sz w:val="12"/>
    </w:rPr>
  </w:style>
  <w:style w:type="paragraph" w:styleId="BodyText3">
    <w:name w:val="Body Text 3"/>
    <w:basedOn w:val="Normal"/>
    <w:rsid w:val="009C11C0"/>
    <w:pPr>
      <w:jc w:val="both"/>
    </w:pPr>
    <w:rPr>
      <w:lang w:val="en-GB"/>
    </w:rPr>
  </w:style>
  <w:style w:type="paragraph" w:styleId="BodyText">
    <w:name w:val="Body Text"/>
    <w:basedOn w:val="Normal"/>
    <w:rsid w:val="009C11C0"/>
    <w:pPr>
      <w:spacing w:after="120" w:line="480" w:lineRule="auto"/>
      <w:ind w:left="720"/>
    </w:pPr>
    <w:rPr>
      <w:rFonts w:ascii="Arial" w:hAnsi="Arial"/>
      <w:sz w:val="22"/>
      <w:lang w:val="en-GB"/>
    </w:rPr>
  </w:style>
  <w:style w:type="paragraph" w:styleId="BodyTextIndent">
    <w:name w:val="Body Text Indent"/>
    <w:basedOn w:val="Normal"/>
    <w:rsid w:val="009C11C0"/>
    <w:pPr>
      <w:ind w:left="360"/>
    </w:pPr>
    <w:rPr>
      <w:lang w:val="en-GB"/>
    </w:rPr>
  </w:style>
  <w:style w:type="paragraph" w:styleId="BodyText2">
    <w:name w:val="Body Text 2"/>
    <w:basedOn w:val="Normal"/>
    <w:rsid w:val="009C11C0"/>
    <w:rPr>
      <w:rFonts w:ascii="Times New Roman" w:hAnsi="Times New Roman"/>
      <w:sz w:val="24"/>
      <w:lang w:val="en-GB"/>
    </w:rPr>
  </w:style>
  <w:style w:type="paragraph" w:styleId="DocumentMap">
    <w:name w:val="Document Map"/>
    <w:basedOn w:val="Normal"/>
    <w:semiHidden/>
    <w:rsid w:val="009C11C0"/>
    <w:pPr>
      <w:shd w:val="clear" w:color="auto" w:fill="000080"/>
    </w:pPr>
    <w:rPr>
      <w:rFonts w:ascii="Tahoma" w:hAnsi="Tahoma"/>
      <w:sz w:val="20"/>
    </w:rPr>
  </w:style>
  <w:style w:type="paragraph" w:styleId="Caption">
    <w:name w:val="caption"/>
    <w:basedOn w:val="Normal"/>
    <w:next w:val="Normal"/>
    <w:qFormat/>
    <w:rsid w:val="009C11C0"/>
    <w:rPr>
      <w:i/>
      <w:iCs/>
      <w:sz w:val="18"/>
      <w:lang w:val="en-GB"/>
    </w:rPr>
  </w:style>
  <w:style w:type="paragraph" w:customStyle="1" w:styleId="Ttulo">
    <w:name w:val="Título"/>
    <w:basedOn w:val="Normal"/>
    <w:rsid w:val="009C11C0"/>
    <w:pPr>
      <w:jc w:val="center"/>
    </w:pPr>
    <w:rPr>
      <w:rFonts w:ascii="Times New Roman" w:hAnsi="Times New Roman"/>
      <w:b/>
      <w:sz w:val="36"/>
      <w:lang w:val="en-GB"/>
    </w:rPr>
  </w:style>
  <w:style w:type="character" w:styleId="PageNumber">
    <w:name w:val="page number"/>
    <w:basedOn w:val="DefaultParagraphFont"/>
    <w:rsid w:val="009C11C0"/>
  </w:style>
  <w:style w:type="paragraph" w:customStyle="1" w:styleId="Default">
    <w:name w:val="Default"/>
    <w:rsid w:val="009C11C0"/>
    <w:pPr>
      <w:autoSpaceDE w:val="0"/>
      <w:autoSpaceDN w:val="0"/>
      <w:adjustRightInd w:val="0"/>
    </w:pPr>
    <w:rPr>
      <w:rFonts w:ascii="Arial" w:hAnsi="Arial"/>
      <w:lang w:val="de-DE" w:eastAsia="de-DE"/>
    </w:rPr>
  </w:style>
  <w:style w:type="table" w:styleId="TableGrid">
    <w:name w:val="Table Grid"/>
    <w:basedOn w:val="TableNormal"/>
    <w:rsid w:val="001B2844"/>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78A9"/>
    <w:rPr>
      <w:color w:val="0000FF"/>
      <w:u w:val="single"/>
    </w:rPr>
  </w:style>
  <w:style w:type="paragraph" w:styleId="BalloonText">
    <w:name w:val="Balloon Text"/>
    <w:basedOn w:val="Normal"/>
    <w:link w:val="BalloonTextChar"/>
    <w:rsid w:val="00763115"/>
    <w:rPr>
      <w:rFonts w:ascii="Tahoma" w:hAnsi="Tahoma" w:cs="Tahoma"/>
      <w:szCs w:val="16"/>
    </w:rPr>
  </w:style>
  <w:style w:type="character" w:customStyle="1" w:styleId="BalloonTextChar">
    <w:name w:val="Balloon Text Char"/>
    <w:link w:val="BalloonText"/>
    <w:rsid w:val="00763115"/>
    <w:rPr>
      <w:rFonts w:ascii="Tahoma" w:hAnsi="Tahoma" w:cs="Tahoma"/>
      <w:sz w:val="16"/>
      <w:szCs w:val="16"/>
      <w:lang w:val="de-DE" w:eastAsia="de-DE"/>
    </w:rPr>
  </w:style>
  <w:style w:type="character" w:customStyle="1" w:styleId="Heading2Char">
    <w:name w:val="Heading 2 Char"/>
    <w:basedOn w:val="DefaultParagraphFont"/>
    <w:link w:val="Heading2"/>
    <w:rsid w:val="00497D32"/>
    <w:rPr>
      <w:rFonts w:ascii="Helvetica" w:hAnsi="Helvetica"/>
      <w:i/>
      <w:iCs/>
      <w:color w:val="800000"/>
      <w:sz w:val="18"/>
      <w:lang w:val="en-GB" w:eastAsia="de-DE"/>
    </w:rPr>
  </w:style>
  <w:style w:type="character" w:customStyle="1" w:styleId="speaker-item">
    <w:name w:val="speaker-item"/>
    <w:basedOn w:val="DefaultParagraphFont"/>
    <w:rsid w:val="00497D32"/>
  </w:style>
  <w:style w:type="paragraph" w:styleId="NormalWeb">
    <w:name w:val="Normal (Web)"/>
    <w:basedOn w:val="Normal"/>
    <w:uiPriority w:val="99"/>
    <w:unhideWhenUsed/>
    <w:rsid w:val="00276D93"/>
    <w:pPr>
      <w:spacing w:before="100" w:beforeAutospacing="1" w:after="100" w:afterAutospacing="1"/>
    </w:pPr>
    <w:rPr>
      <w:rFonts w:ascii="Times New Roman" w:hAnsi="Times New Roman"/>
      <w:sz w:val="24"/>
      <w:szCs w:val="24"/>
      <w:lang w:val="en-US" w:eastAsia="en-US"/>
    </w:rPr>
  </w:style>
  <w:style w:type="paragraph" w:styleId="ListParagraph">
    <w:name w:val="List Paragraph"/>
    <w:basedOn w:val="Normal"/>
    <w:uiPriority w:val="34"/>
    <w:qFormat/>
    <w:rsid w:val="00C9412E"/>
    <w:pPr>
      <w:spacing w:after="200" w:line="276" w:lineRule="auto"/>
      <w:ind w:left="720"/>
      <w:contextualSpacing/>
    </w:pPr>
    <w:rPr>
      <w:rFonts w:asciiTheme="minorHAnsi" w:eastAsiaTheme="minorHAnsi" w:hAnsiTheme="minorHAnsi" w:cstheme="minorBidi"/>
      <w:sz w:val="22"/>
      <w:szCs w:val="28"/>
      <w:lang w:val="en-US" w:eastAsia="en-US" w:bidi="bn-IN"/>
    </w:rPr>
  </w:style>
</w:styles>
</file>

<file path=word/webSettings.xml><?xml version="1.0" encoding="utf-8"?>
<w:webSettings xmlns:r="http://schemas.openxmlformats.org/officeDocument/2006/relationships" xmlns:w="http://schemas.openxmlformats.org/wordprocessingml/2006/main">
  <w:divs>
    <w:div w:id="125589506">
      <w:bodyDiv w:val="1"/>
      <w:marLeft w:val="0"/>
      <w:marRight w:val="0"/>
      <w:marTop w:val="0"/>
      <w:marBottom w:val="0"/>
      <w:divBdr>
        <w:top w:val="none" w:sz="0" w:space="0" w:color="auto"/>
        <w:left w:val="none" w:sz="0" w:space="0" w:color="auto"/>
        <w:bottom w:val="none" w:sz="0" w:space="0" w:color="auto"/>
        <w:right w:val="none" w:sz="0" w:space="0" w:color="auto"/>
      </w:divBdr>
      <w:divsChild>
        <w:div w:id="630327260">
          <w:marLeft w:val="0"/>
          <w:marRight w:val="0"/>
          <w:marTop w:val="0"/>
          <w:marBottom w:val="0"/>
          <w:divBdr>
            <w:top w:val="none" w:sz="0" w:space="0" w:color="auto"/>
            <w:left w:val="none" w:sz="0" w:space="0" w:color="auto"/>
            <w:bottom w:val="none" w:sz="0" w:space="0" w:color="auto"/>
            <w:right w:val="none" w:sz="0" w:space="0" w:color="auto"/>
          </w:divBdr>
          <w:divsChild>
            <w:div w:id="17048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Desktop\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112-421C-8120-30C265910EBD}"/>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112-421C-8120-30C265910EBD}"/>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112-421C-8120-30C265910EBD}"/>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112-421C-8120-30C265910EB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Sheet1!$Q$10:$T$10</c:f>
              <c:strCache>
                <c:ptCount val="4"/>
                <c:pt idx="0">
                  <c:v>Present Strength</c:v>
                </c:pt>
                <c:pt idx="1">
                  <c:v>Under Development</c:v>
                </c:pt>
                <c:pt idx="2">
                  <c:v>Absolute Weakness</c:v>
                </c:pt>
                <c:pt idx="3">
                  <c:v>Gap</c:v>
                </c:pt>
              </c:strCache>
            </c:strRef>
          </c:cat>
          <c:val>
            <c:numRef>
              <c:f>Sheet1!$Q$11:$T$11</c:f>
              <c:numCache>
                <c:formatCode>General</c:formatCode>
                <c:ptCount val="4"/>
                <c:pt idx="0">
                  <c:v>10</c:v>
                </c:pt>
                <c:pt idx="1">
                  <c:v>3</c:v>
                </c:pt>
                <c:pt idx="2">
                  <c:v>7</c:v>
                </c:pt>
                <c:pt idx="3">
                  <c:v>10</c:v>
                </c:pt>
              </c:numCache>
            </c:numRef>
          </c:val>
          <c:extLst xmlns:c16r2="http://schemas.microsoft.com/office/drawing/2015/06/chart">
            <c:ext xmlns:c16="http://schemas.microsoft.com/office/drawing/2014/chart" uri="{C3380CC4-5D6E-409C-BE32-E72D297353CC}">
              <c16:uniqueId val="{00000008-1112-421C-8120-30C265910EBD}"/>
            </c:ext>
          </c:extLst>
        </c:ser>
        <c:dLbls>
          <c:showPercent val="1"/>
        </c:dLbls>
        <c:firstSliceAng val="0"/>
      </c:pieChart>
      <c:spPr>
        <a:noFill/>
        <a:ln>
          <a:noFill/>
        </a:ln>
        <a:effectLst/>
      </c:spPr>
    </c:plotArea>
    <c:legend>
      <c:legendPos val="r"/>
      <c:layout>
        <c:manualLayout>
          <c:xMode val="edge"/>
          <c:yMode val="edge"/>
          <c:x val="0.57739263143327324"/>
          <c:y val="7.0027162027370138E-2"/>
          <c:w val="0.39856419048790676"/>
          <c:h val="0.37815390723218484"/>
        </c:manualLayout>
      </c:layout>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Arial" pitchFamily="34" charset="0"/>
              <a:ea typeface="+mn-ea"/>
              <a:cs typeface="Arial" pitchFamily="34" charset="0"/>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7378C-4CB8-4D54-A9E6-8ED7E48E44B9}">
  <ds:schemaRefs>
    <ds:schemaRef ds:uri="http://schemas.microsoft.com/office/2006/metadata/longProperties"/>
  </ds:schemaRefs>
</ds:datastoreItem>
</file>

<file path=customXml/itemProps2.xml><?xml version="1.0" encoding="utf-8"?>
<ds:datastoreItem xmlns:ds="http://schemas.openxmlformats.org/officeDocument/2006/customXml" ds:itemID="{873A2504-D4EF-480F-A260-77CA1B9E7227}">
  <ds:schemaRefs>
    <ds:schemaRef ds:uri="http://schemas.microsoft.com/sharepoint/v3/contenttype/forms"/>
  </ds:schemaRefs>
</ds:datastoreItem>
</file>

<file path=customXml/itemProps3.xml><?xml version="1.0" encoding="utf-8"?>
<ds:datastoreItem xmlns:ds="http://schemas.openxmlformats.org/officeDocument/2006/customXml" ds:itemID="{48EF5B7C-E22A-457D-AAF2-1136A2632FF4}">
  <ds:schemaRefs>
    <ds:schemaRef ds:uri="http://schemas.microsoft.com/sharepoint/events"/>
  </ds:schemaRefs>
</ds:datastoreItem>
</file>

<file path=customXml/itemProps4.xml><?xml version="1.0" encoding="utf-8"?>
<ds:datastoreItem xmlns:ds="http://schemas.openxmlformats.org/officeDocument/2006/customXml" ds:itemID="{751E5D14-6BB1-42FA-B6AD-B465B21BDA57}">
  <ds:schemaRefs>
    <ds:schemaRef ds:uri="http://schemas.microsoft.com/office/2006/metadata/properties"/>
    <ds:schemaRef ds:uri="http://schemas.microsoft.com/sharepoint/v3/fields"/>
    <ds:schemaRef ds:uri="9a0cca68-9885-4579-a121-0ff71e341cd0"/>
  </ds:schemaRefs>
</ds:datastoreItem>
</file>

<file path=customXml/itemProps5.xml><?xml version="1.0" encoding="utf-8"?>
<ds:datastoreItem xmlns:ds="http://schemas.openxmlformats.org/officeDocument/2006/customXml" ds:itemID="{842CEEC5-93F0-4413-8414-012C719FC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1009</Words>
  <Characters>5755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Der ultimative Test</vt:lpstr>
      <vt:lpstr>Der ultimative Test</vt:lpstr>
    </vt:vector>
  </TitlesOfParts>
  <Company>FZK</Company>
  <LinksUpToDate>false</LinksUpToDate>
  <CharactersWithSpaces>6751</CharactersWithSpaces>
  <SharedDoc>false</SharedDoc>
  <HLinks>
    <vt:vector size="12" baseType="variant">
      <vt:variant>
        <vt:i4>4784145</vt:i4>
      </vt:variant>
      <vt:variant>
        <vt:i4>0</vt:i4>
      </vt:variant>
      <vt:variant>
        <vt:i4>0</vt:i4>
      </vt:variant>
      <vt:variant>
        <vt:i4>5</vt:i4>
      </vt:variant>
      <vt:variant>
        <vt:lpwstr>http://www-nds.iaea.org/</vt:lpwstr>
      </vt:variant>
      <vt:variant>
        <vt:lpwstr/>
      </vt:variant>
      <vt:variant>
        <vt:i4>5439605</vt:i4>
      </vt:variant>
      <vt:variant>
        <vt:i4>0</vt:i4>
      </vt:variant>
      <vt:variant>
        <vt:i4>0</vt:i4>
      </vt:variant>
      <vt:variant>
        <vt:i4>5</vt:i4>
      </vt:variant>
      <vt:variant>
        <vt:lpwstr>mailto:A.B.Author@iaea.org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ultimative Test</dc:title>
  <dc:creator>Ulrich Fischer</dc:creator>
  <cp:lastModifiedBy>User</cp:lastModifiedBy>
  <cp:revision>25</cp:revision>
  <cp:lastPrinted>2011-09-07T22:56:00Z</cp:lastPrinted>
  <dcterms:created xsi:type="dcterms:W3CDTF">2019-12-12T04:28:00Z</dcterms:created>
  <dcterms:modified xsi:type="dcterms:W3CDTF">2019-12-12T09:19:00Z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0x0101001DA3A360E288A3469E49F9A47C1E0C68</vt:lpwstr>
  </property>
  <property fmtid="{D5CDD505-2E9C-101B-9397-08002B2CF9AE}" pid="3" name="_dlc_DocId">
    <vt:lpwstr>4HWPYYT6XAN2-2121337104-8394</vt:lpwstr>
  </property>
  <property fmtid="{D5CDD505-2E9C-101B-9397-08002B2CF9AE}" pid="4" name="_dlc_DocIdItemGuid">
    <vt:lpwstr>e845efda-bbd6-4601-8ae8-3cc389452369</vt:lpwstr>
  </property>
  <property fmtid="{D5CDD505-2E9C-101B-9397-08002B2CF9AE}" pid="5" name="_dlc_DocIdUrl">
    <vt:lpwstr>https://nsns-new.sg.iaea.org/meetings/_layouts/15/DocIdRedir.aspx?ID=4HWPYYT6XAN2-2121337104-8394, 4HWPYYT6XAN2-2121337104-8394</vt:lpwstr>
  </property>
  <property fmtid="{D5CDD505-2E9C-101B-9397-08002B2CF9AE}" pid="6" name="display_urn:schemas-microsoft-com:office:office#Editor">
    <vt:lpwstr>GORDON, Richard</vt:lpwstr>
  </property>
  <property fmtid="{D5CDD505-2E9C-101B-9397-08002B2CF9AE}" pid="7" name="display_urn:schemas-microsoft-com:office:office#Author">
    <vt:lpwstr>GORDON, Richard</vt:lpwstr>
  </property>
</Properties>
</file>