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670ED" w14:textId="77777777" w:rsidR="00285C6F" w:rsidRDefault="00480296" w:rsidP="00537496">
      <w:pPr>
        <w:pStyle w:val="Subtitle"/>
        <w:rPr>
          <w:rFonts w:ascii="Times New Roman Bold" w:hAnsi="Times New Roman Bold" w:cs="Times New Roman"/>
          <w:i w:val="0"/>
          <w:caps/>
          <w:szCs w:val="20"/>
        </w:rPr>
      </w:pPr>
      <w:r w:rsidRPr="00480296">
        <w:rPr>
          <w:rFonts w:ascii="Times New Roman Bold" w:hAnsi="Times New Roman Bold" w:cs="Times New Roman"/>
          <w:i w:val="0"/>
          <w:caps/>
          <w:szCs w:val="20"/>
        </w:rPr>
        <w:t xml:space="preserve">Computer and information Security </w:t>
      </w:r>
    </w:p>
    <w:p w14:paraId="775A010F" w14:textId="77777777" w:rsidR="00285C6F" w:rsidRDefault="00480296" w:rsidP="00537496">
      <w:pPr>
        <w:pStyle w:val="Subtitle"/>
        <w:rPr>
          <w:rFonts w:ascii="Times New Roman Bold" w:hAnsi="Times New Roman Bold" w:cs="Times New Roman"/>
          <w:i w:val="0"/>
          <w:caps/>
          <w:szCs w:val="20"/>
        </w:rPr>
      </w:pPr>
      <w:r w:rsidRPr="00480296">
        <w:rPr>
          <w:rFonts w:ascii="Times New Roman Bold" w:hAnsi="Times New Roman Bold" w:cs="Times New Roman"/>
          <w:i w:val="0"/>
          <w:caps/>
          <w:szCs w:val="20"/>
        </w:rPr>
        <w:t>Training and Awareness Program</w:t>
      </w:r>
      <w:r w:rsidR="00285C6F">
        <w:rPr>
          <w:rFonts w:ascii="Times New Roman Bold" w:hAnsi="Times New Roman Bold" w:cs="Times New Roman"/>
          <w:i w:val="0"/>
          <w:caps/>
          <w:szCs w:val="20"/>
        </w:rPr>
        <w:t>MES</w:t>
      </w:r>
      <w:r w:rsidRPr="00480296">
        <w:rPr>
          <w:rFonts w:ascii="Times New Roman Bold" w:hAnsi="Times New Roman Bold" w:cs="Times New Roman"/>
          <w:i w:val="0"/>
          <w:caps/>
          <w:szCs w:val="20"/>
        </w:rPr>
        <w:t xml:space="preserve"> for </w:t>
      </w:r>
    </w:p>
    <w:p w14:paraId="433FE03E" w14:textId="3780907D" w:rsidR="003B5E0E" w:rsidRPr="003B5E0E" w:rsidRDefault="00480296" w:rsidP="00537496">
      <w:pPr>
        <w:pStyle w:val="Subtitle"/>
      </w:pPr>
      <w:r w:rsidRPr="00480296">
        <w:rPr>
          <w:rFonts w:ascii="Times New Roman Bold" w:hAnsi="Times New Roman Bold" w:cs="Times New Roman"/>
          <w:i w:val="0"/>
          <w:caps/>
          <w:szCs w:val="20"/>
        </w:rPr>
        <w:t>Nuclear Facilit</w:t>
      </w:r>
      <w:r w:rsidR="00285C6F">
        <w:rPr>
          <w:rFonts w:ascii="Times New Roman Bold" w:hAnsi="Times New Roman Bold" w:cs="Times New Roman"/>
          <w:i w:val="0"/>
          <w:caps/>
          <w:szCs w:val="20"/>
        </w:rPr>
        <w:t>IES</w:t>
      </w:r>
      <w:r w:rsidRPr="00480296">
        <w:rPr>
          <w:rFonts w:ascii="Times New Roman Bold" w:hAnsi="Times New Roman Bold" w:cs="Times New Roman"/>
          <w:i w:val="0"/>
          <w:caps/>
          <w:szCs w:val="20"/>
        </w:rPr>
        <w:t xml:space="preserve"> </w:t>
      </w:r>
    </w:p>
    <w:p w14:paraId="433FE040" w14:textId="3C97431E" w:rsidR="003B5E0E" w:rsidRDefault="00480296" w:rsidP="00537496">
      <w:pPr>
        <w:pStyle w:val="Authornameandaffiliation"/>
      </w:pPr>
      <w:r>
        <w:t>N. AGBEMAVA</w:t>
      </w:r>
    </w:p>
    <w:p w14:paraId="433FE041" w14:textId="5FB60BA0" w:rsidR="00FF386F" w:rsidRDefault="00480296" w:rsidP="00537496">
      <w:pPr>
        <w:pStyle w:val="Authornameandaffiliation"/>
      </w:pPr>
      <w:r>
        <w:t xml:space="preserve">Nuclear Regulatory </w:t>
      </w:r>
      <w:r w:rsidR="00182240">
        <w:t xml:space="preserve">Authority </w:t>
      </w:r>
    </w:p>
    <w:p w14:paraId="433FE042" w14:textId="2C2E0BF5" w:rsidR="00FF386F" w:rsidRDefault="00480296" w:rsidP="00537496">
      <w:pPr>
        <w:pStyle w:val="Authornameandaffiliation"/>
      </w:pPr>
      <w:r>
        <w:t>Accra, Ghana</w:t>
      </w:r>
    </w:p>
    <w:p w14:paraId="433FE043" w14:textId="61F922E2" w:rsidR="00FF386F" w:rsidRDefault="00FF386F" w:rsidP="00537496">
      <w:pPr>
        <w:pStyle w:val="Authornameandaffiliation"/>
      </w:pPr>
      <w:r>
        <w:t xml:space="preserve">Email: </w:t>
      </w:r>
      <w:r w:rsidR="00480296">
        <w:t>n.agbemava@gnra.org.gh</w:t>
      </w:r>
    </w:p>
    <w:p w14:paraId="433FE044" w14:textId="77777777" w:rsidR="00FF386F" w:rsidRDefault="00FF386F" w:rsidP="00537496">
      <w:pPr>
        <w:pStyle w:val="Authornameandaffiliation"/>
      </w:pPr>
    </w:p>
    <w:p w14:paraId="2F7CA8B9" w14:textId="24C00478" w:rsidR="00C24BA4" w:rsidRDefault="00C24BA4" w:rsidP="00C24BA4">
      <w:pPr>
        <w:pStyle w:val="Authornameandaffiliation"/>
      </w:pPr>
      <w:r>
        <w:t>J.W</w:t>
      </w:r>
      <w:r>
        <w:t>. LEE</w:t>
      </w:r>
    </w:p>
    <w:p w14:paraId="5C619619" w14:textId="77777777" w:rsidR="00C24BA4" w:rsidRDefault="00C24BA4" w:rsidP="00C24BA4">
      <w:pPr>
        <w:pStyle w:val="Authornameandaffiliation"/>
      </w:pPr>
      <w:r>
        <w:t xml:space="preserve">Korean Atomic Energy Research Institute </w:t>
      </w:r>
    </w:p>
    <w:p w14:paraId="26C83592" w14:textId="77777777" w:rsidR="00C24BA4" w:rsidRDefault="00C24BA4" w:rsidP="00C24BA4">
      <w:pPr>
        <w:pStyle w:val="Authornameandaffiliation"/>
      </w:pPr>
      <w:r>
        <w:t>Daejeon, Korea, Republic of.</w:t>
      </w:r>
    </w:p>
    <w:p w14:paraId="666DF573" w14:textId="77777777" w:rsidR="00C24BA4" w:rsidRDefault="00C24BA4" w:rsidP="00A949EC">
      <w:pPr>
        <w:ind w:left="567"/>
        <w:rPr>
          <w:sz w:val="20"/>
        </w:rPr>
      </w:pPr>
    </w:p>
    <w:p w14:paraId="46048626" w14:textId="69BBD882" w:rsidR="00A949EC" w:rsidRPr="00182240" w:rsidRDefault="00A949EC" w:rsidP="00A949EC">
      <w:pPr>
        <w:ind w:left="567"/>
        <w:rPr>
          <w:sz w:val="20"/>
        </w:rPr>
      </w:pPr>
      <w:r w:rsidRPr="00182240">
        <w:rPr>
          <w:sz w:val="20"/>
        </w:rPr>
        <w:t>M.T. ROWLAND</w:t>
      </w:r>
    </w:p>
    <w:p w14:paraId="369B4C01" w14:textId="14FEAEAB" w:rsidR="00A949EC" w:rsidRPr="00182240" w:rsidRDefault="00A949EC" w:rsidP="00A949EC">
      <w:pPr>
        <w:ind w:left="567"/>
        <w:rPr>
          <w:sz w:val="20"/>
        </w:rPr>
      </w:pPr>
      <w:r w:rsidRPr="00182240">
        <w:rPr>
          <w:sz w:val="20"/>
        </w:rPr>
        <w:t>Sand</w:t>
      </w:r>
      <w:r w:rsidR="000501D0">
        <w:rPr>
          <w:sz w:val="20"/>
        </w:rPr>
        <w:t>ia</w:t>
      </w:r>
      <w:r w:rsidRPr="00182240">
        <w:rPr>
          <w:sz w:val="20"/>
        </w:rPr>
        <w:t xml:space="preserve"> National Laboratories</w:t>
      </w:r>
    </w:p>
    <w:p w14:paraId="7EBF80ED" w14:textId="13C1F7A4" w:rsidR="00A949EC" w:rsidRDefault="00A949EC" w:rsidP="00A949EC">
      <w:pPr>
        <w:ind w:firstLine="567"/>
        <w:rPr>
          <w:sz w:val="20"/>
        </w:rPr>
      </w:pPr>
      <w:r w:rsidRPr="00182240">
        <w:rPr>
          <w:sz w:val="20"/>
        </w:rPr>
        <w:t>Albuquerque, New Mexico</w:t>
      </w:r>
      <w:r>
        <w:rPr>
          <w:sz w:val="20"/>
        </w:rPr>
        <w:t>,</w:t>
      </w:r>
      <w:r w:rsidRPr="00182240">
        <w:rPr>
          <w:sz w:val="20"/>
        </w:rPr>
        <w:t xml:space="preserve"> USA</w:t>
      </w:r>
    </w:p>
    <w:p w14:paraId="5025E01F" w14:textId="77777777" w:rsidR="008047AB" w:rsidRDefault="008047AB" w:rsidP="00182240">
      <w:pPr>
        <w:pStyle w:val="Authornameandaffiliation"/>
      </w:pPr>
    </w:p>
    <w:p w14:paraId="01EBD07D" w14:textId="0C85C9F3" w:rsidR="00182240" w:rsidRDefault="00182240" w:rsidP="00182240">
      <w:pPr>
        <w:pStyle w:val="Authornameandaffiliation"/>
      </w:pPr>
      <w:r>
        <w:t>P.</w:t>
      </w:r>
      <w:r w:rsidRPr="00182240">
        <w:rPr>
          <w:b/>
          <w:bCs/>
          <w:color w:val="1F4E79"/>
          <w:lang w:val="en-GB" w:eastAsia="en-GB"/>
        </w:rPr>
        <w:t xml:space="preserve"> </w:t>
      </w:r>
      <w:r w:rsidRPr="00182240">
        <w:rPr>
          <w:lang w:val="en-GB" w:eastAsia="en-GB"/>
        </w:rPr>
        <w:t>GYEKYE</w:t>
      </w:r>
    </w:p>
    <w:p w14:paraId="50BE7563" w14:textId="5FCE2199" w:rsidR="00182240" w:rsidRDefault="00182240" w:rsidP="00182240">
      <w:pPr>
        <w:pStyle w:val="Authornameandaffiliation"/>
      </w:pPr>
      <w:r>
        <w:t xml:space="preserve">Nuclear Regulatory Authority </w:t>
      </w:r>
    </w:p>
    <w:p w14:paraId="35AA42B6" w14:textId="77777777" w:rsidR="00182240" w:rsidRDefault="00182240" w:rsidP="00182240">
      <w:pPr>
        <w:pStyle w:val="Authornameandaffiliation"/>
      </w:pPr>
      <w:r>
        <w:t>Accra, Ghana</w:t>
      </w:r>
    </w:p>
    <w:p w14:paraId="1D513DD9" w14:textId="77777777" w:rsidR="00182240" w:rsidRDefault="00182240" w:rsidP="00182240">
      <w:pPr>
        <w:ind w:left="567"/>
        <w:rPr>
          <w:sz w:val="20"/>
        </w:rPr>
      </w:pPr>
    </w:p>
    <w:p w14:paraId="433FE048" w14:textId="77777777" w:rsidR="00FF386F" w:rsidRDefault="00FF386F" w:rsidP="00537496">
      <w:pPr>
        <w:pStyle w:val="Authornameandaffiliation"/>
      </w:pPr>
    </w:p>
    <w:p w14:paraId="7D867BF9" w14:textId="4B71F14E" w:rsidR="000501D0" w:rsidRDefault="000501D0" w:rsidP="00537496">
      <w:pPr>
        <w:pStyle w:val="Heading2"/>
        <w:numPr>
          <w:ilvl w:val="1"/>
          <w:numId w:val="10"/>
        </w:numPr>
      </w:pPr>
      <w:r>
        <w:t>ABSTRACT</w:t>
      </w:r>
    </w:p>
    <w:p w14:paraId="3FCC02D1" w14:textId="6BC92E1E" w:rsidR="000501D0" w:rsidRDefault="000501D0" w:rsidP="000501D0">
      <w:pPr>
        <w:pStyle w:val="BodyText"/>
        <w:rPr>
          <w:caps/>
        </w:rPr>
      </w:pPr>
      <w:r w:rsidRPr="00480296">
        <w:t xml:space="preserve">The risk to nuclear facilities from </w:t>
      </w:r>
      <w:r w:rsidR="00EA2765" w:rsidRPr="00480296">
        <w:t>cyber-attacks</w:t>
      </w:r>
      <w:r w:rsidRPr="00480296">
        <w:t xml:space="preserve"> is a growing</w:t>
      </w:r>
      <w:r w:rsidR="00F312A3">
        <w:t xml:space="preserve"> concern </w:t>
      </w:r>
      <w:r w:rsidRPr="00480296">
        <w:t xml:space="preserve">due to entrance of new adversaries and the advancement of capabilities of existing adversaries such as criminal organizations and nation states. Recent sophisticated attacks have targeted instrumentation and control (I&amp;C) systems having significant potential consequences for security and safety. This increasing risk has resulted in the recognition </w:t>
      </w:r>
      <w:r w:rsidR="00F312A3">
        <w:t xml:space="preserve">that </w:t>
      </w:r>
      <w:r w:rsidRPr="00480296">
        <w:t xml:space="preserve">cyber security </w:t>
      </w:r>
      <w:r w:rsidR="00F312A3">
        <w:t xml:space="preserve">is </w:t>
      </w:r>
      <w:r w:rsidRPr="00480296">
        <w:t xml:space="preserve">an essential element of the overall security framework of nuclear facilities and is a pressing priority for facility operators and national regulators. </w:t>
      </w:r>
    </w:p>
    <w:p w14:paraId="658A8FBF" w14:textId="74EEB8E0" w:rsidR="005222D7" w:rsidRDefault="000501D0" w:rsidP="000501D0">
      <w:pPr>
        <w:pStyle w:val="BodyText"/>
      </w:pPr>
      <w:r w:rsidRPr="00480296">
        <w:t xml:space="preserve">A critical computer security measure is </w:t>
      </w:r>
      <w:r w:rsidR="00F81096">
        <w:t xml:space="preserve">the </w:t>
      </w:r>
      <w:r w:rsidR="00F312A3">
        <w:t xml:space="preserve">provision of </w:t>
      </w:r>
      <w:r w:rsidRPr="00480296">
        <w:t xml:space="preserve">cyber security awareness and specialist training for all </w:t>
      </w:r>
      <w:r w:rsidR="00F312A3">
        <w:t xml:space="preserve">facility </w:t>
      </w:r>
      <w:r w:rsidRPr="00480296">
        <w:t>personnel. Provision of training is an administrative control measure</w:t>
      </w:r>
      <w:r w:rsidR="00F312A3">
        <w:t xml:space="preserve"> within the </w:t>
      </w:r>
      <w:r w:rsidRPr="00480296">
        <w:t xml:space="preserve">Computer Security Programme (CSP) and </w:t>
      </w:r>
      <w:r w:rsidR="005222D7">
        <w:t xml:space="preserve">is </w:t>
      </w:r>
      <w:r w:rsidRPr="00480296">
        <w:t xml:space="preserve">implemented in the organization’s training programme. </w:t>
      </w:r>
      <w:r w:rsidR="005222D7">
        <w:t xml:space="preserve">All personnel require cyber security awareness training with additional specialist training required for those roles and responsibilities associated with the greatest risks. </w:t>
      </w:r>
    </w:p>
    <w:p w14:paraId="1094DC7A" w14:textId="6D71D156" w:rsidR="000501D0" w:rsidRDefault="000501D0" w:rsidP="000501D0">
      <w:pPr>
        <w:pStyle w:val="BodyText"/>
        <w:rPr>
          <w:caps/>
        </w:rPr>
      </w:pPr>
      <w:r w:rsidRPr="00480296">
        <w:t xml:space="preserve">When considering the requirements for training, it is important to </w:t>
      </w:r>
      <w:r>
        <w:t>understand the work tasks and activities that are dependent upon knowledge, skills</w:t>
      </w:r>
      <w:r w:rsidR="005222D7">
        <w:t>,</w:t>
      </w:r>
      <w:r>
        <w:t xml:space="preserve"> and abilities that are specific to cyber security</w:t>
      </w:r>
      <w:r w:rsidRPr="00480296">
        <w:t xml:space="preserve">. This </w:t>
      </w:r>
      <w:r w:rsidR="005222D7">
        <w:t xml:space="preserve">understanding </w:t>
      </w:r>
      <w:r w:rsidRPr="00480296">
        <w:t>begins with the assignment of personnel to roles and responsibilities to address risk associated with cyber security.</w:t>
      </w:r>
      <w:r>
        <w:t xml:space="preserve"> </w:t>
      </w:r>
    </w:p>
    <w:p w14:paraId="4FA9BB91" w14:textId="15A15DF6" w:rsidR="000501D0" w:rsidRPr="000501D0" w:rsidRDefault="000501D0" w:rsidP="009D5B69">
      <w:pPr>
        <w:pStyle w:val="BodyText"/>
      </w:pPr>
      <w:r w:rsidRPr="00480296">
        <w:t>This paper provide</w:t>
      </w:r>
      <w:r w:rsidR="005222D7">
        <w:t>s</w:t>
      </w:r>
      <w:r w:rsidRPr="00480296">
        <w:t xml:space="preserve"> evidence </w:t>
      </w:r>
      <w:r w:rsidR="005222D7">
        <w:t xml:space="preserve">that </w:t>
      </w:r>
      <w:r w:rsidRPr="00480296">
        <w:t>the importance and urgency of cyber security awareness and training is underestimated at present</w:t>
      </w:r>
      <w:r>
        <w:t xml:space="preserve">. Recommendations are </w:t>
      </w:r>
      <w:r w:rsidRPr="00480296">
        <w:t>also provide</w:t>
      </w:r>
      <w:r>
        <w:t>d</w:t>
      </w:r>
      <w:r w:rsidRPr="00480296">
        <w:t xml:space="preserve"> </w:t>
      </w:r>
      <w:r w:rsidR="005222D7">
        <w:t xml:space="preserve">for </w:t>
      </w:r>
      <w:r>
        <w:t>training programme development</w:t>
      </w:r>
      <w:r w:rsidRPr="00480296">
        <w:t xml:space="preserve"> to guide nuclear facility operators</w:t>
      </w:r>
      <w:r w:rsidR="005222D7">
        <w:t>,</w:t>
      </w:r>
      <w:r w:rsidRPr="00480296">
        <w:t xml:space="preserve"> </w:t>
      </w:r>
      <w:r>
        <w:t>with international assistance and cooperation</w:t>
      </w:r>
      <w:r w:rsidR="005222D7">
        <w:t>,</w:t>
      </w:r>
      <w:r>
        <w:t xml:space="preserve"> </w:t>
      </w:r>
      <w:r w:rsidRPr="00480296">
        <w:t>to de</w:t>
      </w:r>
      <w:r>
        <w:t xml:space="preserve">liver </w:t>
      </w:r>
      <w:r w:rsidRPr="00480296">
        <w:t>effective cyber security training.</w:t>
      </w:r>
      <w:r w:rsidR="00D334D8">
        <w:t xml:space="preserve"> </w:t>
      </w:r>
    </w:p>
    <w:p w14:paraId="433FE04C" w14:textId="39811C81" w:rsidR="00647F33" w:rsidRDefault="00F523CA" w:rsidP="00537496">
      <w:pPr>
        <w:pStyle w:val="Heading2"/>
        <w:numPr>
          <w:ilvl w:val="1"/>
          <w:numId w:val="10"/>
        </w:numPr>
      </w:pPr>
      <w:r>
        <w:t>INTRODUCTION</w:t>
      </w:r>
    </w:p>
    <w:p w14:paraId="12817AA7" w14:textId="6376DBF0" w:rsidR="008047AB" w:rsidRDefault="008047AB" w:rsidP="00480296">
      <w:pPr>
        <w:pStyle w:val="BodyText"/>
      </w:pPr>
      <w:r>
        <w:t>Cyber-attacks are proving an effective means by which adversaries can target organizations, employees, and their critical assets and information.  This requires organizations to adopt defensive strategies and implement preventive and protective measures.   One significant measure is a comprehensive cyber security training programme to provide the necessary knowledge, skills, and abilities for personnel to identify, manage, and mitigate risks associated with cyber-attacks</w:t>
      </w:r>
      <w:r>
        <w:rPr>
          <w:rStyle w:val="FootnoteReference"/>
        </w:rPr>
        <w:footnoteReference w:id="2"/>
      </w:r>
      <w:r>
        <w:t>.</w:t>
      </w:r>
    </w:p>
    <w:p w14:paraId="0C03D25B" w14:textId="445BC847" w:rsidR="001459AB" w:rsidRDefault="001459AB" w:rsidP="009D5B69">
      <w:pPr>
        <w:pStyle w:val="BodyText"/>
        <w:ind w:firstLine="0"/>
      </w:pPr>
      <w:r>
        <w:t xml:space="preserve">The </w:t>
      </w:r>
      <w:r w:rsidR="00480296" w:rsidRPr="00480296">
        <w:t xml:space="preserve">Verizon 2019 Data Breach Investigations Report </w:t>
      </w:r>
      <w:r w:rsidR="006B24E8">
        <w:t xml:space="preserve">(DBIR) </w:t>
      </w:r>
      <w:r w:rsidR="00480296" w:rsidRPr="00480296">
        <w:t xml:space="preserve">[1], </w:t>
      </w:r>
      <w:r>
        <w:t xml:space="preserve">reported that </w:t>
      </w:r>
      <w:r w:rsidR="00480296" w:rsidRPr="00480296">
        <w:t>94% of malware was delivered via email, and</w:t>
      </w:r>
      <w:r>
        <w:t xml:space="preserve"> that</w:t>
      </w:r>
      <w:r w:rsidR="00480296" w:rsidRPr="00480296">
        <w:t xml:space="preserve"> </w:t>
      </w:r>
      <w:r w:rsidR="00F81096">
        <w:t>s</w:t>
      </w:r>
      <w:r w:rsidR="00480296" w:rsidRPr="00480296">
        <w:t xml:space="preserve">ocial </w:t>
      </w:r>
      <w:r w:rsidR="00F81096">
        <w:t>e</w:t>
      </w:r>
      <w:r w:rsidR="00480296" w:rsidRPr="00480296">
        <w:t xml:space="preserve">ngineering </w:t>
      </w:r>
      <w:r>
        <w:t>techniques</w:t>
      </w:r>
      <w:r w:rsidR="00480296" w:rsidRPr="00480296">
        <w:t xml:space="preserve"> were involved in 33% of attacks leading to breaches. </w:t>
      </w:r>
      <w:r>
        <w:t xml:space="preserve">This </w:t>
      </w:r>
      <w:r w:rsidR="006B24E8">
        <w:t xml:space="preserve">2019 DBIR </w:t>
      </w:r>
      <w:r w:rsidR="00F81096">
        <w:t xml:space="preserve">reflects </w:t>
      </w:r>
      <w:r w:rsidR="006B24E8">
        <w:t xml:space="preserve">DBIRs </w:t>
      </w:r>
      <w:r w:rsidR="00CC2BEF">
        <w:t xml:space="preserve">from </w:t>
      </w:r>
      <w:r>
        <w:t>previous</w:t>
      </w:r>
      <w:r w:rsidR="00CC2BEF">
        <w:t xml:space="preserve"> years</w:t>
      </w:r>
      <w:r>
        <w:t xml:space="preserve"> </w:t>
      </w:r>
      <w:r w:rsidR="00CC2BEF">
        <w:t xml:space="preserve">showing that </w:t>
      </w:r>
      <w:r>
        <w:t xml:space="preserve">email </w:t>
      </w:r>
      <w:r w:rsidR="00F81096">
        <w:t xml:space="preserve">remains </w:t>
      </w:r>
      <w:r>
        <w:t xml:space="preserve">the most attractive </w:t>
      </w:r>
      <w:r w:rsidR="00016AF3">
        <w:t xml:space="preserve">(e.g. likely) </w:t>
      </w:r>
      <w:r>
        <w:t xml:space="preserve">attack vector </w:t>
      </w:r>
      <w:r w:rsidR="00F81096">
        <w:t xml:space="preserve">by which </w:t>
      </w:r>
      <w:r>
        <w:t xml:space="preserve">adversaries engage with target organizations and </w:t>
      </w:r>
      <w:r w:rsidR="00F81096">
        <w:t xml:space="preserve">that </w:t>
      </w:r>
      <w:r>
        <w:t xml:space="preserve">social engineering </w:t>
      </w:r>
      <w:r w:rsidR="00016AF3">
        <w:t>remain</w:t>
      </w:r>
      <w:r w:rsidR="00F81096">
        <w:t>s</w:t>
      </w:r>
      <w:r w:rsidR="00016AF3">
        <w:t xml:space="preserve"> </w:t>
      </w:r>
      <w:r w:rsidR="00F81096">
        <w:t xml:space="preserve">a </w:t>
      </w:r>
      <w:r w:rsidR="00016AF3">
        <w:t>very effective</w:t>
      </w:r>
      <w:r w:rsidR="00F81096">
        <w:t xml:space="preserve"> technique</w:t>
      </w:r>
      <w:r w:rsidR="00016AF3">
        <w:t>.</w:t>
      </w:r>
    </w:p>
    <w:p w14:paraId="424BC0A5" w14:textId="1291E69B" w:rsidR="00661415" w:rsidRDefault="00016AF3" w:rsidP="00480296">
      <w:pPr>
        <w:pStyle w:val="BodyText"/>
      </w:pPr>
      <w:r>
        <w:t xml:space="preserve">The importance of protecting against these </w:t>
      </w:r>
      <w:r w:rsidR="00F81096">
        <w:t xml:space="preserve">techniques </w:t>
      </w:r>
      <w:r>
        <w:t xml:space="preserve">is further noted in the Centre for Internet Security’s (CIS) Controls v.7.1 [3] which includes </w:t>
      </w:r>
      <w:r w:rsidR="00F81096">
        <w:t>“</w:t>
      </w:r>
      <w:r>
        <w:t>Control#7 – Email and Web Browser Protections</w:t>
      </w:r>
      <w:r w:rsidR="00F81096">
        <w:t>”</w:t>
      </w:r>
      <w:r>
        <w:t xml:space="preserve"> and </w:t>
      </w:r>
      <w:r w:rsidR="00F81096">
        <w:t>“</w:t>
      </w:r>
      <w:r>
        <w:t>Control</w:t>
      </w:r>
      <w:r w:rsidR="00F81096">
        <w:t xml:space="preserve"> </w:t>
      </w:r>
      <w:r>
        <w:t>#17 Implement a Security Awareness and Training Programme</w:t>
      </w:r>
      <w:r w:rsidR="00F81096">
        <w:t>”</w:t>
      </w:r>
      <w:r>
        <w:t xml:space="preserve"> as key </w:t>
      </w:r>
      <w:r w:rsidR="00F81096">
        <w:t xml:space="preserve">security measures </w:t>
      </w:r>
      <w:r>
        <w:t xml:space="preserve">to protect against breaches. </w:t>
      </w:r>
      <w:r w:rsidR="00F81096">
        <w:t xml:space="preserve">CIS </w:t>
      </w:r>
      <w:r>
        <w:t>further states that</w:t>
      </w:r>
      <w:r w:rsidR="00661415">
        <w:t>:</w:t>
      </w:r>
    </w:p>
    <w:p w14:paraId="45D73196" w14:textId="4764E87A" w:rsidR="00661415" w:rsidRDefault="00016AF3" w:rsidP="009D5B69">
      <w:pPr>
        <w:pStyle w:val="BodyText"/>
        <w:spacing w:before="180" w:after="180"/>
        <w:ind w:left="720" w:firstLine="0"/>
        <w:contextualSpacing w:val="0"/>
      </w:pPr>
      <w:r>
        <w:t>Web browsers and email clients are very common points of entry and attack because of their technical complexity, flexibility, and their direct interaction with users and with other systems and websites. Content can be crafted to entice or spoof users into taking actions that greatly increase risk and allow introduction of malicious code, loss of valuable data, and other attacks. Since these applications are the main means that users interact with untrusted environments, these are potential targets for both code exploitation and social engineering.</w:t>
      </w:r>
      <w:r w:rsidR="00661415">
        <w:t xml:space="preserve"> [3]</w:t>
      </w:r>
    </w:p>
    <w:p w14:paraId="55E06F98" w14:textId="474061EF" w:rsidR="00480296" w:rsidRDefault="00016AF3" w:rsidP="00480296">
      <w:pPr>
        <w:pStyle w:val="BodyText"/>
      </w:pPr>
      <w:r>
        <w:t>Therefore,</w:t>
      </w:r>
      <w:r w:rsidRPr="00480296">
        <w:t xml:space="preserve"> the training programme must consider all personnel to provide an effective first layer or defence. </w:t>
      </w:r>
      <w:r>
        <w:t>A</w:t>
      </w:r>
      <w:r w:rsidR="00480296" w:rsidRPr="00480296">
        <w:t xml:space="preserve"> training programme providing awareness training on cyber security is essential to enhance cyber security culture for all facility personnel. </w:t>
      </w:r>
      <w:r>
        <w:t xml:space="preserve">Specifically CIS states “for all functional roles in the organization (prioritizing those mission-critical to the business and its security), identify the specific knowledge, skills, and abilities needed to support </w:t>
      </w:r>
      <w:proofErr w:type="spellStart"/>
      <w:r>
        <w:t>defense</w:t>
      </w:r>
      <w:proofErr w:type="spellEnd"/>
      <w:r>
        <w:t xml:space="preserve"> of the enterprise; develop and execute an integrated plan to assess, identify gaps, and remediate through policy, organizational planning, training, and awareness programs</w:t>
      </w:r>
      <w:r w:rsidR="00CC2BEF">
        <w:t>[3].</w:t>
      </w:r>
      <w:r>
        <w:t xml:space="preserve">” </w:t>
      </w:r>
    </w:p>
    <w:p w14:paraId="66A3E1ED" w14:textId="0BF9F2E8" w:rsidR="00016AF3" w:rsidRDefault="00016AF3" w:rsidP="00480296">
      <w:pPr>
        <w:pStyle w:val="BodyText"/>
        <w:rPr>
          <w:caps/>
        </w:rPr>
      </w:pPr>
      <w:r>
        <w:t xml:space="preserve">Given the unique potential consequences associated with nuclear material and facilities, it is imperative for both State and operator organizations to develop a comprehensive training programme to protect against the harmful effects of compromise. Further, it is essential for international support and cooperation in training and capacity establishment to ensure that global nuclear security demands are universally met. </w:t>
      </w:r>
    </w:p>
    <w:p w14:paraId="433FE04F" w14:textId="0EE86309" w:rsidR="00E25B68" w:rsidRDefault="00166423" w:rsidP="00480296">
      <w:pPr>
        <w:pStyle w:val="Heading2"/>
        <w:numPr>
          <w:ilvl w:val="1"/>
          <w:numId w:val="10"/>
        </w:numPr>
      </w:pPr>
      <w:r>
        <w:t xml:space="preserve">CYBER </w:t>
      </w:r>
      <w:r w:rsidR="00480296">
        <w:t>SECURITY TRAINING</w:t>
      </w:r>
    </w:p>
    <w:p w14:paraId="39575772" w14:textId="0812B45C" w:rsidR="003C520E" w:rsidRDefault="00480296" w:rsidP="00480296">
      <w:pPr>
        <w:pStyle w:val="BodyText"/>
      </w:pPr>
      <w:r>
        <w:t xml:space="preserve">Nuclear facilities and the organizations that operate, regulate, and supply them require nuclear security. Nuclear security is defined by the </w:t>
      </w:r>
      <w:r w:rsidR="008821C9">
        <w:t xml:space="preserve">IAEA </w:t>
      </w:r>
      <w:r>
        <w:t xml:space="preserve">as </w:t>
      </w:r>
      <w:r w:rsidR="00235063">
        <w:t>“</w:t>
      </w:r>
      <w:r>
        <w:t>The prevention of, detection of, and response to, criminal or intentional unauthorized acts involving or directed at nuclear material, other radioactive material, associated facilities, or associated activities</w:t>
      </w:r>
      <w:r w:rsidR="00652B59">
        <w:t xml:space="preserve"> [4, 5]</w:t>
      </w:r>
      <w:r>
        <w:t>.</w:t>
      </w:r>
      <w:r w:rsidR="00235063">
        <w:t>”</w:t>
      </w:r>
      <w:r w:rsidR="003C520E">
        <w:t xml:space="preserve"> </w:t>
      </w:r>
      <w:r>
        <w:t xml:space="preserve">Cyber security </w:t>
      </w:r>
      <w:r w:rsidR="003C520E">
        <w:t>is a critical and integral part of nuclear security.</w:t>
      </w:r>
    </w:p>
    <w:p w14:paraId="2A43EFA6" w14:textId="20A583EE" w:rsidR="003C520E" w:rsidRDefault="003C520E" w:rsidP="003C520E">
      <w:pPr>
        <w:pStyle w:val="BodyText"/>
      </w:pPr>
      <w:r>
        <w:t xml:space="preserve">Cyber security is necessary to ensure that information and digital systems continue to provide significant functions necessary for the safe and secure operation of nuclear facilities. </w:t>
      </w:r>
      <w:r w:rsidR="00235063">
        <w:t xml:space="preserve">Since these systems may be targeted by adversaries using </w:t>
      </w:r>
      <w:r w:rsidR="00EA2765">
        <w:t>cyber-attacks</w:t>
      </w:r>
      <w:r w:rsidR="00235063">
        <w:t xml:space="preserve">, </w:t>
      </w:r>
      <w:r>
        <w:t xml:space="preserve">a formal programme </w:t>
      </w:r>
      <w:r w:rsidR="00235063">
        <w:t xml:space="preserve">is required </w:t>
      </w:r>
      <w:r>
        <w:t xml:space="preserve">to provide </w:t>
      </w:r>
      <w:r w:rsidR="00480296" w:rsidRPr="00480296">
        <w:t xml:space="preserve">Cyber security </w:t>
      </w:r>
      <w:r w:rsidR="00235063">
        <w:t xml:space="preserve">awareness and </w:t>
      </w:r>
      <w:r w:rsidR="00480296" w:rsidRPr="00480296">
        <w:t xml:space="preserve">training </w:t>
      </w:r>
      <w:r>
        <w:t>to all personnel having a role in the safety and security of the facility.</w:t>
      </w:r>
    </w:p>
    <w:p w14:paraId="4F6CF11C" w14:textId="5B3C31E4" w:rsidR="003C520E" w:rsidRDefault="00FB7C46" w:rsidP="003C520E">
      <w:pPr>
        <w:pStyle w:val="BodyText"/>
      </w:pPr>
      <w:r>
        <w:t>These roles</w:t>
      </w:r>
      <w:r w:rsidR="003C520E">
        <w:t xml:space="preserve"> demand specific </w:t>
      </w:r>
      <w:r w:rsidR="00235063">
        <w:t>k</w:t>
      </w:r>
      <w:r w:rsidR="003C520E">
        <w:t>nowledge</w:t>
      </w:r>
      <w:r w:rsidR="00235063">
        <w:t>,</w:t>
      </w:r>
      <w:r w:rsidR="003C520E">
        <w:t xml:space="preserve"> </w:t>
      </w:r>
      <w:r w:rsidR="00235063">
        <w:t>s</w:t>
      </w:r>
      <w:r w:rsidR="003C520E">
        <w:t xml:space="preserve">kills, and </w:t>
      </w:r>
      <w:r w:rsidR="00235063">
        <w:t>a</w:t>
      </w:r>
      <w:r w:rsidR="003C520E">
        <w:t xml:space="preserve">bilities (KSAs) </w:t>
      </w:r>
      <w:r w:rsidR="00235063">
        <w:t xml:space="preserve">which the </w:t>
      </w:r>
      <w:r w:rsidR="003C520E">
        <w:t>NICE framework defines as follows:</w:t>
      </w:r>
    </w:p>
    <w:p w14:paraId="7A5BBC8E" w14:textId="714D7791" w:rsidR="003C520E" w:rsidRPr="00652B59" w:rsidRDefault="003C520E" w:rsidP="009D5B69">
      <w:pPr>
        <w:pStyle w:val="ListEmdash"/>
      </w:pPr>
      <w:r w:rsidRPr="009D5B69">
        <w:t>Knowledge</w:t>
      </w:r>
      <w:r w:rsidRPr="00235063">
        <w:t xml:space="preserve"> is </w:t>
      </w:r>
      <w:r w:rsidR="00235063">
        <w:t>“</w:t>
      </w:r>
      <w:r w:rsidRPr="00235063">
        <w:t>a body of information applied directly to the performance of a function</w:t>
      </w:r>
      <w:r w:rsidR="00235063">
        <w:t xml:space="preserve"> [6]</w:t>
      </w:r>
      <w:r w:rsidRPr="00235063">
        <w:t>.</w:t>
      </w:r>
      <w:r w:rsidR="00235063">
        <w:t>”</w:t>
      </w:r>
      <w:r w:rsidRPr="00235063">
        <w:t xml:space="preserve"> </w:t>
      </w:r>
    </w:p>
    <w:p w14:paraId="1EB62A37" w14:textId="5BDB997C" w:rsidR="003C520E" w:rsidRPr="00652B59" w:rsidRDefault="00652B59" w:rsidP="009D5B69">
      <w:pPr>
        <w:pStyle w:val="ListEmdash"/>
      </w:pPr>
      <w:r>
        <w:t xml:space="preserve">Skills </w:t>
      </w:r>
      <w:r w:rsidR="00235063">
        <w:t>“</w:t>
      </w:r>
      <w:r>
        <w:t>…</w:t>
      </w:r>
      <w:r w:rsidR="003C520E" w:rsidRPr="00652B59">
        <w:t xml:space="preserve"> Skills needed for cybersecurity rely </w:t>
      </w:r>
      <w:r>
        <w:t xml:space="preserve">… </w:t>
      </w:r>
      <w:r w:rsidR="003C520E" w:rsidRPr="00652B59">
        <w:t>on applying tools, frameworks, processes, and controls that have an impact on the cybersecurity posture of an organization or individual</w:t>
      </w:r>
      <w:r w:rsidR="00235063">
        <w:t xml:space="preserve"> [6]</w:t>
      </w:r>
      <w:r w:rsidR="003C520E" w:rsidRPr="00652B59">
        <w:t>.</w:t>
      </w:r>
      <w:r w:rsidR="00235063">
        <w:t>”</w:t>
      </w:r>
      <w:r w:rsidR="003C520E" w:rsidRPr="00652B59">
        <w:t xml:space="preserve"> </w:t>
      </w:r>
    </w:p>
    <w:p w14:paraId="106F0557" w14:textId="129C11C0" w:rsidR="003C520E" w:rsidRPr="00652B59" w:rsidRDefault="003C520E" w:rsidP="009D5B69">
      <w:pPr>
        <w:pStyle w:val="ListEmdash"/>
      </w:pPr>
      <w:r w:rsidRPr="009D5B69">
        <w:t>Ability</w:t>
      </w:r>
      <w:r w:rsidRPr="00235063">
        <w:t xml:space="preserve"> is </w:t>
      </w:r>
      <w:r w:rsidR="00235063">
        <w:t>“</w:t>
      </w:r>
      <w:r w:rsidRPr="00235063">
        <w:t>competence to perform an observable behavio</w:t>
      </w:r>
      <w:r w:rsidR="00166423">
        <w:t>u</w:t>
      </w:r>
      <w:r w:rsidRPr="00235063">
        <w:t>r or a behavio</w:t>
      </w:r>
      <w:r w:rsidR="00166423">
        <w:t>u</w:t>
      </w:r>
      <w:r w:rsidRPr="00235063">
        <w:t>r that results in an observable product</w:t>
      </w:r>
      <w:r w:rsidR="00235063">
        <w:t xml:space="preserve"> [6].”</w:t>
      </w:r>
    </w:p>
    <w:p w14:paraId="01EBC084" w14:textId="2771B6E1" w:rsidR="003C520E" w:rsidRDefault="003C520E" w:rsidP="003C520E">
      <w:pPr>
        <w:pStyle w:val="BodyText"/>
      </w:pPr>
      <w:r>
        <w:t>Th</w:t>
      </w:r>
      <w:r w:rsidR="00FB7C46">
        <w:t>e training</w:t>
      </w:r>
      <w:r>
        <w:t xml:space="preserve"> programme requires an understanding of each role and the </w:t>
      </w:r>
      <w:r w:rsidR="00FB7C46">
        <w:t xml:space="preserve">necessary </w:t>
      </w:r>
      <w:r>
        <w:t xml:space="preserve">KSAs </w:t>
      </w:r>
      <w:r w:rsidR="00FB7C46">
        <w:t>required</w:t>
      </w:r>
      <w:r>
        <w:t xml:space="preserve"> to competently perform them.</w:t>
      </w:r>
      <w:r w:rsidR="003C07E1">
        <w:t xml:space="preserve"> This paper will consider the roles common to an operating nuclear facility. These are:</w:t>
      </w:r>
    </w:p>
    <w:p w14:paraId="15C35228" w14:textId="52C643ED" w:rsidR="003C07E1" w:rsidRPr="00652B59" w:rsidRDefault="003C07E1" w:rsidP="009D5B69">
      <w:pPr>
        <w:pStyle w:val="ListEmdash"/>
      </w:pPr>
      <w:r w:rsidRPr="00652B59">
        <w:t>Non-technical Employees: Custodial, Field Staff, Clerical</w:t>
      </w:r>
    </w:p>
    <w:p w14:paraId="74DA2F54" w14:textId="24D35DC1" w:rsidR="003C07E1" w:rsidRPr="00652B59" w:rsidRDefault="003C07E1" w:rsidP="009D5B69">
      <w:pPr>
        <w:pStyle w:val="ListEmdash"/>
      </w:pPr>
      <w:r w:rsidRPr="00652B59">
        <w:t>Contractors</w:t>
      </w:r>
    </w:p>
    <w:p w14:paraId="1DBA9F94" w14:textId="1D36ABB7" w:rsidR="003C07E1" w:rsidRPr="00652B59" w:rsidRDefault="003C07E1" w:rsidP="009D5B69">
      <w:pPr>
        <w:pStyle w:val="ListEmdash"/>
      </w:pPr>
      <w:r w:rsidRPr="00652B59">
        <w:t>Operations and Maintenance: Technical and Licensed Staff</w:t>
      </w:r>
    </w:p>
    <w:p w14:paraId="56E7B5C4" w14:textId="10619451" w:rsidR="003C07E1" w:rsidRPr="00652B59" w:rsidRDefault="003C07E1" w:rsidP="009D5B69">
      <w:pPr>
        <w:pStyle w:val="ListEmdash"/>
      </w:pPr>
      <w:r w:rsidRPr="00652B59">
        <w:t>System and Design Engineers</w:t>
      </w:r>
    </w:p>
    <w:p w14:paraId="0A838F72" w14:textId="3D170658" w:rsidR="003C07E1" w:rsidRPr="00652B59" w:rsidRDefault="003C07E1" w:rsidP="009D5B69">
      <w:pPr>
        <w:pStyle w:val="ListEmdash"/>
      </w:pPr>
      <w:r w:rsidRPr="00652B59">
        <w:t>Cyber Security Team</w:t>
      </w:r>
    </w:p>
    <w:p w14:paraId="375B22AE" w14:textId="007871C5" w:rsidR="003C07E1" w:rsidRPr="00652B59" w:rsidRDefault="003C07E1" w:rsidP="009D5B69">
      <w:pPr>
        <w:pStyle w:val="ListEmdash"/>
      </w:pPr>
      <w:r w:rsidRPr="00652B59">
        <w:t>Management, including leadership</w:t>
      </w:r>
    </w:p>
    <w:p w14:paraId="6DFC8569" w14:textId="7E34AE13" w:rsidR="00480296" w:rsidRPr="00480296" w:rsidRDefault="003C07E1" w:rsidP="009D5B69">
      <w:pPr>
        <w:pStyle w:val="BodyText"/>
      </w:pPr>
      <w:r>
        <w:t xml:space="preserve">Each of these types require a specific set of KSAs that requires their own curriculum of cyber security training. To minimize the number of </w:t>
      </w:r>
      <w:r w:rsidR="00092D1C">
        <w:t xml:space="preserve">curricula, cyber security training can be broadly limited to </w:t>
      </w:r>
      <w:r w:rsidR="00652B59">
        <w:t xml:space="preserve">the </w:t>
      </w:r>
      <w:r w:rsidR="00092D1C">
        <w:t xml:space="preserve">four types of training </w:t>
      </w:r>
      <w:r w:rsidR="00FB7C46">
        <w:t xml:space="preserve">detailed within </w:t>
      </w:r>
      <w:r w:rsidR="00FB7C46" w:rsidRPr="00652B59">
        <w:t>Annex</w:t>
      </w:r>
      <w:r w:rsidR="00FB7C46">
        <w:t xml:space="preserve"> </w:t>
      </w:r>
      <w:r w:rsidR="00652B59">
        <w:t xml:space="preserve">III </w:t>
      </w:r>
      <w:r w:rsidR="00FB7C46">
        <w:t xml:space="preserve">of IAEA NSS 23-G </w:t>
      </w:r>
      <w:r w:rsidR="00092D1C">
        <w:t>[</w:t>
      </w:r>
      <w:r w:rsidR="00FB7C46">
        <w:t>7</w:t>
      </w:r>
      <w:r w:rsidR="00092D1C">
        <w:t>]</w:t>
      </w:r>
      <w:r w:rsidR="00652B59">
        <w:t>. These are</w:t>
      </w:r>
      <w:proofErr w:type="gramStart"/>
      <w:r w:rsidR="00652B59">
        <w:t xml:space="preserve">: </w:t>
      </w:r>
      <w:r w:rsidR="00092D1C">
        <w:t>:</w:t>
      </w:r>
      <w:proofErr w:type="gramEnd"/>
    </w:p>
    <w:p w14:paraId="230218CF" w14:textId="46071001" w:rsidR="00A63ED5" w:rsidRDefault="00A63ED5" w:rsidP="009D5B69">
      <w:pPr>
        <w:pStyle w:val="ListEmdash"/>
      </w:pPr>
      <w:r>
        <w:t>Awareness training</w:t>
      </w:r>
      <w:r w:rsidR="00652B59">
        <w:t xml:space="preserve"> which “</w:t>
      </w:r>
      <w:r>
        <w:t>increases awareness of threats and vulnerabilities and recognition of the need to protect data, information</w:t>
      </w:r>
      <w:r w:rsidR="00922147">
        <w:t>, computer-based systems</w:t>
      </w:r>
      <w:r>
        <w:t xml:space="preserve"> and the means of processing them (computer and information security awareness)</w:t>
      </w:r>
      <w:r w:rsidR="00652B59">
        <w:t xml:space="preserve"> [7]”</w:t>
      </w:r>
      <w:r>
        <w:t xml:space="preserve">. </w:t>
      </w:r>
    </w:p>
    <w:p w14:paraId="6B6FC395" w14:textId="1B2E2F73" w:rsidR="00A63ED5" w:rsidRDefault="00A63ED5" w:rsidP="009D5B69">
      <w:pPr>
        <w:pStyle w:val="ListEmdash"/>
      </w:pPr>
      <w:r>
        <w:t xml:space="preserve">Topical training </w:t>
      </w:r>
      <w:r w:rsidR="00652B59">
        <w:t>which “</w:t>
      </w:r>
      <w:r>
        <w:t>includes courses on specific aspects of security for all staff (classified material handling</w:t>
      </w:r>
      <w:r w:rsidR="00922147">
        <w:t>, CDAs, removable media and portable devices</w:t>
      </w:r>
      <w:r>
        <w:t xml:space="preserve"> procedures)</w:t>
      </w:r>
      <w:r w:rsidR="00652B59">
        <w:t xml:space="preserve"> [7]</w:t>
      </w:r>
      <w:r>
        <w:t>.</w:t>
      </w:r>
      <w:r w:rsidR="00652B59">
        <w:t>”</w:t>
      </w:r>
      <w:r>
        <w:t xml:space="preserve"> </w:t>
      </w:r>
    </w:p>
    <w:p w14:paraId="0C3B9A60" w14:textId="32DA8BF6" w:rsidR="00A63ED5" w:rsidRDefault="00A63ED5" w:rsidP="009D5B69">
      <w:pPr>
        <w:pStyle w:val="ListEmdash"/>
      </w:pPr>
      <w:r>
        <w:t xml:space="preserve">Professional training </w:t>
      </w:r>
      <w:r w:rsidR="00652B59">
        <w:t>which “</w:t>
      </w:r>
      <w:r>
        <w:t xml:space="preserve">is typically detailed technical training for staff with particular responsibilities, for example for system administrators, software developers, network administrators, security guards, document classifiers and </w:t>
      </w:r>
      <w:proofErr w:type="spellStart"/>
      <w:r>
        <w:t>declassifiers</w:t>
      </w:r>
      <w:proofErr w:type="spellEnd"/>
      <w:r>
        <w:t>, among others</w:t>
      </w:r>
      <w:r w:rsidR="00652B59">
        <w:t xml:space="preserve"> [7]</w:t>
      </w:r>
      <w:r>
        <w:t>.</w:t>
      </w:r>
      <w:r w:rsidR="00652B59">
        <w:t>”</w:t>
      </w:r>
      <w:r>
        <w:t xml:space="preserve"> </w:t>
      </w:r>
    </w:p>
    <w:p w14:paraId="7B92F5B0" w14:textId="4658B2F6" w:rsidR="00092D1C" w:rsidRDefault="00A63ED5" w:rsidP="009D5B69">
      <w:pPr>
        <w:pStyle w:val="ListEmdash"/>
      </w:pPr>
      <w:r>
        <w:t xml:space="preserve">Specialized security training </w:t>
      </w:r>
      <w:r w:rsidR="00652B59">
        <w:t>which “</w:t>
      </w:r>
      <w:r>
        <w:t>is focused and expert level training, usually for management level, in the areas of risk management, incident prevention and incident response, among other things</w:t>
      </w:r>
      <w:r w:rsidR="00652B59">
        <w:t xml:space="preserve"> [7]</w:t>
      </w:r>
      <w:r>
        <w:t>.</w:t>
      </w:r>
      <w:r w:rsidR="00652B59">
        <w:t>”</w:t>
      </w:r>
    </w:p>
    <w:p w14:paraId="06E8125B" w14:textId="6BC59F1E" w:rsidR="00DD3ECB" w:rsidRDefault="00DD3ECB" w:rsidP="00480296">
      <w:pPr>
        <w:pStyle w:val="BodyText"/>
      </w:pPr>
      <w:r>
        <w:t xml:space="preserve">KAERI </w:t>
      </w:r>
      <w:r w:rsidR="00FB266A">
        <w:t>states that c</w:t>
      </w:r>
      <w:r w:rsidR="00092D1C">
        <w:t xml:space="preserve">yber </w:t>
      </w:r>
      <w:r w:rsidR="00480296" w:rsidRPr="00480296">
        <w:t>security awareness training should be provided to all the facility personnel including contractors</w:t>
      </w:r>
      <w:r>
        <w:t xml:space="preserve"> and </w:t>
      </w:r>
      <w:r w:rsidR="00FB266A">
        <w:t xml:space="preserve">further details two groups: </w:t>
      </w:r>
    </w:p>
    <w:p w14:paraId="29E432CB" w14:textId="17762089" w:rsidR="00DD3ECB" w:rsidRDefault="00DD3ECB" w:rsidP="00DD3ECB">
      <w:pPr>
        <w:pStyle w:val="ListEmdash"/>
      </w:pPr>
      <w:r>
        <w:t>“</w:t>
      </w:r>
      <w:r w:rsidR="00480296" w:rsidRPr="00480296">
        <w:t>individuals that are involved in the design, modification, and maintenance of critical digital assets (CDAs)</w:t>
      </w:r>
      <w:r>
        <w:t xml:space="preserve"> [8]”</w:t>
      </w:r>
      <w:r w:rsidR="00480296" w:rsidRPr="00480296">
        <w:t xml:space="preserve">, and </w:t>
      </w:r>
    </w:p>
    <w:p w14:paraId="468075C6" w14:textId="49BA005C" w:rsidR="00DD3ECB" w:rsidRDefault="00DD3ECB" w:rsidP="00DD3ECB">
      <w:pPr>
        <w:pStyle w:val="ListEmdash"/>
      </w:pPr>
      <w:r>
        <w:t>“</w:t>
      </w:r>
      <w:r w:rsidR="00480296" w:rsidRPr="00480296">
        <w:t>system managers, cyber security specialists, system owners, network administrators, and other personnel having access to system-level software</w:t>
      </w:r>
      <w:r>
        <w:t xml:space="preserve"> [8]</w:t>
      </w:r>
      <w:r w:rsidR="00480296" w:rsidRPr="00480296">
        <w:t>.</w:t>
      </w:r>
      <w:r>
        <w:t>”</w:t>
      </w:r>
    </w:p>
    <w:p w14:paraId="004FEF0B" w14:textId="3F2E0A2E" w:rsidR="00480296" w:rsidRDefault="00DD3ECB" w:rsidP="00DD3ECB">
      <w:pPr>
        <w:pStyle w:val="BodyText"/>
      </w:pPr>
      <w:r>
        <w:t xml:space="preserve">Both </w:t>
      </w:r>
      <w:r w:rsidR="002151B2">
        <w:t xml:space="preserve">groups require topical and professional training, </w:t>
      </w:r>
      <w:r>
        <w:t xml:space="preserve">and </w:t>
      </w:r>
      <w:r w:rsidR="002151B2">
        <w:t>personnel having roles and responsibilities associated with the greatest risk (e.g. Cyber Security Team</w:t>
      </w:r>
      <w:r>
        <w:t xml:space="preserve"> members</w:t>
      </w:r>
      <w:r w:rsidR="002151B2">
        <w:t>; Cyber Security Incident Response Team</w:t>
      </w:r>
      <w:r>
        <w:t xml:space="preserve"> members</w:t>
      </w:r>
      <w:r w:rsidR="002151B2">
        <w:t>, Cyber Security Officer</w:t>
      </w:r>
      <w:r>
        <w:t>s</w:t>
      </w:r>
      <w:r w:rsidR="002151B2">
        <w:t xml:space="preserve">, Chief Information Security Officer, Risk Acceptance </w:t>
      </w:r>
      <w:r>
        <w:t>r</w:t>
      </w:r>
      <w:r w:rsidR="002151B2">
        <w:t xml:space="preserve">oles) require </w:t>
      </w:r>
      <w:r>
        <w:t xml:space="preserve">additional </w:t>
      </w:r>
      <w:r w:rsidR="002151B2">
        <w:t>specialized training.</w:t>
      </w:r>
      <w:r w:rsidR="00AA22AB">
        <w:t xml:space="preserve"> Table 1 summarizes the types of training that are recommended for each facility role. </w:t>
      </w:r>
    </w:p>
    <w:p w14:paraId="50106870" w14:textId="20838188" w:rsidR="00661415" w:rsidRDefault="00661415" w:rsidP="00480296">
      <w:pPr>
        <w:pStyle w:val="BodyText"/>
      </w:pPr>
    </w:p>
    <w:p w14:paraId="58E965E6" w14:textId="5E62416C" w:rsidR="00092D1C" w:rsidRPr="00480296" w:rsidRDefault="00661415" w:rsidP="009D5B69">
      <w:pPr>
        <w:pStyle w:val="BodyText"/>
        <w:ind w:firstLine="0"/>
      </w:pPr>
      <w:r>
        <w:t>TABLE 1.</w:t>
      </w:r>
      <w:r>
        <w:tab/>
        <w:t>CYBER SECURITY TRAINING AND TRAINEES [7, 8]</w:t>
      </w:r>
    </w:p>
    <w:p w14:paraId="4F2D1174" w14:textId="4F160DC4" w:rsidR="00092D1C" w:rsidRPr="002967E6" w:rsidRDefault="00092D1C" w:rsidP="00092D1C">
      <w:pPr>
        <w:spacing w:line="360" w:lineRule="auto"/>
        <w:jc w:val="both"/>
        <w:rPr>
          <w:i/>
          <w:iCs/>
        </w:rPr>
      </w:pPr>
    </w:p>
    <w:tbl>
      <w:tblPr>
        <w:tblStyle w:val="TableGrid"/>
        <w:tblW w:w="8370" w:type="dxa"/>
        <w:jc w:val="center"/>
        <w:tblLook w:val="04A0" w:firstRow="1" w:lastRow="0" w:firstColumn="1" w:lastColumn="0" w:noHBand="0" w:noVBand="1"/>
      </w:tblPr>
      <w:tblGrid>
        <w:gridCol w:w="3786"/>
        <w:gridCol w:w="4584"/>
      </w:tblGrid>
      <w:tr w:rsidR="008D004E" w14:paraId="5E870C4C" w14:textId="77777777" w:rsidTr="009D5B69">
        <w:trPr>
          <w:jc w:val="center"/>
        </w:trPr>
        <w:tc>
          <w:tcPr>
            <w:tcW w:w="3786" w:type="dxa"/>
            <w:tcBorders>
              <w:left w:val="nil"/>
            </w:tcBorders>
          </w:tcPr>
          <w:p w14:paraId="134C1AED" w14:textId="0C3F2317" w:rsidR="008D004E" w:rsidRPr="009D5B69" w:rsidRDefault="008D004E" w:rsidP="00FB266A">
            <w:pPr>
              <w:jc w:val="both"/>
              <w:rPr>
                <w:sz w:val="18"/>
                <w:szCs w:val="18"/>
              </w:rPr>
            </w:pPr>
            <w:r w:rsidRPr="009D5B69">
              <w:rPr>
                <w:sz w:val="18"/>
                <w:szCs w:val="18"/>
              </w:rPr>
              <w:t>Type of cyber security training</w:t>
            </w:r>
          </w:p>
        </w:tc>
        <w:tc>
          <w:tcPr>
            <w:tcW w:w="4584" w:type="dxa"/>
            <w:tcBorders>
              <w:right w:val="nil"/>
            </w:tcBorders>
          </w:tcPr>
          <w:p w14:paraId="69B1A154" w14:textId="0027A705" w:rsidR="008D004E" w:rsidRPr="009D5B69" w:rsidRDefault="002151B2" w:rsidP="00FB266A">
            <w:pPr>
              <w:jc w:val="both"/>
              <w:rPr>
                <w:sz w:val="18"/>
                <w:szCs w:val="18"/>
              </w:rPr>
            </w:pPr>
            <w:r w:rsidRPr="009D5B69">
              <w:rPr>
                <w:sz w:val="18"/>
                <w:szCs w:val="18"/>
              </w:rPr>
              <w:t>Applicable Personnel</w:t>
            </w:r>
          </w:p>
        </w:tc>
      </w:tr>
      <w:tr w:rsidR="008D004E" w14:paraId="285CE634" w14:textId="77777777" w:rsidTr="009D5B69">
        <w:trPr>
          <w:jc w:val="center"/>
        </w:trPr>
        <w:tc>
          <w:tcPr>
            <w:tcW w:w="3786" w:type="dxa"/>
            <w:tcBorders>
              <w:left w:val="nil"/>
            </w:tcBorders>
          </w:tcPr>
          <w:p w14:paraId="707EED2A" w14:textId="77777777" w:rsidR="008D004E" w:rsidRPr="009D5B69" w:rsidRDefault="008D004E" w:rsidP="00FB266A">
            <w:pPr>
              <w:jc w:val="both"/>
              <w:rPr>
                <w:sz w:val="18"/>
                <w:szCs w:val="18"/>
              </w:rPr>
            </w:pPr>
            <w:r w:rsidRPr="009D5B69">
              <w:rPr>
                <w:sz w:val="18"/>
                <w:szCs w:val="18"/>
              </w:rPr>
              <w:t>Awareness Training</w:t>
            </w:r>
          </w:p>
        </w:tc>
        <w:tc>
          <w:tcPr>
            <w:tcW w:w="4584" w:type="dxa"/>
            <w:tcBorders>
              <w:right w:val="nil"/>
            </w:tcBorders>
          </w:tcPr>
          <w:p w14:paraId="505D5A45" w14:textId="77777777" w:rsidR="008D004E" w:rsidRPr="009D5B69" w:rsidRDefault="008D004E" w:rsidP="00FB266A">
            <w:pPr>
              <w:jc w:val="both"/>
              <w:rPr>
                <w:sz w:val="18"/>
                <w:szCs w:val="18"/>
              </w:rPr>
            </w:pPr>
            <w:r w:rsidRPr="009D5B69">
              <w:rPr>
                <w:sz w:val="18"/>
                <w:szCs w:val="18"/>
              </w:rPr>
              <w:t>All employees and contractors</w:t>
            </w:r>
          </w:p>
        </w:tc>
      </w:tr>
      <w:tr w:rsidR="008D004E" w14:paraId="2819EA57" w14:textId="77777777" w:rsidTr="009D5B69">
        <w:trPr>
          <w:jc w:val="center"/>
        </w:trPr>
        <w:tc>
          <w:tcPr>
            <w:tcW w:w="3786" w:type="dxa"/>
            <w:tcBorders>
              <w:left w:val="nil"/>
            </w:tcBorders>
          </w:tcPr>
          <w:p w14:paraId="617A3038" w14:textId="47AF58B3" w:rsidR="008D004E" w:rsidRPr="009D5B69" w:rsidRDefault="00FD1643" w:rsidP="00FB266A">
            <w:pPr>
              <w:jc w:val="both"/>
              <w:rPr>
                <w:sz w:val="18"/>
                <w:szCs w:val="18"/>
              </w:rPr>
            </w:pPr>
            <w:r w:rsidRPr="009D5B69">
              <w:rPr>
                <w:sz w:val="18"/>
                <w:szCs w:val="18"/>
              </w:rPr>
              <w:t>Topical Training</w:t>
            </w:r>
          </w:p>
        </w:tc>
        <w:tc>
          <w:tcPr>
            <w:tcW w:w="4584" w:type="dxa"/>
            <w:tcBorders>
              <w:right w:val="nil"/>
            </w:tcBorders>
          </w:tcPr>
          <w:p w14:paraId="2798B30E" w14:textId="4EFD1562" w:rsidR="008D004E" w:rsidRPr="009D5B69" w:rsidRDefault="00FD1643" w:rsidP="00FB266A">
            <w:pPr>
              <w:jc w:val="both"/>
              <w:rPr>
                <w:sz w:val="18"/>
                <w:szCs w:val="18"/>
              </w:rPr>
            </w:pPr>
            <w:r w:rsidRPr="009D5B69">
              <w:rPr>
                <w:sz w:val="18"/>
                <w:szCs w:val="18"/>
              </w:rPr>
              <w:t>All employees and contractors</w:t>
            </w:r>
          </w:p>
        </w:tc>
      </w:tr>
      <w:tr w:rsidR="008D004E" w14:paraId="5A88B76F" w14:textId="77777777" w:rsidTr="009D5B69">
        <w:trPr>
          <w:jc w:val="center"/>
        </w:trPr>
        <w:tc>
          <w:tcPr>
            <w:tcW w:w="3786" w:type="dxa"/>
            <w:tcBorders>
              <w:left w:val="nil"/>
            </w:tcBorders>
          </w:tcPr>
          <w:p w14:paraId="7F5AB7B2" w14:textId="2CEDA8FD" w:rsidR="008D004E" w:rsidRPr="009D5B69" w:rsidRDefault="00FD1643" w:rsidP="00FB266A">
            <w:pPr>
              <w:jc w:val="both"/>
              <w:rPr>
                <w:sz w:val="18"/>
                <w:szCs w:val="18"/>
              </w:rPr>
            </w:pPr>
            <w:r w:rsidRPr="009D5B69">
              <w:rPr>
                <w:sz w:val="18"/>
                <w:szCs w:val="18"/>
              </w:rPr>
              <w:t>Professional Training</w:t>
            </w:r>
          </w:p>
        </w:tc>
        <w:tc>
          <w:tcPr>
            <w:tcW w:w="4584" w:type="dxa"/>
            <w:tcBorders>
              <w:right w:val="nil"/>
            </w:tcBorders>
          </w:tcPr>
          <w:p w14:paraId="56461B0D" w14:textId="19F47364" w:rsidR="008D004E" w:rsidRPr="009D5B69" w:rsidRDefault="00FD1643" w:rsidP="00FB266A">
            <w:pPr>
              <w:rPr>
                <w:sz w:val="18"/>
                <w:szCs w:val="18"/>
              </w:rPr>
            </w:pPr>
            <w:r w:rsidRPr="009D5B69">
              <w:rPr>
                <w:sz w:val="18"/>
                <w:szCs w:val="18"/>
              </w:rPr>
              <w:t>Technical and Security Staff (e.g. system administrators, software developers, network administrators, security guards, system engineers)</w:t>
            </w:r>
          </w:p>
        </w:tc>
      </w:tr>
      <w:tr w:rsidR="00FD1643" w14:paraId="5C2B3486" w14:textId="77777777" w:rsidTr="009D5B69">
        <w:trPr>
          <w:jc w:val="center"/>
        </w:trPr>
        <w:tc>
          <w:tcPr>
            <w:tcW w:w="3786" w:type="dxa"/>
            <w:tcBorders>
              <w:left w:val="nil"/>
            </w:tcBorders>
          </w:tcPr>
          <w:p w14:paraId="64B1E043" w14:textId="24C23CF1" w:rsidR="00FD1643" w:rsidRPr="009D5B69" w:rsidRDefault="00FD1643" w:rsidP="00FD1643">
            <w:pPr>
              <w:rPr>
                <w:sz w:val="18"/>
                <w:szCs w:val="18"/>
              </w:rPr>
            </w:pPr>
            <w:r w:rsidRPr="009D5B69">
              <w:rPr>
                <w:sz w:val="18"/>
                <w:szCs w:val="18"/>
              </w:rPr>
              <w:t>Specialized Cyber Security Training</w:t>
            </w:r>
          </w:p>
        </w:tc>
        <w:tc>
          <w:tcPr>
            <w:tcW w:w="4584" w:type="dxa"/>
            <w:tcBorders>
              <w:right w:val="nil"/>
            </w:tcBorders>
          </w:tcPr>
          <w:p w14:paraId="16F550D8" w14:textId="64138319" w:rsidR="00FD1643" w:rsidRPr="009D5B69" w:rsidRDefault="00FD1643" w:rsidP="00FD1643">
            <w:pPr>
              <w:jc w:val="both"/>
              <w:rPr>
                <w:sz w:val="18"/>
                <w:szCs w:val="18"/>
              </w:rPr>
            </w:pPr>
            <w:r w:rsidRPr="009D5B69">
              <w:rPr>
                <w:sz w:val="18"/>
                <w:szCs w:val="18"/>
              </w:rPr>
              <w:t>cyber security team (CST)</w:t>
            </w:r>
            <w:r w:rsidR="002151B2" w:rsidRPr="009D5B69">
              <w:rPr>
                <w:sz w:val="18"/>
                <w:szCs w:val="18"/>
              </w:rPr>
              <w:t xml:space="preserve">, </w:t>
            </w:r>
            <w:r w:rsidRPr="009D5B69">
              <w:rPr>
                <w:sz w:val="18"/>
                <w:szCs w:val="18"/>
              </w:rPr>
              <w:t>cyber security incident response team (CSIRT)</w:t>
            </w:r>
            <w:r w:rsidR="002151B2" w:rsidRPr="009D5B69">
              <w:rPr>
                <w:sz w:val="18"/>
                <w:szCs w:val="18"/>
              </w:rPr>
              <w:t>, Cyber Security Officer, Chief Information Security Officer (CISO), Risk Acceptance Roles)</w:t>
            </w:r>
          </w:p>
        </w:tc>
      </w:tr>
    </w:tbl>
    <w:p w14:paraId="049F25CF" w14:textId="77777777" w:rsidR="00480296" w:rsidRPr="00480296" w:rsidRDefault="00480296" w:rsidP="00480296">
      <w:pPr>
        <w:pStyle w:val="BodyText"/>
      </w:pPr>
    </w:p>
    <w:p w14:paraId="4468B97E" w14:textId="63B6F42E" w:rsidR="00092D1C" w:rsidRDefault="00166423" w:rsidP="00092D1C">
      <w:pPr>
        <w:pStyle w:val="Heading2"/>
        <w:numPr>
          <w:ilvl w:val="1"/>
          <w:numId w:val="10"/>
        </w:numPr>
      </w:pPr>
      <w:r>
        <w:t>CYBER SECURITY AWARENESS TRAINING</w:t>
      </w:r>
    </w:p>
    <w:p w14:paraId="2456E015" w14:textId="115F932F" w:rsidR="00FB7C46" w:rsidRDefault="006B24E8" w:rsidP="00092D1C">
      <w:pPr>
        <w:pStyle w:val="BodyText"/>
      </w:pPr>
      <w:r>
        <w:t xml:space="preserve">The Verizon DBIR [1] has noted that </w:t>
      </w:r>
      <w:r w:rsidR="00A03F3E">
        <w:t>cyber-attacks</w:t>
      </w:r>
      <w:r>
        <w:t xml:space="preserve"> continue to target human behaviours through phishing and social engineering. The </w:t>
      </w:r>
      <w:proofErr w:type="spellStart"/>
      <w:r w:rsidR="00FB7C46">
        <w:t>Secureworks</w:t>
      </w:r>
      <w:proofErr w:type="spellEnd"/>
      <w:r w:rsidR="00FB7C46">
        <w:t xml:space="preserve">® 2018 Incident Response Insights Report, </w:t>
      </w:r>
      <w:r>
        <w:t xml:space="preserve">confirms this, and recommends employee education to address this threat [9]. </w:t>
      </w:r>
    </w:p>
    <w:p w14:paraId="0A54CAB3" w14:textId="269F0BBF" w:rsidR="00FB7C46" w:rsidRDefault="006B24E8" w:rsidP="00092D1C">
      <w:pPr>
        <w:pStyle w:val="BodyText"/>
      </w:pPr>
      <w:r>
        <w:t>The CIS Controls V7</w:t>
      </w:r>
      <w:r w:rsidR="009D5B69">
        <w:t>.1 [2]</w:t>
      </w:r>
      <w:r>
        <w:t xml:space="preserve"> describes </w:t>
      </w:r>
      <w:r w:rsidR="00FB7C46">
        <w:t xml:space="preserve">the challenge as follows: </w:t>
      </w:r>
    </w:p>
    <w:p w14:paraId="00A0E2FB" w14:textId="3FDFA639" w:rsidR="00092D1C" w:rsidRDefault="00FB7C46" w:rsidP="009D5B69">
      <w:pPr>
        <w:pStyle w:val="BodyText"/>
        <w:spacing w:before="180" w:after="180"/>
        <w:ind w:left="720" w:firstLine="0"/>
        <w:contextualSpacing w:val="0"/>
      </w:pPr>
      <w:r>
        <w:t xml:space="preserve">It is tempting to think of cyber </w:t>
      </w:r>
      <w:proofErr w:type="spellStart"/>
      <w:r>
        <w:t>defense</w:t>
      </w:r>
      <w:proofErr w:type="spellEnd"/>
      <w:r>
        <w:t xml:space="preserve"> primarily as a technical challenge, but the actions of people also play a critical part in the success or failure of an enterprise. People fulfil important functions at every stage of system design, implementation, operation, use, and oversight. Examples include: system developers and programmers (who may not understand the opportunity to resolve root cause vulnerabilities early in the system life cycle); IT operations professionals (who may not recognize the security implications of IT artefacts and logs); end users (who may be susceptible to social engineering schemes such as phishing); security analysts (who struggle to keep up with an explosion of new information); and executives and system owners (who struggle to quantify the role that cybersecurity plays in overall operational/mission risk, and have no reasonable way to make relevant investment decisions).</w:t>
      </w:r>
      <w:r w:rsidR="00A83835">
        <w:t>[3]</w:t>
      </w:r>
      <w:r>
        <w:t>”</w:t>
      </w:r>
    </w:p>
    <w:p w14:paraId="3730603F" w14:textId="295698CB" w:rsidR="00092D1C" w:rsidRDefault="00A83835" w:rsidP="00092D1C">
      <w:pPr>
        <w:pStyle w:val="BodyText"/>
      </w:pPr>
      <w:r>
        <w:t>A cyber security awareness programme should contain the following elements. The list is based upon the KAERI study [8] enhanced with recommendations from CIS, IAEA and NIST</w:t>
      </w:r>
      <w:r w:rsidR="00FB266A">
        <w:t>:</w:t>
      </w:r>
    </w:p>
    <w:p w14:paraId="39075721" w14:textId="77777777" w:rsidR="00A83835" w:rsidRDefault="00FB7C46" w:rsidP="00AB6803">
      <w:pPr>
        <w:pStyle w:val="ListEmdash"/>
      </w:pPr>
      <w:r>
        <w:t>Organizational Policies, Roles and Responsibilities</w:t>
      </w:r>
      <w:r w:rsidR="00FB266A">
        <w:t xml:space="preserve"> [</w:t>
      </w:r>
      <w:r w:rsidR="007D0C3E">
        <w:t>8</w:t>
      </w:r>
      <w:r w:rsidR="00FB266A">
        <w:t>]</w:t>
      </w:r>
      <w:r>
        <w:t xml:space="preserve">, </w:t>
      </w:r>
    </w:p>
    <w:p w14:paraId="09B88594" w14:textId="77777777" w:rsidR="00A83835" w:rsidRDefault="00FB7C46" w:rsidP="00A83835">
      <w:pPr>
        <w:pStyle w:val="BodyText"/>
        <w:numPr>
          <w:ilvl w:val="0"/>
          <w:numId w:val="43"/>
        </w:numPr>
        <w:ind w:left="1134" w:hanging="371"/>
      </w:pPr>
      <w:r>
        <w:t xml:space="preserve">For example, contacts to whom to report suspicious activity, incidents, and violations of cyber security policies, procedures, or practices (introduce attack indicators and reporting system) </w:t>
      </w:r>
    </w:p>
    <w:p w14:paraId="05B73BB2" w14:textId="7A30600F" w:rsidR="00A83835" w:rsidRDefault="001222B7" w:rsidP="00AB6803">
      <w:pPr>
        <w:pStyle w:val="ListEmdash"/>
      </w:pPr>
      <w:r>
        <w:t>Definitions of confidentiality, integrity, availability</w:t>
      </w:r>
      <w:r w:rsidR="00AB6803">
        <w:t xml:space="preserve"> (CIA</w:t>
      </w:r>
      <w:r>
        <w:t xml:space="preserve">) and potential risks </w:t>
      </w:r>
      <w:r w:rsidR="00AB6803">
        <w:t xml:space="preserve">arising </w:t>
      </w:r>
      <w:r>
        <w:t xml:space="preserve">from compromising CIA </w:t>
      </w:r>
      <w:r w:rsidR="00FB266A">
        <w:t>[</w:t>
      </w:r>
      <w:r w:rsidR="007D0C3E">
        <w:t>8, 10</w:t>
      </w:r>
      <w:r w:rsidR="00FB266A">
        <w:t>]</w:t>
      </w:r>
      <w:r w:rsidR="00A83835" w:rsidRPr="00A83835">
        <w:t xml:space="preserve"> </w:t>
      </w:r>
    </w:p>
    <w:p w14:paraId="43D47847" w14:textId="5D302BE1" w:rsidR="00AB6803" w:rsidRDefault="00AB6803" w:rsidP="00AB6803">
      <w:pPr>
        <w:pStyle w:val="ListEmdash"/>
      </w:pPr>
      <w:r>
        <w:t>Description of attack vectors and how these are used by adversaries to access systems [8, 9, 10].</w:t>
      </w:r>
      <w:r w:rsidRPr="00A83835">
        <w:t xml:space="preserve"> </w:t>
      </w:r>
      <w:r>
        <w:t xml:space="preserve">For instance, the five attack vectors used in the Electric Power Research Institute (EPRI) Threat Assessment Methodology (TAM): </w:t>
      </w:r>
      <w:r w:rsidR="001222B7">
        <w:t>network, wireless, portable media and mobile devices, supply chain, and physical access</w:t>
      </w:r>
      <w:r>
        <w:t xml:space="preserve"> [11]. </w:t>
      </w:r>
    </w:p>
    <w:p w14:paraId="264223FC" w14:textId="7701F4A1" w:rsidR="00A83835" w:rsidRDefault="00092D1C" w:rsidP="00AB6803">
      <w:pPr>
        <w:pStyle w:val="ListEmdash"/>
      </w:pPr>
      <w:r>
        <w:t>General cyber threats, methods, attack techniques (including new threats and techniques, if any</w:t>
      </w:r>
      <w:r w:rsidR="00FB7C46">
        <w:t>) [</w:t>
      </w:r>
      <w:r w:rsidR="007D0C3E">
        <w:t>2</w:t>
      </w:r>
      <w:r w:rsidR="00FB266A">
        <w:t xml:space="preserve">, </w:t>
      </w:r>
      <w:r w:rsidR="007D0C3E">
        <w:t>8</w:t>
      </w:r>
      <w:r w:rsidR="00FB7C46">
        <w:t>]</w:t>
      </w:r>
      <w:r w:rsidR="00A83835" w:rsidRPr="00A83835">
        <w:t xml:space="preserve"> </w:t>
      </w:r>
    </w:p>
    <w:p w14:paraId="3A8FE8CC" w14:textId="1FE2B18E" w:rsidR="00A83835" w:rsidRDefault="00AB6803" w:rsidP="00AB6803">
      <w:pPr>
        <w:pStyle w:val="ListEmdash"/>
      </w:pPr>
      <w:r>
        <w:t>Cyber-attacks</w:t>
      </w:r>
      <w:r w:rsidR="00FB266A">
        <w:t xml:space="preserve"> targeting Nuclear Facilities and/or </w:t>
      </w:r>
      <w:r w:rsidR="00092D1C">
        <w:t>industrial control systems (ICS)</w:t>
      </w:r>
      <w:r w:rsidR="00FB266A">
        <w:t xml:space="preserve"> [</w:t>
      </w:r>
      <w:r w:rsidR="007D0C3E">
        <w:t>8</w:t>
      </w:r>
      <w:r w:rsidR="00FB266A">
        <w:t>]</w:t>
      </w:r>
      <w:r>
        <w:t>. This includes:</w:t>
      </w:r>
    </w:p>
    <w:p w14:paraId="42627162" w14:textId="76CEF9EC" w:rsidR="00AB6803" w:rsidRDefault="00FB7C46" w:rsidP="00AB6803">
      <w:pPr>
        <w:pStyle w:val="BodyText"/>
        <w:numPr>
          <w:ilvl w:val="3"/>
          <w:numId w:val="41"/>
        </w:numPr>
        <w:ind w:left="709" w:firstLine="0"/>
      </w:pPr>
      <w:r>
        <w:t>Cyber Security Programme Elements</w:t>
      </w:r>
      <w:r w:rsidR="00092D1C">
        <w:t xml:space="preserve"> </w:t>
      </w:r>
      <w:r>
        <w:t>[</w:t>
      </w:r>
      <w:r w:rsidR="007D0C3E">
        <w:t xml:space="preserve">8, </w:t>
      </w:r>
      <w:r>
        <w:t>10]</w:t>
      </w:r>
      <w:r w:rsidR="00A83835" w:rsidRPr="00A83835">
        <w:t xml:space="preserve"> </w:t>
      </w:r>
      <w:r w:rsidR="00AB6803">
        <w:t>such as i</w:t>
      </w:r>
      <w:r w:rsidR="007D0C3E">
        <w:t>ncident response plans and procedures</w:t>
      </w:r>
      <w:r w:rsidR="00AB6803">
        <w:t>, and</w:t>
      </w:r>
    </w:p>
    <w:p w14:paraId="3D07D799" w14:textId="77777777" w:rsidR="00AB6803" w:rsidRDefault="007D0C3E" w:rsidP="00AB6803">
      <w:pPr>
        <w:pStyle w:val="BodyText"/>
        <w:numPr>
          <w:ilvl w:val="3"/>
          <w:numId w:val="41"/>
        </w:numPr>
        <w:ind w:left="709" w:firstLine="0"/>
      </w:pPr>
      <w:r>
        <w:t>Critical Controls and Measures [3, 8, 10]</w:t>
      </w:r>
      <w:r w:rsidR="00A83835" w:rsidRPr="00A83835">
        <w:t xml:space="preserve"> </w:t>
      </w:r>
    </w:p>
    <w:p w14:paraId="3A1F6C19" w14:textId="7D56BABB" w:rsidR="00092D1C" w:rsidRDefault="00092D1C" w:rsidP="00092D1C">
      <w:pPr>
        <w:pStyle w:val="Heading2"/>
        <w:numPr>
          <w:ilvl w:val="1"/>
          <w:numId w:val="10"/>
        </w:numPr>
      </w:pPr>
      <w:r>
        <w:t xml:space="preserve">TOPICAL </w:t>
      </w:r>
      <w:r w:rsidR="00166423">
        <w:t xml:space="preserve">TRAINING </w:t>
      </w:r>
    </w:p>
    <w:p w14:paraId="6282DCDD" w14:textId="0270BF83" w:rsidR="00092D1C" w:rsidRDefault="00AB6803" w:rsidP="00092D1C">
      <w:pPr>
        <w:pStyle w:val="BodyText"/>
      </w:pPr>
      <w:r>
        <w:t xml:space="preserve">KAERI also </w:t>
      </w:r>
      <w:r w:rsidR="007D0C3E">
        <w:t xml:space="preserve">provides </w:t>
      </w:r>
      <w:r>
        <w:t xml:space="preserve">recommendations for </w:t>
      </w:r>
      <w:r w:rsidR="007D0C3E">
        <w:t>topical training</w:t>
      </w:r>
      <w:r>
        <w:t xml:space="preserve"> which ‘… </w:t>
      </w:r>
      <w:r w:rsidR="00092D1C">
        <w:t>helps plant system engineers and CST to perform suitably the cyber security activities defined in the CSP</w:t>
      </w:r>
      <w:r>
        <w:t xml:space="preserve"> [8]</w:t>
      </w:r>
      <w:r w:rsidR="00092D1C">
        <w:t>.</w:t>
      </w:r>
      <w:r>
        <w:t>”</w:t>
      </w:r>
      <w:r w:rsidR="00092D1C">
        <w:t xml:space="preserve"> </w:t>
      </w:r>
      <w:r>
        <w:t>Topical training topics include:</w:t>
      </w:r>
    </w:p>
    <w:p w14:paraId="515FE5B2" w14:textId="3A6FA782" w:rsidR="00092D1C" w:rsidRDefault="00092D1C" w:rsidP="009D5B69">
      <w:pPr>
        <w:pStyle w:val="ListEmdash"/>
      </w:pPr>
      <w:r>
        <w:t xml:space="preserve">Identification of critical systems and critical digital assets (CDAs) </w:t>
      </w:r>
    </w:p>
    <w:p w14:paraId="66FBCE94" w14:textId="6879F26E" w:rsidR="00092D1C" w:rsidRDefault="00092D1C" w:rsidP="009D5B69">
      <w:pPr>
        <w:pStyle w:val="ListEmdash"/>
      </w:pPr>
      <w:r>
        <w:t xml:space="preserve">Security level assignment under the </w:t>
      </w:r>
      <w:proofErr w:type="spellStart"/>
      <w:r>
        <w:t>defense</w:t>
      </w:r>
      <w:proofErr w:type="spellEnd"/>
      <w:r>
        <w:t>-in-depth</w:t>
      </w:r>
      <w:r w:rsidR="0042573C">
        <w:t xml:space="preserve"> </w:t>
      </w:r>
      <w:r>
        <w:t>(D</w:t>
      </w:r>
      <w:r w:rsidR="0042573C">
        <w:t>I</w:t>
      </w:r>
      <w:r>
        <w:t xml:space="preserve">D) strategy </w:t>
      </w:r>
    </w:p>
    <w:p w14:paraId="6530F9B3" w14:textId="07E6391D" w:rsidR="00092D1C" w:rsidRDefault="00092D1C" w:rsidP="009D5B69">
      <w:pPr>
        <w:pStyle w:val="ListEmdash"/>
      </w:pPr>
      <w:r>
        <w:t xml:space="preserve">Assessment of CDAs’ compliance with security control requirement. </w:t>
      </w:r>
    </w:p>
    <w:p w14:paraId="22E8447C" w14:textId="04CE1E55" w:rsidR="00092D1C" w:rsidRDefault="00092D1C" w:rsidP="009D5B69">
      <w:pPr>
        <w:pStyle w:val="ListEmdash"/>
      </w:pPr>
      <w:r>
        <w:t xml:space="preserve">Application of required security controls </w:t>
      </w:r>
    </w:p>
    <w:p w14:paraId="43981792" w14:textId="2DEEAFD1" w:rsidR="00092D1C" w:rsidRDefault="00092D1C" w:rsidP="009D5B69">
      <w:pPr>
        <w:pStyle w:val="ListEmdash"/>
      </w:pPr>
      <w:r>
        <w:t xml:space="preserve">Performing cyber security activities related to CDAs after the implementation of security controls the operation of technical security controls. </w:t>
      </w:r>
    </w:p>
    <w:p w14:paraId="3CCD23AA" w14:textId="4CB3BB63" w:rsidR="00092D1C" w:rsidRDefault="00092D1C" w:rsidP="009D5B69">
      <w:pPr>
        <w:pStyle w:val="ListEmdash"/>
      </w:pPr>
      <w:r>
        <w:t xml:space="preserve">Supports for cyber security incident response, Incident handling, Incident monitoring, CDA backups, Recovery and reconstitution, etc. </w:t>
      </w:r>
    </w:p>
    <w:p w14:paraId="24DE129E" w14:textId="1ADA0DC9" w:rsidR="00092D1C" w:rsidRDefault="00AA22AB" w:rsidP="00AC47FE">
      <w:pPr>
        <w:pStyle w:val="BodyText"/>
      </w:pPr>
      <w:r>
        <w:t>Table 2 provides an example of KSAs</w:t>
      </w:r>
      <w:r w:rsidR="00AC47FE">
        <w:t xml:space="preserve">, using the </w:t>
      </w:r>
      <w:r w:rsidR="00AC47FE">
        <w:t>NICE Specialty Areas and Work Role matrix</w:t>
      </w:r>
      <w:r w:rsidR="00AC47FE">
        <w:t xml:space="preserve"> [12] as a reference list for KSAs </w:t>
      </w:r>
      <w:r>
        <w:t xml:space="preserve">for each of </w:t>
      </w:r>
      <w:r w:rsidR="0042573C">
        <w:t>the above training topics.</w:t>
      </w:r>
    </w:p>
    <w:p w14:paraId="3293164E" w14:textId="6DFBC832" w:rsidR="00092D1C" w:rsidRDefault="00092D1C" w:rsidP="00092D1C">
      <w:pPr>
        <w:pStyle w:val="BodyText"/>
        <w:ind w:firstLine="0"/>
      </w:pPr>
    </w:p>
    <w:p w14:paraId="68702923" w14:textId="3A09A32D" w:rsidR="00AA22AB" w:rsidRPr="00480296" w:rsidRDefault="00AA22AB" w:rsidP="00AA22AB">
      <w:pPr>
        <w:pStyle w:val="BodyText"/>
        <w:ind w:firstLine="0"/>
      </w:pPr>
      <w:r>
        <w:t>TABLE 2.</w:t>
      </w:r>
      <w:r>
        <w:tab/>
        <w:t>TOPICAL TRAINING</w:t>
      </w:r>
      <w:r w:rsidR="0042573C">
        <w:t xml:space="preserve"> TOPICS</w:t>
      </w:r>
      <w:r>
        <w:t xml:space="preserve">: KNOWLEDGE, SKILLS AND </w:t>
      </w:r>
      <w:r w:rsidR="0042573C">
        <w:t>ABILITIES</w:t>
      </w:r>
    </w:p>
    <w:p w14:paraId="0359C7FE" w14:textId="77777777" w:rsidR="00AA22AB" w:rsidRDefault="00AA22AB" w:rsidP="00092D1C">
      <w:pPr>
        <w:pStyle w:val="BodyText"/>
        <w:ind w:firstLine="0"/>
      </w:pPr>
    </w:p>
    <w:tbl>
      <w:tblPr>
        <w:tblStyle w:val="TableGrid"/>
        <w:tblW w:w="9370" w:type="dxa"/>
        <w:jc w:val="center"/>
        <w:tblBorders>
          <w:left w:val="none" w:sz="0" w:space="0" w:color="auto"/>
          <w:right w:val="none" w:sz="0" w:space="0" w:color="auto"/>
        </w:tblBorders>
        <w:tblLook w:val="04A0" w:firstRow="1" w:lastRow="0" w:firstColumn="1" w:lastColumn="0" w:noHBand="0" w:noVBand="1"/>
      </w:tblPr>
      <w:tblGrid>
        <w:gridCol w:w="1954"/>
        <w:gridCol w:w="2849"/>
        <w:gridCol w:w="2283"/>
        <w:gridCol w:w="2284"/>
      </w:tblGrid>
      <w:tr w:rsidR="00166423" w:rsidRPr="00C05CE1" w14:paraId="00225943" w14:textId="3D32C935" w:rsidTr="009D5B69">
        <w:trPr>
          <w:tblHeader/>
          <w:jc w:val="center"/>
        </w:trPr>
        <w:tc>
          <w:tcPr>
            <w:tcW w:w="1954" w:type="dxa"/>
          </w:tcPr>
          <w:p w14:paraId="274E8D05" w14:textId="0BFAEB84" w:rsidR="005517BC" w:rsidRPr="009D5B69" w:rsidRDefault="00FD1643" w:rsidP="00FB266A">
            <w:pPr>
              <w:rPr>
                <w:sz w:val="18"/>
                <w:szCs w:val="18"/>
              </w:rPr>
            </w:pPr>
            <w:r w:rsidRPr="009D5B69">
              <w:rPr>
                <w:sz w:val="18"/>
                <w:szCs w:val="18"/>
              </w:rPr>
              <w:t>Work Task/Activity</w:t>
            </w:r>
            <w:r w:rsidR="00166423">
              <w:rPr>
                <w:sz w:val="18"/>
                <w:szCs w:val="18"/>
              </w:rPr>
              <w:t xml:space="preserve"> [8]</w:t>
            </w:r>
          </w:p>
        </w:tc>
        <w:tc>
          <w:tcPr>
            <w:tcW w:w="2849" w:type="dxa"/>
          </w:tcPr>
          <w:p w14:paraId="0B84C911" w14:textId="2B6E69C3" w:rsidR="005517BC" w:rsidRPr="009D5B69" w:rsidRDefault="00FD1643" w:rsidP="006141CF">
            <w:pPr>
              <w:rPr>
                <w:sz w:val="18"/>
                <w:szCs w:val="18"/>
              </w:rPr>
            </w:pPr>
            <w:r w:rsidRPr="009D5B69">
              <w:rPr>
                <w:sz w:val="18"/>
                <w:szCs w:val="18"/>
              </w:rPr>
              <w:t>Knowledge</w:t>
            </w:r>
            <w:r w:rsidR="00166423">
              <w:rPr>
                <w:sz w:val="18"/>
                <w:szCs w:val="18"/>
              </w:rPr>
              <w:t xml:space="preserve"> [10]</w:t>
            </w:r>
          </w:p>
        </w:tc>
        <w:tc>
          <w:tcPr>
            <w:tcW w:w="2283" w:type="dxa"/>
          </w:tcPr>
          <w:p w14:paraId="75272EFB" w14:textId="4F8451CE" w:rsidR="005517BC" w:rsidRPr="009D5B69" w:rsidRDefault="006141CF" w:rsidP="006141CF">
            <w:pPr>
              <w:rPr>
                <w:sz w:val="18"/>
                <w:szCs w:val="18"/>
              </w:rPr>
            </w:pPr>
            <w:r w:rsidRPr="009D5B69">
              <w:rPr>
                <w:sz w:val="18"/>
                <w:szCs w:val="18"/>
              </w:rPr>
              <w:t xml:space="preserve">Skill </w:t>
            </w:r>
            <w:r w:rsidR="00166423">
              <w:rPr>
                <w:sz w:val="18"/>
                <w:szCs w:val="18"/>
              </w:rPr>
              <w:t>[6]</w:t>
            </w:r>
          </w:p>
        </w:tc>
        <w:tc>
          <w:tcPr>
            <w:tcW w:w="2284" w:type="dxa"/>
          </w:tcPr>
          <w:p w14:paraId="605DCCCB" w14:textId="185B1D09" w:rsidR="005517BC" w:rsidRPr="009D5B69" w:rsidRDefault="006141CF" w:rsidP="006141CF">
            <w:pPr>
              <w:rPr>
                <w:sz w:val="18"/>
                <w:szCs w:val="18"/>
              </w:rPr>
            </w:pPr>
            <w:r w:rsidRPr="009D5B69">
              <w:rPr>
                <w:sz w:val="18"/>
                <w:szCs w:val="18"/>
              </w:rPr>
              <w:t xml:space="preserve">Ability </w:t>
            </w:r>
            <w:r w:rsidR="00166423">
              <w:rPr>
                <w:sz w:val="18"/>
                <w:szCs w:val="18"/>
              </w:rPr>
              <w:t>[6]</w:t>
            </w:r>
          </w:p>
        </w:tc>
      </w:tr>
      <w:tr w:rsidR="00166423" w:rsidRPr="00C05CE1" w14:paraId="32AB71E4" w14:textId="09868016" w:rsidTr="009D5B69">
        <w:trPr>
          <w:trHeight w:val="2618"/>
          <w:jc w:val="center"/>
        </w:trPr>
        <w:tc>
          <w:tcPr>
            <w:tcW w:w="1954" w:type="dxa"/>
          </w:tcPr>
          <w:p w14:paraId="2EA87EEE" w14:textId="45DC362E" w:rsidR="005517BC" w:rsidRPr="009D5B69" w:rsidRDefault="005517BC" w:rsidP="00FB266A">
            <w:pPr>
              <w:rPr>
                <w:sz w:val="18"/>
                <w:szCs w:val="18"/>
              </w:rPr>
            </w:pPr>
            <w:r w:rsidRPr="009D5B69">
              <w:rPr>
                <w:sz w:val="18"/>
                <w:szCs w:val="18"/>
              </w:rPr>
              <w:t>CS and CDA identification</w:t>
            </w:r>
            <w:r w:rsidR="006F2B73" w:rsidRPr="009D5B69">
              <w:rPr>
                <w:sz w:val="18"/>
                <w:szCs w:val="18"/>
              </w:rPr>
              <w:t xml:space="preserve"> and </w:t>
            </w:r>
            <w:r w:rsidR="0042573C">
              <w:rPr>
                <w:sz w:val="18"/>
                <w:szCs w:val="18"/>
              </w:rPr>
              <w:t>analysis</w:t>
            </w:r>
          </w:p>
        </w:tc>
        <w:tc>
          <w:tcPr>
            <w:tcW w:w="2849" w:type="dxa"/>
          </w:tcPr>
          <w:p w14:paraId="111A4103" w14:textId="77777777" w:rsidR="005517BC" w:rsidRPr="009D5B69" w:rsidRDefault="005517BC" w:rsidP="00BB3C41">
            <w:pPr>
              <w:rPr>
                <w:sz w:val="18"/>
                <w:szCs w:val="18"/>
              </w:rPr>
            </w:pPr>
            <w:r w:rsidRPr="009D5B69">
              <w:rPr>
                <w:sz w:val="18"/>
                <w:szCs w:val="18"/>
              </w:rPr>
              <w:t xml:space="preserve">Definition of CS and CDAs </w:t>
            </w:r>
          </w:p>
          <w:p w14:paraId="4B0A166C" w14:textId="77777777" w:rsidR="00BF1DE7" w:rsidRPr="009D5B69" w:rsidRDefault="00BF1DE7" w:rsidP="00BB3C41">
            <w:pPr>
              <w:rPr>
                <w:sz w:val="18"/>
                <w:szCs w:val="18"/>
              </w:rPr>
            </w:pPr>
          </w:p>
          <w:p w14:paraId="373CCDAF" w14:textId="5D20B69A" w:rsidR="005517BC" w:rsidRPr="009D5B69" w:rsidRDefault="005517BC" w:rsidP="00BB3C41">
            <w:pPr>
              <w:rPr>
                <w:sz w:val="18"/>
                <w:szCs w:val="18"/>
              </w:rPr>
            </w:pPr>
            <w:r w:rsidRPr="009D5B69">
              <w:rPr>
                <w:sz w:val="18"/>
                <w:szCs w:val="18"/>
              </w:rPr>
              <w:t>Methods and Procedures</w:t>
            </w:r>
          </w:p>
        </w:tc>
        <w:tc>
          <w:tcPr>
            <w:tcW w:w="2283" w:type="dxa"/>
          </w:tcPr>
          <w:p w14:paraId="18D1167C" w14:textId="46C7AB24" w:rsidR="00BB3C41" w:rsidRPr="009D5B69" w:rsidRDefault="00BB3C41" w:rsidP="00BB3C41">
            <w:pPr>
              <w:rPr>
                <w:color w:val="000000"/>
                <w:sz w:val="18"/>
                <w:szCs w:val="18"/>
              </w:rPr>
            </w:pPr>
          </w:p>
          <w:p w14:paraId="1A9446FB" w14:textId="77777777" w:rsidR="005517BC" w:rsidRDefault="00F56F85" w:rsidP="009D5B69">
            <w:pPr>
              <w:overflowPunct/>
              <w:autoSpaceDE/>
              <w:autoSpaceDN/>
              <w:adjustRightInd/>
              <w:textAlignment w:val="auto"/>
              <w:rPr>
                <w:color w:val="000000"/>
                <w:sz w:val="18"/>
                <w:szCs w:val="18"/>
              </w:rPr>
            </w:pPr>
            <w:r w:rsidRPr="009D5B69">
              <w:rPr>
                <w:i/>
                <w:iCs/>
                <w:color w:val="000000"/>
                <w:sz w:val="18"/>
                <w:szCs w:val="18"/>
              </w:rPr>
              <w:t>S0367</w:t>
            </w:r>
            <w:r w:rsidRPr="009D5B69">
              <w:rPr>
                <w:color w:val="000000"/>
                <w:sz w:val="18"/>
                <w:szCs w:val="18"/>
              </w:rPr>
              <w:t xml:space="preserve"> -</w:t>
            </w:r>
            <w:r w:rsidR="00BB3C41" w:rsidRPr="009D5B69">
              <w:rPr>
                <w:color w:val="000000"/>
                <w:sz w:val="18"/>
                <w:szCs w:val="18"/>
              </w:rPr>
              <w:t>To apply cybersecurity and privacy principles to organizational requirements (relevant to confidentiality, integrity, availability, authentication, non-repudiation).</w:t>
            </w:r>
          </w:p>
          <w:p w14:paraId="06D8CEE1" w14:textId="77777777" w:rsidR="00147F84" w:rsidRDefault="00147F84" w:rsidP="009D5B69">
            <w:pPr>
              <w:overflowPunct/>
              <w:autoSpaceDE/>
              <w:autoSpaceDN/>
              <w:adjustRightInd/>
              <w:textAlignment w:val="auto"/>
              <w:rPr>
                <w:color w:val="000000"/>
                <w:sz w:val="18"/>
                <w:szCs w:val="18"/>
              </w:rPr>
            </w:pPr>
          </w:p>
          <w:p w14:paraId="648EF765" w14:textId="1F36FAF8" w:rsidR="00147F84" w:rsidRDefault="00147F84" w:rsidP="009D5B69">
            <w:pPr>
              <w:overflowPunct/>
              <w:autoSpaceDE/>
              <w:autoSpaceDN/>
              <w:adjustRightInd/>
              <w:textAlignment w:val="auto"/>
              <w:rPr>
                <w:color w:val="000000"/>
                <w:sz w:val="18"/>
                <w:szCs w:val="18"/>
              </w:rPr>
            </w:pPr>
            <w:r w:rsidRPr="009D5B69">
              <w:rPr>
                <w:i/>
                <w:iCs/>
                <w:color w:val="000000"/>
                <w:sz w:val="18"/>
                <w:szCs w:val="18"/>
              </w:rPr>
              <w:t>S0006</w:t>
            </w:r>
            <w:r w:rsidRPr="009D5B69">
              <w:rPr>
                <w:color w:val="000000"/>
                <w:sz w:val="18"/>
                <w:szCs w:val="18"/>
              </w:rPr>
              <w:t>-To applying confidentiality, integrity, and availability principles.</w:t>
            </w:r>
          </w:p>
          <w:p w14:paraId="1B46BEC8" w14:textId="0411CB76" w:rsidR="00147F84" w:rsidRDefault="00147F84" w:rsidP="009D5B69">
            <w:pPr>
              <w:overflowPunct/>
              <w:autoSpaceDE/>
              <w:autoSpaceDN/>
              <w:adjustRightInd/>
              <w:textAlignment w:val="auto"/>
              <w:rPr>
                <w:color w:val="000000"/>
                <w:sz w:val="18"/>
                <w:szCs w:val="18"/>
              </w:rPr>
            </w:pPr>
          </w:p>
          <w:p w14:paraId="1FD5FAA7" w14:textId="26108074" w:rsidR="00147F84" w:rsidRPr="00147F84" w:rsidRDefault="00147F84" w:rsidP="00147F84">
            <w:pPr>
              <w:overflowPunct/>
              <w:autoSpaceDE/>
              <w:autoSpaceDN/>
              <w:adjustRightInd/>
              <w:textAlignment w:val="auto"/>
              <w:rPr>
                <w:color w:val="000000"/>
                <w:sz w:val="18"/>
                <w:szCs w:val="18"/>
              </w:rPr>
            </w:pPr>
            <w:r>
              <w:rPr>
                <w:i/>
                <w:iCs/>
                <w:color w:val="000000"/>
                <w:sz w:val="18"/>
                <w:szCs w:val="18"/>
              </w:rPr>
              <w:t>S0282-</w:t>
            </w:r>
            <w:r w:rsidRPr="00147F84">
              <w:rPr>
                <w:color w:val="000000"/>
                <w:sz w:val="18"/>
                <w:szCs w:val="18"/>
              </w:rPr>
              <w:t>Skill in technical writing.</w:t>
            </w:r>
          </w:p>
          <w:p w14:paraId="39B72850" w14:textId="77777777" w:rsidR="00147F84" w:rsidRDefault="00147F84" w:rsidP="009D5B69">
            <w:pPr>
              <w:overflowPunct/>
              <w:autoSpaceDE/>
              <w:autoSpaceDN/>
              <w:adjustRightInd/>
              <w:textAlignment w:val="auto"/>
              <w:rPr>
                <w:color w:val="000000"/>
                <w:sz w:val="18"/>
                <w:szCs w:val="18"/>
              </w:rPr>
            </w:pPr>
          </w:p>
          <w:p w14:paraId="6AC96EF7" w14:textId="77777777" w:rsidR="00147F84" w:rsidRDefault="00147F84" w:rsidP="009D5B69">
            <w:pPr>
              <w:overflowPunct/>
              <w:autoSpaceDE/>
              <w:autoSpaceDN/>
              <w:adjustRightInd/>
              <w:textAlignment w:val="auto"/>
              <w:rPr>
                <w:color w:val="000000"/>
                <w:sz w:val="18"/>
                <w:szCs w:val="18"/>
              </w:rPr>
            </w:pPr>
          </w:p>
          <w:p w14:paraId="4CB2E94C" w14:textId="77777777" w:rsidR="00147F84" w:rsidRPr="009D5B69" w:rsidRDefault="00147F84" w:rsidP="00147F84">
            <w:pPr>
              <w:overflowPunct/>
              <w:autoSpaceDE/>
              <w:autoSpaceDN/>
              <w:adjustRightInd/>
              <w:textAlignment w:val="auto"/>
              <w:rPr>
                <w:color w:val="000000"/>
                <w:sz w:val="18"/>
                <w:szCs w:val="18"/>
              </w:rPr>
            </w:pPr>
            <w:r w:rsidRPr="009D5B69">
              <w:rPr>
                <w:i/>
                <w:iCs/>
                <w:color w:val="000000"/>
                <w:sz w:val="18"/>
                <w:szCs w:val="18"/>
              </w:rPr>
              <w:t>S0171</w:t>
            </w:r>
            <w:r w:rsidRPr="009D5B69">
              <w:rPr>
                <w:color w:val="000000"/>
                <w:sz w:val="18"/>
                <w:szCs w:val="18"/>
              </w:rPr>
              <w:t>-To performing impact/risk assessments.</w:t>
            </w:r>
          </w:p>
          <w:p w14:paraId="367AFD45" w14:textId="5BB5DC18" w:rsidR="00147F84" w:rsidRPr="009D5B69" w:rsidRDefault="00147F84" w:rsidP="009D5B69">
            <w:pPr>
              <w:overflowPunct/>
              <w:autoSpaceDE/>
              <w:autoSpaceDN/>
              <w:adjustRightInd/>
              <w:textAlignment w:val="auto"/>
              <w:rPr>
                <w:sz w:val="18"/>
                <w:szCs w:val="18"/>
              </w:rPr>
            </w:pPr>
          </w:p>
        </w:tc>
        <w:tc>
          <w:tcPr>
            <w:tcW w:w="2284" w:type="dxa"/>
          </w:tcPr>
          <w:p w14:paraId="39E505A9" w14:textId="0747BF9B" w:rsidR="00BB3C41" w:rsidRPr="009D5B69" w:rsidRDefault="00147F84" w:rsidP="00147F84">
            <w:pPr>
              <w:overflowPunct/>
              <w:autoSpaceDE/>
              <w:autoSpaceDN/>
              <w:adjustRightInd/>
              <w:textAlignment w:val="auto"/>
              <w:rPr>
                <w:color w:val="000000"/>
                <w:sz w:val="18"/>
                <w:szCs w:val="18"/>
              </w:rPr>
            </w:pPr>
            <w:r w:rsidRPr="009D5B69">
              <w:rPr>
                <w:i/>
                <w:iCs/>
                <w:color w:val="000000"/>
                <w:sz w:val="18"/>
                <w:szCs w:val="18"/>
              </w:rPr>
              <w:t>A0123</w:t>
            </w:r>
            <w:r w:rsidRPr="009D5B69">
              <w:rPr>
                <w:color w:val="000000"/>
                <w:sz w:val="18"/>
                <w:szCs w:val="18"/>
              </w:rPr>
              <w:t>-To apply cybersecurity and privacy principles to organizational requirements (relevant to confidentiality, integrity, availability, authentication, non-repudiation).</w:t>
            </w:r>
          </w:p>
          <w:p w14:paraId="3A233198" w14:textId="37D1DF95" w:rsidR="00BB3C41" w:rsidRPr="009D5B69" w:rsidRDefault="00BB3C41" w:rsidP="00BB3C41">
            <w:pPr>
              <w:overflowPunct/>
              <w:autoSpaceDE/>
              <w:autoSpaceDN/>
              <w:adjustRightInd/>
              <w:textAlignment w:val="auto"/>
              <w:rPr>
                <w:color w:val="000000"/>
                <w:sz w:val="18"/>
                <w:szCs w:val="18"/>
              </w:rPr>
            </w:pPr>
          </w:p>
          <w:p w14:paraId="07644DEC" w14:textId="77777777" w:rsidR="00147F84" w:rsidRPr="009D5B69" w:rsidRDefault="00147F84" w:rsidP="00147F84">
            <w:pPr>
              <w:keepNext/>
              <w:keepLines/>
              <w:overflowPunct/>
              <w:autoSpaceDE/>
              <w:autoSpaceDN/>
              <w:adjustRightInd/>
              <w:textAlignment w:val="auto"/>
              <w:rPr>
                <w:color w:val="000000"/>
                <w:sz w:val="18"/>
                <w:szCs w:val="18"/>
              </w:rPr>
            </w:pPr>
            <w:r w:rsidRPr="009D5B69">
              <w:rPr>
                <w:i/>
                <w:iCs/>
                <w:color w:val="000000"/>
                <w:sz w:val="18"/>
                <w:szCs w:val="18"/>
              </w:rPr>
              <w:t>A0019</w:t>
            </w:r>
            <w:r w:rsidRPr="009D5B69">
              <w:rPr>
                <w:color w:val="000000"/>
                <w:sz w:val="18"/>
                <w:szCs w:val="18"/>
              </w:rPr>
              <w:t>-To produce technical documentation.</w:t>
            </w:r>
          </w:p>
          <w:p w14:paraId="2E0DFCA6" w14:textId="77777777" w:rsidR="00147F84" w:rsidRPr="009D5B69" w:rsidRDefault="00147F84" w:rsidP="00147F84">
            <w:pPr>
              <w:keepNext/>
              <w:keepLines/>
              <w:overflowPunct/>
              <w:autoSpaceDE/>
              <w:autoSpaceDN/>
              <w:adjustRightInd/>
              <w:textAlignment w:val="auto"/>
              <w:rPr>
                <w:color w:val="000000"/>
                <w:sz w:val="18"/>
                <w:szCs w:val="18"/>
              </w:rPr>
            </w:pPr>
          </w:p>
          <w:p w14:paraId="524C9444" w14:textId="77777777" w:rsidR="00F432A7" w:rsidRDefault="00F432A7" w:rsidP="00147F84">
            <w:pPr>
              <w:overflowPunct/>
              <w:autoSpaceDE/>
              <w:autoSpaceDN/>
              <w:adjustRightInd/>
              <w:textAlignment w:val="auto"/>
              <w:rPr>
                <w:i/>
                <w:iCs/>
                <w:color w:val="000000"/>
                <w:sz w:val="18"/>
                <w:szCs w:val="18"/>
              </w:rPr>
            </w:pPr>
          </w:p>
          <w:p w14:paraId="74AAB646" w14:textId="23900B7A" w:rsidR="00F432A7" w:rsidRDefault="00F432A7" w:rsidP="00147F84">
            <w:pPr>
              <w:overflowPunct/>
              <w:autoSpaceDE/>
              <w:autoSpaceDN/>
              <w:adjustRightInd/>
              <w:textAlignment w:val="auto"/>
              <w:rPr>
                <w:color w:val="000000"/>
                <w:sz w:val="18"/>
                <w:szCs w:val="18"/>
              </w:rPr>
            </w:pPr>
            <w:r>
              <w:rPr>
                <w:i/>
                <w:iCs/>
                <w:color w:val="000000"/>
                <w:sz w:val="18"/>
                <w:szCs w:val="18"/>
              </w:rPr>
              <w:t>A0013-</w:t>
            </w:r>
            <w:r w:rsidRPr="00F432A7">
              <w:rPr>
                <w:color w:val="000000"/>
                <w:sz w:val="18"/>
                <w:szCs w:val="18"/>
              </w:rPr>
              <w:t>Ability to communicate complex information, concepts, or ideas in a confident and well-organized manner through verbal, written, and/or visual means.</w:t>
            </w:r>
          </w:p>
          <w:p w14:paraId="681518FD" w14:textId="77777777" w:rsidR="00F432A7" w:rsidRPr="00F432A7" w:rsidRDefault="00F432A7" w:rsidP="00147F84">
            <w:pPr>
              <w:overflowPunct/>
              <w:autoSpaceDE/>
              <w:autoSpaceDN/>
              <w:adjustRightInd/>
              <w:textAlignment w:val="auto"/>
              <w:rPr>
                <w:color w:val="000000"/>
                <w:sz w:val="18"/>
                <w:szCs w:val="18"/>
              </w:rPr>
            </w:pPr>
          </w:p>
          <w:p w14:paraId="51FAE9F4" w14:textId="5EE0E47F" w:rsidR="00147F84" w:rsidRDefault="00147F84" w:rsidP="00147F84">
            <w:pPr>
              <w:overflowPunct/>
              <w:autoSpaceDE/>
              <w:autoSpaceDN/>
              <w:adjustRightInd/>
              <w:textAlignment w:val="auto"/>
              <w:rPr>
                <w:color w:val="000000"/>
                <w:sz w:val="18"/>
                <w:szCs w:val="18"/>
              </w:rPr>
            </w:pPr>
            <w:r w:rsidRPr="009D5B69">
              <w:rPr>
                <w:i/>
                <w:iCs/>
                <w:color w:val="000000"/>
                <w:sz w:val="18"/>
                <w:szCs w:val="18"/>
              </w:rPr>
              <w:t>A0056</w:t>
            </w:r>
            <w:r w:rsidRPr="009D5B69">
              <w:rPr>
                <w:color w:val="000000"/>
                <w:sz w:val="18"/>
                <w:szCs w:val="18"/>
              </w:rPr>
              <w:t>-To ensure security practices are followed throughout the acquisition process.</w:t>
            </w:r>
          </w:p>
          <w:p w14:paraId="280155F1" w14:textId="77777777" w:rsidR="00F432A7" w:rsidRDefault="00F432A7" w:rsidP="00147F84">
            <w:pPr>
              <w:overflowPunct/>
              <w:autoSpaceDE/>
              <w:autoSpaceDN/>
              <w:adjustRightInd/>
              <w:textAlignment w:val="auto"/>
              <w:rPr>
                <w:i/>
                <w:iCs/>
                <w:color w:val="000000"/>
                <w:sz w:val="18"/>
                <w:szCs w:val="18"/>
              </w:rPr>
            </w:pPr>
          </w:p>
          <w:p w14:paraId="07EC7488" w14:textId="66C82A08" w:rsidR="005517BC" w:rsidRPr="00F432A7" w:rsidRDefault="00F56F85" w:rsidP="00147F84">
            <w:pPr>
              <w:overflowPunct/>
              <w:autoSpaceDE/>
              <w:autoSpaceDN/>
              <w:adjustRightInd/>
              <w:textAlignment w:val="auto"/>
              <w:rPr>
                <w:i/>
                <w:iCs/>
                <w:color w:val="000000"/>
                <w:sz w:val="18"/>
                <w:szCs w:val="18"/>
              </w:rPr>
            </w:pPr>
            <w:r w:rsidRPr="009D5B69">
              <w:rPr>
                <w:i/>
                <w:iCs/>
                <w:color w:val="000000"/>
                <w:sz w:val="18"/>
                <w:szCs w:val="18"/>
              </w:rPr>
              <w:t>A0159</w:t>
            </w:r>
            <w:r w:rsidRPr="009D5B69">
              <w:rPr>
                <w:color w:val="000000"/>
                <w:sz w:val="18"/>
                <w:szCs w:val="18"/>
              </w:rPr>
              <w:t xml:space="preserve"> -</w:t>
            </w:r>
            <w:r w:rsidR="00BB3C41" w:rsidRPr="009D5B69">
              <w:rPr>
                <w:color w:val="000000"/>
                <w:sz w:val="18"/>
                <w:szCs w:val="18"/>
              </w:rPr>
              <w:t xml:space="preserve">To interpret the information collected by network tools (e.g. </w:t>
            </w:r>
            <w:proofErr w:type="spellStart"/>
            <w:r w:rsidR="00A03F3E">
              <w:rPr>
                <w:color w:val="000000"/>
                <w:sz w:val="18"/>
                <w:szCs w:val="18"/>
              </w:rPr>
              <w:t>n</w:t>
            </w:r>
            <w:r w:rsidR="00BB3C41" w:rsidRPr="009D5B69">
              <w:rPr>
                <w:color w:val="000000"/>
                <w:sz w:val="18"/>
                <w:szCs w:val="18"/>
              </w:rPr>
              <w:t>slookup</w:t>
            </w:r>
            <w:proofErr w:type="spellEnd"/>
            <w:r w:rsidR="00BB3C41" w:rsidRPr="009D5B69">
              <w:rPr>
                <w:color w:val="000000"/>
                <w:sz w:val="18"/>
                <w:szCs w:val="18"/>
              </w:rPr>
              <w:t xml:space="preserve">, </w:t>
            </w:r>
            <w:r w:rsidR="00A03F3E">
              <w:rPr>
                <w:color w:val="000000"/>
                <w:sz w:val="18"/>
                <w:szCs w:val="18"/>
              </w:rPr>
              <w:t>p</w:t>
            </w:r>
            <w:r w:rsidR="00BB3C41" w:rsidRPr="009D5B69">
              <w:rPr>
                <w:color w:val="000000"/>
                <w:sz w:val="18"/>
                <w:szCs w:val="18"/>
              </w:rPr>
              <w:t>ing, and Traceroute).</w:t>
            </w:r>
          </w:p>
        </w:tc>
      </w:tr>
      <w:tr w:rsidR="00166423" w:rsidRPr="00C05CE1" w14:paraId="3C5C37DD" w14:textId="153F4326" w:rsidTr="009D5B69">
        <w:trPr>
          <w:jc w:val="center"/>
        </w:trPr>
        <w:tc>
          <w:tcPr>
            <w:tcW w:w="1954" w:type="dxa"/>
          </w:tcPr>
          <w:p w14:paraId="1CE7A0CF" w14:textId="2382DB21" w:rsidR="005517BC" w:rsidRPr="009D5B69" w:rsidRDefault="0042573C" w:rsidP="00FB266A">
            <w:pPr>
              <w:rPr>
                <w:sz w:val="18"/>
                <w:szCs w:val="18"/>
              </w:rPr>
            </w:pPr>
            <w:proofErr w:type="spellStart"/>
            <w:r>
              <w:rPr>
                <w:sz w:val="18"/>
                <w:szCs w:val="18"/>
              </w:rPr>
              <w:t>Defense</w:t>
            </w:r>
            <w:proofErr w:type="spellEnd"/>
            <w:r>
              <w:rPr>
                <w:sz w:val="18"/>
                <w:szCs w:val="18"/>
              </w:rPr>
              <w:t xml:space="preserve"> in depth </w:t>
            </w:r>
            <w:r w:rsidR="005517BC" w:rsidRPr="009D5B69">
              <w:rPr>
                <w:sz w:val="18"/>
                <w:szCs w:val="18"/>
              </w:rPr>
              <w:t>strategy</w:t>
            </w:r>
          </w:p>
        </w:tc>
        <w:tc>
          <w:tcPr>
            <w:tcW w:w="2849" w:type="dxa"/>
          </w:tcPr>
          <w:p w14:paraId="7D10E1F6" w14:textId="6E1D5714" w:rsidR="005517BC" w:rsidRPr="009D5B69" w:rsidRDefault="005517BC" w:rsidP="00BF1DE7">
            <w:pPr>
              <w:rPr>
                <w:sz w:val="18"/>
                <w:szCs w:val="18"/>
              </w:rPr>
            </w:pPr>
            <w:r w:rsidRPr="009D5B69">
              <w:rPr>
                <w:sz w:val="18"/>
                <w:szCs w:val="18"/>
              </w:rPr>
              <w:t xml:space="preserve">Meaning of </w:t>
            </w:r>
            <w:r w:rsidR="0042573C">
              <w:rPr>
                <w:sz w:val="18"/>
                <w:szCs w:val="18"/>
              </w:rPr>
              <w:t xml:space="preserve">DID </w:t>
            </w:r>
            <w:r w:rsidRPr="009D5B69">
              <w:rPr>
                <w:sz w:val="18"/>
                <w:szCs w:val="18"/>
              </w:rPr>
              <w:t xml:space="preserve">strategy Security level assignment criteria </w:t>
            </w:r>
          </w:p>
          <w:p w14:paraId="0BB9A67D" w14:textId="77777777" w:rsidR="005517BC" w:rsidRPr="009D5B69" w:rsidRDefault="005517BC" w:rsidP="00092D1C">
            <w:pPr>
              <w:pStyle w:val="ListParagraph"/>
              <w:numPr>
                <w:ilvl w:val="0"/>
                <w:numId w:val="35"/>
              </w:numPr>
              <w:spacing w:after="0" w:line="240" w:lineRule="auto"/>
              <w:rPr>
                <w:rFonts w:ascii="Times New Roman" w:hAnsi="Times New Roman" w:cs="Times New Roman"/>
                <w:sz w:val="18"/>
                <w:szCs w:val="18"/>
              </w:rPr>
            </w:pPr>
            <w:r w:rsidRPr="009D5B69">
              <w:rPr>
                <w:rFonts w:ascii="Times New Roman" w:hAnsi="Times New Roman" w:cs="Times New Roman"/>
                <w:sz w:val="18"/>
                <w:szCs w:val="18"/>
              </w:rPr>
              <w:t xml:space="preserve">Identification of connections violating </w:t>
            </w:r>
          </w:p>
          <w:p w14:paraId="6C34B04C" w14:textId="76A28F27" w:rsidR="005517BC" w:rsidRPr="009D5B69" w:rsidRDefault="0042573C" w:rsidP="00092D1C">
            <w:pPr>
              <w:pStyle w:val="ListParagraph"/>
              <w:numPr>
                <w:ilvl w:val="0"/>
                <w:numId w:val="35"/>
              </w:numPr>
              <w:spacing w:after="0" w:line="240" w:lineRule="auto"/>
              <w:rPr>
                <w:rFonts w:ascii="Times New Roman" w:hAnsi="Times New Roman" w:cs="Times New Roman"/>
                <w:sz w:val="18"/>
                <w:szCs w:val="18"/>
              </w:rPr>
            </w:pPr>
            <w:r>
              <w:rPr>
                <w:rFonts w:ascii="Times New Roman" w:hAnsi="Times New Roman" w:cs="Times New Roman"/>
                <w:sz w:val="18"/>
                <w:szCs w:val="18"/>
              </w:rPr>
              <w:t>DID</w:t>
            </w:r>
            <w:r w:rsidR="005517BC" w:rsidRPr="009D5B69">
              <w:rPr>
                <w:rFonts w:ascii="Times New Roman" w:hAnsi="Times New Roman" w:cs="Times New Roman"/>
                <w:sz w:val="18"/>
                <w:szCs w:val="18"/>
              </w:rPr>
              <w:t xml:space="preserve"> rules and possible solutions for those connections</w:t>
            </w:r>
          </w:p>
        </w:tc>
        <w:tc>
          <w:tcPr>
            <w:tcW w:w="2283" w:type="dxa"/>
          </w:tcPr>
          <w:p w14:paraId="0C0D8EFC" w14:textId="77777777" w:rsidR="00147F84" w:rsidRPr="009D5B69" w:rsidRDefault="00147F84" w:rsidP="00147F84">
            <w:pPr>
              <w:overflowPunct/>
              <w:autoSpaceDE/>
              <w:autoSpaceDN/>
              <w:adjustRightInd/>
              <w:textAlignment w:val="auto"/>
              <w:rPr>
                <w:color w:val="000000"/>
                <w:sz w:val="18"/>
                <w:szCs w:val="18"/>
              </w:rPr>
            </w:pPr>
            <w:r w:rsidRPr="009D5B69">
              <w:rPr>
                <w:i/>
                <w:iCs/>
                <w:color w:val="000000"/>
                <w:sz w:val="18"/>
                <w:szCs w:val="18"/>
              </w:rPr>
              <w:t>S0124</w:t>
            </w:r>
            <w:r w:rsidRPr="009D5B69">
              <w:rPr>
                <w:color w:val="000000"/>
                <w:sz w:val="18"/>
                <w:szCs w:val="18"/>
              </w:rPr>
              <w:t xml:space="preserve">-To troubleshooting and diagnosing cyber </w:t>
            </w:r>
            <w:proofErr w:type="spellStart"/>
            <w:r w:rsidRPr="009D5B69">
              <w:rPr>
                <w:color w:val="000000"/>
                <w:sz w:val="18"/>
                <w:szCs w:val="18"/>
              </w:rPr>
              <w:t>defense</w:t>
            </w:r>
            <w:proofErr w:type="spellEnd"/>
            <w:r w:rsidRPr="009D5B69">
              <w:rPr>
                <w:color w:val="000000"/>
                <w:sz w:val="18"/>
                <w:szCs w:val="18"/>
              </w:rPr>
              <w:t xml:space="preserve"> infrastructure anomalies and work through resolution.</w:t>
            </w:r>
          </w:p>
          <w:p w14:paraId="65310938" w14:textId="77777777" w:rsidR="00147F84" w:rsidRDefault="00147F84" w:rsidP="001F38CF">
            <w:pPr>
              <w:overflowPunct/>
              <w:autoSpaceDE/>
              <w:autoSpaceDN/>
              <w:adjustRightInd/>
              <w:textAlignment w:val="auto"/>
              <w:rPr>
                <w:i/>
                <w:iCs/>
                <w:color w:val="000000"/>
                <w:sz w:val="18"/>
                <w:szCs w:val="18"/>
              </w:rPr>
            </w:pPr>
          </w:p>
          <w:p w14:paraId="06ACF449" w14:textId="77777777" w:rsidR="00147F84" w:rsidRPr="009D5B69" w:rsidRDefault="00147F84" w:rsidP="00147F84">
            <w:pPr>
              <w:overflowPunct/>
              <w:autoSpaceDE/>
              <w:autoSpaceDN/>
              <w:adjustRightInd/>
              <w:textAlignment w:val="auto"/>
              <w:rPr>
                <w:color w:val="000000"/>
                <w:sz w:val="18"/>
                <w:szCs w:val="18"/>
              </w:rPr>
            </w:pPr>
            <w:r w:rsidRPr="009D5B69">
              <w:rPr>
                <w:i/>
                <w:iCs/>
                <w:color w:val="000000"/>
                <w:sz w:val="18"/>
                <w:szCs w:val="18"/>
              </w:rPr>
              <w:t>S0171</w:t>
            </w:r>
            <w:r w:rsidRPr="009D5B69">
              <w:rPr>
                <w:color w:val="000000"/>
                <w:sz w:val="18"/>
                <w:szCs w:val="18"/>
              </w:rPr>
              <w:t>-To performing impact/risk assessments.</w:t>
            </w:r>
          </w:p>
          <w:p w14:paraId="1BFDAD8F" w14:textId="77777777" w:rsidR="00147F84" w:rsidRDefault="00147F84" w:rsidP="001F38CF">
            <w:pPr>
              <w:overflowPunct/>
              <w:autoSpaceDE/>
              <w:autoSpaceDN/>
              <w:adjustRightInd/>
              <w:textAlignment w:val="auto"/>
              <w:rPr>
                <w:i/>
                <w:iCs/>
                <w:color w:val="000000"/>
                <w:sz w:val="18"/>
                <w:szCs w:val="18"/>
              </w:rPr>
            </w:pPr>
          </w:p>
          <w:p w14:paraId="392FB54D" w14:textId="3327F6E2" w:rsidR="00F04E7E" w:rsidRPr="00147F84" w:rsidRDefault="00147F84" w:rsidP="001F38CF">
            <w:pPr>
              <w:overflowPunct/>
              <w:autoSpaceDE/>
              <w:autoSpaceDN/>
              <w:adjustRightInd/>
              <w:textAlignment w:val="auto"/>
              <w:rPr>
                <w:color w:val="000000"/>
                <w:sz w:val="18"/>
                <w:szCs w:val="18"/>
              </w:rPr>
            </w:pPr>
            <w:r>
              <w:rPr>
                <w:i/>
                <w:iCs/>
                <w:color w:val="000000"/>
                <w:sz w:val="18"/>
                <w:szCs w:val="18"/>
              </w:rPr>
              <w:t>S0027-</w:t>
            </w:r>
            <w:r w:rsidRPr="00147F84">
              <w:rPr>
                <w:color w:val="000000"/>
                <w:sz w:val="18"/>
                <w:szCs w:val="18"/>
              </w:rPr>
              <w:t>Skill in evaluating the adequacy of security designs.</w:t>
            </w:r>
          </w:p>
        </w:tc>
        <w:tc>
          <w:tcPr>
            <w:tcW w:w="2284" w:type="dxa"/>
          </w:tcPr>
          <w:p w14:paraId="13B8B5C0" w14:textId="77777777" w:rsidR="00F432A7" w:rsidRDefault="00F432A7" w:rsidP="00F432A7">
            <w:pPr>
              <w:overflowPunct/>
              <w:autoSpaceDE/>
              <w:autoSpaceDN/>
              <w:adjustRightInd/>
              <w:textAlignment w:val="auto"/>
              <w:rPr>
                <w:color w:val="000000"/>
                <w:sz w:val="18"/>
                <w:szCs w:val="18"/>
              </w:rPr>
            </w:pPr>
            <w:r>
              <w:rPr>
                <w:i/>
                <w:iCs/>
                <w:color w:val="000000"/>
                <w:sz w:val="18"/>
                <w:szCs w:val="18"/>
              </w:rPr>
              <w:t>A0001-</w:t>
            </w:r>
            <w:r w:rsidRPr="00F432A7">
              <w:rPr>
                <w:color w:val="000000"/>
                <w:sz w:val="18"/>
                <w:szCs w:val="18"/>
              </w:rPr>
              <w:t>Ability to identify systemic security issues based on the analysis of vulnerability and configuration data.</w:t>
            </w:r>
          </w:p>
          <w:p w14:paraId="06BDA97F" w14:textId="77777777" w:rsidR="00F432A7" w:rsidRDefault="00F432A7" w:rsidP="001F38CF">
            <w:pPr>
              <w:overflowPunct/>
              <w:autoSpaceDE/>
              <w:autoSpaceDN/>
              <w:adjustRightInd/>
              <w:textAlignment w:val="auto"/>
              <w:rPr>
                <w:i/>
                <w:iCs/>
                <w:color w:val="000000"/>
                <w:sz w:val="18"/>
                <w:szCs w:val="18"/>
              </w:rPr>
            </w:pPr>
          </w:p>
          <w:p w14:paraId="110DF060" w14:textId="77777777" w:rsidR="00F04E7E" w:rsidRDefault="00147F84" w:rsidP="001F38CF">
            <w:pPr>
              <w:overflowPunct/>
              <w:autoSpaceDE/>
              <w:autoSpaceDN/>
              <w:adjustRightInd/>
              <w:textAlignment w:val="auto"/>
              <w:rPr>
                <w:color w:val="000000"/>
                <w:sz w:val="18"/>
                <w:szCs w:val="18"/>
              </w:rPr>
            </w:pPr>
            <w:r w:rsidRPr="009D5B69">
              <w:rPr>
                <w:i/>
                <w:iCs/>
                <w:color w:val="000000"/>
                <w:sz w:val="18"/>
                <w:szCs w:val="18"/>
              </w:rPr>
              <w:t>A0123</w:t>
            </w:r>
            <w:r w:rsidRPr="009D5B69">
              <w:rPr>
                <w:color w:val="000000"/>
                <w:sz w:val="18"/>
                <w:szCs w:val="18"/>
              </w:rPr>
              <w:t>-To apply cybersecurity and privacy principles to organizational requirements (relevant to confidentiality, integrity, availability, authentication, non-repudiation).</w:t>
            </w:r>
          </w:p>
          <w:p w14:paraId="3B0E3190" w14:textId="77777777" w:rsidR="00F432A7" w:rsidRDefault="00F432A7" w:rsidP="001F38CF">
            <w:pPr>
              <w:overflowPunct/>
              <w:autoSpaceDE/>
              <w:autoSpaceDN/>
              <w:adjustRightInd/>
              <w:textAlignment w:val="auto"/>
              <w:rPr>
                <w:color w:val="000000"/>
                <w:sz w:val="18"/>
                <w:szCs w:val="18"/>
              </w:rPr>
            </w:pPr>
          </w:p>
          <w:p w14:paraId="0502A06D" w14:textId="77777777" w:rsidR="00F432A7" w:rsidRDefault="00F432A7" w:rsidP="001F38CF">
            <w:pPr>
              <w:overflowPunct/>
              <w:autoSpaceDE/>
              <w:autoSpaceDN/>
              <w:adjustRightInd/>
              <w:textAlignment w:val="auto"/>
              <w:rPr>
                <w:color w:val="000000"/>
                <w:sz w:val="18"/>
                <w:szCs w:val="18"/>
              </w:rPr>
            </w:pPr>
            <w:r>
              <w:rPr>
                <w:i/>
                <w:iCs/>
                <w:color w:val="000000"/>
                <w:sz w:val="18"/>
                <w:szCs w:val="18"/>
              </w:rPr>
              <w:t xml:space="preserve">A0008- </w:t>
            </w:r>
            <w:r w:rsidRPr="00F432A7">
              <w:rPr>
                <w:color w:val="000000"/>
                <w:sz w:val="18"/>
                <w:szCs w:val="18"/>
              </w:rPr>
              <w:t xml:space="preserve">Ability to apply the methods, standards, and approaches for describing, </w:t>
            </w:r>
            <w:proofErr w:type="spellStart"/>
            <w:r w:rsidRPr="00F432A7">
              <w:rPr>
                <w:color w:val="000000"/>
                <w:sz w:val="18"/>
                <w:szCs w:val="18"/>
              </w:rPr>
              <w:t>analyzing</w:t>
            </w:r>
            <w:proofErr w:type="spellEnd"/>
            <w:r w:rsidRPr="00F432A7">
              <w:rPr>
                <w:color w:val="000000"/>
                <w:sz w:val="18"/>
                <w:szCs w:val="18"/>
              </w:rPr>
              <w:t xml:space="preserve">, and documenting an organization's enterprise information technology (IT) architecture (e.g., Open Group Architecture Framework [TOGAF], Department of </w:t>
            </w:r>
            <w:proofErr w:type="spellStart"/>
            <w:r w:rsidRPr="00F432A7">
              <w:rPr>
                <w:color w:val="000000"/>
                <w:sz w:val="18"/>
                <w:szCs w:val="18"/>
              </w:rPr>
              <w:t>Defense</w:t>
            </w:r>
            <w:proofErr w:type="spellEnd"/>
            <w:r w:rsidRPr="00F432A7">
              <w:rPr>
                <w:color w:val="000000"/>
                <w:sz w:val="18"/>
                <w:szCs w:val="18"/>
              </w:rPr>
              <w:t xml:space="preserve"> Architecture Framework [</w:t>
            </w:r>
            <w:proofErr w:type="spellStart"/>
            <w:r w:rsidRPr="00F432A7">
              <w:rPr>
                <w:color w:val="000000"/>
                <w:sz w:val="18"/>
                <w:szCs w:val="18"/>
              </w:rPr>
              <w:t>DoDAF</w:t>
            </w:r>
            <w:proofErr w:type="spellEnd"/>
            <w:r w:rsidRPr="00F432A7">
              <w:rPr>
                <w:color w:val="000000"/>
                <w:sz w:val="18"/>
                <w:szCs w:val="18"/>
              </w:rPr>
              <w:t>], Federal Enterprise Architecture Framework [FEAF]).</w:t>
            </w:r>
          </w:p>
          <w:p w14:paraId="0080EDD7" w14:textId="77777777" w:rsidR="00F432A7" w:rsidRDefault="00F432A7" w:rsidP="001F38CF">
            <w:pPr>
              <w:overflowPunct/>
              <w:autoSpaceDE/>
              <w:autoSpaceDN/>
              <w:adjustRightInd/>
              <w:textAlignment w:val="auto"/>
              <w:rPr>
                <w:color w:val="000000"/>
                <w:sz w:val="18"/>
                <w:szCs w:val="18"/>
              </w:rPr>
            </w:pPr>
          </w:p>
          <w:p w14:paraId="36FFD60E" w14:textId="34FF8CBD" w:rsidR="00F432A7" w:rsidRPr="009D5B69" w:rsidRDefault="00F432A7" w:rsidP="001F38CF">
            <w:pPr>
              <w:overflowPunct/>
              <w:autoSpaceDE/>
              <w:autoSpaceDN/>
              <w:adjustRightInd/>
              <w:textAlignment w:val="auto"/>
              <w:rPr>
                <w:color w:val="000000"/>
                <w:sz w:val="18"/>
                <w:szCs w:val="18"/>
              </w:rPr>
            </w:pPr>
            <w:r>
              <w:rPr>
                <w:i/>
                <w:iCs/>
                <w:color w:val="000000"/>
                <w:sz w:val="18"/>
                <w:szCs w:val="18"/>
              </w:rPr>
              <w:t>A0027-</w:t>
            </w:r>
            <w:r w:rsidRPr="00F432A7">
              <w:rPr>
                <w:color w:val="000000"/>
                <w:sz w:val="18"/>
                <w:szCs w:val="18"/>
              </w:rPr>
              <w:t>Ability to apply an organization's goals and objectives to develop and maintain architecture.</w:t>
            </w:r>
          </w:p>
        </w:tc>
      </w:tr>
      <w:tr w:rsidR="00166423" w:rsidRPr="00C05CE1" w14:paraId="1BB2C976" w14:textId="0FC3BB58" w:rsidTr="009D5B69">
        <w:trPr>
          <w:jc w:val="center"/>
        </w:trPr>
        <w:tc>
          <w:tcPr>
            <w:tcW w:w="1954" w:type="dxa"/>
          </w:tcPr>
          <w:p w14:paraId="4FD061B6" w14:textId="77777777" w:rsidR="005517BC" w:rsidRPr="009D5B69" w:rsidRDefault="005517BC" w:rsidP="009D5B69">
            <w:pPr>
              <w:keepNext/>
              <w:keepLines/>
              <w:rPr>
                <w:sz w:val="18"/>
                <w:szCs w:val="18"/>
              </w:rPr>
            </w:pPr>
            <w:r w:rsidRPr="009D5B69">
              <w:rPr>
                <w:sz w:val="18"/>
                <w:szCs w:val="18"/>
              </w:rPr>
              <w:t>Assessment of security control requirements</w:t>
            </w:r>
          </w:p>
        </w:tc>
        <w:tc>
          <w:tcPr>
            <w:tcW w:w="2849" w:type="dxa"/>
          </w:tcPr>
          <w:p w14:paraId="084156D1" w14:textId="01BBBCAC" w:rsidR="005517BC" w:rsidRPr="009D5B69" w:rsidRDefault="005517BC" w:rsidP="009D5B69">
            <w:pPr>
              <w:keepNext/>
              <w:keepLines/>
              <w:rPr>
                <w:sz w:val="18"/>
                <w:szCs w:val="18"/>
              </w:rPr>
            </w:pPr>
            <w:r w:rsidRPr="009D5B69">
              <w:rPr>
                <w:sz w:val="18"/>
                <w:szCs w:val="18"/>
              </w:rPr>
              <w:t>Introduction of security controls.</w:t>
            </w:r>
          </w:p>
          <w:p w14:paraId="20F9816C" w14:textId="77777777" w:rsidR="00BA3954" w:rsidRPr="009D5B69" w:rsidRDefault="00BA3954" w:rsidP="009D5B69">
            <w:pPr>
              <w:keepNext/>
              <w:keepLines/>
              <w:rPr>
                <w:sz w:val="18"/>
                <w:szCs w:val="18"/>
              </w:rPr>
            </w:pPr>
          </w:p>
          <w:p w14:paraId="4DAC3F48" w14:textId="0B99A91D" w:rsidR="005517BC" w:rsidRPr="009D5B69" w:rsidRDefault="005517BC" w:rsidP="009D5B69">
            <w:pPr>
              <w:keepNext/>
              <w:keepLines/>
              <w:rPr>
                <w:sz w:val="18"/>
                <w:szCs w:val="18"/>
              </w:rPr>
            </w:pPr>
            <w:r w:rsidRPr="009D5B69">
              <w:rPr>
                <w:sz w:val="18"/>
                <w:szCs w:val="18"/>
              </w:rPr>
              <w:t xml:space="preserve">Assessment methods and procedures </w:t>
            </w:r>
          </w:p>
          <w:p w14:paraId="5E12A03A" w14:textId="77777777" w:rsidR="00BA3954" w:rsidRPr="009D5B69" w:rsidRDefault="00BA3954" w:rsidP="009D5B69">
            <w:pPr>
              <w:keepNext/>
              <w:keepLines/>
              <w:rPr>
                <w:sz w:val="18"/>
                <w:szCs w:val="18"/>
              </w:rPr>
            </w:pPr>
          </w:p>
          <w:p w14:paraId="64047F33" w14:textId="43BA5318" w:rsidR="005517BC" w:rsidRPr="009D5B69" w:rsidRDefault="005517BC" w:rsidP="009D5B69">
            <w:pPr>
              <w:keepNext/>
              <w:keepLines/>
              <w:rPr>
                <w:sz w:val="18"/>
                <w:szCs w:val="18"/>
              </w:rPr>
            </w:pPr>
            <w:r w:rsidRPr="009D5B69">
              <w:rPr>
                <w:sz w:val="18"/>
                <w:szCs w:val="18"/>
              </w:rPr>
              <w:t xml:space="preserve">Criteria for the applicability of the requirements in CDAs </w:t>
            </w:r>
          </w:p>
          <w:p w14:paraId="0743810C" w14:textId="77777777" w:rsidR="00BA3954" w:rsidRPr="009D5B69" w:rsidRDefault="00BA3954" w:rsidP="009D5B69">
            <w:pPr>
              <w:keepNext/>
              <w:keepLines/>
              <w:rPr>
                <w:sz w:val="18"/>
                <w:szCs w:val="18"/>
              </w:rPr>
            </w:pPr>
          </w:p>
          <w:p w14:paraId="1B90C3C3" w14:textId="2CE9252A" w:rsidR="005517BC" w:rsidRPr="009D5B69" w:rsidRDefault="005517BC" w:rsidP="009D5B69">
            <w:pPr>
              <w:keepNext/>
              <w:keepLines/>
              <w:rPr>
                <w:sz w:val="18"/>
                <w:szCs w:val="18"/>
              </w:rPr>
            </w:pPr>
            <w:r w:rsidRPr="009D5B69">
              <w:rPr>
                <w:sz w:val="18"/>
                <w:szCs w:val="18"/>
              </w:rPr>
              <w:t>Criteria for compliance</w:t>
            </w:r>
          </w:p>
        </w:tc>
        <w:tc>
          <w:tcPr>
            <w:tcW w:w="2283" w:type="dxa"/>
          </w:tcPr>
          <w:p w14:paraId="780719DF" w14:textId="01285502" w:rsidR="00BA3954" w:rsidRDefault="00C4715D" w:rsidP="009D5B69">
            <w:pPr>
              <w:keepNext/>
              <w:keepLines/>
              <w:overflowPunct/>
              <w:autoSpaceDE/>
              <w:autoSpaceDN/>
              <w:adjustRightInd/>
              <w:textAlignment w:val="auto"/>
              <w:rPr>
                <w:color w:val="000000"/>
                <w:sz w:val="18"/>
                <w:szCs w:val="18"/>
              </w:rPr>
            </w:pPr>
            <w:r w:rsidRPr="009D5B69">
              <w:rPr>
                <w:i/>
                <w:iCs/>
                <w:color w:val="000000"/>
                <w:sz w:val="18"/>
                <w:szCs w:val="18"/>
              </w:rPr>
              <w:t>S0001</w:t>
            </w:r>
            <w:r w:rsidRPr="009D5B69">
              <w:rPr>
                <w:color w:val="000000"/>
                <w:sz w:val="18"/>
                <w:szCs w:val="18"/>
              </w:rPr>
              <w:t>-</w:t>
            </w:r>
            <w:r w:rsidR="00BA3954" w:rsidRPr="009D5B69">
              <w:rPr>
                <w:color w:val="000000"/>
                <w:sz w:val="18"/>
                <w:szCs w:val="18"/>
              </w:rPr>
              <w:t>To conducting vulnerability scans and recognizing vulnerabilities in security systems.</w:t>
            </w:r>
          </w:p>
          <w:p w14:paraId="0351D212" w14:textId="63C80AF5" w:rsidR="00F432A7" w:rsidRDefault="00F432A7" w:rsidP="009D5B69">
            <w:pPr>
              <w:keepNext/>
              <w:keepLines/>
              <w:overflowPunct/>
              <w:autoSpaceDE/>
              <w:autoSpaceDN/>
              <w:adjustRightInd/>
              <w:textAlignment w:val="auto"/>
              <w:rPr>
                <w:color w:val="000000"/>
                <w:sz w:val="18"/>
                <w:szCs w:val="18"/>
              </w:rPr>
            </w:pPr>
          </w:p>
          <w:p w14:paraId="58BAAF34" w14:textId="77777777" w:rsidR="00F432A7" w:rsidRDefault="00F432A7" w:rsidP="00F432A7">
            <w:pPr>
              <w:rPr>
                <w:color w:val="000000"/>
                <w:sz w:val="18"/>
                <w:szCs w:val="18"/>
              </w:rPr>
            </w:pPr>
            <w:r w:rsidRPr="009D5B69">
              <w:rPr>
                <w:i/>
                <w:iCs/>
                <w:color w:val="000000"/>
                <w:sz w:val="18"/>
                <w:szCs w:val="18"/>
              </w:rPr>
              <w:t>S0110-</w:t>
            </w:r>
            <w:r w:rsidRPr="009D5B69">
              <w:rPr>
                <w:color w:val="000000"/>
                <w:sz w:val="18"/>
                <w:szCs w:val="18"/>
              </w:rPr>
              <w:t>To identifying Test &amp; Evaluation infrastructure (people, ranges, tools, instrumentation) requirements.</w:t>
            </w:r>
          </w:p>
          <w:p w14:paraId="0C594BB9" w14:textId="0CE0442C" w:rsidR="00F432A7" w:rsidRDefault="00F432A7" w:rsidP="009D5B69">
            <w:pPr>
              <w:keepNext/>
              <w:keepLines/>
              <w:overflowPunct/>
              <w:autoSpaceDE/>
              <w:autoSpaceDN/>
              <w:adjustRightInd/>
              <w:textAlignment w:val="auto"/>
              <w:rPr>
                <w:color w:val="000000"/>
                <w:sz w:val="18"/>
                <w:szCs w:val="18"/>
              </w:rPr>
            </w:pPr>
          </w:p>
          <w:p w14:paraId="12A3FD24" w14:textId="0FB1DAD6" w:rsidR="00F432A7" w:rsidRPr="009D5B69" w:rsidRDefault="00F432A7" w:rsidP="009D5B69">
            <w:pPr>
              <w:keepNext/>
              <w:keepLines/>
              <w:overflowPunct/>
              <w:autoSpaceDE/>
              <w:autoSpaceDN/>
              <w:adjustRightInd/>
              <w:textAlignment w:val="auto"/>
              <w:rPr>
                <w:color w:val="000000"/>
                <w:sz w:val="18"/>
                <w:szCs w:val="18"/>
              </w:rPr>
            </w:pPr>
            <w:r>
              <w:rPr>
                <w:i/>
                <w:iCs/>
                <w:color w:val="000000"/>
                <w:sz w:val="18"/>
                <w:szCs w:val="18"/>
              </w:rPr>
              <w:t>S0023-</w:t>
            </w:r>
            <w:r w:rsidRPr="00F432A7">
              <w:rPr>
                <w:color w:val="000000"/>
                <w:sz w:val="18"/>
                <w:szCs w:val="18"/>
              </w:rPr>
              <w:t>Skill in designing security controls based on cybersecurity principles and tenets.</w:t>
            </w:r>
          </w:p>
          <w:p w14:paraId="61ACCB44" w14:textId="621CA0A1" w:rsidR="00BA3954" w:rsidRDefault="00BA3954" w:rsidP="009D5B69">
            <w:pPr>
              <w:keepNext/>
              <w:keepLines/>
              <w:overflowPunct/>
              <w:autoSpaceDE/>
              <w:autoSpaceDN/>
              <w:adjustRightInd/>
              <w:textAlignment w:val="auto"/>
              <w:rPr>
                <w:color w:val="000000"/>
                <w:sz w:val="18"/>
                <w:szCs w:val="18"/>
              </w:rPr>
            </w:pPr>
          </w:p>
          <w:p w14:paraId="3968ECE9" w14:textId="63E00B8F" w:rsidR="005517BC" w:rsidRPr="009D5B69" w:rsidRDefault="005517BC" w:rsidP="00F432A7">
            <w:pPr>
              <w:keepNext/>
              <w:keepLines/>
              <w:overflowPunct/>
              <w:autoSpaceDE/>
              <w:autoSpaceDN/>
              <w:adjustRightInd/>
              <w:textAlignment w:val="auto"/>
              <w:rPr>
                <w:sz w:val="18"/>
                <w:szCs w:val="18"/>
              </w:rPr>
            </w:pPr>
          </w:p>
        </w:tc>
        <w:tc>
          <w:tcPr>
            <w:tcW w:w="2284" w:type="dxa"/>
          </w:tcPr>
          <w:p w14:paraId="00EC0F40" w14:textId="77777777" w:rsidR="005517BC" w:rsidRDefault="00F432A7" w:rsidP="00147F84">
            <w:pPr>
              <w:overflowPunct/>
              <w:autoSpaceDE/>
              <w:autoSpaceDN/>
              <w:adjustRightInd/>
              <w:textAlignment w:val="auto"/>
              <w:rPr>
                <w:sz w:val="18"/>
                <w:szCs w:val="18"/>
              </w:rPr>
            </w:pPr>
            <w:r>
              <w:rPr>
                <w:i/>
                <w:iCs/>
                <w:sz w:val="18"/>
                <w:szCs w:val="18"/>
              </w:rPr>
              <w:t>A0061-</w:t>
            </w:r>
            <w:r w:rsidRPr="00F432A7">
              <w:rPr>
                <w:sz w:val="18"/>
                <w:szCs w:val="18"/>
              </w:rPr>
              <w:t>Ability to design architectures and frameworks.</w:t>
            </w:r>
          </w:p>
          <w:p w14:paraId="7299FAE3" w14:textId="77777777" w:rsidR="00F432A7" w:rsidRDefault="00F432A7" w:rsidP="00147F84">
            <w:pPr>
              <w:overflowPunct/>
              <w:autoSpaceDE/>
              <w:autoSpaceDN/>
              <w:adjustRightInd/>
              <w:textAlignment w:val="auto"/>
              <w:rPr>
                <w:sz w:val="18"/>
                <w:szCs w:val="18"/>
              </w:rPr>
            </w:pPr>
          </w:p>
          <w:p w14:paraId="4B3DC34E" w14:textId="77777777" w:rsidR="00F432A7" w:rsidRDefault="00F432A7" w:rsidP="00147F84">
            <w:pPr>
              <w:overflowPunct/>
              <w:autoSpaceDE/>
              <w:autoSpaceDN/>
              <w:adjustRightInd/>
              <w:textAlignment w:val="auto"/>
              <w:rPr>
                <w:sz w:val="18"/>
                <w:szCs w:val="18"/>
              </w:rPr>
            </w:pPr>
            <w:r>
              <w:rPr>
                <w:i/>
                <w:iCs/>
                <w:sz w:val="18"/>
                <w:szCs w:val="18"/>
              </w:rPr>
              <w:t>A0076-</w:t>
            </w:r>
            <w:r w:rsidRPr="00F432A7">
              <w:rPr>
                <w:sz w:val="18"/>
                <w:szCs w:val="18"/>
              </w:rPr>
              <w:t>Ability to coordinate and collaborate with analysts regarding surveillance requirements and essential information development.</w:t>
            </w:r>
          </w:p>
          <w:p w14:paraId="3F0902E0" w14:textId="77777777" w:rsidR="00F432A7" w:rsidRDefault="00F432A7" w:rsidP="00147F84">
            <w:pPr>
              <w:overflowPunct/>
              <w:autoSpaceDE/>
              <w:autoSpaceDN/>
              <w:adjustRightInd/>
              <w:textAlignment w:val="auto"/>
              <w:rPr>
                <w:sz w:val="18"/>
                <w:szCs w:val="18"/>
              </w:rPr>
            </w:pPr>
          </w:p>
          <w:p w14:paraId="62F6D3CB" w14:textId="665186BA" w:rsidR="00F432A7" w:rsidRPr="009D5B69" w:rsidRDefault="00F432A7" w:rsidP="00147F84">
            <w:pPr>
              <w:overflowPunct/>
              <w:autoSpaceDE/>
              <w:autoSpaceDN/>
              <w:adjustRightInd/>
              <w:textAlignment w:val="auto"/>
              <w:rPr>
                <w:sz w:val="18"/>
                <w:szCs w:val="18"/>
              </w:rPr>
            </w:pPr>
            <w:r>
              <w:rPr>
                <w:i/>
                <w:iCs/>
                <w:sz w:val="18"/>
                <w:szCs w:val="18"/>
              </w:rPr>
              <w:t>A0094-</w:t>
            </w:r>
            <w:r w:rsidRPr="00F432A7">
              <w:rPr>
                <w:sz w:val="18"/>
                <w:szCs w:val="18"/>
              </w:rPr>
              <w:t>Ability to interpret and apply laws, regulations, policies, and guidance relevant to organization cyber objectives.</w:t>
            </w:r>
          </w:p>
        </w:tc>
      </w:tr>
      <w:tr w:rsidR="00166423" w:rsidRPr="00C05CE1" w14:paraId="4C19B152" w14:textId="3227EEC2" w:rsidTr="009D5B69">
        <w:trPr>
          <w:jc w:val="center"/>
        </w:trPr>
        <w:tc>
          <w:tcPr>
            <w:tcW w:w="1954" w:type="dxa"/>
          </w:tcPr>
          <w:p w14:paraId="305F9F82" w14:textId="77777777" w:rsidR="005517BC" w:rsidRPr="009D5B69" w:rsidRDefault="005517BC" w:rsidP="00FB266A">
            <w:pPr>
              <w:rPr>
                <w:sz w:val="18"/>
                <w:szCs w:val="18"/>
              </w:rPr>
            </w:pPr>
            <w:r w:rsidRPr="009D5B69">
              <w:rPr>
                <w:sz w:val="18"/>
                <w:szCs w:val="18"/>
              </w:rPr>
              <w:t>Application of required security controls</w:t>
            </w:r>
          </w:p>
        </w:tc>
        <w:tc>
          <w:tcPr>
            <w:tcW w:w="2849" w:type="dxa"/>
          </w:tcPr>
          <w:p w14:paraId="5F7704CF" w14:textId="77777777" w:rsidR="005517BC" w:rsidRPr="009D5B69" w:rsidRDefault="005517BC" w:rsidP="00BA3954">
            <w:pPr>
              <w:rPr>
                <w:sz w:val="18"/>
                <w:szCs w:val="18"/>
              </w:rPr>
            </w:pPr>
            <w:r w:rsidRPr="009D5B69">
              <w:rPr>
                <w:sz w:val="18"/>
                <w:szCs w:val="18"/>
              </w:rPr>
              <w:t xml:space="preserve">Methods and procedures for the selection of candidate security control designs </w:t>
            </w:r>
          </w:p>
          <w:p w14:paraId="5C89DDAA" w14:textId="77777777" w:rsidR="00BA3954" w:rsidRPr="009D5B69" w:rsidRDefault="00BA3954" w:rsidP="00BA3954">
            <w:pPr>
              <w:rPr>
                <w:sz w:val="18"/>
                <w:szCs w:val="18"/>
              </w:rPr>
            </w:pPr>
          </w:p>
          <w:p w14:paraId="74005715" w14:textId="0B3A743C" w:rsidR="005517BC" w:rsidRPr="009D5B69" w:rsidRDefault="005517BC" w:rsidP="00BA3954">
            <w:pPr>
              <w:rPr>
                <w:sz w:val="18"/>
                <w:szCs w:val="18"/>
              </w:rPr>
            </w:pPr>
            <w:r w:rsidRPr="009D5B69">
              <w:rPr>
                <w:sz w:val="18"/>
                <w:szCs w:val="18"/>
              </w:rPr>
              <w:t>How to evaluate the applicability, suitability, and effectiveness of security controls</w:t>
            </w:r>
          </w:p>
        </w:tc>
        <w:tc>
          <w:tcPr>
            <w:tcW w:w="2283" w:type="dxa"/>
          </w:tcPr>
          <w:p w14:paraId="0A683A1C" w14:textId="545936CD" w:rsidR="00BA3954" w:rsidRPr="009D5B69" w:rsidRDefault="00D245BC" w:rsidP="00BA3954">
            <w:pPr>
              <w:overflowPunct/>
              <w:autoSpaceDE/>
              <w:autoSpaceDN/>
              <w:adjustRightInd/>
              <w:textAlignment w:val="auto"/>
              <w:rPr>
                <w:color w:val="000000"/>
                <w:sz w:val="18"/>
                <w:szCs w:val="18"/>
              </w:rPr>
            </w:pPr>
            <w:r w:rsidRPr="009D5B69">
              <w:rPr>
                <w:i/>
                <w:iCs/>
                <w:color w:val="000000"/>
                <w:sz w:val="18"/>
                <w:szCs w:val="18"/>
              </w:rPr>
              <w:t>S0374</w:t>
            </w:r>
            <w:r w:rsidRPr="009D5B69">
              <w:rPr>
                <w:color w:val="000000"/>
                <w:sz w:val="18"/>
                <w:szCs w:val="18"/>
              </w:rPr>
              <w:t>-</w:t>
            </w:r>
            <w:r w:rsidR="006B0C90" w:rsidRPr="009D5B69">
              <w:rPr>
                <w:color w:val="000000"/>
                <w:sz w:val="18"/>
                <w:szCs w:val="18"/>
              </w:rPr>
              <w:t>T</w:t>
            </w:r>
            <w:r w:rsidR="00BA3954" w:rsidRPr="009D5B69">
              <w:rPr>
                <w:color w:val="000000"/>
                <w:sz w:val="18"/>
                <w:szCs w:val="18"/>
              </w:rPr>
              <w:t>o identify cybersecurity and privacy issues that stem from connections with internal and external customers and partner organizations.</w:t>
            </w:r>
          </w:p>
          <w:p w14:paraId="74176657" w14:textId="77777777" w:rsidR="006B0C90" w:rsidRPr="009D5B69" w:rsidRDefault="006B0C90" w:rsidP="006B0C90">
            <w:pPr>
              <w:overflowPunct/>
              <w:autoSpaceDE/>
              <w:autoSpaceDN/>
              <w:adjustRightInd/>
              <w:textAlignment w:val="auto"/>
              <w:rPr>
                <w:color w:val="000000"/>
                <w:sz w:val="18"/>
                <w:szCs w:val="18"/>
              </w:rPr>
            </w:pPr>
          </w:p>
          <w:p w14:paraId="372B0AE4" w14:textId="77777777" w:rsidR="00F432A7" w:rsidRDefault="00F432A7" w:rsidP="00F432A7">
            <w:pPr>
              <w:keepNext/>
              <w:keepLines/>
              <w:overflowPunct/>
              <w:autoSpaceDE/>
              <w:autoSpaceDN/>
              <w:adjustRightInd/>
              <w:textAlignment w:val="auto"/>
              <w:rPr>
                <w:i/>
                <w:iCs/>
                <w:color w:val="000000"/>
                <w:sz w:val="18"/>
                <w:szCs w:val="18"/>
              </w:rPr>
            </w:pPr>
          </w:p>
          <w:p w14:paraId="4AF546BC" w14:textId="3EA76719" w:rsidR="00F432A7" w:rsidRPr="009D5B69" w:rsidRDefault="00F432A7" w:rsidP="00F432A7">
            <w:pPr>
              <w:keepNext/>
              <w:keepLines/>
              <w:overflowPunct/>
              <w:autoSpaceDE/>
              <w:autoSpaceDN/>
              <w:adjustRightInd/>
              <w:textAlignment w:val="auto"/>
              <w:rPr>
                <w:color w:val="000000"/>
                <w:sz w:val="18"/>
                <w:szCs w:val="18"/>
              </w:rPr>
            </w:pPr>
            <w:r>
              <w:rPr>
                <w:i/>
                <w:iCs/>
                <w:color w:val="000000"/>
                <w:sz w:val="18"/>
                <w:szCs w:val="18"/>
              </w:rPr>
              <w:t>S0007-</w:t>
            </w:r>
            <w:r w:rsidRPr="00147F84">
              <w:rPr>
                <w:color w:val="000000"/>
                <w:sz w:val="18"/>
                <w:szCs w:val="18"/>
              </w:rPr>
              <w:t>Skill in applying host/network access controls (e.g., access control list).</w:t>
            </w:r>
          </w:p>
          <w:p w14:paraId="300C6846" w14:textId="1CC32936" w:rsidR="00F432A7" w:rsidRPr="009D5B69" w:rsidRDefault="00F432A7" w:rsidP="009D5B69">
            <w:pPr>
              <w:rPr>
                <w:sz w:val="18"/>
                <w:szCs w:val="18"/>
              </w:rPr>
            </w:pPr>
          </w:p>
        </w:tc>
        <w:tc>
          <w:tcPr>
            <w:tcW w:w="2284" w:type="dxa"/>
          </w:tcPr>
          <w:p w14:paraId="4ABA5948" w14:textId="1C257EA1" w:rsidR="005517BC" w:rsidRDefault="00C4715D" w:rsidP="009D5B69">
            <w:pPr>
              <w:overflowPunct/>
              <w:autoSpaceDE/>
              <w:autoSpaceDN/>
              <w:adjustRightInd/>
              <w:textAlignment w:val="auto"/>
              <w:rPr>
                <w:color w:val="000000"/>
                <w:sz w:val="18"/>
                <w:szCs w:val="18"/>
              </w:rPr>
            </w:pPr>
            <w:r w:rsidRPr="009D5B69">
              <w:rPr>
                <w:i/>
                <w:iCs/>
                <w:color w:val="000000"/>
                <w:sz w:val="18"/>
                <w:szCs w:val="18"/>
              </w:rPr>
              <w:t>A0123</w:t>
            </w:r>
            <w:r w:rsidRPr="009D5B69">
              <w:rPr>
                <w:color w:val="000000"/>
                <w:sz w:val="18"/>
                <w:szCs w:val="18"/>
              </w:rPr>
              <w:t>-</w:t>
            </w:r>
            <w:r w:rsidR="00BA3954" w:rsidRPr="009D5B69">
              <w:rPr>
                <w:color w:val="000000"/>
                <w:sz w:val="18"/>
                <w:szCs w:val="18"/>
              </w:rPr>
              <w:t>To apply cybersecurity and privacy principles to organizational requirements (relevant to confidentiality, integrity, availability, authentication, non-repudiation).</w:t>
            </w:r>
          </w:p>
          <w:p w14:paraId="6577B0AA" w14:textId="77777777" w:rsidR="00147F84" w:rsidRDefault="00147F84" w:rsidP="009D5B69">
            <w:pPr>
              <w:overflowPunct/>
              <w:autoSpaceDE/>
              <w:autoSpaceDN/>
              <w:adjustRightInd/>
              <w:textAlignment w:val="auto"/>
              <w:rPr>
                <w:color w:val="000000"/>
                <w:sz w:val="18"/>
                <w:szCs w:val="18"/>
              </w:rPr>
            </w:pPr>
          </w:p>
          <w:p w14:paraId="53B003B2" w14:textId="62F850F8" w:rsidR="00F432A7" w:rsidRDefault="00F432A7" w:rsidP="00147F84">
            <w:pPr>
              <w:overflowPunct/>
              <w:autoSpaceDE/>
              <w:autoSpaceDN/>
              <w:adjustRightInd/>
              <w:textAlignment w:val="auto"/>
              <w:rPr>
                <w:color w:val="000000"/>
                <w:sz w:val="18"/>
                <w:szCs w:val="18"/>
              </w:rPr>
            </w:pPr>
            <w:r>
              <w:rPr>
                <w:i/>
                <w:iCs/>
                <w:color w:val="000000"/>
                <w:sz w:val="18"/>
                <w:szCs w:val="18"/>
              </w:rPr>
              <w:t>A0065-</w:t>
            </w:r>
            <w:r w:rsidRPr="00F432A7">
              <w:rPr>
                <w:color w:val="000000"/>
                <w:sz w:val="18"/>
                <w:szCs w:val="18"/>
              </w:rPr>
              <w:t>Ability to monitor traffic flows across the network.</w:t>
            </w:r>
          </w:p>
          <w:p w14:paraId="6B47162E" w14:textId="77777777" w:rsidR="00F432A7" w:rsidRPr="00F432A7" w:rsidRDefault="00F432A7" w:rsidP="00147F84">
            <w:pPr>
              <w:overflowPunct/>
              <w:autoSpaceDE/>
              <w:autoSpaceDN/>
              <w:adjustRightInd/>
              <w:textAlignment w:val="auto"/>
              <w:rPr>
                <w:color w:val="000000"/>
                <w:sz w:val="18"/>
                <w:szCs w:val="18"/>
              </w:rPr>
            </w:pPr>
          </w:p>
          <w:p w14:paraId="69FFF9F8" w14:textId="41722987" w:rsidR="00147F84" w:rsidRPr="009D5B69" w:rsidRDefault="00147F84" w:rsidP="00147F84">
            <w:pPr>
              <w:overflowPunct/>
              <w:autoSpaceDE/>
              <w:autoSpaceDN/>
              <w:adjustRightInd/>
              <w:textAlignment w:val="auto"/>
              <w:rPr>
                <w:color w:val="000000"/>
                <w:sz w:val="18"/>
                <w:szCs w:val="18"/>
              </w:rPr>
            </w:pPr>
            <w:r w:rsidRPr="009D5B69">
              <w:rPr>
                <w:i/>
                <w:iCs/>
                <w:color w:val="000000"/>
                <w:sz w:val="18"/>
                <w:szCs w:val="18"/>
              </w:rPr>
              <w:t>A0066</w:t>
            </w:r>
            <w:r w:rsidRPr="009D5B69">
              <w:rPr>
                <w:color w:val="000000"/>
                <w:sz w:val="18"/>
                <w:szCs w:val="18"/>
              </w:rPr>
              <w:t xml:space="preserve"> -To accurately and completely source all data used in intelligence, assessment and/or planning products.</w:t>
            </w:r>
          </w:p>
          <w:p w14:paraId="3B4D58CC" w14:textId="77777777" w:rsidR="00147F84" w:rsidRDefault="00147F84" w:rsidP="009D5B69">
            <w:pPr>
              <w:overflowPunct/>
              <w:autoSpaceDE/>
              <w:autoSpaceDN/>
              <w:adjustRightInd/>
              <w:textAlignment w:val="auto"/>
              <w:rPr>
                <w:sz w:val="18"/>
                <w:szCs w:val="18"/>
              </w:rPr>
            </w:pPr>
          </w:p>
          <w:p w14:paraId="40FF646A" w14:textId="21545377" w:rsidR="00F432A7" w:rsidRPr="00F432A7" w:rsidRDefault="00F432A7" w:rsidP="009D5B69">
            <w:pPr>
              <w:overflowPunct/>
              <w:autoSpaceDE/>
              <w:autoSpaceDN/>
              <w:adjustRightInd/>
              <w:textAlignment w:val="auto"/>
              <w:rPr>
                <w:b/>
                <w:bCs/>
                <w:sz w:val="18"/>
                <w:szCs w:val="18"/>
              </w:rPr>
            </w:pPr>
            <w:r>
              <w:rPr>
                <w:i/>
                <w:iCs/>
                <w:color w:val="000000"/>
                <w:sz w:val="18"/>
                <w:szCs w:val="18"/>
              </w:rPr>
              <w:t>A0027-</w:t>
            </w:r>
            <w:r w:rsidRPr="00F432A7">
              <w:rPr>
                <w:color w:val="000000"/>
                <w:sz w:val="18"/>
                <w:szCs w:val="18"/>
              </w:rPr>
              <w:t>Ability to apply an organization's goals and objectives to develop and maintain architecture.</w:t>
            </w:r>
          </w:p>
        </w:tc>
      </w:tr>
      <w:tr w:rsidR="00166423" w:rsidRPr="00C05CE1" w14:paraId="3F024A49" w14:textId="20BC0B7B" w:rsidTr="009D5B69">
        <w:trPr>
          <w:jc w:val="center"/>
        </w:trPr>
        <w:tc>
          <w:tcPr>
            <w:tcW w:w="1954" w:type="dxa"/>
          </w:tcPr>
          <w:p w14:paraId="65F48A26" w14:textId="77777777" w:rsidR="006B0C90" w:rsidRPr="009D5B69" w:rsidRDefault="006B0C90" w:rsidP="006B0C90">
            <w:pPr>
              <w:overflowPunct/>
              <w:autoSpaceDE/>
              <w:autoSpaceDN/>
              <w:adjustRightInd/>
              <w:textAlignment w:val="auto"/>
              <w:rPr>
                <w:color w:val="000000"/>
                <w:sz w:val="18"/>
                <w:szCs w:val="18"/>
              </w:rPr>
            </w:pPr>
            <w:r w:rsidRPr="009D5B69">
              <w:rPr>
                <w:color w:val="000000"/>
                <w:sz w:val="18"/>
                <w:szCs w:val="18"/>
              </w:rPr>
              <w:t>Vulnerability Assessment and Management (VAM)</w:t>
            </w:r>
          </w:p>
          <w:p w14:paraId="766595BE" w14:textId="2D3977C7" w:rsidR="005517BC" w:rsidRPr="009D5B69" w:rsidRDefault="005517BC" w:rsidP="00FB266A">
            <w:pPr>
              <w:rPr>
                <w:sz w:val="18"/>
                <w:szCs w:val="18"/>
                <w:highlight w:val="yellow"/>
              </w:rPr>
            </w:pPr>
          </w:p>
        </w:tc>
        <w:tc>
          <w:tcPr>
            <w:tcW w:w="2849" w:type="dxa"/>
          </w:tcPr>
          <w:p w14:paraId="322E8DCA" w14:textId="391924C5" w:rsidR="005517BC" w:rsidRPr="009D5B69" w:rsidRDefault="006B0C90" w:rsidP="009D5B69">
            <w:pPr>
              <w:overflowPunct/>
              <w:autoSpaceDE/>
              <w:autoSpaceDN/>
              <w:adjustRightInd/>
              <w:textAlignment w:val="auto"/>
              <w:rPr>
                <w:sz w:val="18"/>
                <w:szCs w:val="18"/>
              </w:rPr>
            </w:pPr>
            <w:r w:rsidRPr="009D5B69">
              <w:rPr>
                <w:color w:val="000000"/>
                <w:sz w:val="18"/>
                <w:szCs w:val="18"/>
              </w:rPr>
              <w:t xml:space="preserve">Conducts assessments of threats and vulnerabilities; determines deviations from acceptable configurations, enterprise or local policy; assesses the level of risk; and develops and/or recommends appropriate mitigation countermeasures in operational and </w:t>
            </w:r>
            <w:proofErr w:type="spellStart"/>
            <w:r w:rsidRPr="009D5B69">
              <w:rPr>
                <w:color w:val="000000"/>
                <w:sz w:val="18"/>
                <w:szCs w:val="18"/>
              </w:rPr>
              <w:t>nonoperational</w:t>
            </w:r>
            <w:proofErr w:type="spellEnd"/>
            <w:r w:rsidRPr="009D5B69">
              <w:rPr>
                <w:color w:val="000000"/>
                <w:sz w:val="18"/>
                <w:szCs w:val="18"/>
              </w:rPr>
              <w:t xml:space="preserve"> situations.</w:t>
            </w:r>
          </w:p>
        </w:tc>
        <w:tc>
          <w:tcPr>
            <w:tcW w:w="2283" w:type="dxa"/>
          </w:tcPr>
          <w:p w14:paraId="507A8D24" w14:textId="77777777" w:rsidR="00147F84" w:rsidRPr="009D5B69" w:rsidRDefault="00147F84" w:rsidP="00147F84">
            <w:pPr>
              <w:keepNext/>
              <w:keepLines/>
              <w:overflowPunct/>
              <w:autoSpaceDE/>
              <w:autoSpaceDN/>
              <w:adjustRightInd/>
              <w:textAlignment w:val="auto"/>
              <w:rPr>
                <w:color w:val="000000"/>
                <w:sz w:val="18"/>
                <w:szCs w:val="18"/>
              </w:rPr>
            </w:pPr>
            <w:r w:rsidRPr="009D5B69">
              <w:rPr>
                <w:i/>
                <w:iCs/>
                <w:color w:val="000000"/>
                <w:sz w:val="18"/>
                <w:szCs w:val="18"/>
              </w:rPr>
              <w:t>S0001</w:t>
            </w:r>
            <w:r w:rsidRPr="009D5B69">
              <w:rPr>
                <w:color w:val="000000"/>
                <w:sz w:val="18"/>
                <w:szCs w:val="18"/>
              </w:rPr>
              <w:t>-To conducting vulnerability scans and recognizing vulnerabilities in security systems.</w:t>
            </w:r>
          </w:p>
          <w:p w14:paraId="5FD9DB96" w14:textId="77777777" w:rsidR="005517BC" w:rsidRPr="009D5B69" w:rsidRDefault="005517BC" w:rsidP="00147F84">
            <w:pPr>
              <w:overflowPunct/>
              <w:autoSpaceDE/>
              <w:autoSpaceDN/>
              <w:adjustRightInd/>
              <w:textAlignment w:val="auto"/>
              <w:rPr>
                <w:sz w:val="18"/>
                <w:szCs w:val="18"/>
              </w:rPr>
            </w:pPr>
          </w:p>
        </w:tc>
        <w:tc>
          <w:tcPr>
            <w:tcW w:w="2284" w:type="dxa"/>
          </w:tcPr>
          <w:p w14:paraId="3BC410CC" w14:textId="286776D5" w:rsidR="00F432A7" w:rsidRDefault="00F432A7" w:rsidP="006B0C90">
            <w:pPr>
              <w:overflowPunct/>
              <w:autoSpaceDE/>
              <w:autoSpaceDN/>
              <w:adjustRightInd/>
              <w:textAlignment w:val="auto"/>
              <w:rPr>
                <w:color w:val="000000"/>
                <w:sz w:val="18"/>
                <w:szCs w:val="18"/>
              </w:rPr>
            </w:pPr>
            <w:r>
              <w:rPr>
                <w:i/>
                <w:iCs/>
                <w:color w:val="000000"/>
                <w:sz w:val="18"/>
                <w:szCs w:val="18"/>
              </w:rPr>
              <w:t>A0001-</w:t>
            </w:r>
            <w:r w:rsidRPr="00F432A7">
              <w:rPr>
                <w:color w:val="000000"/>
                <w:sz w:val="18"/>
                <w:szCs w:val="18"/>
              </w:rPr>
              <w:t>Ability to identify systemic security issues based on the analysis of vulnerability and configuration data.</w:t>
            </w:r>
          </w:p>
          <w:p w14:paraId="24469F2C" w14:textId="77777777" w:rsidR="00F432A7" w:rsidRPr="00F432A7" w:rsidRDefault="00F432A7" w:rsidP="006B0C90">
            <w:pPr>
              <w:overflowPunct/>
              <w:autoSpaceDE/>
              <w:autoSpaceDN/>
              <w:adjustRightInd/>
              <w:textAlignment w:val="auto"/>
              <w:rPr>
                <w:color w:val="000000"/>
                <w:sz w:val="18"/>
                <w:szCs w:val="18"/>
              </w:rPr>
            </w:pPr>
          </w:p>
          <w:p w14:paraId="3E82C4FC" w14:textId="529A9B7B" w:rsidR="00F432A7" w:rsidRDefault="00F432A7" w:rsidP="006B0C90">
            <w:pPr>
              <w:overflowPunct/>
              <w:autoSpaceDE/>
              <w:autoSpaceDN/>
              <w:adjustRightInd/>
              <w:textAlignment w:val="auto"/>
              <w:rPr>
                <w:color w:val="000000"/>
                <w:sz w:val="18"/>
                <w:szCs w:val="18"/>
              </w:rPr>
            </w:pPr>
            <w:r>
              <w:rPr>
                <w:i/>
                <w:iCs/>
                <w:color w:val="000000"/>
                <w:sz w:val="18"/>
                <w:szCs w:val="18"/>
              </w:rPr>
              <w:t>A0015-</w:t>
            </w:r>
            <w:r w:rsidRPr="00F432A7">
              <w:rPr>
                <w:color w:val="000000"/>
                <w:sz w:val="18"/>
                <w:szCs w:val="18"/>
              </w:rPr>
              <w:t>Ability to conduct vulnerability scans and recognize vulnerabilities in security systems.</w:t>
            </w:r>
          </w:p>
          <w:p w14:paraId="104BA5B0" w14:textId="77777777" w:rsidR="00F432A7" w:rsidRPr="00F432A7" w:rsidRDefault="00F432A7" w:rsidP="006B0C90">
            <w:pPr>
              <w:overflowPunct/>
              <w:autoSpaceDE/>
              <w:autoSpaceDN/>
              <w:adjustRightInd/>
              <w:textAlignment w:val="auto"/>
              <w:rPr>
                <w:color w:val="000000"/>
                <w:sz w:val="18"/>
                <w:szCs w:val="18"/>
              </w:rPr>
            </w:pPr>
          </w:p>
          <w:p w14:paraId="78DDAAA2" w14:textId="0C6CA1AB" w:rsidR="006B0C90" w:rsidRPr="009D5B69" w:rsidRDefault="00C65A22" w:rsidP="006B0C90">
            <w:pPr>
              <w:overflowPunct/>
              <w:autoSpaceDE/>
              <w:autoSpaceDN/>
              <w:adjustRightInd/>
              <w:textAlignment w:val="auto"/>
              <w:rPr>
                <w:color w:val="000000"/>
                <w:sz w:val="18"/>
                <w:szCs w:val="18"/>
              </w:rPr>
            </w:pPr>
            <w:r w:rsidRPr="009D5B69">
              <w:rPr>
                <w:i/>
                <w:iCs/>
                <w:color w:val="000000"/>
                <w:sz w:val="18"/>
                <w:szCs w:val="18"/>
              </w:rPr>
              <w:t>A0123</w:t>
            </w:r>
            <w:r w:rsidRPr="009D5B69">
              <w:rPr>
                <w:color w:val="000000"/>
                <w:sz w:val="18"/>
                <w:szCs w:val="18"/>
              </w:rPr>
              <w:t>-</w:t>
            </w:r>
            <w:r w:rsidR="009C7A7B" w:rsidRPr="009D5B69">
              <w:rPr>
                <w:color w:val="000000"/>
                <w:sz w:val="18"/>
                <w:szCs w:val="18"/>
              </w:rPr>
              <w:t>T</w:t>
            </w:r>
            <w:r w:rsidR="006B0C90" w:rsidRPr="009D5B69">
              <w:rPr>
                <w:color w:val="000000"/>
                <w:sz w:val="18"/>
                <w:szCs w:val="18"/>
              </w:rPr>
              <w:t>o apply cybersecurity and privacy principles to organizational requirements (relevant to confidentiality, integrity, availability, authentication, non-repudiation).</w:t>
            </w:r>
          </w:p>
          <w:p w14:paraId="214BF007" w14:textId="77777777" w:rsidR="009C7A7B" w:rsidRPr="009D5B69" w:rsidRDefault="009C7A7B" w:rsidP="009C7A7B">
            <w:pPr>
              <w:overflowPunct/>
              <w:autoSpaceDE/>
              <w:autoSpaceDN/>
              <w:adjustRightInd/>
              <w:textAlignment w:val="auto"/>
              <w:rPr>
                <w:color w:val="000000"/>
                <w:sz w:val="18"/>
                <w:szCs w:val="18"/>
              </w:rPr>
            </w:pPr>
          </w:p>
          <w:p w14:paraId="69112068" w14:textId="5647F3ED" w:rsidR="005517BC" w:rsidRPr="009D5B69" w:rsidRDefault="00C65A22" w:rsidP="009D5B69">
            <w:pPr>
              <w:rPr>
                <w:sz w:val="18"/>
                <w:szCs w:val="18"/>
              </w:rPr>
            </w:pPr>
            <w:r w:rsidRPr="009D5B69">
              <w:rPr>
                <w:i/>
                <w:iCs/>
                <w:color w:val="000000"/>
                <w:sz w:val="18"/>
                <w:szCs w:val="18"/>
              </w:rPr>
              <w:t>A0120</w:t>
            </w:r>
            <w:r w:rsidRPr="009D5B69">
              <w:rPr>
                <w:color w:val="000000"/>
                <w:sz w:val="18"/>
                <w:szCs w:val="18"/>
              </w:rPr>
              <w:t>-</w:t>
            </w:r>
            <w:r w:rsidR="009C7A7B" w:rsidRPr="009D5B69">
              <w:rPr>
                <w:color w:val="000000"/>
                <w:sz w:val="18"/>
                <w:szCs w:val="18"/>
              </w:rPr>
              <w:t>To share meaningful insights about the context of an organization’s threat environment that improve its risk management posture.</w:t>
            </w:r>
          </w:p>
        </w:tc>
      </w:tr>
      <w:tr w:rsidR="00166423" w:rsidRPr="00C05CE1" w14:paraId="40C2E12D" w14:textId="511534DC" w:rsidTr="009D5B69">
        <w:trPr>
          <w:jc w:val="center"/>
        </w:trPr>
        <w:tc>
          <w:tcPr>
            <w:tcW w:w="1954" w:type="dxa"/>
          </w:tcPr>
          <w:p w14:paraId="5A2BF6F7" w14:textId="2165A444" w:rsidR="005517BC" w:rsidRPr="009D5B69" w:rsidRDefault="009C7A7B" w:rsidP="009D5B69">
            <w:pPr>
              <w:overflowPunct/>
              <w:autoSpaceDE/>
              <w:autoSpaceDN/>
              <w:adjustRightInd/>
              <w:textAlignment w:val="auto"/>
              <w:rPr>
                <w:sz w:val="18"/>
                <w:szCs w:val="18"/>
                <w:highlight w:val="yellow"/>
              </w:rPr>
            </w:pPr>
            <w:r w:rsidRPr="009D5B69">
              <w:rPr>
                <w:color w:val="000000"/>
                <w:sz w:val="18"/>
                <w:szCs w:val="18"/>
              </w:rPr>
              <w:t>Cyber Investigation (INV)</w:t>
            </w:r>
          </w:p>
        </w:tc>
        <w:tc>
          <w:tcPr>
            <w:tcW w:w="2849" w:type="dxa"/>
          </w:tcPr>
          <w:p w14:paraId="48825693" w14:textId="1A4545CE" w:rsidR="009C7A7B" w:rsidRPr="009D5B69" w:rsidRDefault="009C7A7B" w:rsidP="009C7A7B">
            <w:pPr>
              <w:overflowPunct/>
              <w:autoSpaceDE/>
              <w:autoSpaceDN/>
              <w:adjustRightInd/>
              <w:textAlignment w:val="auto"/>
              <w:rPr>
                <w:color w:val="000000"/>
                <w:sz w:val="18"/>
                <w:szCs w:val="18"/>
              </w:rPr>
            </w:pPr>
            <w:r w:rsidRPr="009D5B69">
              <w:rPr>
                <w:color w:val="000000"/>
                <w:sz w:val="18"/>
                <w:szCs w:val="18"/>
              </w:rPr>
              <w:t>Knowledge of electronic devices (e.g., computer systems/components, access control devices, digital cameras, digital scanners, electronic organizers, hard drives, memory cards, modems, network components, etc)</w:t>
            </w:r>
          </w:p>
          <w:p w14:paraId="3B4E7F05" w14:textId="77777777" w:rsidR="009C7A7B" w:rsidRPr="009D5B69" w:rsidRDefault="009C7A7B" w:rsidP="009C7A7B">
            <w:pPr>
              <w:overflowPunct/>
              <w:autoSpaceDE/>
              <w:autoSpaceDN/>
              <w:adjustRightInd/>
              <w:textAlignment w:val="auto"/>
              <w:rPr>
                <w:color w:val="000000"/>
                <w:sz w:val="18"/>
                <w:szCs w:val="18"/>
              </w:rPr>
            </w:pPr>
          </w:p>
          <w:p w14:paraId="2D80C99A" w14:textId="2C9A661A" w:rsidR="005517BC" w:rsidRPr="009D5B69" w:rsidRDefault="009C7A7B" w:rsidP="009C7A7B">
            <w:pPr>
              <w:overflowPunct/>
              <w:autoSpaceDE/>
              <w:autoSpaceDN/>
              <w:adjustRightInd/>
              <w:textAlignment w:val="auto"/>
              <w:rPr>
                <w:color w:val="000000"/>
                <w:sz w:val="18"/>
                <w:szCs w:val="18"/>
              </w:rPr>
            </w:pPr>
            <w:r w:rsidRPr="009D5B69">
              <w:rPr>
                <w:color w:val="000000"/>
                <w:sz w:val="18"/>
                <w:szCs w:val="18"/>
              </w:rPr>
              <w:t>Knowledge of intrusion detection methodologies and techniques for detecting host and network-based intrusions.</w:t>
            </w:r>
          </w:p>
        </w:tc>
        <w:tc>
          <w:tcPr>
            <w:tcW w:w="2283" w:type="dxa"/>
          </w:tcPr>
          <w:p w14:paraId="116D458F" w14:textId="2B9C595A" w:rsidR="009C7A7B" w:rsidRPr="009D5B69" w:rsidRDefault="007310ED" w:rsidP="009C7A7B">
            <w:pPr>
              <w:overflowPunct/>
              <w:autoSpaceDE/>
              <w:autoSpaceDN/>
              <w:adjustRightInd/>
              <w:textAlignment w:val="auto"/>
              <w:rPr>
                <w:color w:val="000000"/>
                <w:sz w:val="18"/>
                <w:szCs w:val="18"/>
              </w:rPr>
            </w:pPr>
            <w:r w:rsidRPr="009D5B69">
              <w:rPr>
                <w:i/>
                <w:iCs/>
                <w:color w:val="000000"/>
                <w:sz w:val="18"/>
                <w:szCs w:val="18"/>
              </w:rPr>
              <w:t>S0068</w:t>
            </w:r>
            <w:r w:rsidRPr="009D5B69">
              <w:rPr>
                <w:color w:val="000000"/>
                <w:sz w:val="18"/>
                <w:szCs w:val="18"/>
              </w:rPr>
              <w:t>-</w:t>
            </w:r>
            <w:r w:rsidR="009C7A7B" w:rsidRPr="009D5B69">
              <w:rPr>
                <w:color w:val="000000"/>
                <w:sz w:val="18"/>
                <w:szCs w:val="18"/>
              </w:rPr>
              <w:t>To collecting, processing, packaging, transporting, and storing electronic evidence to avoid alteration, loss, physical damage, or destruction of data.</w:t>
            </w:r>
          </w:p>
          <w:p w14:paraId="00E94EF0" w14:textId="77777777" w:rsidR="009C7A7B" w:rsidRPr="009D5B69" w:rsidRDefault="009C7A7B" w:rsidP="009C7A7B">
            <w:pPr>
              <w:overflowPunct/>
              <w:autoSpaceDE/>
              <w:autoSpaceDN/>
              <w:adjustRightInd/>
              <w:textAlignment w:val="auto"/>
              <w:rPr>
                <w:color w:val="000000"/>
                <w:sz w:val="18"/>
                <w:szCs w:val="18"/>
              </w:rPr>
            </w:pPr>
          </w:p>
          <w:p w14:paraId="375BD4ED" w14:textId="535B897D" w:rsidR="005517BC" w:rsidRPr="009D5B69" w:rsidRDefault="007310ED" w:rsidP="009D5B69">
            <w:pPr>
              <w:overflowPunct/>
              <w:autoSpaceDE/>
              <w:autoSpaceDN/>
              <w:adjustRightInd/>
              <w:textAlignment w:val="auto"/>
              <w:rPr>
                <w:sz w:val="18"/>
                <w:szCs w:val="18"/>
              </w:rPr>
            </w:pPr>
            <w:r w:rsidRPr="009D5B69">
              <w:rPr>
                <w:i/>
                <w:iCs/>
                <w:color w:val="000000"/>
                <w:sz w:val="18"/>
                <w:szCs w:val="18"/>
              </w:rPr>
              <w:t>S0047</w:t>
            </w:r>
            <w:r w:rsidRPr="009D5B69">
              <w:rPr>
                <w:color w:val="000000"/>
                <w:sz w:val="18"/>
                <w:szCs w:val="18"/>
              </w:rPr>
              <w:t>-</w:t>
            </w:r>
            <w:r w:rsidR="009C7A7B" w:rsidRPr="009D5B69">
              <w:rPr>
                <w:color w:val="000000"/>
                <w:sz w:val="18"/>
                <w:szCs w:val="18"/>
              </w:rPr>
              <w:t>To preserving evidence integrity according to standard operating procedures or national standards.</w:t>
            </w:r>
          </w:p>
        </w:tc>
        <w:tc>
          <w:tcPr>
            <w:tcW w:w="2284" w:type="dxa"/>
          </w:tcPr>
          <w:p w14:paraId="50DFCE18" w14:textId="77777777" w:rsidR="00147F84" w:rsidRDefault="00147F84" w:rsidP="00147F84">
            <w:pPr>
              <w:overflowPunct/>
              <w:autoSpaceDE/>
              <w:autoSpaceDN/>
              <w:adjustRightInd/>
              <w:textAlignment w:val="auto"/>
              <w:rPr>
                <w:color w:val="000000"/>
                <w:sz w:val="18"/>
                <w:szCs w:val="18"/>
              </w:rPr>
            </w:pPr>
            <w:r w:rsidRPr="009D5B69">
              <w:rPr>
                <w:i/>
                <w:iCs/>
                <w:color w:val="000000"/>
                <w:sz w:val="18"/>
                <w:szCs w:val="18"/>
              </w:rPr>
              <w:t>A0010</w:t>
            </w:r>
            <w:r w:rsidRPr="009D5B69">
              <w:rPr>
                <w:color w:val="000000"/>
                <w:sz w:val="18"/>
                <w:szCs w:val="18"/>
              </w:rPr>
              <w:t xml:space="preserve"> -To </w:t>
            </w:r>
            <w:proofErr w:type="spellStart"/>
            <w:r w:rsidRPr="009D5B69">
              <w:rPr>
                <w:color w:val="000000"/>
                <w:sz w:val="18"/>
                <w:szCs w:val="18"/>
              </w:rPr>
              <w:t>analyze</w:t>
            </w:r>
            <w:proofErr w:type="spellEnd"/>
            <w:r w:rsidRPr="009D5B69">
              <w:rPr>
                <w:color w:val="000000"/>
                <w:sz w:val="18"/>
                <w:szCs w:val="18"/>
              </w:rPr>
              <w:t xml:space="preserve"> malware.</w:t>
            </w:r>
          </w:p>
          <w:p w14:paraId="503F0231" w14:textId="564ABAA4" w:rsidR="009C7A7B" w:rsidRPr="009D5B69" w:rsidRDefault="009C7A7B" w:rsidP="009C7A7B">
            <w:pPr>
              <w:overflowPunct/>
              <w:autoSpaceDE/>
              <w:autoSpaceDN/>
              <w:adjustRightInd/>
              <w:textAlignment w:val="auto"/>
              <w:rPr>
                <w:color w:val="000000"/>
                <w:sz w:val="18"/>
                <w:szCs w:val="18"/>
              </w:rPr>
            </w:pPr>
          </w:p>
          <w:p w14:paraId="3B0F33A1" w14:textId="4B9C9B0F" w:rsidR="009C7A7B" w:rsidRPr="009D5B69" w:rsidRDefault="007310ED" w:rsidP="009C7A7B">
            <w:pPr>
              <w:overflowPunct/>
              <w:autoSpaceDE/>
              <w:autoSpaceDN/>
              <w:adjustRightInd/>
              <w:textAlignment w:val="auto"/>
              <w:rPr>
                <w:color w:val="000000"/>
                <w:sz w:val="18"/>
                <w:szCs w:val="18"/>
              </w:rPr>
            </w:pPr>
            <w:r w:rsidRPr="009D5B69">
              <w:rPr>
                <w:i/>
                <w:iCs/>
                <w:color w:val="000000"/>
                <w:sz w:val="18"/>
                <w:szCs w:val="18"/>
              </w:rPr>
              <w:t>A0175</w:t>
            </w:r>
            <w:r w:rsidRPr="009D5B69">
              <w:rPr>
                <w:color w:val="000000"/>
                <w:sz w:val="18"/>
                <w:szCs w:val="18"/>
              </w:rPr>
              <w:t>-</w:t>
            </w:r>
            <w:r w:rsidR="009C7A7B" w:rsidRPr="009D5B69">
              <w:rPr>
                <w:color w:val="000000"/>
                <w:sz w:val="18"/>
                <w:szCs w:val="18"/>
              </w:rPr>
              <w:t>To examine digital media on multiple operating system platforms.</w:t>
            </w:r>
          </w:p>
          <w:p w14:paraId="3599B829" w14:textId="77777777" w:rsidR="005517BC" w:rsidRPr="009D5B69" w:rsidRDefault="005517BC" w:rsidP="006141CF">
            <w:pPr>
              <w:pStyle w:val="ListParagraph"/>
              <w:spacing w:after="0" w:line="240" w:lineRule="auto"/>
              <w:rPr>
                <w:rFonts w:ascii="Times New Roman" w:hAnsi="Times New Roman" w:cs="Times New Roman"/>
                <w:sz w:val="18"/>
                <w:szCs w:val="18"/>
              </w:rPr>
            </w:pPr>
          </w:p>
        </w:tc>
      </w:tr>
    </w:tbl>
    <w:p w14:paraId="4CB88917" w14:textId="1BC892F6" w:rsidR="00092D1C" w:rsidRDefault="00092D1C" w:rsidP="00092D1C">
      <w:pPr>
        <w:pStyle w:val="BodyText"/>
        <w:rPr>
          <w:i/>
          <w:iCs/>
        </w:rPr>
      </w:pPr>
      <w:r w:rsidRPr="009224C5">
        <w:rPr>
          <w:i/>
          <w:iCs/>
        </w:rPr>
        <w:t>Table II: Contents of technical training</w:t>
      </w:r>
    </w:p>
    <w:p w14:paraId="78BAB969" w14:textId="3292CFBA" w:rsidR="00FE40E9" w:rsidRPr="009224C5" w:rsidRDefault="00FE40E9" w:rsidP="00092D1C">
      <w:pPr>
        <w:pStyle w:val="BodyText"/>
        <w:rPr>
          <w:i/>
          <w:iCs/>
        </w:rPr>
      </w:pPr>
    </w:p>
    <w:p w14:paraId="532CC41B" w14:textId="684661E0" w:rsidR="00092D1C" w:rsidRDefault="00092D1C" w:rsidP="00092D1C">
      <w:pPr>
        <w:pStyle w:val="BodyText"/>
      </w:pPr>
      <w:r>
        <w:t>For most of the activities, training materials should be developed based on the facility cyber security procedures. Elements of technical training programs can be developed individually as the activities to be performed.</w:t>
      </w:r>
    </w:p>
    <w:p w14:paraId="30B426B1" w14:textId="50166E64" w:rsidR="00D565CB" w:rsidRDefault="00D565CB" w:rsidP="009224C5">
      <w:pPr>
        <w:pStyle w:val="Heading2"/>
        <w:numPr>
          <w:ilvl w:val="1"/>
          <w:numId w:val="10"/>
        </w:numPr>
      </w:pPr>
      <w:r>
        <w:t>Professional Training</w:t>
      </w:r>
    </w:p>
    <w:p w14:paraId="0795CD4B" w14:textId="2FCAD5B2" w:rsidR="00D565CB" w:rsidRDefault="009D5B69" w:rsidP="009D5B69">
      <w:pPr>
        <w:pStyle w:val="BodyText"/>
      </w:pPr>
      <w:r>
        <w:t xml:space="preserve">Professional training consists of certifications and other formal and on-the-job training courses and programmes.  Certifications for cyber-security (not nuclear specific) include </w:t>
      </w:r>
      <w:r w:rsidRPr="009D5B69">
        <w:t>Certified Information Systems Security Professional</w:t>
      </w:r>
      <w:r>
        <w:t xml:space="preserve"> (CISSP) granted by the International Information System Security Certification Consortium (ISC)</w:t>
      </w:r>
      <w:r>
        <w:rPr>
          <w:vertAlign w:val="superscript"/>
        </w:rPr>
        <w:t>2</w:t>
      </w:r>
      <w:r>
        <w:t>; Global Information Assurance Certification (GIAC) such as Secure Software Programmer .NET or Critical Infrastructure Protection; or industry specific certifications such as Cisco Certified Security Professional.</w:t>
      </w:r>
    </w:p>
    <w:p w14:paraId="12EE905B" w14:textId="4E284C15" w:rsidR="009D5B69" w:rsidRDefault="009D5B69" w:rsidP="009D5B69">
      <w:pPr>
        <w:pStyle w:val="BodyText"/>
      </w:pPr>
      <w:r>
        <w:t xml:space="preserve">However, external professional training can range from </w:t>
      </w:r>
      <w:r w:rsidR="00013404">
        <w:t>hundreds (e.g. CISSP) to thousands of dollars (</w:t>
      </w:r>
      <w:proofErr w:type="spellStart"/>
      <w:r w:rsidR="00013404">
        <w:t>e.g</w:t>
      </w:r>
      <w:proofErr w:type="spellEnd"/>
      <w:r w:rsidR="00013404">
        <w:t xml:space="preserve"> GIAC), not to mention the hours required for study and exam preparation.  The cost of professional training as well as limited resources to provide this training internally, demands that training programme needs are supported through international organizations and support.</w:t>
      </w:r>
    </w:p>
    <w:p w14:paraId="731799F5" w14:textId="6654615E" w:rsidR="00C24BA4" w:rsidRPr="009D5B69" w:rsidRDefault="00C24BA4" w:rsidP="009D5B69">
      <w:pPr>
        <w:pStyle w:val="BodyText"/>
      </w:pPr>
      <w:r>
        <w:t>The contribution of professional training within the programme is to build skills but also verify abilities.</w:t>
      </w:r>
    </w:p>
    <w:p w14:paraId="4A7C2E87" w14:textId="38BC73D3" w:rsidR="009224C5" w:rsidRPr="009224C5" w:rsidRDefault="001222B7" w:rsidP="009224C5">
      <w:pPr>
        <w:pStyle w:val="Heading2"/>
        <w:numPr>
          <w:ilvl w:val="1"/>
          <w:numId w:val="10"/>
        </w:numPr>
      </w:pPr>
      <w:r>
        <w:t xml:space="preserve">EXAMPLE – SPECIALIZED TRAINING – </w:t>
      </w:r>
      <w:r w:rsidR="00092D1C">
        <w:t>Incident response and recovery</w:t>
      </w:r>
    </w:p>
    <w:p w14:paraId="643BF6EC" w14:textId="5C4F1C03" w:rsidR="00361753" w:rsidRDefault="001222B7" w:rsidP="00A63ED5">
      <w:pPr>
        <w:pStyle w:val="BodyText"/>
      </w:pPr>
      <w:r>
        <w:t>Both IAEA-TDL-005 [1</w:t>
      </w:r>
      <w:r w:rsidR="00D7664B">
        <w:t>3</w:t>
      </w:r>
      <w:r>
        <w:t>] and NIST sp800-61 [1</w:t>
      </w:r>
      <w:r w:rsidR="00FB266A">
        <w:t>3</w:t>
      </w:r>
      <w:r>
        <w:t>] provide guidance on</w:t>
      </w:r>
      <w:r w:rsidR="00092D1C">
        <w:t xml:space="preserve"> </w:t>
      </w:r>
      <w:r>
        <w:t xml:space="preserve">cyber security incident response. </w:t>
      </w:r>
      <w:r w:rsidR="00361753">
        <w:t xml:space="preserve">TDL-005 </w:t>
      </w:r>
      <w:r>
        <w:t>lists the stages of incident response as (1) Preparation; (2) Detection and Analysis; (3) Containment, Eradication, and Recovery; and (4) Post-Incident Activity</w:t>
      </w:r>
      <w:r w:rsidR="00361753">
        <w:t xml:space="preserve"> [1</w:t>
      </w:r>
      <w:r w:rsidR="00D7664B">
        <w:t>3</w:t>
      </w:r>
      <w:r w:rsidR="00361753">
        <w:t>]</w:t>
      </w:r>
      <w:r w:rsidR="00092D1C">
        <w:t xml:space="preserve">. </w:t>
      </w:r>
      <w:r w:rsidR="00361753">
        <w:t xml:space="preserve">The relationship between these phases is shown in Fig. 1. </w:t>
      </w:r>
    </w:p>
    <w:p w14:paraId="5DD225BB" w14:textId="43767253" w:rsidR="00E35B62" w:rsidRDefault="00E35B62" w:rsidP="00A63ED5">
      <w:pPr>
        <w:pStyle w:val="BodyText"/>
      </w:pPr>
    </w:p>
    <w:p w14:paraId="320CA4B6" w14:textId="1DE9BD97" w:rsidR="00E35B62" w:rsidRDefault="00E35B62" w:rsidP="00A63ED5">
      <w:pPr>
        <w:pStyle w:val="BodyText"/>
      </w:pPr>
      <w:r>
        <w:rPr>
          <w:noProof/>
          <w:lang w:val="en-CA" w:eastAsia="en-CA"/>
        </w:rPr>
        <w:drawing>
          <wp:inline distT="0" distB="0" distL="0" distR="0" wp14:anchorId="2B1B110A" wp14:editId="4869758A">
            <wp:extent cx="5398698" cy="30695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8194" cy="3074989"/>
                    </a:xfrm>
                    <a:prstGeom prst="rect">
                      <a:avLst/>
                    </a:prstGeom>
                    <a:noFill/>
                    <a:ln>
                      <a:noFill/>
                    </a:ln>
                  </pic:spPr>
                </pic:pic>
              </a:graphicData>
            </a:graphic>
          </wp:inline>
        </w:drawing>
      </w:r>
    </w:p>
    <w:p w14:paraId="11527646" w14:textId="39DFD6E3" w:rsidR="00E35B62" w:rsidRDefault="00E35B62" w:rsidP="009D5B69">
      <w:pPr>
        <w:pStyle w:val="Figurecaption"/>
        <w:jc w:val="left"/>
      </w:pPr>
      <w:r>
        <w:t>FIG. 1. Computer Security Incident Response Phases [12, Figure 3-1]</w:t>
      </w:r>
    </w:p>
    <w:p w14:paraId="550C64AB" w14:textId="77777777" w:rsidR="00E35B62" w:rsidRDefault="00E35B62" w:rsidP="00A63ED5">
      <w:pPr>
        <w:pStyle w:val="BodyText"/>
      </w:pPr>
    </w:p>
    <w:p w14:paraId="26FE85D4" w14:textId="32BEFE77" w:rsidR="001222B7" w:rsidRDefault="00361753" w:rsidP="00A63ED5">
      <w:pPr>
        <w:pStyle w:val="BodyText"/>
      </w:pPr>
      <w:r>
        <w:t xml:space="preserve">Specialized training for incident response </w:t>
      </w:r>
      <w:r w:rsidR="00092D1C">
        <w:t>should be developed in accordance with</w:t>
      </w:r>
      <w:r>
        <w:t xml:space="preserve"> the facility’s</w:t>
      </w:r>
      <w:r w:rsidR="00092D1C">
        <w:t xml:space="preserve"> incident</w:t>
      </w:r>
      <w:r>
        <w:t xml:space="preserve"> response plans and procedures. Incident response training should include hands-on and table-top exercises that progress through the various stages of the </w:t>
      </w:r>
      <w:r w:rsidR="00092D1C">
        <w:t xml:space="preserve">incident response plan. </w:t>
      </w:r>
      <w:r>
        <w:t xml:space="preserve">To provide realistic exercises, </w:t>
      </w:r>
      <w:r w:rsidR="00E35B62">
        <w:t xml:space="preserve">they should be </w:t>
      </w:r>
      <w:r>
        <w:t xml:space="preserve">based upon attack scenarios that are </w:t>
      </w:r>
      <w:r w:rsidR="00E35B62">
        <w:t>facility-</w:t>
      </w:r>
      <w:r>
        <w:t xml:space="preserve">specific. </w:t>
      </w:r>
    </w:p>
    <w:p w14:paraId="15533442" w14:textId="18824C0A" w:rsidR="00092D1C" w:rsidRDefault="00E35B62" w:rsidP="00A63ED5">
      <w:pPr>
        <w:pStyle w:val="BodyText"/>
      </w:pPr>
      <w:r>
        <w:t>TDL-005 states that “[c]</w:t>
      </w:r>
      <w:proofErr w:type="spellStart"/>
      <w:r w:rsidR="00092D1C">
        <w:t>omputer</w:t>
      </w:r>
      <w:proofErr w:type="spellEnd"/>
      <w:r w:rsidR="00092D1C">
        <w:t xml:space="preserve"> security incident response is not a single action but an approach that supports not only the detection of a computer security incident, but also mitigation and recovery from such an incident.</w:t>
      </w:r>
      <w:r>
        <w:t>”</w:t>
      </w:r>
      <w:r w:rsidR="00092D1C">
        <w:t xml:space="preserve"> </w:t>
      </w:r>
      <w:r>
        <w:t>G</w:t>
      </w:r>
      <w:r w:rsidR="001222B7">
        <w:t xml:space="preserve">iven the potential </w:t>
      </w:r>
      <w:r>
        <w:t xml:space="preserve">for a </w:t>
      </w:r>
      <w:r w:rsidR="001222B7">
        <w:t xml:space="preserve">large number of incidents that could impact an organization, it is difficult to provide effective training that is limited to knowledge aspects only. </w:t>
      </w:r>
      <w:r w:rsidR="001E5133">
        <w:t xml:space="preserve">The scope limitation of </w:t>
      </w:r>
      <w:r w:rsidR="001222B7">
        <w:t xml:space="preserve">IAEA-TDL-005 to planning </w:t>
      </w:r>
      <w:r w:rsidR="001E5133">
        <w:t xml:space="preserve">supports </w:t>
      </w:r>
      <w:r w:rsidR="001222B7">
        <w:t>this assumption</w:t>
      </w:r>
      <w:r w:rsidR="001E5133">
        <w:t xml:space="preserve">; </w:t>
      </w:r>
      <w:r w:rsidR="001222B7">
        <w:t>compliance to plans, procedures, and processes can be well</w:t>
      </w:r>
      <w:r w:rsidR="001E5133">
        <w:t>-</w:t>
      </w:r>
      <w:r w:rsidR="001222B7">
        <w:t xml:space="preserve">supported through enhancing knowledge and awareness of them. This argument can also be extended to efficient communication and coordination, </w:t>
      </w:r>
      <w:r w:rsidR="001E5133">
        <w:t xml:space="preserve">which </w:t>
      </w:r>
      <w:r w:rsidR="001222B7">
        <w:t>also needs to be supported by skills and abilities.</w:t>
      </w:r>
    </w:p>
    <w:p w14:paraId="730E0A19" w14:textId="4C35E1A3" w:rsidR="001222B7" w:rsidRDefault="001E5133" w:rsidP="00A63ED5">
      <w:pPr>
        <w:pStyle w:val="BodyText"/>
      </w:pPr>
      <w:r>
        <w:t>F</w:t>
      </w:r>
      <w:r w:rsidR="001222B7">
        <w:t xml:space="preserve">or effective incident response, especially in the Analysis, Containment, Eradication, and Recovery </w:t>
      </w:r>
      <w:r>
        <w:t>stages</w:t>
      </w:r>
      <w:r w:rsidR="001222B7">
        <w:t>, skills and abilities have primary importance. This requires specialized training that builds capacity through skills development and ability verification.</w:t>
      </w:r>
      <w:r w:rsidR="00807973">
        <w:t xml:space="preserve"> This training also increases the demands on both the student and the trainer, </w:t>
      </w:r>
      <w:r>
        <w:t xml:space="preserve">and </w:t>
      </w:r>
      <w:r w:rsidR="00807973">
        <w:t xml:space="preserve">also </w:t>
      </w:r>
      <w:r>
        <w:t xml:space="preserve">upon </w:t>
      </w:r>
      <w:r w:rsidR="00807973">
        <w:t>the tools, technology, assets, and environments that need to be available.</w:t>
      </w:r>
    </w:p>
    <w:p w14:paraId="3F234DC7" w14:textId="13527351" w:rsidR="001222B7" w:rsidRDefault="00807973" w:rsidP="00A63ED5">
      <w:pPr>
        <w:pStyle w:val="BodyText"/>
      </w:pPr>
      <w:r>
        <w:t>Specialized training is dependent upon access to environments that allow for realistic hands-on, scenario</w:t>
      </w:r>
      <w:r w:rsidR="001E5133">
        <w:t>-</w:t>
      </w:r>
      <w:r>
        <w:t xml:space="preserve">based exercises that are representative of nuclear facility environments and </w:t>
      </w:r>
      <w:r w:rsidR="001E5133">
        <w:t xml:space="preserve">that </w:t>
      </w:r>
      <w:r>
        <w:t>accurately depict the impacts of compromise will ensuring safety and security</w:t>
      </w:r>
      <w:r w:rsidR="001E5133">
        <w:t xml:space="preserve">. These environments include </w:t>
      </w:r>
      <w:r>
        <w:t xml:space="preserve">virtual environments/digital twins that </w:t>
      </w:r>
      <w:r w:rsidR="001E5133">
        <w:t xml:space="preserve">provide realistic behaviours, but </w:t>
      </w:r>
      <w:r>
        <w:t xml:space="preserve">do not have the potential to result in </w:t>
      </w:r>
      <w:r w:rsidR="001E5133">
        <w:t xml:space="preserve">actual </w:t>
      </w:r>
      <w:r>
        <w:t xml:space="preserve">consequences. </w:t>
      </w:r>
      <w:r w:rsidR="001E5133">
        <w:t>T</w:t>
      </w:r>
      <w:r>
        <w:t xml:space="preserve">he need for international support and cooperation in skills building and capacity establishment is vital to ensure that </w:t>
      </w:r>
      <w:r w:rsidR="001E5133">
        <w:t xml:space="preserve">such specialized environments are available </w:t>
      </w:r>
      <w:r>
        <w:t>in countries that cannot resource these internally.</w:t>
      </w:r>
    </w:p>
    <w:p w14:paraId="3FA1D768" w14:textId="7A2F3D80" w:rsidR="009224C5" w:rsidRDefault="00166423" w:rsidP="00C96D10">
      <w:pPr>
        <w:pStyle w:val="Heading2"/>
        <w:numPr>
          <w:ilvl w:val="1"/>
          <w:numId w:val="10"/>
        </w:numPr>
        <w:rPr>
          <w:lang w:val="en-CA"/>
        </w:rPr>
      </w:pPr>
      <w:r>
        <w:rPr>
          <w:lang w:val="en-CA"/>
        </w:rPr>
        <w:t>RESOURCES</w:t>
      </w:r>
    </w:p>
    <w:p w14:paraId="111E27A6" w14:textId="545E1123" w:rsidR="000B6ED7" w:rsidRDefault="000B6ED7" w:rsidP="00807973">
      <w:pPr>
        <w:pStyle w:val="BodyText"/>
      </w:pPr>
      <w:r>
        <w:t>Educators</w:t>
      </w:r>
      <w:r w:rsidR="001E5133">
        <w:t xml:space="preserve"> and </w:t>
      </w:r>
      <w:r>
        <w:t>Trainers</w:t>
      </w:r>
      <w:r w:rsidR="001E5133">
        <w:t>:</w:t>
      </w:r>
      <w:r>
        <w:t xml:space="preserve"> </w:t>
      </w:r>
      <w:r w:rsidR="001E5133">
        <w:t xml:space="preserve">The </w:t>
      </w:r>
      <w:r>
        <w:t xml:space="preserve">NICE Framework </w:t>
      </w:r>
      <w:r w:rsidR="00807973">
        <w:t>[6</w:t>
      </w:r>
      <w:r w:rsidR="00FB266A">
        <w:t>, 11</w:t>
      </w:r>
      <w:r w:rsidR="00807973">
        <w:t xml:space="preserve">] </w:t>
      </w:r>
      <w:r>
        <w:t xml:space="preserve">provides a reference for educators to develop curriculum, certificate or degree programs, training programs, courses, seminars, and exercises or challenges that cover the KSAs and Tasks. Human resource staffing specialists and guidance </w:t>
      </w:r>
      <w:r w:rsidR="00807973">
        <w:t>counsellors</w:t>
      </w:r>
      <w:r>
        <w:t xml:space="preserve"> can use the framework as a resource for career exploration. </w:t>
      </w:r>
    </w:p>
    <w:p w14:paraId="2B672733" w14:textId="65979261" w:rsidR="00807973" w:rsidRDefault="000B6ED7" w:rsidP="00807973">
      <w:pPr>
        <w:pStyle w:val="BodyText"/>
      </w:pPr>
      <w:r>
        <w:t>Education and Training of Cybersecurity Workforce Members</w:t>
      </w:r>
      <w:r w:rsidR="001E5133">
        <w:t>:</w:t>
      </w:r>
      <w:r>
        <w:t xml:space="preserve"> The identification of tasks in work roles allows educators to prepare learners with the specific KSAs from which they can demonstrate the ability to perform cybersecurity tasks. Academic institutions are a critical part of preparing and educating the cybersecurity workforce. </w:t>
      </w:r>
    </w:p>
    <w:p w14:paraId="1DBAD91B" w14:textId="4E1250EA" w:rsidR="00C96D10" w:rsidRDefault="000B6ED7" w:rsidP="00C96D10">
      <w:pPr>
        <w:pStyle w:val="BodyText"/>
      </w:pPr>
      <w:r>
        <w:t xml:space="preserve">Collaboration among public and private entities, such as through IAEA </w:t>
      </w:r>
      <w:r w:rsidR="001E5133">
        <w:t>c</w:t>
      </w:r>
      <w:r w:rsidR="00233AC9">
        <w:t>ourse</w:t>
      </w:r>
      <w:r w:rsidR="001E5133">
        <w:t>s</w:t>
      </w:r>
      <w:r w:rsidR="00233AC9">
        <w:t xml:space="preserve">, </w:t>
      </w:r>
      <w:r w:rsidR="00FB266A">
        <w:t>US Department of Energy (</w:t>
      </w:r>
      <w:r w:rsidR="00233AC9">
        <w:t>DOE</w:t>
      </w:r>
      <w:r w:rsidR="00FB266A">
        <w:t>)</w:t>
      </w:r>
      <w:r w:rsidR="00233AC9">
        <w:t xml:space="preserve"> </w:t>
      </w:r>
      <w:r w:rsidR="001E5133">
        <w:t>c</w:t>
      </w:r>
      <w:r w:rsidR="00233AC9">
        <w:t xml:space="preserve">yber </w:t>
      </w:r>
      <w:r w:rsidR="001E5133">
        <w:t>s</w:t>
      </w:r>
      <w:r w:rsidR="00233AC9">
        <w:t>ecurity training courses</w:t>
      </w:r>
      <w:r w:rsidR="00B35B53">
        <w:t>,</w:t>
      </w:r>
      <w:r>
        <w:t xml:space="preserve"> </w:t>
      </w:r>
      <w:r w:rsidR="001E5133">
        <w:t>online c</w:t>
      </w:r>
      <w:r>
        <w:t>ourse</w:t>
      </w:r>
      <w:r w:rsidR="001E5133">
        <w:t>s</w:t>
      </w:r>
      <w:r>
        <w:t xml:space="preserve"> (eLearning)</w:t>
      </w:r>
      <w:r w:rsidR="001E5133">
        <w:t>,</w:t>
      </w:r>
      <w:r>
        <w:t xml:space="preserve"> University and Professional Development</w:t>
      </w:r>
      <w:r w:rsidR="001E5133">
        <w:t xml:space="preserve"> </w:t>
      </w:r>
      <w:r>
        <w:t>/</w:t>
      </w:r>
      <w:r w:rsidR="001E5133">
        <w:t xml:space="preserve"> </w:t>
      </w:r>
      <w:r>
        <w:t xml:space="preserve">GNRA internal training program, </w:t>
      </w:r>
      <w:r w:rsidR="001E5133">
        <w:t xml:space="preserve">would </w:t>
      </w:r>
      <w:r>
        <w:t xml:space="preserve">enable such institutions to determine common knowledge and abilities that are needed. In turn, developing and delivering curricula that are harmonized with the lexicon allows institutions to prepare </w:t>
      </w:r>
      <w:r w:rsidR="00B35B53">
        <w:t>the workforce with</w:t>
      </w:r>
      <w:r>
        <w:t xml:space="preserve"> the skills needed by </w:t>
      </w:r>
      <w:r w:rsidR="00B35B53">
        <w:t>work</w:t>
      </w:r>
      <w:r>
        <w:t xml:space="preserve">. </w:t>
      </w:r>
    </w:p>
    <w:p w14:paraId="18EFFDCB" w14:textId="31E01365" w:rsidR="007D0C3E" w:rsidRPr="00AC47FE" w:rsidRDefault="007D0C3E" w:rsidP="00C96D10">
      <w:pPr>
        <w:pStyle w:val="BodyText"/>
        <w:rPr>
          <w:lang w:val="en-CA"/>
        </w:rPr>
      </w:pPr>
      <w:r>
        <w:rPr>
          <w:lang w:val="en-CA"/>
        </w:rPr>
        <w:t xml:space="preserve">For specialized training, there are several offerings, but these are largely out of the reach of countries and </w:t>
      </w:r>
      <w:r w:rsidR="00C76573">
        <w:rPr>
          <w:lang w:val="en-CA"/>
        </w:rPr>
        <w:t>organizations</w:t>
      </w:r>
      <w:r>
        <w:rPr>
          <w:lang w:val="en-CA"/>
        </w:rPr>
        <w:t xml:space="preserve"> with </w:t>
      </w:r>
      <w:r w:rsidR="00C76573">
        <w:rPr>
          <w:lang w:val="en-CA"/>
        </w:rPr>
        <w:t xml:space="preserve">limited resources. These are listed in </w:t>
      </w:r>
      <w:r w:rsidR="00C76573" w:rsidRPr="00AC47FE">
        <w:rPr>
          <w:lang w:val="en-CA"/>
        </w:rPr>
        <w:t xml:space="preserve">[8] as </w:t>
      </w:r>
      <w:r w:rsidRPr="00AC47FE">
        <w:rPr>
          <w:lang w:val="en-CA"/>
        </w:rPr>
        <w:t>SANS ICS cyber security training courses</w:t>
      </w:r>
      <w:r w:rsidR="001E5133" w:rsidRPr="00AC47FE">
        <w:rPr>
          <w:lang w:val="en-CA"/>
        </w:rPr>
        <w:t xml:space="preserve"> </w:t>
      </w:r>
      <w:r w:rsidR="00166423" w:rsidRPr="00AC47FE">
        <w:rPr>
          <w:lang w:val="en-CA"/>
        </w:rPr>
        <w:t xml:space="preserve">[15] </w:t>
      </w:r>
      <w:r w:rsidR="001E5133" w:rsidRPr="00AC47FE">
        <w:rPr>
          <w:lang w:val="en-CA"/>
        </w:rPr>
        <w:t xml:space="preserve">and </w:t>
      </w:r>
      <w:r w:rsidRPr="00AC47FE">
        <w:rPr>
          <w:lang w:val="en-CA"/>
        </w:rPr>
        <w:t>ISA cyber security training courses</w:t>
      </w:r>
      <w:r w:rsidR="00166423" w:rsidRPr="00AC47FE">
        <w:rPr>
          <w:lang w:val="en-CA"/>
        </w:rPr>
        <w:t xml:space="preserve"> [1</w:t>
      </w:r>
      <w:r w:rsidR="00AC47FE" w:rsidRPr="00AC47FE">
        <w:rPr>
          <w:lang w:val="en-CA"/>
        </w:rPr>
        <w:t>6</w:t>
      </w:r>
      <w:r w:rsidR="00166423" w:rsidRPr="00AC47FE">
        <w:rPr>
          <w:lang w:val="en-CA"/>
        </w:rPr>
        <w:t>]</w:t>
      </w:r>
      <w:r w:rsidR="001E5133" w:rsidRPr="00AC47FE">
        <w:rPr>
          <w:lang w:val="en-CA"/>
        </w:rPr>
        <w:t xml:space="preserve">.  The </w:t>
      </w:r>
      <w:r w:rsidRPr="00AC47FE">
        <w:rPr>
          <w:lang w:val="en-CA"/>
        </w:rPr>
        <w:t>Black Hat Conference training programs</w:t>
      </w:r>
      <w:r w:rsidR="00166423" w:rsidRPr="00AC47FE">
        <w:rPr>
          <w:lang w:val="en-CA"/>
        </w:rPr>
        <w:t xml:space="preserve"> [1</w:t>
      </w:r>
      <w:r w:rsidR="00AC47FE" w:rsidRPr="00AC47FE">
        <w:rPr>
          <w:lang w:val="en-CA"/>
        </w:rPr>
        <w:t>7</w:t>
      </w:r>
      <w:r w:rsidR="00166423" w:rsidRPr="00AC47FE">
        <w:rPr>
          <w:lang w:val="en-CA"/>
        </w:rPr>
        <w:t>]</w:t>
      </w:r>
      <w:r w:rsidRPr="00AC47FE">
        <w:rPr>
          <w:lang w:val="en-CA"/>
        </w:rPr>
        <w:t>, Infosec Institute SCADA/ICS Security Boot Camp</w:t>
      </w:r>
      <w:r w:rsidR="00166423" w:rsidRPr="00AC47FE">
        <w:rPr>
          <w:lang w:val="en-CA"/>
        </w:rPr>
        <w:t xml:space="preserve"> [1</w:t>
      </w:r>
      <w:r w:rsidR="00AC47FE" w:rsidRPr="00AC47FE">
        <w:rPr>
          <w:lang w:val="en-CA"/>
        </w:rPr>
        <w:t>8</w:t>
      </w:r>
      <w:r w:rsidR="00166423" w:rsidRPr="00AC47FE">
        <w:rPr>
          <w:lang w:val="en-CA"/>
        </w:rPr>
        <w:t>]</w:t>
      </w:r>
      <w:r w:rsidRPr="00AC47FE">
        <w:rPr>
          <w:lang w:val="en-CA"/>
        </w:rPr>
        <w:t xml:space="preserve">, and </w:t>
      </w:r>
      <w:proofErr w:type="spellStart"/>
      <w:r w:rsidRPr="00AC47FE">
        <w:rPr>
          <w:lang w:val="en-CA"/>
        </w:rPr>
        <w:t>Cybati</w:t>
      </w:r>
      <w:proofErr w:type="spellEnd"/>
      <w:r w:rsidRPr="00AC47FE">
        <w:rPr>
          <w:lang w:val="en-CA"/>
        </w:rPr>
        <w:t xml:space="preserve"> Control System Cybersecurity Course and Training Kit </w:t>
      </w:r>
      <w:r w:rsidR="001E5133" w:rsidRPr="00AC47FE">
        <w:rPr>
          <w:lang w:val="en-CA"/>
        </w:rPr>
        <w:t>(</w:t>
      </w:r>
      <w:proofErr w:type="spellStart"/>
      <w:r w:rsidRPr="00AC47FE">
        <w:rPr>
          <w:lang w:val="en-CA"/>
        </w:rPr>
        <w:t>CybatiWorks</w:t>
      </w:r>
      <w:proofErr w:type="spellEnd"/>
      <w:r w:rsidRPr="00AC47FE">
        <w:rPr>
          <w:lang w:val="en-CA"/>
        </w:rPr>
        <w:t>™</w:t>
      </w:r>
      <w:r w:rsidR="001E5133" w:rsidRPr="00AC47FE">
        <w:rPr>
          <w:lang w:val="en-CA"/>
        </w:rPr>
        <w:t xml:space="preserve">) </w:t>
      </w:r>
      <w:r w:rsidR="00166423" w:rsidRPr="00AC47FE">
        <w:rPr>
          <w:lang w:val="en-CA"/>
        </w:rPr>
        <w:t>[1</w:t>
      </w:r>
      <w:r w:rsidR="00AC47FE" w:rsidRPr="00AC47FE">
        <w:rPr>
          <w:lang w:val="en-CA"/>
        </w:rPr>
        <w:t>9</w:t>
      </w:r>
      <w:r w:rsidR="00166423" w:rsidRPr="00AC47FE">
        <w:rPr>
          <w:lang w:val="en-CA"/>
        </w:rPr>
        <w:t>]</w:t>
      </w:r>
      <w:r w:rsidR="00C24BA4" w:rsidRPr="00AC47FE">
        <w:rPr>
          <w:lang w:val="en-CA"/>
        </w:rPr>
        <w:t xml:space="preserve"> </w:t>
      </w:r>
      <w:r w:rsidRPr="00AC47FE">
        <w:rPr>
          <w:lang w:val="en-CA"/>
        </w:rPr>
        <w:t xml:space="preserve">can </w:t>
      </w:r>
      <w:r w:rsidR="00963C71" w:rsidRPr="00AC47FE">
        <w:rPr>
          <w:lang w:val="en-CA"/>
        </w:rPr>
        <w:t xml:space="preserve">also </w:t>
      </w:r>
      <w:r w:rsidRPr="00AC47FE">
        <w:rPr>
          <w:lang w:val="en-CA"/>
        </w:rPr>
        <w:t>be considered as candidates.</w:t>
      </w:r>
    </w:p>
    <w:p w14:paraId="340895AE" w14:textId="0C56A358" w:rsidR="00092D1C" w:rsidRPr="00AC47FE" w:rsidRDefault="00166423" w:rsidP="00092D1C">
      <w:pPr>
        <w:pStyle w:val="Heading2"/>
        <w:numPr>
          <w:ilvl w:val="1"/>
          <w:numId w:val="10"/>
        </w:numPr>
      </w:pPr>
      <w:r w:rsidRPr="00AC47FE">
        <w:rPr>
          <w:lang w:val="en-CA"/>
        </w:rPr>
        <w:t>CONCLUSION</w:t>
      </w:r>
    </w:p>
    <w:p w14:paraId="3022B19B" w14:textId="7E6B0033" w:rsidR="00C76573" w:rsidRDefault="00092D1C" w:rsidP="00C76573">
      <w:pPr>
        <w:pStyle w:val="BodyText"/>
      </w:pPr>
      <w:r>
        <w:t xml:space="preserve">Cyber security awareness and training programs </w:t>
      </w:r>
      <w:r w:rsidR="00C76573">
        <w:t xml:space="preserve">need to be based upon the KSAs necessary for personnel to competently perform work tasks and activities necessary to provide nuclear security and specifically protection against compromise (i.e. cyber-attack). </w:t>
      </w:r>
      <w:r w:rsidR="00166423">
        <w:t xml:space="preserve">These programmes </w:t>
      </w:r>
      <w:r w:rsidR="00C76573">
        <w:t>can benefit from use of NIST framework [6] but this requires an in-depth understanding of the roles and responsibilities found within the organization. These Roles and Responsibilities once understood, can be further assigned work tasks and activities that can be taken or adapted from [6].</w:t>
      </w:r>
    </w:p>
    <w:p w14:paraId="7FD5E0DD" w14:textId="2C61FCB1" w:rsidR="00C76573" w:rsidRDefault="00C76573" w:rsidP="00C76573">
      <w:pPr>
        <w:pStyle w:val="BodyText"/>
      </w:pPr>
      <w:r>
        <w:t xml:space="preserve">Once these work tasks are assigned, </w:t>
      </w:r>
      <w:r w:rsidR="00AC47FE">
        <w:t xml:space="preserve">the </w:t>
      </w:r>
      <w:r w:rsidR="00AC47FE">
        <w:t>NICE Specialty Areas and Work Role matrix</w:t>
      </w:r>
      <w:r w:rsidR="00AC47FE">
        <w:t xml:space="preserve"> </w:t>
      </w:r>
      <w:r>
        <w:t>[12] can be used to link the necessary KSAs that are required to be delivered by the training programme. The next step would be to link these KSAs to the four types of training identified above. For example, awareness training will largely support only knowledge elements, while specialist training will support skills building and ability verification.</w:t>
      </w:r>
    </w:p>
    <w:p w14:paraId="212EC34D" w14:textId="1561BAD3" w:rsidR="00C76573" w:rsidRDefault="00C76573" w:rsidP="00C76573">
      <w:pPr>
        <w:pStyle w:val="BodyText"/>
      </w:pPr>
      <w:r>
        <w:t xml:space="preserve">The analysis also revealed that free or publicly available resources that can be leveraged for the training programme are mostly limited to use in awareness training. This places a significant strain on training programmes with very limited resources to provide the necessary professional and/or technical training. It is imperative that international cooperation and support be engaged to </w:t>
      </w:r>
      <w:r w:rsidR="006601FA">
        <w:t>fill this gap to ensure global nuclear security needs are addressed.</w:t>
      </w:r>
    </w:p>
    <w:p w14:paraId="1772E4B0" w14:textId="3730AA58" w:rsidR="00092D1C" w:rsidRDefault="00FC603E" w:rsidP="00092D1C">
      <w:pPr>
        <w:pStyle w:val="Heading2"/>
        <w:numPr>
          <w:ilvl w:val="1"/>
          <w:numId w:val="10"/>
        </w:numPr>
      </w:pPr>
      <w:r>
        <w:t>REFERENCES</w:t>
      </w:r>
    </w:p>
    <w:p w14:paraId="79CFE70D" w14:textId="5F3ED108" w:rsidR="000501D0" w:rsidRDefault="008326C9" w:rsidP="00A63ED5">
      <w:pPr>
        <w:pStyle w:val="Referencelist"/>
      </w:pPr>
      <w:r>
        <w:t>VERIZON</w:t>
      </w:r>
      <w:r w:rsidR="00674454">
        <w:t>, 2019 Data Brea</w:t>
      </w:r>
      <w:r>
        <w:t>ch</w:t>
      </w:r>
      <w:r w:rsidR="00674454">
        <w:t xml:space="preserve"> Investigations Report, </w:t>
      </w:r>
      <w:r w:rsidR="00C24BA4">
        <w:t>USA, 2019</w:t>
      </w:r>
    </w:p>
    <w:p w14:paraId="0EE87F13" w14:textId="394CA05A" w:rsidR="00FB7C46" w:rsidRDefault="00630FC0" w:rsidP="000501D0">
      <w:pPr>
        <w:pStyle w:val="Referencelist"/>
      </w:pPr>
      <w:r>
        <w:t>UNITED STATES OF AMERICA OFFICE OF THE DIRECTOR OF NATIONAL INTELLIGENCE</w:t>
      </w:r>
      <w:r w:rsidR="00C24BA4">
        <w:t xml:space="preserve"> (ODNI), </w:t>
      </w:r>
      <w:r w:rsidR="00674454">
        <w:t>A Common Cyber Threat Framework: A Foundation for Communication</w:t>
      </w:r>
      <w:r w:rsidR="008326C9">
        <w:t>,</w:t>
      </w:r>
      <w:r w:rsidR="00361753">
        <w:t xml:space="preserve"> </w:t>
      </w:r>
      <w:r w:rsidR="00674454">
        <w:br/>
      </w:r>
      <w:hyperlink r:id="rId13" w:history="1">
        <w:r w:rsidR="00674454" w:rsidRPr="006F6D29">
          <w:rPr>
            <w:rStyle w:val="Hyperlink"/>
          </w:rPr>
          <w:t>https://www.dni.gov/files/ODNI/documents/features/Threat_Framework_A_F</w:t>
        </w:r>
        <w:r w:rsidR="00674454" w:rsidRPr="006F6D29">
          <w:rPr>
            <w:rStyle w:val="Hyperlink"/>
          </w:rPr>
          <w:t>o</w:t>
        </w:r>
        <w:r w:rsidR="00674454" w:rsidRPr="006F6D29">
          <w:rPr>
            <w:rStyle w:val="Hyperlink"/>
          </w:rPr>
          <w:t>undation_for_Communication.pdf</w:t>
        </w:r>
      </w:hyperlink>
      <w:r w:rsidR="00674454">
        <w:t xml:space="preserve"> </w:t>
      </w:r>
      <w:r w:rsidR="00C24BA4">
        <w:t>, USA, 2018</w:t>
      </w:r>
    </w:p>
    <w:p w14:paraId="20A01D9C" w14:textId="4449111D" w:rsidR="00FB7C46" w:rsidRDefault="00630FC0" w:rsidP="000501D0">
      <w:pPr>
        <w:pStyle w:val="Referencelist"/>
      </w:pPr>
      <w:r>
        <w:t xml:space="preserve">CENTER FOR INTERNET SECURITY </w:t>
      </w:r>
      <w:r w:rsidR="00C24BA4">
        <w:t xml:space="preserve">(CIS), </w:t>
      </w:r>
      <w:r w:rsidR="00FB7C46">
        <w:t>CI</w:t>
      </w:r>
      <w:r w:rsidR="00C24BA4">
        <w:t xml:space="preserve">S </w:t>
      </w:r>
      <w:r w:rsidR="00FB7C46">
        <w:t>Controls v7.1</w:t>
      </w:r>
      <w:r w:rsidR="008326C9">
        <w:t xml:space="preserve">, </w:t>
      </w:r>
      <w:hyperlink r:id="rId14" w:history="1">
        <w:r w:rsidR="008326C9" w:rsidRPr="006F6D29">
          <w:rPr>
            <w:rStyle w:val="Hyperlink"/>
          </w:rPr>
          <w:t>http://www.cisecurity.org/controls/</w:t>
        </w:r>
      </w:hyperlink>
      <w:r w:rsidR="008326C9">
        <w:t xml:space="preserve"> </w:t>
      </w:r>
    </w:p>
    <w:p w14:paraId="1D318965" w14:textId="17DBFB01" w:rsidR="000501D0" w:rsidRDefault="00630FC0" w:rsidP="000501D0">
      <w:pPr>
        <w:pStyle w:val="Referencelist"/>
      </w:pPr>
      <w:bookmarkStart w:id="0" w:name="_Ref27322567"/>
      <w:r>
        <w:t xml:space="preserve">INTERNATIONAL ATOMIC ENERGY AGENCY (IAEA), </w:t>
      </w:r>
      <w:r w:rsidR="008326C9">
        <w:t xml:space="preserve">Nuclear Security Series, Recommendations, Nuclear Security Recommendations on Radioactive Materials and Associated Facilities, NSS No. 14, </w:t>
      </w:r>
      <w:r w:rsidR="00361753">
        <w:t xml:space="preserve">IAEA, </w:t>
      </w:r>
      <w:r w:rsidR="008326C9">
        <w:t>Vienna, 2011.</w:t>
      </w:r>
      <w:bookmarkEnd w:id="0"/>
    </w:p>
    <w:p w14:paraId="1070AC54" w14:textId="76483605" w:rsidR="000501D0" w:rsidRDefault="00630FC0" w:rsidP="000501D0">
      <w:pPr>
        <w:pStyle w:val="Referencelist"/>
      </w:pPr>
      <w:bookmarkStart w:id="1" w:name="_Ref27322569"/>
      <w:r>
        <w:t>INTERNATIONAL ATOMIC ENERGY AGENCY (IAEA</w:t>
      </w:r>
      <w:r>
        <w:t xml:space="preserve">), </w:t>
      </w:r>
      <w:r w:rsidR="008326C9">
        <w:t>Nuclear Security Series, Recommendations, Nuclear Security Recommendations on Nuclear and Other Radioactive Material Out of Regulatory Control</w:t>
      </w:r>
      <w:bookmarkEnd w:id="1"/>
      <w:r w:rsidR="008326C9">
        <w:t>, NSS No. 15, IAEA, Vienna, 2011.</w:t>
      </w:r>
    </w:p>
    <w:p w14:paraId="61ED1B8F" w14:textId="5B9DF302" w:rsidR="000501D0" w:rsidRDefault="00630FC0" w:rsidP="00FB266A">
      <w:pPr>
        <w:pStyle w:val="Referencelist"/>
      </w:pPr>
      <w:bookmarkStart w:id="2" w:name="_Ref27322510"/>
      <w:r>
        <w:t xml:space="preserve">NATIONAL INITIATIVE FOR CYBER SECURITY EDUCATION (NICE)/NATIONAL INSTITUTE OF STANDARDS AND TECHNOLOGY (NIST), </w:t>
      </w:r>
      <w:r w:rsidR="00807973">
        <w:t>Cybersecurity Workforce Framework,</w:t>
      </w:r>
      <w:r w:rsidR="00807973" w:rsidRPr="00F8219F">
        <w:t xml:space="preserve"> </w:t>
      </w:r>
      <w:r w:rsidR="00807973">
        <w:t>NIST Special Publication 800-181, U.S. Department of Commerce, August 2017.</w:t>
      </w:r>
      <w:r w:rsidR="00FB266A">
        <w:t xml:space="preserve"> </w:t>
      </w:r>
      <w:bookmarkEnd w:id="2"/>
    </w:p>
    <w:p w14:paraId="502F5381" w14:textId="21BF5183" w:rsidR="00807973" w:rsidRDefault="00630FC0" w:rsidP="00807973">
      <w:pPr>
        <w:pStyle w:val="Referencelist"/>
      </w:pPr>
      <w:bookmarkStart w:id="3" w:name="_Ref27322571"/>
      <w:r>
        <w:t>INTERNATIONAL ATOMIC ENERGY AGENCY (IAEA</w:t>
      </w:r>
      <w:r>
        <w:t xml:space="preserve">), </w:t>
      </w:r>
      <w:r w:rsidR="008326C9" w:rsidRPr="008326C9">
        <w:t xml:space="preserve">Nuclear Security Series, Implementing Guide, Security of Nuclear Information, NSS No. 23-G, </w:t>
      </w:r>
      <w:r w:rsidR="008326C9">
        <w:t xml:space="preserve">IAEA, </w:t>
      </w:r>
      <w:r w:rsidR="008326C9" w:rsidRPr="008326C9">
        <w:t>Vienna, 2015.</w:t>
      </w:r>
      <w:bookmarkEnd w:id="3"/>
    </w:p>
    <w:p w14:paraId="18BF7228" w14:textId="6185C580" w:rsidR="007D0C3E" w:rsidRDefault="00630FC0" w:rsidP="007D0C3E">
      <w:pPr>
        <w:pStyle w:val="Referencelist"/>
      </w:pPr>
      <w:bookmarkStart w:id="4" w:name="_Ref27322372"/>
      <w:r>
        <w:t>LEE, J-W., SONG, J-G., LEE, C-</w:t>
      </w:r>
      <w:proofErr w:type="spellStart"/>
      <w:r>
        <w:t xml:space="preserve">K., </w:t>
      </w:r>
      <w:r w:rsidR="007D0C3E">
        <w:t>Jung</w:t>
      </w:r>
      <w:proofErr w:type="spellEnd"/>
      <w:r w:rsidR="007D0C3E">
        <w:t>-</w:t>
      </w:r>
      <w:proofErr w:type="spellStart"/>
      <w:r w:rsidR="007D0C3E">
        <w:t>Woon</w:t>
      </w:r>
      <w:proofErr w:type="spellEnd"/>
      <w:r w:rsidR="007D0C3E">
        <w:t xml:space="preserve"> Study on the Development of Nuclear Facility Cyber Security Awareness and Training Program, </w:t>
      </w:r>
      <w:r w:rsidR="00C24BA4">
        <w:t xml:space="preserve">Transactions of the Korean Nuclear Society Autumn Meeting, </w:t>
      </w:r>
      <w:proofErr w:type="spellStart"/>
      <w:r w:rsidR="00C24BA4">
        <w:t>Gyeongju</w:t>
      </w:r>
      <w:proofErr w:type="spellEnd"/>
      <w:r w:rsidR="00C24BA4">
        <w:t>, Republic of Korea, (2016)</w:t>
      </w:r>
      <w:r w:rsidR="007D0C3E">
        <w:t>.</w:t>
      </w:r>
      <w:bookmarkEnd w:id="4"/>
      <w:r w:rsidR="007D0C3E">
        <w:t xml:space="preserve"> </w:t>
      </w:r>
    </w:p>
    <w:p w14:paraId="085145BD" w14:textId="4BC3EE4B" w:rsidR="00807973" w:rsidRPr="003C5CBD" w:rsidRDefault="00630FC0" w:rsidP="00680DF6">
      <w:pPr>
        <w:pStyle w:val="Referencelist"/>
        <w:jc w:val="left"/>
      </w:pPr>
      <w:r>
        <w:t>SECUREWORKS</w:t>
      </w:r>
      <w:r w:rsidR="00C24BA4">
        <w:t xml:space="preserve">, </w:t>
      </w:r>
      <w:r w:rsidR="00680DF6">
        <w:t>Cybersecurity Awareness Training: Threats and Best Practices</w:t>
      </w:r>
      <w:r w:rsidR="00680DF6">
        <w:t xml:space="preserve">,  </w:t>
      </w:r>
      <w:hyperlink r:id="rId15" w:history="1">
        <w:r w:rsidR="00680DF6" w:rsidRPr="00FC12D5">
          <w:rPr>
            <w:rStyle w:val="Hyperlink"/>
          </w:rPr>
          <w:t>https://www.secureworks.com/bl</w:t>
        </w:r>
        <w:r w:rsidR="00680DF6" w:rsidRPr="00FC12D5">
          <w:rPr>
            <w:rStyle w:val="Hyperlink"/>
          </w:rPr>
          <w:t>o</w:t>
        </w:r>
        <w:r w:rsidR="00680DF6" w:rsidRPr="00FC12D5">
          <w:rPr>
            <w:rStyle w:val="Hyperlink"/>
          </w:rPr>
          <w:t>g/cybersecurity-awareness-training-best-practices</w:t>
        </w:r>
      </w:hyperlink>
      <w:r w:rsidR="00680DF6">
        <w:t>, 2018.</w:t>
      </w:r>
    </w:p>
    <w:p w14:paraId="2A881CFB" w14:textId="3F46D78E" w:rsidR="007D0C3E" w:rsidRDefault="00630FC0" w:rsidP="007D0C3E">
      <w:pPr>
        <w:pStyle w:val="Referencelist"/>
      </w:pPr>
      <w:bookmarkStart w:id="5" w:name="_Ref27322576"/>
      <w:r>
        <w:t>INTERNATIONAL ATOMIC ENERGY AGENCY (IAEA)</w:t>
      </w:r>
      <w:r>
        <w:t xml:space="preserve">, </w:t>
      </w:r>
      <w:r w:rsidR="008326C9" w:rsidRPr="008326C9">
        <w:t>Computer Security Techniques for Nuclear Facilities, Draft Technical Guidance, NST047, IAEA, Vienna (Draft 2017)</w:t>
      </w:r>
      <w:bookmarkEnd w:id="5"/>
      <w:r w:rsidR="008326C9">
        <w:t>.</w:t>
      </w:r>
    </w:p>
    <w:p w14:paraId="143B58C4" w14:textId="3B5751EF" w:rsidR="00807973" w:rsidRDefault="00630FC0" w:rsidP="00A63ED5">
      <w:pPr>
        <w:pStyle w:val="Referencelist"/>
      </w:pPr>
      <w:r>
        <w:t>ELECTRIC POWER RESEARCH INSTITUTE</w:t>
      </w:r>
      <w:r w:rsidR="00680DF6">
        <w:t xml:space="preserve"> (EPRI), Cyber Security Technical Assessment Methodology, Risk Informed Exploit Sequence Identification and Mitigation, Revision 1, Product Id: 3002012752, USA, 2018.</w:t>
      </w:r>
    </w:p>
    <w:p w14:paraId="11EBD778" w14:textId="0EF29812" w:rsidR="00FB266A" w:rsidRPr="003C5CBD" w:rsidRDefault="00630FC0" w:rsidP="00680DF6">
      <w:pPr>
        <w:pStyle w:val="Referencelist"/>
        <w:jc w:val="left"/>
      </w:pPr>
      <w:r>
        <w:t>NATIONAL INSTITUTE OF STANDARDS AND TECHNOLOGY (NIST)</w:t>
      </w:r>
      <w:r>
        <w:t xml:space="preserve">, </w:t>
      </w:r>
      <w:r w:rsidR="00680DF6">
        <w:t xml:space="preserve">Excel Worksheet: Supplemental NICE specialty areas and work roles KSAs and tasks, </w:t>
      </w:r>
      <w:hyperlink r:id="rId16" w:history="1">
        <w:r w:rsidR="00680DF6" w:rsidRPr="00FC12D5">
          <w:rPr>
            <w:rStyle w:val="Hyperlink"/>
            <w:lang w:val="en-CA"/>
          </w:rPr>
          <w:t>h</w:t>
        </w:r>
        <w:r w:rsidR="00680DF6" w:rsidRPr="00FC12D5">
          <w:rPr>
            <w:rStyle w:val="Hyperlink"/>
            <w:lang w:val="en-CA"/>
          </w:rPr>
          <w:t>t</w:t>
        </w:r>
        <w:r w:rsidR="00680DF6" w:rsidRPr="00FC12D5">
          <w:rPr>
            <w:rStyle w:val="Hyperlink"/>
            <w:lang w:val="en-CA"/>
          </w:rPr>
          <w:t>tps://www.nist.gov/document/supplementnicespecialtyareasandworkroleksasandtasksxlsx</w:t>
        </w:r>
      </w:hyperlink>
      <w:r>
        <w:rPr>
          <w:lang w:val="en-CA"/>
        </w:rPr>
        <w:t>, USA, 2019</w:t>
      </w:r>
    </w:p>
    <w:p w14:paraId="2DBBEBD6" w14:textId="2791DB2C" w:rsidR="00092D1C" w:rsidRDefault="00630FC0" w:rsidP="00A63ED5">
      <w:pPr>
        <w:pStyle w:val="Referencelist"/>
      </w:pPr>
      <w:bookmarkStart w:id="6" w:name="_Ref27322529"/>
      <w:r>
        <w:t>INTERNATIONAL ATOMIC ENERGY AGENCY (IAEA)</w:t>
      </w:r>
      <w:r>
        <w:t xml:space="preserve">, </w:t>
      </w:r>
      <w:r w:rsidR="00361753">
        <w:t xml:space="preserve">Computer Security Incident Response Planning at Nuclear Facilities, </w:t>
      </w:r>
      <w:r w:rsidR="00092D1C">
        <w:t>TDL-005</w:t>
      </w:r>
      <w:r w:rsidR="00361753">
        <w:t>, IAEA,</w:t>
      </w:r>
      <w:r w:rsidR="00092D1C">
        <w:t xml:space="preserve"> Vienna</w:t>
      </w:r>
      <w:r w:rsidR="00361753">
        <w:t>,</w:t>
      </w:r>
      <w:r w:rsidR="00092D1C">
        <w:t xml:space="preserve"> 2016.</w:t>
      </w:r>
      <w:bookmarkEnd w:id="6"/>
      <w:r w:rsidR="00092D1C">
        <w:t xml:space="preserve"> </w:t>
      </w:r>
    </w:p>
    <w:p w14:paraId="5B2B694B" w14:textId="61F308FC" w:rsidR="00807973" w:rsidRDefault="00630FC0" w:rsidP="00807973">
      <w:pPr>
        <w:pStyle w:val="Referencelist"/>
      </w:pPr>
      <w:bookmarkStart w:id="7" w:name="_Ref27322513"/>
      <w:r>
        <w:t>NATIONAL INSTITUTE OF STANDARDS AND TECHNOLOGY (NIST)</w:t>
      </w:r>
      <w:r>
        <w:t xml:space="preserve">, </w:t>
      </w:r>
      <w:r w:rsidR="00807973">
        <w:t>Computer Security Incident Handling Guide (Draft) NIST Special Publication 800-61 Revision 2</w:t>
      </w:r>
      <w:bookmarkEnd w:id="7"/>
      <w:r>
        <w:t>, Gaithersburg, MD, 2012.</w:t>
      </w:r>
    </w:p>
    <w:p w14:paraId="7E980CA1" w14:textId="6C90D073" w:rsidR="00092D1C" w:rsidRDefault="00630FC0" w:rsidP="00630FC0">
      <w:pPr>
        <w:pStyle w:val="Referencelist"/>
        <w:jc w:val="left"/>
      </w:pPr>
      <w:r>
        <w:t>S</w:t>
      </w:r>
      <w:r w:rsidR="0020370F">
        <w:t xml:space="preserve">YSADMIN, AUDIT, NETWORK, SECURITY (SANS) INSTITUTE, </w:t>
      </w:r>
      <w:hyperlink r:id="rId17" w:history="1">
        <w:r w:rsidR="0020370F" w:rsidRPr="00FC12D5">
          <w:rPr>
            <w:rStyle w:val="Hyperlink"/>
          </w:rPr>
          <w:t>https://www.sans.org/course</w:t>
        </w:r>
      </w:hyperlink>
      <w:r w:rsidR="0020370F">
        <w:t>, 2019.</w:t>
      </w:r>
    </w:p>
    <w:p w14:paraId="14787648" w14:textId="77777777" w:rsidR="00AC47FE" w:rsidRDefault="00AC47FE" w:rsidP="00AC47FE">
      <w:pPr>
        <w:pStyle w:val="Referencelist"/>
        <w:jc w:val="left"/>
      </w:pPr>
      <w:r>
        <w:t xml:space="preserve">INTERNATIONAL SOCIETY OF AUTOMATION (ISA), </w:t>
      </w:r>
      <w:hyperlink r:id="rId18" w:history="1">
        <w:r w:rsidRPr="00FC12D5">
          <w:rPr>
            <w:rStyle w:val="Hyperlink"/>
          </w:rPr>
          <w:t>https://www.isa.org/training-and-certifications/isa-training/top-tier-training-for-top-notch-protection/</w:t>
        </w:r>
      </w:hyperlink>
      <w:r>
        <w:t>, 2019.</w:t>
      </w:r>
    </w:p>
    <w:p w14:paraId="2A298502" w14:textId="113C8134" w:rsidR="00092D1C" w:rsidRDefault="0020370F" w:rsidP="00A63ED5">
      <w:pPr>
        <w:pStyle w:val="Referencelist"/>
      </w:pPr>
      <w:r>
        <w:t xml:space="preserve">CMP MEDIA, </w:t>
      </w:r>
      <w:hyperlink r:id="rId19" w:history="1">
        <w:r w:rsidRPr="00FC12D5">
          <w:rPr>
            <w:rStyle w:val="Hyperlink"/>
          </w:rPr>
          <w:t>https://www.blackhat.com/us-16/training/index.html</w:t>
        </w:r>
      </w:hyperlink>
      <w:r>
        <w:t>, 2019.</w:t>
      </w:r>
      <w:r w:rsidR="00FC603E">
        <w:t xml:space="preserve"> </w:t>
      </w:r>
    </w:p>
    <w:p w14:paraId="15E075C5" w14:textId="29071C5D" w:rsidR="00092D1C" w:rsidRDefault="0020370F" w:rsidP="00A63ED5">
      <w:pPr>
        <w:pStyle w:val="Referencelist"/>
      </w:pPr>
      <w:r>
        <w:t xml:space="preserve">INFOSEC INSTITUTE, </w:t>
      </w:r>
      <w:hyperlink r:id="rId20" w:history="1">
        <w:r w:rsidRPr="00FC12D5">
          <w:rPr>
            <w:rStyle w:val="Hyperlink"/>
          </w:rPr>
          <w:t>https://www.infosecinstitute.com/courses/scada-security-boot-camp</w:t>
        </w:r>
      </w:hyperlink>
      <w:r>
        <w:t>, 2019.</w:t>
      </w:r>
    </w:p>
    <w:p w14:paraId="5F12CA73" w14:textId="024B50D2" w:rsidR="00092D1C" w:rsidRDefault="0020370F" w:rsidP="00A63ED5">
      <w:pPr>
        <w:pStyle w:val="Referencelist"/>
      </w:pPr>
      <w:r>
        <w:t xml:space="preserve">CYBATI, </w:t>
      </w:r>
      <w:hyperlink r:id="rId21" w:history="1">
        <w:r w:rsidRPr="00FC12D5">
          <w:rPr>
            <w:rStyle w:val="Hyperlink"/>
          </w:rPr>
          <w:t>https://cybati.org/index.php/home/cybatiworks-for-applied-research</w:t>
        </w:r>
      </w:hyperlink>
      <w:r>
        <w:t>, 2019</w:t>
      </w:r>
    </w:p>
    <w:p w14:paraId="1E684AE7" w14:textId="6E8711F8" w:rsidR="00BF0555" w:rsidRDefault="00BF0555" w:rsidP="00BF0555">
      <w:pPr>
        <w:pStyle w:val="Referencelist"/>
        <w:numPr>
          <w:ilvl w:val="0"/>
          <w:numId w:val="0"/>
        </w:numPr>
        <w:ind w:left="720" w:hanging="360"/>
      </w:pPr>
    </w:p>
    <w:p w14:paraId="4EC959D8" w14:textId="1D888BF6" w:rsidR="00BF0555" w:rsidRDefault="00BF0555" w:rsidP="00BF0555">
      <w:pPr>
        <w:pStyle w:val="Referencelist"/>
        <w:numPr>
          <w:ilvl w:val="0"/>
          <w:numId w:val="0"/>
        </w:numPr>
        <w:ind w:left="720" w:hanging="360"/>
      </w:pPr>
    </w:p>
    <w:p w14:paraId="0E5C60DF" w14:textId="77777777" w:rsidR="00BF0555" w:rsidRDefault="00BF0555" w:rsidP="00BF0555">
      <w:pPr>
        <w:pStyle w:val="Otherunnumberedheadings"/>
      </w:pPr>
      <w:r w:rsidRPr="00285755">
        <w:t>ACKNOWLEDGEMENTS</w:t>
      </w:r>
    </w:p>
    <w:p w14:paraId="77B63F60" w14:textId="263D0F30" w:rsidR="00BF0555" w:rsidRDefault="00BF0555" w:rsidP="00BF0555">
      <w:pPr>
        <w:pStyle w:val="BodyText"/>
      </w:pPr>
      <w:r>
        <w:t xml:space="preserve">This work </w:t>
      </w:r>
      <w:r>
        <w:t xml:space="preserve">[8] on which this paper is based </w:t>
      </w:r>
      <w:r>
        <w:t xml:space="preserve">has been supported by a grant from the Korea Ministry of Strategy and Finance. </w:t>
      </w:r>
    </w:p>
    <w:p w14:paraId="0F7C6D45" w14:textId="77777777" w:rsidR="00BF0555" w:rsidRDefault="00BF0555" w:rsidP="00BF0555">
      <w:pPr>
        <w:pStyle w:val="BodyText"/>
        <w:rPr>
          <w:sz w:val="24"/>
        </w:rPr>
      </w:pPr>
    </w:p>
    <w:p w14:paraId="08FD127F" w14:textId="77777777" w:rsidR="00BF0555" w:rsidRPr="00BF7EDC" w:rsidRDefault="00BF0555" w:rsidP="00BF0555">
      <w:pPr>
        <w:pStyle w:val="BodyText"/>
      </w:pPr>
      <w:r w:rsidRPr="0008259F">
        <w:t xml:space="preserve">Sandia National Laboratories is a </w:t>
      </w:r>
      <w:proofErr w:type="spellStart"/>
      <w:r w:rsidRPr="0008259F">
        <w:t>multimission</w:t>
      </w:r>
      <w:proofErr w:type="spellEnd"/>
      <w:r w:rsidRPr="0008259F">
        <w:t xml:space="preserve"> laboratory managed and operated by National Technology &amp; Engineering Solutions of Sandia, LLC, a wholly owned subsidiary of Honeywell International Inc., for the U.S. Department of Energy’s National Nuclear Security Administration under contract DE-NA0003525</w:t>
      </w:r>
      <w:r w:rsidRPr="00BF7EDC">
        <w:t>.</w:t>
      </w:r>
    </w:p>
    <w:p w14:paraId="1A6E23B4" w14:textId="77777777" w:rsidR="00BF0555" w:rsidRDefault="00BF0555" w:rsidP="00BF0555">
      <w:pPr>
        <w:pStyle w:val="Referencelist"/>
        <w:numPr>
          <w:ilvl w:val="0"/>
          <w:numId w:val="0"/>
        </w:numPr>
        <w:ind w:left="720" w:hanging="360"/>
      </w:pPr>
    </w:p>
    <w:sectPr w:rsidR="00BF0555" w:rsidSect="0026525A">
      <w:headerReference w:type="even" r:id="rId22"/>
      <w:headerReference w:type="default" r:id="rId23"/>
      <w:footerReference w:type="even" r:id="rId24"/>
      <w:footerReference w:type="default" r:id="rId25"/>
      <w:headerReference w:type="first" r:id="rId26"/>
      <w:footerReference w:type="first" r:id="rId27"/>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AE796" w14:textId="77777777" w:rsidR="001E5FF7" w:rsidRDefault="001E5FF7">
      <w:r>
        <w:separator/>
      </w:r>
    </w:p>
  </w:endnote>
  <w:endnote w:type="continuationSeparator" w:id="0">
    <w:p w14:paraId="7BB627FA" w14:textId="77777777" w:rsidR="001E5FF7" w:rsidRDefault="001E5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E0C6" w14:textId="2FDA2D9A" w:rsidR="009D5B69" w:rsidRDefault="009D5B69">
    <w:pPr>
      <w:pStyle w:val="zyxClassification1"/>
    </w:pPr>
    <w:r>
      <w:fldChar w:fldCharType="begin"/>
    </w:r>
    <w:r>
      <w:instrText xml:space="preserve"> DOCPROPERTY "IaeaClassification"  \* MERGEFORMAT </w:instrText>
    </w:r>
    <w:r>
      <w:fldChar w:fldCharType="end"/>
    </w:r>
  </w:p>
  <w:p w14:paraId="433FE0C7" w14:textId="045125AE" w:rsidR="009D5B69" w:rsidRDefault="009D5B69">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E0C8" w14:textId="1F71BA94" w:rsidR="009D5B69" w:rsidRDefault="009D5B69">
    <w:pPr>
      <w:pStyle w:val="zyxClassification1"/>
    </w:pPr>
    <w:r>
      <w:fldChar w:fldCharType="begin"/>
    </w:r>
    <w:r>
      <w:instrText xml:space="preserve"> DOCPROPERTY "IaeaClassification"  \* MERGEFORMAT </w:instrText>
    </w:r>
    <w:r>
      <w:fldChar w:fldCharType="end"/>
    </w:r>
  </w:p>
  <w:p w14:paraId="433FE0C9" w14:textId="1428FC24" w:rsidR="009D5B69" w:rsidRPr="00037321" w:rsidRDefault="009D5B69">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Pr>
        <w:rFonts w:ascii="Times New Roman" w:hAnsi="Times New Roman" w:cs="Times New Roman"/>
        <w:noProof/>
        <w:sz w:val="20"/>
      </w:rPr>
      <w:t>1</w:t>
    </w:r>
    <w:r w:rsidRPr="00037321">
      <w:rPr>
        <w:rFonts w:ascii="Times New Roman" w:hAnsi="Times New Roman" w:cs="Times New Roman"/>
        <w:sz w:val="20"/>
      </w:rPr>
      <w:fldChar w:fldCharType="end"/>
    </w:r>
    <w:r w:rsidRPr="00037321">
      <w:rPr>
        <w:rFonts w:ascii="Times New Roman" w:hAnsi="Times New Roman" w:cs="Times New Roman"/>
        <w:sz w:val="20"/>
      </w:rPr>
      <w:fldChar w:fldCharType="begin"/>
    </w:r>
    <w:r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9D5B69" w14:paraId="433FE0D8" w14:textId="77777777">
      <w:trPr>
        <w:cantSplit/>
      </w:trPr>
      <w:tc>
        <w:tcPr>
          <w:tcW w:w="4644" w:type="dxa"/>
        </w:tcPr>
        <w:p w14:paraId="433FE0D4" w14:textId="06BF0714" w:rsidR="009D5B69" w:rsidRDefault="009D5B69">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50D81A8D" w:rsidR="009D5B69" w:rsidRDefault="009D5B69">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9" w:name="DOC_bkmClassification2"/>
      <w:tc>
        <w:tcPr>
          <w:tcW w:w="5670" w:type="dxa"/>
          <w:tcMar>
            <w:right w:w="249" w:type="dxa"/>
          </w:tcMar>
        </w:tcPr>
        <w:p w14:paraId="433FE0D6" w14:textId="6AB34590" w:rsidR="009D5B69" w:rsidRDefault="009D5B69">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9"/>
        <w:p w14:paraId="433FE0D7" w14:textId="4D3E61F6" w:rsidR="009D5B69" w:rsidRDefault="009D5B69">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10" w:name="DOC_bkmFileName"/>
  <w:p w14:paraId="433FE0D9" w14:textId="46F8A8B2" w:rsidR="009D5B69" w:rsidRDefault="009D5B69">
    <w:r>
      <w:rPr>
        <w:sz w:val="16"/>
      </w:rPr>
      <w:fldChar w:fldCharType="begin"/>
    </w:r>
    <w:r>
      <w:rPr>
        <w:sz w:val="16"/>
      </w:rPr>
      <w:instrText xml:space="preserve"> FILENAME \* MERGEFORMAT </w:instrText>
    </w:r>
    <w:r>
      <w:rPr>
        <w:sz w:val="16"/>
      </w:rPr>
      <w:fldChar w:fldCharType="separate"/>
    </w:r>
    <w:r>
      <w:rPr>
        <w:noProof/>
        <w:sz w:val="16"/>
      </w:rPr>
      <w:t>CN278_Paper_CS_Training_Nelson_MTR_JAS_15 Dec 2019.docx</w:t>
    </w:r>
    <w:r>
      <w:rPr>
        <w:sz w:val="16"/>
      </w:rPr>
      <w:fldChar w:fldCharType="end"/>
    </w:r>
    <w:bookmarkEnd w:id="1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2C52A" w14:textId="77777777" w:rsidR="001E5FF7" w:rsidRDefault="001E5FF7">
      <w:r>
        <w:t>___________________________________________________________________________</w:t>
      </w:r>
    </w:p>
  </w:footnote>
  <w:footnote w:type="continuationSeparator" w:id="0">
    <w:p w14:paraId="0A5F4406" w14:textId="77777777" w:rsidR="001E5FF7" w:rsidRDefault="001E5FF7">
      <w:r>
        <w:t>___________________________________________________________________________</w:t>
      </w:r>
    </w:p>
  </w:footnote>
  <w:footnote w:type="continuationNotice" w:id="1">
    <w:p w14:paraId="2A3A32CA" w14:textId="77777777" w:rsidR="001E5FF7" w:rsidRDefault="001E5FF7"/>
  </w:footnote>
  <w:footnote w:id="2">
    <w:p w14:paraId="232CA0EB" w14:textId="077F84E9" w:rsidR="009D5B69" w:rsidRDefault="009D5B69" w:rsidP="008047AB">
      <w:pPr>
        <w:pStyle w:val="BodyText"/>
      </w:pPr>
      <w:r>
        <w:rPr>
          <w:rStyle w:val="FootnoteReference"/>
        </w:rPr>
        <w:footnoteRef/>
      </w:r>
      <w:r>
        <w:t xml:space="preserve"> </w:t>
      </w:r>
      <w:r w:rsidRPr="00C24BA4">
        <w:rPr>
          <w:sz w:val="18"/>
          <w:szCs w:val="18"/>
        </w:rPr>
        <w:t xml:space="preserve">This paper builds upon Study on Nuclear Facility Cyber Security Awareness and Training Programs </w:t>
      </w:r>
      <w:r w:rsidRPr="00C24BA4">
        <w:rPr>
          <w:sz w:val="18"/>
          <w:szCs w:val="18"/>
        </w:rPr>
        <w:fldChar w:fldCharType="begin"/>
      </w:r>
      <w:r w:rsidRPr="00C24BA4">
        <w:rPr>
          <w:sz w:val="18"/>
          <w:szCs w:val="18"/>
        </w:rPr>
        <w:instrText xml:space="preserve"> REF _Ref27322372 \r \h </w:instrText>
      </w:r>
      <w:r w:rsidRPr="00C24BA4">
        <w:rPr>
          <w:sz w:val="18"/>
          <w:szCs w:val="18"/>
        </w:rPr>
      </w:r>
      <w:r w:rsidR="00C24BA4">
        <w:rPr>
          <w:sz w:val="18"/>
          <w:szCs w:val="18"/>
        </w:rPr>
        <w:instrText xml:space="preserve"> \* MERGEFORMAT </w:instrText>
      </w:r>
      <w:r w:rsidRPr="00C24BA4">
        <w:rPr>
          <w:sz w:val="18"/>
          <w:szCs w:val="18"/>
        </w:rPr>
        <w:fldChar w:fldCharType="separate"/>
      </w:r>
      <w:r w:rsidRPr="00C24BA4">
        <w:rPr>
          <w:sz w:val="18"/>
          <w:szCs w:val="18"/>
        </w:rPr>
        <w:t>[8]</w:t>
      </w:r>
      <w:r w:rsidRPr="00C24BA4">
        <w:rPr>
          <w:sz w:val="18"/>
          <w:szCs w:val="18"/>
        </w:rPr>
        <w:fldChar w:fldCharType="end"/>
      </w:r>
      <w:r w:rsidRPr="00C24BA4">
        <w:rPr>
          <w:sz w:val="18"/>
          <w:szCs w:val="18"/>
        </w:rPr>
        <w:t xml:space="preserve"> from the Korea Atomic Energy Research Institute (KAERI), and incorporates guidance from the National Institute of Standards and Technology (NIST) National Initiative for Cybersecurity Education NICE </w:t>
      </w:r>
      <w:r w:rsidRPr="00C24BA4">
        <w:rPr>
          <w:sz w:val="18"/>
          <w:szCs w:val="18"/>
        </w:rPr>
        <w:fldChar w:fldCharType="begin"/>
      </w:r>
      <w:r w:rsidRPr="00C24BA4">
        <w:rPr>
          <w:sz w:val="18"/>
          <w:szCs w:val="18"/>
        </w:rPr>
        <w:instrText xml:space="preserve"> REF _Ref27322510 \r \h </w:instrText>
      </w:r>
      <w:r w:rsidRPr="00C24BA4">
        <w:rPr>
          <w:sz w:val="18"/>
          <w:szCs w:val="18"/>
        </w:rPr>
      </w:r>
      <w:r w:rsidR="00C24BA4">
        <w:rPr>
          <w:sz w:val="18"/>
          <w:szCs w:val="18"/>
        </w:rPr>
        <w:instrText xml:space="preserve"> \* MERGEFORMAT </w:instrText>
      </w:r>
      <w:r w:rsidRPr="00C24BA4">
        <w:rPr>
          <w:sz w:val="18"/>
          <w:szCs w:val="18"/>
        </w:rPr>
        <w:fldChar w:fldCharType="separate"/>
      </w:r>
      <w:r w:rsidRPr="00C24BA4">
        <w:rPr>
          <w:sz w:val="18"/>
          <w:szCs w:val="18"/>
        </w:rPr>
        <w:t>[6]</w:t>
      </w:r>
      <w:r w:rsidRPr="00C24BA4">
        <w:rPr>
          <w:sz w:val="18"/>
          <w:szCs w:val="18"/>
        </w:rPr>
        <w:fldChar w:fldCharType="end"/>
      </w:r>
      <w:r w:rsidRPr="00C24BA4">
        <w:rPr>
          <w:sz w:val="18"/>
          <w:szCs w:val="18"/>
        </w:rPr>
        <w:t xml:space="preserve"> </w:t>
      </w:r>
      <w:r w:rsidRPr="00C24BA4">
        <w:rPr>
          <w:sz w:val="18"/>
          <w:szCs w:val="18"/>
        </w:rPr>
        <w:fldChar w:fldCharType="begin"/>
      </w:r>
      <w:r w:rsidRPr="00C24BA4">
        <w:rPr>
          <w:sz w:val="18"/>
          <w:szCs w:val="18"/>
        </w:rPr>
        <w:instrText xml:space="preserve"> REF _Ref27322513 \r \h </w:instrText>
      </w:r>
      <w:r w:rsidRPr="00C24BA4">
        <w:rPr>
          <w:sz w:val="18"/>
          <w:szCs w:val="18"/>
        </w:rPr>
      </w:r>
      <w:r w:rsidR="00C24BA4">
        <w:rPr>
          <w:sz w:val="18"/>
          <w:szCs w:val="18"/>
        </w:rPr>
        <w:instrText xml:space="preserve"> \* MERGEFORMAT </w:instrText>
      </w:r>
      <w:r w:rsidRPr="00C24BA4">
        <w:rPr>
          <w:sz w:val="18"/>
          <w:szCs w:val="18"/>
        </w:rPr>
        <w:fldChar w:fldCharType="separate"/>
      </w:r>
      <w:r w:rsidRPr="00C24BA4">
        <w:rPr>
          <w:sz w:val="18"/>
          <w:szCs w:val="18"/>
        </w:rPr>
        <w:t>[14]</w:t>
      </w:r>
      <w:r w:rsidRPr="00C24BA4">
        <w:rPr>
          <w:sz w:val="18"/>
          <w:szCs w:val="18"/>
        </w:rPr>
        <w:fldChar w:fldCharType="end"/>
      </w:r>
      <w:r w:rsidRPr="00C24BA4">
        <w:rPr>
          <w:sz w:val="18"/>
          <w:szCs w:val="18"/>
        </w:rPr>
        <w:t xml:space="preserve"> and IAEA </w:t>
      </w:r>
      <w:r w:rsidRPr="00C24BA4">
        <w:rPr>
          <w:sz w:val="18"/>
          <w:szCs w:val="18"/>
        </w:rPr>
        <w:fldChar w:fldCharType="begin"/>
      </w:r>
      <w:r w:rsidRPr="00C24BA4">
        <w:rPr>
          <w:sz w:val="18"/>
          <w:szCs w:val="18"/>
        </w:rPr>
        <w:instrText xml:space="preserve"> REF _Ref27322567 \r \h </w:instrText>
      </w:r>
      <w:r w:rsidRPr="00C24BA4">
        <w:rPr>
          <w:sz w:val="18"/>
          <w:szCs w:val="18"/>
        </w:rPr>
      </w:r>
      <w:r w:rsidR="00C24BA4">
        <w:rPr>
          <w:sz w:val="18"/>
          <w:szCs w:val="18"/>
        </w:rPr>
        <w:instrText xml:space="preserve"> \* MERGEFORMAT </w:instrText>
      </w:r>
      <w:r w:rsidRPr="00C24BA4">
        <w:rPr>
          <w:sz w:val="18"/>
          <w:szCs w:val="18"/>
        </w:rPr>
        <w:fldChar w:fldCharType="separate"/>
      </w:r>
      <w:r w:rsidRPr="00C24BA4">
        <w:rPr>
          <w:sz w:val="18"/>
          <w:szCs w:val="18"/>
        </w:rPr>
        <w:t>[4]</w:t>
      </w:r>
      <w:r w:rsidRPr="00C24BA4">
        <w:rPr>
          <w:sz w:val="18"/>
          <w:szCs w:val="18"/>
        </w:rPr>
        <w:fldChar w:fldCharType="end"/>
      </w:r>
      <w:r w:rsidRPr="00C24BA4">
        <w:rPr>
          <w:sz w:val="18"/>
          <w:szCs w:val="18"/>
        </w:rPr>
        <w:fldChar w:fldCharType="begin"/>
      </w:r>
      <w:r w:rsidRPr="00C24BA4">
        <w:rPr>
          <w:sz w:val="18"/>
          <w:szCs w:val="18"/>
        </w:rPr>
        <w:instrText xml:space="preserve"> REF _Ref27322569 \r \h </w:instrText>
      </w:r>
      <w:r w:rsidRPr="00C24BA4">
        <w:rPr>
          <w:sz w:val="18"/>
          <w:szCs w:val="18"/>
        </w:rPr>
      </w:r>
      <w:r w:rsidR="00C24BA4">
        <w:rPr>
          <w:sz w:val="18"/>
          <w:szCs w:val="18"/>
        </w:rPr>
        <w:instrText xml:space="preserve"> \* MERGEFORMAT </w:instrText>
      </w:r>
      <w:r w:rsidRPr="00C24BA4">
        <w:rPr>
          <w:sz w:val="18"/>
          <w:szCs w:val="18"/>
        </w:rPr>
        <w:fldChar w:fldCharType="separate"/>
      </w:r>
      <w:r w:rsidRPr="00C24BA4">
        <w:rPr>
          <w:sz w:val="18"/>
          <w:szCs w:val="18"/>
        </w:rPr>
        <w:t>[5]</w:t>
      </w:r>
      <w:r w:rsidRPr="00C24BA4">
        <w:rPr>
          <w:sz w:val="18"/>
          <w:szCs w:val="18"/>
        </w:rPr>
        <w:fldChar w:fldCharType="end"/>
      </w:r>
      <w:r w:rsidRPr="00C24BA4">
        <w:rPr>
          <w:sz w:val="18"/>
          <w:szCs w:val="18"/>
        </w:rPr>
        <w:fldChar w:fldCharType="begin"/>
      </w:r>
      <w:r w:rsidRPr="00C24BA4">
        <w:rPr>
          <w:sz w:val="18"/>
          <w:szCs w:val="18"/>
        </w:rPr>
        <w:instrText xml:space="preserve"> REF _Ref27322571 \r \h </w:instrText>
      </w:r>
      <w:r w:rsidRPr="00C24BA4">
        <w:rPr>
          <w:sz w:val="18"/>
          <w:szCs w:val="18"/>
        </w:rPr>
      </w:r>
      <w:r w:rsidR="00C24BA4">
        <w:rPr>
          <w:sz w:val="18"/>
          <w:szCs w:val="18"/>
        </w:rPr>
        <w:instrText xml:space="preserve"> \* MERGEFORMAT </w:instrText>
      </w:r>
      <w:r w:rsidRPr="00C24BA4">
        <w:rPr>
          <w:sz w:val="18"/>
          <w:szCs w:val="18"/>
        </w:rPr>
        <w:fldChar w:fldCharType="separate"/>
      </w:r>
      <w:r w:rsidRPr="00C24BA4">
        <w:rPr>
          <w:sz w:val="18"/>
          <w:szCs w:val="18"/>
        </w:rPr>
        <w:t>[7]</w:t>
      </w:r>
      <w:r w:rsidRPr="00C24BA4">
        <w:rPr>
          <w:sz w:val="18"/>
          <w:szCs w:val="18"/>
        </w:rPr>
        <w:fldChar w:fldCharType="end"/>
      </w:r>
      <w:r w:rsidRPr="00C24BA4">
        <w:rPr>
          <w:sz w:val="18"/>
          <w:szCs w:val="18"/>
        </w:rPr>
        <w:fldChar w:fldCharType="begin"/>
      </w:r>
      <w:r w:rsidRPr="00C24BA4">
        <w:rPr>
          <w:sz w:val="18"/>
          <w:szCs w:val="18"/>
        </w:rPr>
        <w:instrText xml:space="preserve"> REF _Ref27322576 \r \h </w:instrText>
      </w:r>
      <w:r w:rsidRPr="00C24BA4">
        <w:rPr>
          <w:sz w:val="18"/>
          <w:szCs w:val="18"/>
        </w:rPr>
      </w:r>
      <w:r w:rsidR="00C24BA4">
        <w:rPr>
          <w:sz w:val="18"/>
          <w:szCs w:val="18"/>
        </w:rPr>
        <w:instrText xml:space="preserve"> \* MERGEFORMAT </w:instrText>
      </w:r>
      <w:r w:rsidRPr="00C24BA4">
        <w:rPr>
          <w:sz w:val="18"/>
          <w:szCs w:val="18"/>
        </w:rPr>
        <w:fldChar w:fldCharType="separate"/>
      </w:r>
      <w:r w:rsidRPr="00C24BA4">
        <w:rPr>
          <w:sz w:val="18"/>
          <w:szCs w:val="18"/>
        </w:rPr>
        <w:t>[10]</w:t>
      </w:r>
      <w:r w:rsidRPr="00C24BA4">
        <w:rPr>
          <w:sz w:val="18"/>
          <w:szCs w:val="18"/>
        </w:rPr>
        <w:fldChar w:fldCharType="end"/>
      </w:r>
      <w:r w:rsidRPr="00C24BA4">
        <w:rPr>
          <w:sz w:val="18"/>
          <w:szCs w:val="18"/>
        </w:rPr>
        <w:fldChar w:fldCharType="begin"/>
      </w:r>
      <w:r w:rsidRPr="00C24BA4">
        <w:rPr>
          <w:sz w:val="18"/>
          <w:szCs w:val="18"/>
        </w:rPr>
        <w:instrText xml:space="preserve"> REF _Ref27322529 \r \h </w:instrText>
      </w:r>
      <w:r w:rsidRPr="00C24BA4">
        <w:rPr>
          <w:sz w:val="18"/>
          <w:szCs w:val="18"/>
        </w:rPr>
      </w:r>
      <w:r w:rsidR="00C24BA4">
        <w:rPr>
          <w:sz w:val="18"/>
          <w:szCs w:val="18"/>
        </w:rPr>
        <w:instrText xml:space="preserve"> \* MERGEFORMAT </w:instrText>
      </w:r>
      <w:r w:rsidRPr="00C24BA4">
        <w:rPr>
          <w:sz w:val="18"/>
          <w:szCs w:val="18"/>
        </w:rPr>
        <w:fldChar w:fldCharType="separate"/>
      </w:r>
      <w:r w:rsidRPr="00C24BA4">
        <w:rPr>
          <w:sz w:val="18"/>
          <w:szCs w:val="18"/>
        </w:rPr>
        <w:t>[13]</w:t>
      </w:r>
      <w:r w:rsidRPr="00C24BA4">
        <w:rPr>
          <w:sz w:val="18"/>
          <w:szCs w:val="18"/>
        </w:rPr>
        <w:fldChar w:fldCharType="end"/>
      </w:r>
      <w:r w:rsidRPr="00C24BA4">
        <w:rPr>
          <w:sz w:val="18"/>
          <w:szCs w:val="18"/>
        </w:rPr>
        <w:t>. This is intended to be applied to Ghana and African regions as a whole.</w:t>
      </w:r>
      <w:r w:rsidRPr="00C24BA4">
        <w:rPr>
          <w:rStyle w:val="CommentReference"/>
          <w:rFonts w:asciiTheme="minorHAnsi" w:eastAsiaTheme="minorHAnsi" w:hAnsiTheme="minorHAnsi" w:cstheme="minorBidi"/>
          <w:sz w:val="18"/>
          <w:szCs w:val="18"/>
        </w:rPr>
        <w:t/>
      </w:r>
    </w:p>
    <w:p w14:paraId="3D23C5B3" w14:textId="022625D3" w:rsidR="009D5B69" w:rsidRPr="009D5B69" w:rsidRDefault="009D5B69">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676B9" w14:textId="42C59769" w:rsidR="009D5B69" w:rsidRPr="001D2A39" w:rsidRDefault="009D5B69" w:rsidP="001D2A39">
    <w:pPr>
      <w:pStyle w:val="Runninghead"/>
    </w:pPr>
    <w:r>
      <w:tab/>
      <w:t>IAEA-CN-123/</w:t>
    </w:r>
    <w:r w:rsidRPr="001D2A39">
      <w:t xml:space="preserve"> </w:t>
    </w:r>
    <w:r>
      <w:t>115</w:t>
    </w:r>
  </w:p>
  <w:p w14:paraId="433FE0C2" w14:textId="5D9E1A7C" w:rsidR="009D5B69" w:rsidRDefault="009D5B69" w:rsidP="00CF7AF3">
    <w:pPr>
      <w:pStyle w:val="zyxClassification1"/>
      <w:tabs>
        <w:tab w:val="left" w:pos="3956"/>
        <w:tab w:val="right" w:pos="9071"/>
      </w:tabs>
      <w:jc w:val="left"/>
    </w:pPr>
    <w:r>
      <w:tab/>
    </w:r>
    <w:r>
      <w:fldChar w:fldCharType="begin"/>
    </w:r>
    <w:r>
      <w:instrText xml:space="preserve"> DOCPROPERTY "IaeaClassification"  \* MERGEFORMAT </w:instrText>
    </w:r>
    <w:r>
      <w:fldChar w:fldCharType="end"/>
    </w:r>
  </w:p>
  <w:p w14:paraId="433FE0C3" w14:textId="44FF3F90" w:rsidR="009D5B69" w:rsidRDefault="009D5B69">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E0C4" w14:textId="6434978B" w:rsidR="009D5B69" w:rsidRDefault="009D5B69" w:rsidP="00B82FA5">
    <w:pPr>
      <w:pStyle w:val="Runninghead"/>
    </w:pPr>
    <w:r>
      <w:t>N. AGBEMAVA et 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9D5B69" w14:paraId="433FE0CE" w14:textId="77777777">
      <w:trPr>
        <w:cantSplit/>
        <w:trHeight w:val="716"/>
      </w:trPr>
      <w:tc>
        <w:tcPr>
          <w:tcW w:w="979" w:type="dxa"/>
          <w:vMerge w:val="restart"/>
        </w:tcPr>
        <w:p w14:paraId="433FE0CA" w14:textId="77777777" w:rsidR="009D5B69" w:rsidRDefault="009D5B69">
          <w:pPr>
            <w:spacing w:before="180"/>
            <w:ind w:left="17"/>
          </w:pPr>
        </w:p>
      </w:tc>
      <w:tc>
        <w:tcPr>
          <w:tcW w:w="3638" w:type="dxa"/>
          <w:vAlign w:val="bottom"/>
        </w:tcPr>
        <w:p w14:paraId="433FE0CB" w14:textId="77777777" w:rsidR="009D5B69" w:rsidRDefault="009D5B69">
          <w:pPr>
            <w:spacing w:after="20"/>
          </w:pPr>
        </w:p>
      </w:tc>
      <w:bookmarkStart w:id="8" w:name="DOC_bkmClassification1"/>
      <w:tc>
        <w:tcPr>
          <w:tcW w:w="5702" w:type="dxa"/>
          <w:vMerge w:val="restart"/>
          <w:tcMar>
            <w:right w:w="193" w:type="dxa"/>
          </w:tcMar>
        </w:tcPr>
        <w:p w14:paraId="433FE0CC" w14:textId="3DA3890C" w:rsidR="009D5B69" w:rsidRDefault="009D5B69">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8"/>
        <w:p w14:paraId="433FE0CD" w14:textId="0D532338" w:rsidR="009D5B69" w:rsidRDefault="009D5B69">
          <w:pPr>
            <w:pStyle w:val="zyxConfid2Red"/>
          </w:pPr>
          <w:r>
            <w:fldChar w:fldCharType="begin"/>
          </w:r>
          <w:r>
            <w:instrText>DOCPROPERTY "IaeaClassification2"  \* MERGEFORMAT</w:instrText>
          </w:r>
          <w:r>
            <w:fldChar w:fldCharType="end"/>
          </w:r>
        </w:p>
      </w:tc>
    </w:tr>
    <w:tr w:rsidR="009D5B69" w14:paraId="433FE0D2" w14:textId="77777777">
      <w:trPr>
        <w:cantSplit/>
        <w:trHeight w:val="167"/>
      </w:trPr>
      <w:tc>
        <w:tcPr>
          <w:tcW w:w="979" w:type="dxa"/>
          <w:vMerge/>
        </w:tcPr>
        <w:p w14:paraId="433FE0CF" w14:textId="77777777" w:rsidR="009D5B69" w:rsidRDefault="009D5B69">
          <w:pPr>
            <w:spacing w:before="57"/>
          </w:pPr>
        </w:p>
      </w:tc>
      <w:tc>
        <w:tcPr>
          <w:tcW w:w="3638" w:type="dxa"/>
          <w:vAlign w:val="bottom"/>
        </w:tcPr>
        <w:p w14:paraId="433FE0D0" w14:textId="77777777" w:rsidR="009D5B69" w:rsidRDefault="009D5B69">
          <w:pPr>
            <w:pStyle w:val="Heading9"/>
            <w:spacing w:before="0" w:after="10"/>
          </w:pPr>
        </w:p>
      </w:tc>
      <w:tc>
        <w:tcPr>
          <w:tcW w:w="5702" w:type="dxa"/>
          <w:vMerge/>
          <w:vAlign w:val="bottom"/>
        </w:tcPr>
        <w:p w14:paraId="433FE0D1" w14:textId="77777777" w:rsidR="009D5B69" w:rsidRDefault="009D5B69">
          <w:pPr>
            <w:pStyle w:val="Heading9"/>
            <w:spacing w:before="0" w:after="10"/>
          </w:pPr>
        </w:p>
      </w:tc>
    </w:tr>
  </w:tbl>
  <w:p w14:paraId="433FE0D3" w14:textId="77777777" w:rsidR="009D5B69" w:rsidRDefault="009D5B6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975E3"/>
    <w:multiLevelType w:val="hybridMultilevel"/>
    <w:tmpl w:val="BFCC9622"/>
    <w:lvl w:ilvl="0" w:tplc="04090017">
      <w:start w:val="1"/>
      <w:numFmt w:val="lowerLetter"/>
      <w:lvlText w:val="%1)"/>
      <w:lvlJc w:val="left"/>
      <w:pPr>
        <w:ind w:left="1287" w:hanging="360"/>
      </w:pPr>
      <w:rPr>
        <w:rFont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3" w15:restartNumberingAfterBreak="0">
    <w:nsid w:val="127F3ED7"/>
    <w:multiLevelType w:val="hybridMultilevel"/>
    <w:tmpl w:val="4DE82214"/>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AE2187C"/>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963652"/>
    <w:multiLevelType w:val="hybridMultilevel"/>
    <w:tmpl w:val="17B4B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3474BF"/>
    <w:multiLevelType w:val="hybridMultilevel"/>
    <w:tmpl w:val="47C01C84"/>
    <w:lvl w:ilvl="0" w:tplc="04090017">
      <w:start w:val="1"/>
      <w:numFmt w:val="lowerLetter"/>
      <w:lvlText w:val="%1)"/>
      <w:lvlJc w:val="left"/>
      <w:pPr>
        <w:ind w:left="1287" w:hanging="360"/>
      </w:pPr>
      <w:rPr>
        <w:rFont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11"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3" w15:restartNumberingAfterBreak="0">
    <w:nsid w:val="55AF5BCD"/>
    <w:multiLevelType w:val="hybridMultilevel"/>
    <w:tmpl w:val="97FE520A"/>
    <w:lvl w:ilvl="0" w:tplc="F38497AE">
      <w:start w:val="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C22030"/>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A47277"/>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9" w15:restartNumberingAfterBreak="0">
    <w:nsid w:val="71EF3600"/>
    <w:multiLevelType w:val="hybridMultilevel"/>
    <w:tmpl w:val="D60E8918"/>
    <w:lvl w:ilvl="0" w:tplc="10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7D3A7FAE"/>
    <w:multiLevelType w:val="hybridMultilevel"/>
    <w:tmpl w:val="F474B4D8"/>
    <w:lvl w:ilvl="0" w:tplc="14AC6F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18"/>
  </w:num>
  <w:num w:numId="4">
    <w:abstractNumId w:val="18"/>
  </w:num>
  <w:num w:numId="5">
    <w:abstractNumId w:val="18"/>
  </w:num>
  <w:num w:numId="6">
    <w:abstractNumId w:val="10"/>
  </w:num>
  <w:num w:numId="7">
    <w:abstractNumId w:val="14"/>
  </w:num>
  <w:num w:numId="8">
    <w:abstractNumId w:val="20"/>
  </w:num>
  <w:num w:numId="9">
    <w:abstractNumId w:val="2"/>
  </w:num>
  <w:num w:numId="10">
    <w:abstractNumId w:val="18"/>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8"/>
  </w:num>
  <w:num w:numId="12">
    <w:abstractNumId w:val="18"/>
  </w:num>
  <w:num w:numId="13">
    <w:abstractNumId w:val="18"/>
  </w:num>
  <w:num w:numId="14">
    <w:abstractNumId w:val="18"/>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8"/>
  </w:num>
  <w:num w:numId="16">
    <w:abstractNumId w:val="18"/>
  </w:num>
  <w:num w:numId="17">
    <w:abstractNumId w:val="18"/>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4"/>
  </w:num>
  <w:num w:numId="21">
    <w:abstractNumId w:val="18"/>
  </w:num>
  <w:num w:numId="22">
    <w:abstractNumId w:val="6"/>
  </w:num>
  <w:num w:numId="23">
    <w:abstractNumId w:val="1"/>
  </w:num>
  <w:num w:numId="24">
    <w:abstractNumId w:val="17"/>
  </w:num>
  <w:num w:numId="25">
    <w:abstractNumId w:val="18"/>
  </w:num>
  <w:num w:numId="26">
    <w:abstractNumId w:val="18"/>
  </w:num>
  <w:num w:numId="27">
    <w:abstractNumId w:val="18"/>
  </w:num>
  <w:num w:numId="28">
    <w:abstractNumId w:val="18"/>
  </w:num>
  <w:num w:numId="29">
    <w:abstractNumId w:val="18"/>
  </w:num>
  <w:num w:numId="30">
    <w:abstractNumId w:val="11"/>
  </w:num>
  <w:num w:numId="31">
    <w:abstractNumId w:val="11"/>
  </w:num>
  <w:num w:numId="32">
    <w:abstractNumId w:val="18"/>
  </w:num>
  <w:num w:numId="33">
    <w:abstractNumId w:val="6"/>
    <w:lvlOverride w:ilvl="0">
      <w:startOverride w:val="1"/>
    </w:lvlOverride>
  </w:num>
  <w:num w:numId="34">
    <w:abstractNumId w:val="6"/>
    <w:lvlOverride w:ilvl="0">
      <w:startOverride w:val="1"/>
    </w:lvlOverride>
  </w:num>
  <w:num w:numId="35">
    <w:abstractNumId w:val="7"/>
  </w:num>
  <w:num w:numId="36">
    <w:abstractNumId w:val="19"/>
  </w:num>
  <w:num w:numId="37">
    <w:abstractNumId w:val="13"/>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8"/>
  </w:num>
  <w:num w:numId="41">
    <w:abstractNumId w:val="4"/>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16"/>
  </w:num>
  <w:num w:numId="46">
    <w:abstractNumId w:val="15"/>
  </w:num>
  <w:num w:numId="47">
    <w:abstractNumId w:val="21"/>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en-CA"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13404"/>
    <w:rsid w:val="00016AF3"/>
    <w:rsid w:val="000229AB"/>
    <w:rsid w:val="0002569A"/>
    <w:rsid w:val="00037321"/>
    <w:rsid w:val="000501D0"/>
    <w:rsid w:val="00081DAF"/>
    <w:rsid w:val="00092D1C"/>
    <w:rsid w:val="000A0299"/>
    <w:rsid w:val="000A2990"/>
    <w:rsid w:val="000B6ED7"/>
    <w:rsid w:val="000F7E94"/>
    <w:rsid w:val="001119D6"/>
    <w:rsid w:val="001222B7"/>
    <w:rsid w:val="001308F2"/>
    <w:rsid w:val="001313E8"/>
    <w:rsid w:val="001459AB"/>
    <w:rsid w:val="00147F84"/>
    <w:rsid w:val="00166423"/>
    <w:rsid w:val="00182240"/>
    <w:rsid w:val="00183BC4"/>
    <w:rsid w:val="001C58F5"/>
    <w:rsid w:val="001D2A39"/>
    <w:rsid w:val="001D5CEE"/>
    <w:rsid w:val="001E5133"/>
    <w:rsid w:val="001E5FF7"/>
    <w:rsid w:val="001E6F6B"/>
    <w:rsid w:val="001F38CF"/>
    <w:rsid w:val="0020370F"/>
    <w:rsid w:val="002071D9"/>
    <w:rsid w:val="002076EB"/>
    <w:rsid w:val="002151B2"/>
    <w:rsid w:val="00226F63"/>
    <w:rsid w:val="00233AC9"/>
    <w:rsid w:val="00235063"/>
    <w:rsid w:val="00256822"/>
    <w:rsid w:val="0026525A"/>
    <w:rsid w:val="00274790"/>
    <w:rsid w:val="00285755"/>
    <w:rsid w:val="00285C6F"/>
    <w:rsid w:val="00287B61"/>
    <w:rsid w:val="00293A2F"/>
    <w:rsid w:val="002A1F9C"/>
    <w:rsid w:val="002B29C2"/>
    <w:rsid w:val="002C4208"/>
    <w:rsid w:val="00351BE9"/>
    <w:rsid w:val="00352DE1"/>
    <w:rsid w:val="003561DD"/>
    <w:rsid w:val="00361753"/>
    <w:rsid w:val="00364EC2"/>
    <w:rsid w:val="003728E6"/>
    <w:rsid w:val="003B5E0E"/>
    <w:rsid w:val="003C07E1"/>
    <w:rsid w:val="003C520E"/>
    <w:rsid w:val="003C5CBD"/>
    <w:rsid w:val="003D255A"/>
    <w:rsid w:val="0040281B"/>
    <w:rsid w:val="0041018B"/>
    <w:rsid w:val="0041037B"/>
    <w:rsid w:val="00416949"/>
    <w:rsid w:val="0042573C"/>
    <w:rsid w:val="004370D8"/>
    <w:rsid w:val="00446827"/>
    <w:rsid w:val="00472C43"/>
    <w:rsid w:val="00480296"/>
    <w:rsid w:val="004A1CAE"/>
    <w:rsid w:val="00511F97"/>
    <w:rsid w:val="005222D7"/>
    <w:rsid w:val="00537496"/>
    <w:rsid w:val="00544ED3"/>
    <w:rsid w:val="005517BC"/>
    <w:rsid w:val="005609D3"/>
    <w:rsid w:val="0058477B"/>
    <w:rsid w:val="0058654F"/>
    <w:rsid w:val="00596ACA"/>
    <w:rsid w:val="005A2145"/>
    <w:rsid w:val="005E39BC"/>
    <w:rsid w:val="005F00A0"/>
    <w:rsid w:val="00613EEC"/>
    <w:rsid w:val="006141CF"/>
    <w:rsid w:val="00630FC0"/>
    <w:rsid w:val="006313E1"/>
    <w:rsid w:val="00647F33"/>
    <w:rsid w:val="00652B59"/>
    <w:rsid w:val="006601FA"/>
    <w:rsid w:val="00661415"/>
    <w:rsid w:val="00662532"/>
    <w:rsid w:val="00674454"/>
    <w:rsid w:val="00680DF6"/>
    <w:rsid w:val="006916D9"/>
    <w:rsid w:val="006B0C90"/>
    <w:rsid w:val="006B2274"/>
    <w:rsid w:val="006B24E8"/>
    <w:rsid w:val="006F2B73"/>
    <w:rsid w:val="00717C6F"/>
    <w:rsid w:val="007310ED"/>
    <w:rsid w:val="007445DA"/>
    <w:rsid w:val="007B4FD1"/>
    <w:rsid w:val="007B7C37"/>
    <w:rsid w:val="007C56BB"/>
    <w:rsid w:val="007D0C3E"/>
    <w:rsid w:val="00802381"/>
    <w:rsid w:val="008047AB"/>
    <w:rsid w:val="00807973"/>
    <w:rsid w:val="008326C9"/>
    <w:rsid w:val="008821C9"/>
    <w:rsid w:val="00883848"/>
    <w:rsid w:val="00897ED5"/>
    <w:rsid w:val="008B6BB9"/>
    <w:rsid w:val="008D004E"/>
    <w:rsid w:val="00911543"/>
    <w:rsid w:val="00922147"/>
    <w:rsid w:val="009224C5"/>
    <w:rsid w:val="009519C9"/>
    <w:rsid w:val="00963C71"/>
    <w:rsid w:val="009C7A7B"/>
    <w:rsid w:val="009D0B86"/>
    <w:rsid w:val="009D5B69"/>
    <w:rsid w:val="009D7ACA"/>
    <w:rsid w:val="009E0D5B"/>
    <w:rsid w:val="009E1558"/>
    <w:rsid w:val="00A03F3E"/>
    <w:rsid w:val="00A270B5"/>
    <w:rsid w:val="00A42898"/>
    <w:rsid w:val="00A63ED5"/>
    <w:rsid w:val="00A83835"/>
    <w:rsid w:val="00A949EC"/>
    <w:rsid w:val="00AA22AB"/>
    <w:rsid w:val="00AB6803"/>
    <w:rsid w:val="00AB6ACE"/>
    <w:rsid w:val="00AC47FE"/>
    <w:rsid w:val="00AC5A3A"/>
    <w:rsid w:val="00B35B53"/>
    <w:rsid w:val="00B82FA5"/>
    <w:rsid w:val="00BA3954"/>
    <w:rsid w:val="00BB3C41"/>
    <w:rsid w:val="00BD1400"/>
    <w:rsid w:val="00BD605C"/>
    <w:rsid w:val="00BE2A76"/>
    <w:rsid w:val="00BF0555"/>
    <w:rsid w:val="00BF1DE7"/>
    <w:rsid w:val="00C05CE1"/>
    <w:rsid w:val="00C24BA4"/>
    <w:rsid w:val="00C4715D"/>
    <w:rsid w:val="00C65A22"/>
    <w:rsid w:val="00C65E60"/>
    <w:rsid w:val="00C76573"/>
    <w:rsid w:val="00C96D10"/>
    <w:rsid w:val="00CA11C7"/>
    <w:rsid w:val="00CC2BEF"/>
    <w:rsid w:val="00CE5A52"/>
    <w:rsid w:val="00CF0C47"/>
    <w:rsid w:val="00CF7AF3"/>
    <w:rsid w:val="00D245BC"/>
    <w:rsid w:val="00D26ADA"/>
    <w:rsid w:val="00D334D8"/>
    <w:rsid w:val="00D35A78"/>
    <w:rsid w:val="00D555A1"/>
    <w:rsid w:val="00D565CB"/>
    <w:rsid w:val="00D64DC2"/>
    <w:rsid w:val="00D7664B"/>
    <w:rsid w:val="00D77BEA"/>
    <w:rsid w:val="00DA46CA"/>
    <w:rsid w:val="00DD3ECB"/>
    <w:rsid w:val="00DE326E"/>
    <w:rsid w:val="00DF21EB"/>
    <w:rsid w:val="00E20E70"/>
    <w:rsid w:val="00E23CA5"/>
    <w:rsid w:val="00E25B68"/>
    <w:rsid w:val="00E35B62"/>
    <w:rsid w:val="00E84003"/>
    <w:rsid w:val="00EA2765"/>
    <w:rsid w:val="00EC10FC"/>
    <w:rsid w:val="00ED0A99"/>
    <w:rsid w:val="00EE0041"/>
    <w:rsid w:val="00EE29B9"/>
    <w:rsid w:val="00F004EE"/>
    <w:rsid w:val="00F04E7E"/>
    <w:rsid w:val="00F27594"/>
    <w:rsid w:val="00F312A3"/>
    <w:rsid w:val="00F42E23"/>
    <w:rsid w:val="00F432A7"/>
    <w:rsid w:val="00F45EEE"/>
    <w:rsid w:val="00F51E9C"/>
    <w:rsid w:val="00F523CA"/>
    <w:rsid w:val="00F56F85"/>
    <w:rsid w:val="00F74A9D"/>
    <w:rsid w:val="00F81096"/>
    <w:rsid w:val="00F8219F"/>
    <w:rsid w:val="00FB266A"/>
    <w:rsid w:val="00FB7C46"/>
    <w:rsid w:val="00FC603E"/>
    <w:rsid w:val="00FD1643"/>
    <w:rsid w:val="00FE40E9"/>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3FE039"/>
  <w15:docId w15:val="{11E613AA-FBCC-4207-88B2-F2EE5843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iPriority="99"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iPriority="99"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39"/>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uiPriority w:val="39"/>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character" w:styleId="Hyperlink">
    <w:name w:val="Hyperlink"/>
    <w:basedOn w:val="DefaultParagraphFont"/>
    <w:uiPriority w:val="99"/>
    <w:unhideWhenUsed/>
    <w:locked/>
    <w:rsid w:val="003C520E"/>
    <w:rPr>
      <w:color w:val="0000FF"/>
      <w:u w:val="single"/>
    </w:rPr>
  </w:style>
  <w:style w:type="character" w:styleId="CommentReference">
    <w:name w:val="annotation reference"/>
    <w:basedOn w:val="DefaultParagraphFont"/>
    <w:uiPriority w:val="99"/>
    <w:semiHidden/>
    <w:unhideWhenUsed/>
    <w:locked/>
    <w:rsid w:val="00092D1C"/>
    <w:rPr>
      <w:sz w:val="16"/>
      <w:szCs w:val="16"/>
    </w:rPr>
  </w:style>
  <w:style w:type="paragraph" w:styleId="CommentText">
    <w:name w:val="annotation text"/>
    <w:basedOn w:val="Normal"/>
    <w:link w:val="CommentTextChar"/>
    <w:uiPriority w:val="99"/>
    <w:semiHidden/>
    <w:unhideWhenUsed/>
    <w:locked/>
    <w:rsid w:val="00092D1C"/>
    <w:pPr>
      <w:overflowPunct/>
      <w:autoSpaceDE/>
      <w:autoSpaceDN/>
      <w:adjustRightInd/>
      <w:spacing w:after="160"/>
      <w:textAlignment w:val="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092D1C"/>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49"/>
    <w:semiHidden/>
    <w:unhideWhenUsed/>
    <w:locked/>
    <w:rsid w:val="00092D1C"/>
    <w:pPr>
      <w:overflowPunct w:val="0"/>
      <w:autoSpaceDE w:val="0"/>
      <w:autoSpaceDN w:val="0"/>
      <w:adjustRightInd w:val="0"/>
      <w:spacing w:after="0"/>
      <w:textAlignment w:val="baseline"/>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49"/>
    <w:semiHidden/>
    <w:rsid w:val="00092D1C"/>
    <w:rPr>
      <w:rFonts w:asciiTheme="minorHAnsi" w:eastAsiaTheme="minorHAnsi" w:hAnsiTheme="minorHAnsi" w:cstheme="minorBidi"/>
      <w:b/>
      <w:bCs/>
      <w:lang w:eastAsia="en-US"/>
    </w:rPr>
  </w:style>
  <w:style w:type="paragraph" w:styleId="ListParagraph">
    <w:name w:val="List Paragraph"/>
    <w:basedOn w:val="Normal"/>
    <w:uiPriority w:val="34"/>
    <w:qFormat/>
    <w:locked/>
    <w:rsid w:val="00092D1C"/>
    <w:pPr>
      <w:overflowPunct/>
      <w:autoSpaceDE/>
      <w:autoSpaceDN/>
      <w:adjustRightInd/>
      <w:spacing w:after="160" w:line="259" w:lineRule="auto"/>
      <w:ind w:left="720"/>
      <w:contextualSpacing/>
      <w:textAlignment w:val="auto"/>
    </w:pPr>
    <w:rPr>
      <w:rFonts w:asciiTheme="minorHAnsi" w:eastAsiaTheme="minorHAnsi" w:hAnsiTheme="minorHAnsi" w:cstheme="minorBidi"/>
      <w:szCs w:val="22"/>
    </w:rPr>
  </w:style>
  <w:style w:type="character" w:styleId="UnresolvedMention">
    <w:name w:val="Unresolved Mention"/>
    <w:basedOn w:val="DefaultParagraphFont"/>
    <w:uiPriority w:val="99"/>
    <w:semiHidden/>
    <w:unhideWhenUsed/>
    <w:rsid w:val="00A63ED5"/>
    <w:rPr>
      <w:color w:val="605E5C"/>
      <w:shd w:val="clear" w:color="auto" w:fill="E1DFDD"/>
    </w:rPr>
  </w:style>
  <w:style w:type="character" w:styleId="FollowedHyperlink">
    <w:name w:val="FollowedHyperlink"/>
    <w:basedOn w:val="DefaultParagraphFont"/>
    <w:uiPriority w:val="49"/>
    <w:semiHidden/>
    <w:unhideWhenUsed/>
    <w:locked/>
    <w:rsid w:val="00D77BEA"/>
    <w:rPr>
      <w:color w:val="800080" w:themeColor="followedHyperlink"/>
      <w:u w:val="single"/>
    </w:rPr>
  </w:style>
  <w:style w:type="table" w:styleId="PlainTable2">
    <w:name w:val="Plain Table 2"/>
    <w:basedOn w:val="TableNormal"/>
    <w:uiPriority w:val="42"/>
    <w:rsid w:val="00A270B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652B59"/>
    <w:rPr>
      <w:sz w:val="22"/>
      <w:lang w:eastAsia="en-US"/>
    </w:rPr>
  </w:style>
  <w:style w:type="paragraph" w:styleId="NormalWeb">
    <w:name w:val="Normal (Web)"/>
    <w:basedOn w:val="Normal"/>
    <w:uiPriority w:val="99"/>
    <w:semiHidden/>
    <w:unhideWhenUsed/>
    <w:locked/>
    <w:rsid w:val="00BF0555"/>
    <w:pPr>
      <w:overflowPunct/>
      <w:autoSpaceDE/>
      <w:autoSpaceDN/>
      <w:adjustRightInd/>
      <w:spacing w:before="100" w:beforeAutospacing="1" w:after="100" w:afterAutospacing="1"/>
      <w:textAlignment w:val="auto"/>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5775">
      <w:bodyDiv w:val="1"/>
      <w:marLeft w:val="0"/>
      <w:marRight w:val="0"/>
      <w:marTop w:val="0"/>
      <w:marBottom w:val="0"/>
      <w:divBdr>
        <w:top w:val="none" w:sz="0" w:space="0" w:color="auto"/>
        <w:left w:val="none" w:sz="0" w:space="0" w:color="auto"/>
        <w:bottom w:val="none" w:sz="0" w:space="0" w:color="auto"/>
        <w:right w:val="none" w:sz="0" w:space="0" w:color="auto"/>
      </w:divBdr>
    </w:div>
    <w:div w:id="35084472">
      <w:bodyDiv w:val="1"/>
      <w:marLeft w:val="0"/>
      <w:marRight w:val="0"/>
      <w:marTop w:val="0"/>
      <w:marBottom w:val="0"/>
      <w:divBdr>
        <w:top w:val="none" w:sz="0" w:space="0" w:color="auto"/>
        <w:left w:val="none" w:sz="0" w:space="0" w:color="auto"/>
        <w:bottom w:val="none" w:sz="0" w:space="0" w:color="auto"/>
        <w:right w:val="none" w:sz="0" w:space="0" w:color="auto"/>
      </w:divBdr>
    </w:div>
    <w:div w:id="100926367">
      <w:bodyDiv w:val="1"/>
      <w:marLeft w:val="0"/>
      <w:marRight w:val="0"/>
      <w:marTop w:val="0"/>
      <w:marBottom w:val="0"/>
      <w:divBdr>
        <w:top w:val="none" w:sz="0" w:space="0" w:color="auto"/>
        <w:left w:val="none" w:sz="0" w:space="0" w:color="auto"/>
        <w:bottom w:val="none" w:sz="0" w:space="0" w:color="auto"/>
        <w:right w:val="none" w:sz="0" w:space="0" w:color="auto"/>
      </w:divBdr>
    </w:div>
    <w:div w:id="124351468">
      <w:bodyDiv w:val="1"/>
      <w:marLeft w:val="0"/>
      <w:marRight w:val="0"/>
      <w:marTop w:val="0"/>
      <w:marBottom w:val="0"/>
      <w:divBdr>
        <w:top w:val="none" w:sz="0" w:space="0" w:color="auto"/>
        <w:left w:val="none" w:sz="0" w:space="0" w:color="auto"/>
        <w:bottom w:val="none" w:sz="0" w:space="0" w:color="auto"/>
        <w:right w:val="none" w:sz="0" w:space="0" w:color="auto"/>
      </w:divBdr>
    </w:div>
    <w:div w:id="169950691">
      <w:bodyDiv w:val="1"/>
      <w:marLeft w:val="0"/>
      <w:marRight w:val="0"/>
      <w:marTop w:val="0"/>
      <w:marBottom w:val="0"/>
      <w:divBdr>
        <w:top w:val="none" w:sz="0" w:space="0" w:color="auto"/>
        <w:left w:val="none" w:sz="0" w:space="0" w:color="auto"/>
        <w:bottom w:val="none" w:sz="0" w:space="0" w:color="auto"/>
        <w:right w:val="none" w:sz="0" w:space="0" w:color="auto"/>
      </w:divBdr>
    </w:div>
    <w:div w:id="255289257">
      <w:bodyDiv w:val="1"/>
      <w:marLeft w:val="0"/>
      <w:marRight w:val="0"/>
      <w:marTop w:val="0"/>
      <w:marBottom w:val="0"/>
      <w:divBdr>
        <w:top w:val="none" w:sz="0" w:space="0" w:color="auto"/>
        <w:left w:val="none" w:sz="0" w:space="0" w:color="auto"/>
        <w:bottom w:val="none" w:sz="0" w:space="0" w:color="auto"/>
        <w:right w:val="none" w:sz="0" w:space="0" w:color="auto"/>
      </w:divBdr>
    </w:div>
    <w:div w:id="274101496">
      <w:bodyDiv w:val="1"/>
      <w:marLeft w:val="0"/>
      <w:marRight w:val="0"/>
      <w:marTop w:val="0"/>
      <w:marBottom w:val="0"/>
      <w:divBdr>
        <w:top w:val="none" w:sz="0" w:space="0" w:color="auto"/>
        <w:left w:val="none" w:sz="0" w:space="0" w:color="auto"/>
        <w:bottom w:val="none" w:sz="0" w:space="0" w:color="auto"/>
        <w:right w:val="none" w:sz="0" w:space="0" w:color="auto"/>
      </w:divBdr>
    </w:div>
    <w:div w:id="276376444">
      <w:bodyDiv w:val="1"/>
      <w:marLeft w:val="0"/>
      <w:marRight w:val="0"/>
      <w:marTop w:val="0"/>
      <w:marBottom w:val="0"/>
      <w:divBdr>
        <w:top w:val="none" w:sz="0" w:space="0" w:color="auto"/>
        <w:left w:val="none" w:sz="0" w:space="0" w:color="auto"/>
        <w:bottom w:val="none" w:sz="0" w:space="0" w:color="auto"/>
        <w:right w:val="none" w:sz="0" w:space="0" w:color="auto"/>
      </w:divBdr>
    </w:div>
    <w:div w:id="298732961">
      <w:bodyDiv w:val="1"/>
      <w:marLeft w:val="0"/>
      <w:marRight w:val="0"/>
      <w:marTop w:val="0"/>
      <w:marBottom w:val="0"/>
      <w:divBdr>
        <w:top w:val="none" w:sz="0" w:space="0" w:color="auto"/>
        <w:left w:val="none" w:sz="0" w:space="0" w:color="auto"/>
        <w:bottom w:val="none" w:sz="0" w:space="0" w:color="auto"/>
        <w:right w:val="none" w:sz="0" w:space="0" w:color="auto"/>
      </w:divBdr>
    </w:div>
    <w:div w:id="321273231">
      <w:bodyDiv w:val="1"/>
      <w:marLeft w:val="0"/>
      <w:marRight w:val="0"/>
      <w:marTop w:val="0"/>
      <w:marBottom w:val="0"/>
      <w:divBdr>
        <w:top w:val="none" w:sz="0" w:space="0" w:color="auto"/>
        <w:left w:val="none" w:sz="0" w:space="0" w:color="auto"/>
        <w:bottom w:val="none" w:sz="0" w:space="0" w:color="auto"/>
        <w:right w:val="none" w:sz="0" w:space="0" w:color="auto"/>
      </w:divBdr>
    </w:div>
    <w:div w:id="327905295">
      <w:bodyDiv w:val="1"/>
      <w:marLeft w:val="0"/>
      <w:marRight w:val="0"/>
      <w:marTop w:val="0"/>
      <w:marBottom w:val="0"/>
      <w:divBdr>
        <w:top w:val="none" w:sz="0" w:space="0" w:color="auto"/>
        <w:left w:val="none" w:sz="0" w:space="0" w:color="auto"/>
        <w:bottom w:val="none" w:sz="0" w:space="0" w:color="auto"/>
        <w:right w:val="none" w:sz="0" w:space="0" w:color="auto"/>
      </w:divBdr>
    </w:div>
    <w:div w:id="371157665">
      <w:bodyDiv w:val="1"/>
      <w:marLeft w:val="0"/>
      <w:marRight w:val="0"/>
      <w:marTop w:val="0"/>
      <w:marBottom w:val="0"/>
      <w:divBdr>
        <w:top w:val="none" w:sz="0" w:space="0" w:color="auto"/>
        <w:left w:val="none" w:sz="0" w:space="0" w:color="auto"/>
        <w:bottom w:val="none" w:sz="0" w:space="0" w:color="auto"/>
        <w:right w:val="none" w:sz="0" w:space="0" w:color="auto"/>
      </w:divBdr>
    </w:div>
    <w:div w:id="375741527">
      <w:bodyDiv w:val="1"/>
      <w:marLeft w:val="0"/>
      <w:marRight w:val="0"/>
      <w:marTop w:val="0"/>
      <w:marBottom w:val="0"/>
      <w:divBdr>
        <w:top w:val="none" w:sz="0" w:space="0" w:color="auto"/>
        <w:left w:val="none" w:sz="0" w:space="0" w:color="auto"/>
        <w:bottom w:val="none" w:sz="0" w:space="0" w:color="auto"/>
        <w:right w:val="none" w:sz="0" w:space="0" w:color="auto"/>
      </w:divBdr>
    </w:div>
    <w:div w:id="384523057">
      <w:bodyDiv w:val="1"/>
      <w:marLeft w:val="0"/>
      <w:marRight w:val="0"/>
      <w:marTop w:val="0"/>
      <w:marBottom w:val="0"/>
      <w:divBdr>
        <w:top w:val="none" w:sz="0" w:space="0" w:color="auto"/>
        <w:left w:val="none" w:sz="0" w:space="0" w:color="auto"/>
        <w:bottom w:val="none" w:sz="0" w:space="0" w:color="auto"/>
        <w:right w:val="none" w:sz="0" w:space="0" w:color="auto"/>
      </w:divBdr>
    </w:div>
    <w:div w:id="395398189">
      <w:bodyDiv w:val="1"/>
      <w:marLeft w:val="0"/>
      <w:marRight w:val="0"/>
      <w:marTop w:val="0"/>
      <w:marBottom w:val="0"/>
      <w:divBdr>
        <w:top w:val="none" w:sz="0" w:space="0" w:color="auto"/>
        <w:left w:val="none" w:sz="0" w:space="0" w:color="auto"/>
        <w:bottom w:val="none" w:sz="0" w:space="0" w:color="auto"/>
        <w:right w:val="none" w:sz="0" w:space="0" w:color="auto"/>
      </w:divBdr>
    </w:div>
    <w:div w:id="463817038">
      <w:bodyDiv w:val="1"/>
      <w:marLeft w:val="0"/>
      <w:marRight w:val="0"/>
      <w:marTop w:val="0"/>
      <w:marBottom w:val="0"/>
      <w:divBdr>
        <w:top w:val="none" w:sz="0" w:space="0" w:color="auto"/>
        <w:left w:val="none" w:sz="0" w:space="0" w:color="auto"/>
        <w:bottom w:val="none" w:sz="0" w:space="0" w:color="auto"/>
        <w:right w:val="none" w:sz="0" w:space="0" w:color="auto"/>
      </w:divBdr>
    </w:div>
    <w:div w:id="472334479">
      <w:bodyDiv w:val="1"/>
      <w:marLeft w:val="0"/>
      <w:marRight w:val="0"/>
      <w:marTop w:val="0"/>
      <w:marBottom w:val="0"/>
      <w:divBdr>
        <w:top w:val="none" w:sz="0" w:space="0" w:color="auto"/>
        <w:left w:val="none" w:sz="0" w:space="0" w:color="auto"/>
        <w:bottom w:val="none" w:sz="0" w:space="0" w:color="auto"/>
        <w:right w:val="none" w:sz="0" w:space="0" w:color="auto"/>
      </w:divBdr>
    </w:div>
    <w:div w:id="514609623">
      <w:bodyDiv w:val="1"/>
      <w:marLeft w:val="0"/>
      <w:marRight w:val="0"/>
      <w:marTop w:val="0"/>
      <w:marBottom w:val="0"/>
      <w:divBdr>
        <w:top w:val="none" w:sz="0" w:space="0" w:color="auto"/>
        <w:left w:val="none" w:sz="0" w:space="0" w:color="auto"/>
        <w:bottom w:val="none" w:sz="0" w:space="0" w:color="auto"/>
        <w:right w:val="none" w:sz="0" w:space="0" w:color="auto"/>
      </w:divBdr>
    </w:div>
    <w:div w:id="518086849">
      <w:bodyDiv w:val="1"/>
      <w:marLeft w:val="0"/>
      <w:marRight w:val="0"/>
      <w:marTop w:val="0"/>
      <w:marBottom w:val="0"/>
      <w:divBdr>
        <w:top w:val="none" w:sz="0" w:space="0" w:color="auto"/>
        <w:left w:val="none" w:sz="0" w:space="0" w:color="auto"/>
        <w:bottom w:val="none" w:sz="0" w:space="0" w:color="auto"/>
        <w:right w:val="none" w:sz="0" w:space="0" w:color="auto"/>
      </w:divBdr>
    </w:div>
    <w:div w:id="521673809">
      <w:bodyDiv w:val="1"/>
      <w:marLeft w:val="0"/>
      <w:marRight w:val="0"/>
      <w:marTop w:val="0"/>
      <w:marBottom w:val="0"/>
      <w:divBdr>
        <w:top w:val="none" w:sz="0" w:space="0" w:color="auto"/>
        <w:left w:val="none" w:sz="0" w:space="0" w:color="auto"/>
        <w:bottom w:val="none" w:sz="0" w:space="0" w:color="auto"/>
        <w:right w:val="none" w:sz="0" w:space="0" w:color="auto"/>
      </w:divBdr>
    </w:div>
    <w:div w:id="541140005">
      <w:bodyDiv w:val="1"/>
      <w:marLeft w:val="0"/>
      <w:marRight w:val="0"/>
      <w:marTop w:val="0"/>
      <w:marBottom w:val="0"/>
      <w:divBdr>
        <w:top w:val="none" w:sz="0" w:space="0" w:color="auto"/>
        <w:left w:val="none" w:sz="0" w:space="0" w:color="auto"/>
        <w:bottom w:val="none" w:sz="0" w:space="0" w:color="auto"/>
        <w:right w:val="none" w:sz="0" w:space="0" w:color="auto"/>
      </w:divBdr>
    </w:div>
    <w:div w:id="541291412">
      <w:bodyDiv w:val="1"/>
      <w:marLeft w:val="0"/>
      <w:marRight w:val="0"/>
      <w:marTop w:val="0"/>
      <w:marBottom w:val="0"/>
      <w:divBdr>
        <w:top w:val="none" w:sz="0" w:space="0" w:color="auto"/>
        <w:left w:val="none" w:sz="0" w:space="0" w:color="auto"/>
        <w:bottom w:val="none" w:sz="0" w:space="0" w:color="auto"/>
        <w:right w:val="none" w:sz="0" w:space="0" w:color="auto"/>
      </w:divBdr>
    </w:div>
    <w:div w:id="569655729">
      <w:bodyDiv w:val="1"/>
      <w:marLeft w:val="0"/>
      <w:marRight w:val="0"/>
      <w:marTop w:val="0"/>
      <w:marBottom w:val="0"/>
      <w:divBdr>
        <w:top w:val="none" w:sz="0" w:space="0" w:color="auto"/>
        <w:left w:val="none" w:sz="0" w:space="0" w:color="auto"/>
        <w:bottom w:val="none" w:sz="0" w:space="0" w:color="auto"/>
        <w:right w:val="none" w:sz="0" w:space="0" w:color="auto"/>
      </w:divBdr>
    </w:div>
    <w:div w:id="633221657">
      <w:bodyDiv w:val="1"/>
      <w:marLeft w:val="0"/>
      <w:marRight w:val="0"/>
      <w:marTop w:val="0"/>
      <w:marBottom w:val="0"/>
      <w:divBdr>
        <w:top w:val="none" w:sz="0" w:space="0" w:color="auto"/>
        <w:left w:val="none" w:sz="0" w:space="0" w:color="auto"/>
        <w:bottom w:val="none" w:sz="0" w:space="0" w:color="auto"/>
        <w:right w:val="none" w:sz="0" w:space="0" w:color="auto"/>
      </w:divBdr>
    </w:div>
    <w:div w:id="673997237">
      <w:bodyDiv w:val="1"/>
      <w:marLeft w:val="0"/>
      <w:marRight w:val="0"/>
      <w:marTop w:val="0"/>
      <w:marBottom w:val="0"/>
      <w:divBdr>
        <w:top w:val="none" w:sz="0" w:space="0" w:color="auto"/>
        <w:left w:val="none" w:sz="0" w:space="0" w:color="auto"/>
        <w:bottom w:val="none" w:sz="0" w:space="0" w:color="auto"/>
        <w:right w:val="none" w:sz="0" w:space="0" w:color="auto"/>
      </w:divBdr>
    </w:div>
    <w:div w:id="674110238">
      <w:bodyDiv w:val="1"/>
      <w:marLeft w:val="0"/>
      <w:marRight w:val="0"/>
      <w:marTop w:val="0"/>
      <w:marBottom w:val="0"/>
      <w:divBdr>
        <w:top w:val="none" w:sz="0" w:space="0" w:color="auto"/>
        <w:left w:val="none" w:sz="0" w:space="0" w:color="auto"/>
        <w:bottom w:val="none" w:sz="0" w:space="0" w:color="auto"/>
        <w:right w:val="none" w:sz="0" w:space="0" w:color="auto"/>
      </w:divBdr>
      <w:divsChild>
        <w:div w:id="180554003">
          <w:marLeft w:val="0"/>
          <w:marRight w:val="0"/>
          <w:marTop w:val="0"/>
          <w:marBottom w:val="0"/>
          <w:divBdr>
            <w:top w:val="none" w:sz="0" w:space="0" w:color="auto"/>
            <w:left w:val="none" w:sz="0" w:space="0" w:color="auto"/>
            <w:bottom w:val="none" w:sz="0" w:space="0" w:color="auto"/>
            <w:right w:val="none" w:sz="0" w:space="0" w:color="auto"/>
          </w:divBdr>
          <w:divsChild>
            <w:div w:id="472143808">
              <w:marLeft w:val="0"/>
              <w:marRight w:val="0"/>
              <w:marTop w:val="0"/>
              <w:marBottom w:val="0"/>
              <w:divBdr>
                <w:top w:val="none" w:sz="0" w:space="0" w:color="auto"/>
                <w:left w:val="none" w:sz="0" w:space="0" w:color="auto"/>
                <w:bottom w:val="none" w:sz="0" w:space="0" w:color="auto"/>
                <w:right w:val="none" w:sz="0" w:space="0" w:color="auto"/>
              </w:divBdr>
              <w:divsChild>
                <w:div w:id="8569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763096">
      <w:bodyDiv w:val="1"/>
      <w:marLeft w:val="0"/>
      <w:marRight w:val="0"/>
      <w:marTop w:val="0"/>
      <w:marBottom w:val="0"/>
      <w:divBdr>
        <w:top w:val="none" w:sz="0" w:space="0" w:color="auto"/>
        <w:left w:val="none" w:sz="0" w:space="0" w:color="auto"/>
        <w:bottom w:val="none" w:sz="0" w:space="0" w:color="auto"/>
        <w:right w:val="none" w:sz="0" w:space="0" w:color="auto"/>
      </w:divBdr>
    </w:div>
    <w:div w:id="699861880">
      <w:bodyDiv w:val="1"/>
      <w:marLeft w:val="0"/>
      <w:marRight w:val="0"/>
      <w:marTop w:val="0"/>
      <w:marBottom w:val="0"/>
      <w:divBdr>
        <w:top w:val="none" w:sz="0" w:space="0" w:color="auto"/>
        <w:left w:val="none" w:sz="0" w:space="0" w:color="auto"/>
        <w:bottom w:val="none" w:sz="0" w:space="0" w:color="auto"/>
        <w:right w:val="none" w:sz="0" w:space="0" w:color="auto"/>
      </w:divBdr>
    </w:div>
    <w:div w:id="725302474">
      <w:bodyDiv w:val="1"/>
      <w:marLeft w:val="0"/>
      <w:marRight w:val="0"/>
      <w:marTop w:val="0"/>
      <w:marBottom w:val="0"/>
      <w:divBdr>
        <w:top w:val="none" w:sz="0" w:space="0" w:color="auto"/>
        <w:left w:val="none" w:sz="0" w:space="0" w:color="auto"/>
        <w:bottom w:val="none" w:sz="0" w:space="0" w:color="auto"/>
        <w:right w:val="none" w:sz="0" w:space="0" w:color="auto"/>
      </w:divBdr>
    </w:div>
    <w:div w:id="727606387">
      <w:bodyDiv w:val="1"/>
      <w:marLeft w:val="0"/>
      <w:marRight w:val="0"/>
      <w:marTop w:val="0"/>
      <w:marBottom w:val="0"/>
      <w:divBdr>
        <w:top w:val="none" w:sz="0" w:space="0" w:color="auto"/>
        <w:left w:val="none" w:sz="0" w:space="0" w:color="auto"/>
        <w:bottom w:val="none" w:sz="0" w:space="0" w:color="auto"/>
        <w:right w:val="none" w:sz="0" w:space="0" w:color="auto"/>
      </w:divBdr>
    </w:div>
    <w:div w:id="744573350">
      <w:bodyDiv w:val="1"/>
      <w:marLeft w:val="0"/>
      <w:marRight w:val="0"/>
      <w:marTop w:val="0"/>
      <w:marBottom w:val="0"/>
      <w:divBdr>
        <w:top w:val="none" w:sz="0" w:space="0" w:color="auto"/>
        <w:left w:val="none" w:sz="0" w:space="0" w:color="auto"/>
        <w:bottom w:val="none" w:sz="0" w:space="0" w:color="auto"/>
        <w:right w:val="none" w:sz="0" w:space="0" w:color="auto"/>
      </w:divBdr>
    </w:div>
    <w:div w:id="759762875">
      <w:bodyDiv w:val="1"/>
      <w:marLeft w:val="0"/>
      <w:marRight w:val="0"/>
      <w:marTop w:val="0"/>
      <w:marBottom w:val="0"/>
      <w:divBdr>
        <w:top w:val="none" w:sz="0" w:space="0" w:color="auto"/>
        <w:left w:val="none" w:sz="0" w:space="0" w:color="auto"/>
        <w:bottom w:val="none" w:sz="0" w:space="0" w:color="auto"/>
        <w:right w:val="none" w:sz="0" w:space="0" w:color="auto"/>
      </w:divBdr>
    </w:div>
    <w:div w:id="781877106">
      <w:bodyDiv w:val="1"/>
      <w:marLeft w:val="0"/>
      <w:marRight w:val="0"/>
      <w:marTop w:val="0"/>
      <w:marBottom w:val="0"/>
      <w:divBdr>
        <w:top w:val="none" w:sz="0" w:space="0" w:color="auto"/>
        <w:left w:val="none" w:sz="0" w:space="0" w:color="auto"/>
        <w:bottom w:val="none" w:sz="0" w:space="0" w:color="auto"/>
        <w:right w:val="none" w:sz="0" w:space="0" w:color="auto"/>
      </w:divBdr>
    </w:div>
    <w:div w:id="806436988">
      <w:bodyDiv w:val="1"/>
      <w:marLeft w:val="0"/>
      <w:marRight w:val="0"/>
      <w:marTop w:val="0"/>
      <w:marBottom w:val="0"/>
      <w:divBdr>
        <w:top w:val="none" w:sz="0" w:space="0" w:color="auto"/>
        <w:left w:val="none" w:sz="0" w:space="0" w:color="auto"/>
        <w:bottom w:val="none" w:sz="0" w:space="0" w:color="auto"/>
        <w:right w:val="none" w:sz="0" w:space="0" w:color="auto"/>
      </w:divBdr>
    </w:div>
    <w:div w:id="832378505">
      <w:bodyDiv w:val="1"/>
      <w:marLeft w:val="0"/>
      <w:marRight w:val="0"/>
      <w:marTop w:val="0"/>
      <w:marBottom w:val="0"/>
      <w:divBdr>
        <w:top w:val="none" w:sz="0" w:space="0" w:color="auto"/>
        <w:left w:val="none" w:sz="0" w:space="0" w:color="auto"/>
        <w:bottom w:val="none" w:sz="0" w:space="0" w:color="auto"/>
        <w:right w:val="none" w:sz="0" w:space="0" w:color="auto"/>
      </w:divBdr>
    </w:div>
    <w:div w:id="842665768">
      <w:bodyDiv w:val="1"/>
      <w:marLeft w:val="0"/>
      <w:marRight w:val="0"/>
      <w:marTop w:val="0"/>
      <w:marBottom w:val="0"/>
      <w:divBdr>
        <w:top w:val="none" w:sz="0" w:space="0" w:color="auto"/>
        <w:left w:val="none" w:sz="0" w:space="0" w:color="auto"/>
        <w:bottom w:val="none" w:sz="0" w:space="0" w:color="auto"/>
        <w:right w:val="none" w:sz="0" w:space="0" w:color="auto"/>
      </w:divBdr>
    </w:div>
    <w:div w:id="849375268">
      <w:bodyDiv w:val="1"/>
      <w:marLeft w:val="0"/>
      <w:marRight w:val="0"/>
      <w:marTop w:val="0"/>
      <w:marBottom w:val="0"/>
      <w:divBdr>
        <w:top w:val="none" w:sz="0" w:space="0" w:color="auto"/>
        <w:left w:val="none" w:sz="0" w:space="0" w:color="auto"/>
        <w:bottom w:val="none" w:sz="0" w:space="0" w:color="auto"/>
        <w:right w:val="none" w:sz="0" w:space="0" w:color="auto"/>
      </w:divBdr>
    </w:div>
    <w:div w:id="937516949">
      <w:bodyDiv w:val="1"/>
      <w:marLeft w:val="0"/>
      <w:marRight w:val="0"/>
      <w:marTop w:val="0"/>
      <w:marBottom w:val="0"/>
      <w:divBdr>
        <w:top w:val="none" w:sz="0" w:space="0" w:color="auto"/>
        <w:left w:val="none" w:sz="0" w:space="0" w:color="auto"/>
        <w:bottom w:val="none" w:sz="0" w:space="0" w:color="auto"/>
        <w:right w:val="none" w:sz="0" w:space="0" w:color="auto"/>
      </w:divBdr>
    </w:div>
    <w:div w:id="953054714">
      <w:bodyDiv w:val="1"/>
      <w:marLeft w:val="0"/>
      <w:marRight w:val="0"/>
      <w:marTop w:val="0"/>
      <w:marBottom w:val="0"/>
      <w:divBdr>
        <w:top w:val="none" w:sz="0" w:space="0" w:color="auto"/>
        <w:left w:val="none" w:sz="0" w:space="0" w:color="auto"/>
        <w:bottom w:val="none" w:sz="0" w:space="0" w:color="auto"/>
        <w:right w:val="none" w:sz="0" w:space="0" w:color="auto"/>
      </w:divBdr>
    </w:div>
    <w:div w:id="957837746">
      <w:bodyDiv w:val="1"/>
      <w:marLeft w:val="0"/>
      <w:marRight w:val="0"/>
      <w:marTop w:val="0"/>
      <w:marBottom w:val="0"/>
      <w:divBdr>
        <w:top w:val="none" w:sz="0" w:space="0" w:color="auto"/>
        <w:left w:val="none" w:sz="0" w:space="0" w:color="auto"/>
        <w:bottom w:val="none" w:sz="0" w:space="0" w:color="auto"/>
        <w:right w:val="none" w:sz="0" w:space="0" w:color="auto"/>
      </w:divBdr>
    </w:div>
    <w:div w:id="966354572">
      <w:bodyDiv w:val="1"/>
      <w:marLeft w:val="0"/>
      <w:marRight w:val="0"/>
      <w:marTop w:val="0"/>
      <w:marBottom w:val="0"/>
      <w:divBdr>
        <w:top w:val="none" w:sz="0" w:space="0" w:color="auto"/>
        <w:left w:val="none" w:sz="0" w:space="0" w:color="auto"/>
        <w:bottom w:val="none" w:sz="0" w:space="0" w:color="auto"/>
        <w:right w:val="none" w:sz="0" w:space="0" w:color="auto"/>
      </w:divBdr>
    </w:div>
    <w:div w:id="985430692">
      <w:bodyDiv w:val="1"/>
      <w:marLeft w:val="0"/>
      <w:marRight w:val="0"/>
      <w:marTop w:val="0"/>
      <w:marBottom w:val="0"/>
      <w:divBdr>
        <w:top w:val="none" w:sz="0" w:space="0" w:color="auto"/>
        <w:left w:val="none" w:sz="0" w:space="0" w:color="auto"/>
        <w:bottom w:val="none" w:sz="0" w:space="0" w:color="auto"/>
        <w:right w:val="none" w:sz="0" w:space="0" w:color="auto"/>
      </w:divBdr>
    </w:div>
    <w:div w:id="996421391">
      <w:bodyDiv w:val="1"/>
      <w:marLeft w:val="0"/>
      <w:marRight w:val="0"/>
      <w:marTop w:val="0"/>
      <w:marBottom w:val="0"/>
      <w:divBdr>
        <w:top w:val="none" w:sz="0" w:space="0" w:color="auto"/>
        <w:left w:val="none" w:sz="0" w:space="0" w:color="auto"/>
        <w:bottom w:val="none" w:sz="0" w:space="0" w:color="auto"/>
        <w:right w:val="none" w:sz="0" w:space="0" w:color="auto"/>
      </w:divBdr>
    </w:div>
    <w:div w:id="1001353331">
      <w:bodyDiv w:val="1"/>
      <w:marLeft w:val="0"/>
      <w:marRight w:val="0"/>
      <w:marTop w:val="0"/>
      <w:marBottom w:val="0"/>
      <w:divBdr>
        <w:top w:val="none" w:sz="0" w:space="0" w:color="auto"/>
        <w:left w:val="none" w:sz="0" w:space="0" w:color="auto"/>
        <w:bottom w:val="none" w:sz="0" w:space="0" w:color="auto"/>
        <w:right w:val="none" w:sz="0" w:space="0" w:color="auto"/>
      </w:divBdr>
    </w:div>
    <w:div w:id="1011374889">
      <w:bodyDiv w:val="1"/>
      <w:marLeft w:val="0"/>
      <w:marRight w:val="0"/>
      <w:marTop w:val="0"/>
      <w:marBottom w:val="0"/>
      <w:divBdr>
        <w:top w:val="none" w:sz="0" w:space="0" w:color="auto"/>
        <w:left w:val="none" w:sz="0" w:space="0" w:color="auto"/>
        <w:bottom w:val="none" w:sz="0" w:space="0" w:color="auto"/>
        <w:right w:val="none" w:sz="0" w:space="0" w:color="auto"/>
      </w:divBdr>
    </w:div>
    <w:div w:id="1078289052">
      <w:bodyDiv w:val="1"/>
      <w:marLeft w:val="0"/>
      <w:marRight w:val="0"/>
      <w:marTop w:val="0"/>
      <w:marBottom w:val="0"/>
      <w:divBdr>
        <w:top w:val="none" w:sz="0" w:space="0" w:color="auto"/>
        <w:left w:val="none" w:sz="0" w:space="0" w:color="auto"/>
        <w:bottom w:val="none" w:sz="0" w:space="0" w:color="auto"/>
        <w:right w:val="none" w:sz="0" w:space="0" w:color="auto"/>
      </w:divBdr>
    </w:div>
    <w:div w:id="1112630072">
      <w:bodyDiv w:val="1"/>
      <w:marLeft w:val="0"/>
      <w:marRight w:val="0"/>
      <w:marTop w:val="0"/>
      <w:marBottom w:val="0"/>
      <w:divBdr>
        <w:top w:val="none" w:sz="0" w:space="0" w:color="auto"/>
        <w:left w:val="none" w:sz="0" w:space="0" w:color="auto"/>
        <w:bottom w:val="none" w:sz="0" w:space="0" w:color="auto"/>
        <w:right w:val="none" w:sz="0" w:space="0" w:color="auto"/>
      </w:divBdr>
    </w:div>
    <w:div w:id="1119489396">
      <w:bodyDiv w:val="1"/>
      <w:marLeft w:val="0"/>
      <w:marRight w:val="0"/>
      <w:marTop w:val="0"/>
      <w:marBottom w:val="0"/>
      <w:divBdr>
        <w:top w:val="none" w:sz="0" w:space="0" w:color="auto"/>
        <w:left w:val="none" w:sz="0" w:space="0" w:color="auto"/>
        <w:bottom w:val="none" w:sz="0" w:space="0" w:color="auto"/>
        <w:right w:val="none" w:sz="0" w:space="0" w:color="auto"/>
      </w:divBdr>
    </w:div>
    <w:div w:id="1146781076">
      <w:bodyDiv w:val="1"/>
      <w:marLeft w:val="0"/>
      <w:marRight w:val="0"/>
      <w:marTop w:val="0"/>
      <w:marBottom w:val="0"/>
      <w:divBdr>
        <w:top w:val="none" w:sz="0" w:space="0" w:color="auto"/>
        <w:left w:val="none" w:sz="0" w:space="0" w:color="auto"/>
        <w:bottom w:val="none" w:sz="0" w:space="0" w:color="auto"/>
        <w:right w:val="none" w:sz="0" w:space="0" w:color="auto"/>
      </w:divBdr>
    </w:div>
    <w:div w:id="1150712063">
      <w:bodyDiv w:val="1"/>
      <w:marLeft w:val="0"/>
      <w:marRight w:val="0"/>
      <w:marTop w:val="0"/>
      <w:marBottom w:val="0"/>
      <w:divBdr>
        <w:top w:val="none" w:sz="0" w:space="0" w:color="auto"/>
        <w:left w:val="none" w:sz="0" w:space="0" w:color="auto"/>
        <w:bottom w:val="none" w:sz="0" w:space="0" w:color="auto"/>
        <w:right w:val="none" w:sz="0" w:space="0" w:color="auto"/>
      </w:divBdr>
    </w:div>
    <w:div w:id="1180925593">
      <w:bodyDiv w:val="1"/>
      <w:marLeft w:val="0"/>
      <w:marRight w:val="0"/>
      <w:marTop w:val="0"/>
      <w:marBottom w:val="0"/>
      <w:divBdr>
        <w:top w:val="none" w:sz="0" w:space="0" w:color="auto"/>
        <w:left w:val="none" w:sz="0" w:space="0" w:color="auto"/>
        <w:bottom w:val="none" w:sz="0" w:space="0" w:color="auto"/>
        <w:right w:val="none" w:sz="0" w:space="0" w:color="auto"/>
      </w:divBdr>
    </w:div>
    <w:div w:id="1183934567">
      <w:bodyDiv w:val="1"/>
      <w:marLeft w:val="0"/>
      <w:marRight w:val="0"/>
      <w:marTop w:val="0"/>
      <w:marBottom w:val="0"/>
      <w:divBdr>
        <w:top w:val="none" w:sz="0" w:space="0" w:color="auto"/>
        <w:left w:val="none" w:sz="0" w:space="0" w:color="auto"/>
        <w:bottom w:val="none" w:sz="0" w:space="0" w:color="auto"/>
        <w:right w:val="none" w:sz="0" w:space="0" w:color="auto"/>
      </w:divBdr>
    </w:div>
    <w:div w:id="1191718857">
      <w:bodyDiv w:val="1"/>
      <w:marLeft w:val="0"/>
      <w:marRight w:val="0"/>
      <w:marTop w:val="0"/>
      <w:marBottom w:val="0"/>
      <w:divBdr>
        <w:top w:val="none" w:sz="0" w:space="0" w:color="auto"/>
        <w:left w:val="none" w:sz="0" w:space="0" w:color="auto"/>
        <w:bottom w:val="none" w:sz="0" w:space="0" w:color="auto"/>
        <w:right w:val="none" w:sz="0" w:space="0" w:color="auto"/>
      </w:divBdr>
    </w:div>
    <w:div w:id="1216156916">
      <w:bodyDiv w:val="1"/>
      <w:marLeft w:val="0"/>
      <w:marRight w:val="0"/>
      <w:marTop w:val="0"/>
      <w:marBottom w:val="0"/>
      <w:divBdr>
        <w:top w:val="none" w:sz="0" w:space="0" w:color="auto"/>
        <w:left w:val="none" w:sz="0" w:space="0" w:color="auto"/>
        <w:bottom w:val="none" w:sz="0" w:space="0" w:color="auto"/>
        <w:right w:val="none" w:sz="0" w:space="0" w:color="auto"/>
      </w:divBdr>
    </w:div>
    <w:div w:id="1237401611">
      <w:bodyDiv w:val="1"/>
      <w:marLeft w:val="0"/>
      <w:marRight w:val="0"/>
      <w:marTop w:val="0"/>
      <w:marBottom w:val="0"/>
      <w:divBdr>
        <w:top w:val="none" w:sz="0" w:space="0" w:color="auto"/>
        <w:left w:val="none" w:sz="0" w:space="0" w:color="auto"/>
        <w:bottom w:val="none" w:sz="0" w:space="0" w:color="auto"/>
        <w:right w:val="none" w:sz="0" w:space="0" w:color="auto"/>
      </w:divBdr>
    </w:div>
    <w:div w:id="1259750043">
      <w:bodyDiv w:val="1"/>
      <w:marLeft w:val="0"/>
      <w:marRight w:val="0"/>
      <w:marTop w:val="0"/>
      <w:marBottom w:val="0"/>
      <w:divBdr>
        <w:top w:val="none" w:sz="0" w:space="0" w:color="auto"/>
        <w:left w:val="none" w:sz="0" w:space="0" w:color="auto"/>
        <w:bottom w:val="none" w:sz="0" w:space="0" w:color="auto"/>
        <w:right w:val="none" w:sz="0" w:space="0" w:color="auto"/>
      </w:divBdr>
    </w:div>
    <w:div w:id="1269191470">
      <w:bodyDiv w:val="1"/>
      <w:marLeft w:val="0"/>
      <w:marRight w:val="0"/>
      <w:marTop w:val="0"/>
      <w:marBottom w:val="0"/>
      <w:divBdr>
        <w:top w:val="none" w:sz="0" w:space="0" w:color="auto"/>
        <w:left w:val="none" w:sz="0" w:space="0" w:color="auto"/>
        <w:bottom w:val="none" w:sz="0" w:space="0" w:color="auto"/>
        <w:right w:val="none" w:sz="0" w:space="0" w:color="auto"/>
      </w:divBdr>
    </w:div>
    <w:div w:id="1371298111">
      <w:bodyDiv w:val="1"/>
      <w:marLeft w:val="0"/>
      <w:marRight w:val="0"/>
      <w:marTop w:val="0"/>
      <w:marBottom w:val="0"/>
      <w:divBdr>
        <w:top w:val="none" w:sz="0" w:space="0" w:color="auto"/>
        <w:left w:val="none" w:sz="0" w:space="0" w:color="auto"/>
        <w:bottom w:val="none" w:sz="0" w:space="0" w:color="auto"/>
        <w:right w:val="none" w:sz="0" w:space="0" w:color="auto"/>
      </w:divBdr>
    </w:div>
    <w:div w:id="1432043328">
      <w:bodyDiv w:val="1"/>
      <w:marLeft w:val="0"/>
      <w:marRight w:val="0"/>
      <w:marTop w:val="0"/>
      <w:marBottom w:val="0"/>
      <w:divBdr>
        <w:top w:val="none" w:sz="0" w:space="0" w:color="auto"/>
        <w:left w:val="none" w:sz="0" w:space="0" w:color="auto"/>
        <w:bottom w:val="none" w:sz="0" w:space="0" w:color="auto"/>
        <w:right w:val="none" w:sz="0" w:space="0" w:color="auto"/>
      </w:divBdr>
    </w:div>
    <w:div w:id="1471245326">
      <w:bodyDiv w:val="1"/>
      <w:marLeft w:val="0"/>
      <w:marRight w:val="0"/>
      <w:marTop w:val="0"/>
      <w:marBottom w:val="0"/>
      <w:divBdr>
        <w:top w:val="none" w:sz="0" w:space="0" w:color="auto"/>
        <w:left w:val="none" w:sz="0" w:space="0" w:color="auto"/>
        <w:bottom w:val="none" w:sz="0" w:space="0" w:color="auto"/>
        <w:right w:val="none" w:sz="0" w:space="0" w:color="auto"/>
      </w:divBdr>
    </w:div>
    <w:div w:id="1474368146">
      <w:bodyDiv w:val="1"/>
      <w:marLeft w:val="0"/>
      <w:marRight w:val="0"/>
      <w:marTop w:val="0"/>
      <w:marBottom w:val="0"/>
      <w:divBdr>
        <w:top w:val="none" w:sz="0" w:space="0" w:color="auto"/>
        <w:left w:val="none" w:sz="0" w:space="0" w:color="auto"/>
        <w:bottom w:val="none" w:sz="0" w:space="0" w:color="auto"/>
        <w:right w:val="none" w:sz="0" w:space="0" w:color="auto"/>
      </w:divBdr>
    </w:div>
    <w:div w:id="1477844012">
      <w:bodyDiv w:val="1"/>
      <w:marLeft w:val="0"/>
      <w:marRight w:val="0"/>
      <w:marTop w:val="0"/>
      <w:marBottom w:val="0"/>
      <w:divBdr>
        <w:top w:val="none" w:sz="0" w:space="0" w:color="auto"/>
        <w:left w:val="none" w:sz="0" w:space="0" w:color="auto"/>
        <w:bottom w:val="none" w:sz="0" w:space="0" w:color="auto"/>
        <w:right w:val="none" w:sz="0" w:space="0" w:color="auto"/>
      </w:divBdr>
    </w:div>
    <w:div w:id="1520006207">
      <w:bodyDiv w:val="1"/>
      <w:marLeft w:val="0"/>
      <w:marRight w:val="0"/>
      <w:marTop w:val="0"/>
      <w:marBottom w:val="0"/>
      <w:divBdr>
        <w:top w:val="none" w:sz="0" w:space="0" w:color="auto"/>
        <w:left w:val="none" w:sz="0" w:space="0" w:color="auto"/>
        <w:bottom w:val="none" w:sz="0" w:space="0" w:color="auto"/>
        <w:right w:val="none" w:sz="0" w:space="0" w:color="auto"/>
      </w:divBdr>
    </w:div>
    <w:div w:id="1528324457">
      <w:bodyDiv w:val="1"/>
      <w:marLeft w:val="0"/>
      <w:marRight w:val="0"/>
      <w:marTop w:val="0"/>
      <w:marBottom w:val="0"/>
      <w:divBdr>
        <w:top w:val="none" w:sz="0" w:space="0" w:color="auto"/>
        <w:left w:val="none" w:sz="0" w:space="0" w:color="auto"/>
        <w:bottom w:val="none" w:sz="0" w:space="0" w:color="auto"/>
        <w:right w:val="none" w:sz="0" w:space="0" w:color="auto"/>
      </w:divBdr>
    </w:div>
    <w:div w:id="1532114237">
      <w:bodyDiv w:val="1"/>
      <w:marLeft w:val="0"/>
      <w:marRight w:val="0"/>
      <w:marTop w:val="0"/>
      <w:marBottom w:val="0"/>
      <w:divBdr>
        <w:top w:val="none" w:sz="0" w:space="0" w:color="auto"/>
        <w:left w:val="none" w:sz="0" w:space="0" w:color="auto"/>
        <w:bottom w:val="none" w:sz="0" w:space="0" w:color="auto"/>
        <w:right w:val="none" w:sz="0" w:space="0" w:color="auto"/>
      </w:divBdr>
    </w:div>
    <w:div w:id="1532187106">
      <w:bodyDiv w:val="1"/>
      <w:marLeft w:val="0"/>
      <w:marRight w:val="0"/>
      <w:marTop w:val="0"/>
      <w:marBottom w:val="0"/>
      <w:divBdr>
        <w:top w:val="none" w:sz="0" w:space="0" w:color="auto"/>
        <w:left w:val="none" w:sz="0" w:space="0" w:color="auto"/>
        <w:bottom w:val="none" w:sz="0" w:space="0" w:color="auto"/>
        <w:right w:val="none" w:sz="0" w:space="0" w:color="auto"/>
      </w:divBdr>
    </w:div>
    <w:div w:id="1564441363">
      <w:bodyDiv w:val="1"/>
      <w:marLeft w:val="0"/>
      <w:marRight w:val="0"/>
      <w:marTop w:val="0"/>
      <w:marBottom w:val="0"/>
      <w:divBdr>
        <w:top w:val="none" w:sz="0" w:space="0" w:color="auto"/>
        <w:left w:val="none" w:sz="0" w:space="0" w:color="auto"/>
        <w:bottom w:val="none" w:sz="0" w:space="0" w:color="auto"/>
        <w:right w:val="none" w:sz="0" w:space="0" w:color="auto"/>
      </w:divBdr>
    </w:div>
    <w:div w:id="1578632838">
      <w:bodyDiv w:val="1"/>
      <w:marLeft w:val="0"/>
      <w:marRight w:val="0"/>
      <w:marTop w:val="0"/>
      <w:marBottom w:val="0"/>
      <w:divBdr>
        <w:top w:val="none" w:sz="0" w:space="0" w:color="auto"/>
        <w:left w:val="none" w:sz="0" w:space="0" w:color="auto"/>
        <w:bottom w:val="none" w:sz="0" w:space="0" w:color="auto"/>
        <w:right w:val="none" w:sz="0" w:space="0" w:color="auto"/>
      </w:divBdr>
    </w:div>
    <w:div w:id="1581135766">
      <w:bodyDiv w:val="1"/>
      <w:marLeft w:val="0"/>
      <w:marRight w:val="0"/>
      <w:marTop w:val="0"/>
      <w:marBottom w:val="0"/>
      <w:divBdr>
        <w:top w:val="none" w:sz="0" w:space="0" w:color="auto"/>
        <w:left w:val="none" w:sz="0" w:space="0" w:color="auto"/>
        <w:bottom w:val="none" w:sz="0" w:space="0" w:color="auto"/>
        <w:right w:val="none" w:sz="0" w:space="0" w:color="auto"/>
      </w:divBdr>
    </w:div>
    <w:div w:id="1659455094">
      <w:bodyDiv w:val="1"/>
      <w:marLeft w:val="0"/>
      <w:marRight w:val="0"/>
      <w:marTop w:val="0"/>
      <w:marBottom w:val="0"/>
      <w:divBdr>
        <w:top w:val="none" w:sz="0" w:space="0" w:color="auto"/>
        <w:left w:val="none" w:sz="0" w:space="0" w:color="auto"/>
        <w:bottom w:val="none" w:sz="0" w:space="0" w:color="auto"/>
        <w:right w:val="none" w:sz="0" w:space="0" w:color="auto"/>
      </w:divBdr>
    </w:div>
    <w:div w:id="1674062311">
      <w:bodyDiv w:val="1"/>
      <w:marLeft w:val="0"/>
      <w:marRight w:val="0"/>
      <w:marTop w:val="0"/>
      <w:marBottom w:val="0"/>
      <w:divBdr>
        <w:top w:val="none" w:sz="0" w:space="0" w:color="auto"/>
        <w:left w:val="none" w:sz="0" w:space="0" w:color="auto"/>
        <w:bottom w:val="none" w:sz="0" w:space="0" w:color="auto"/>
        <w:right w:val="none" w:sz="0" w:space="0" w:color="auto"/>
      </w:divBdr>
    </w:div>
    <w:div w:id="1681732384">
      <w:bodyDiv w:val="1"/>
      <w:marLeft w:val="0"/>
      <w:marRight w:val="0"/>
      <w:marTop w:val="0"/>
      <w:marBottom w:val="0"/>
      <w:divBdr>
        <w:top w:val="none" w:sz="0" w:space="0" w:color="auto"/>
        <w:left w:val="none" w:sz="0" w:space="0" w:color="auto"/>
        <w:bottom w:val="none" w:sz="0" w:space="0" w:color="auto"/>
        <w:right w:val="none" w:sz="0" w:space="0" w:color="auto"/>
      </w:divBdr>
    </w:div>
    <w:div w:id="1717043717">
      <w:bodyDiv w:val="1"/>
      <w:marLeft w:val="0"/>
      <w:marRight w:val="0"/>
      <w:marTop w:val="0"/>
      <w:marBottom w:val="0"/>
      <w:divBdr>
        <w:top w:val="none" w:sz="0" w:space="0" w:color="auto"/>
        <w:left w:val="none" w:sz="0" w:space="0" w:color="auto"/>
        <w:bottom w:val="none" w:sz="0" w:space="0" w:color="auto"/>
        <w:right w:val="none" w:sz="0" w:space="0" w:color="auto"/>
      </w:divBdr>
    </w:div>
    <w:div w:id="1749572764">
      <w:bodyDiv w:val="1"/>
      <w:marLeft w:val="0"/>
      <w:marRight w:val="0"/>
      <w:marTop w:val="0"/>
      <w:marBottom w:val="0"/>
      <w:divBdr>
        <w:top w:val="none" w:sz="0" w:space="0" w:color="auto"/>
        <w:left w:val="none" w:sz="0" w:space="0" w:color="auto"/>
        <w:bottom w:val="none" w:sz="0" w:space="0" w:color="auto"/>
        <w:right w:val="none" w:sz="0" w:space="0" w:color="auto"/>
      </w:divBdr>
    </w:div>
    <w:div w:id="1779712550">
      <w:bodyDiv w:val="1"/>
      <w:marLeft w:val="0"/>
      <w:marRight w:val="0"/>
      <w:marTop w:val="0"/>
      <w:marBottom w:val="0"/>
      <w:divBdr>
        <w:top w:val="none" w:sz="0" w:space="0" w:color="auto"/>
        <w:left w:val="none" w:sz="0" w:space="0" w:color="auto"/>
        <w:bottom w:val="none" w:sz="0" w:space="0" w:color="auto"/>
        <w:right w:val="none" w:sz="0" w:space="0" w:color="auto"/>
      </w:divBdr>
    </w:div>
    <w:div w:id="1818690100">
      <w:bodyDiv w:val="1"/>
      <w:marLeft w:val="0"/>
      <w:marRight w:val="0"/>
      <w:marTop w:val="0"/>
      <w:marBottom w:val="0"/>
      <w:divBdr>
        <w:top w:val="none" w:sz="0" w:space="0" w:color="auto"/>
        <w:left w:val="none" w:sz="0" w:space="0" w:color="auto"/>
        <w:bottom w:val="none" w:sz="0" w:space="0" w:color="auto"/>
        <w:right w:val="none" w:sz="0" w:space="0" w:color="auto"/>
      </w:divBdr>
    </w:div>
    <w:div w:id="1823348569">
      <w:bodyDiv w:val="1"/>
      <w:marLeft w:val="0"/>
      <w:marRight w:val="0"/>
      <w:marTop w:val="0"/>
      <w:marBottom w:val="0"/>
      <w:divBdr>
        <w:top w:val="none" w:sz="0" w:space="0" w:color="auto"/>
        <w:left w:val="none" w:sz="0" w:space="0" w:color="auto"/>
        <w:bottom w:val="none" w:sz="0" w:space="0" w:color="auto"/>
        <w:right w:val="none" w:sz="0" w:space="0" w:color="auto"/>
      </w:divBdr>
    </w:div>
    <w:div w:id="1872304367">
      <w:bodyDiv w:val="1"/>
      <w:marLeft w:val="0"/>
      <w:marRight w:val="0"/>
      <w:marTop w:val="0"/>
      <w:marBottom w:val="0"/>
      <w:divBdr>
        <w:top w:val="none" w:sz="0" w:space="0" w:color="auto"/>
        <w:left w:val="none" w:sz="0" w:space="0" w:color="auto"/>
        <w:bottom w:val="none" w:sz="0" w:space="0" w:color="auto"/>
        <w:right w:val="none" w:sz="0" w:space="0" w:color="auto"/>
      </w:divBdr>
    </w:div>
    <w:div w:id="1876890317">
      <w:bodyDiv w:val="1"/>
      <w:marLeft w:val="0"/>
      <w:marRight w:val="0"/>
      <w:marTop w:val="0"/>
      <w:marBottom w:val="0"/>
      <w:divBdr>
        <w:top w:val="none" w:sz="0" w:space="0" w:color="auto"/>
        <w:left w:val="none" w:sz="0" w:space="0" w:color="auto"/>
        <w:bottom w:val="none" w:sz="0" w:space="0" w:color="auto"/>
        <w:right w:val="none" w:sz="0" w:space="0" w:color="auto"/>
      </w:divBdr>
    </w:div>
    <w:div w:id="1878353701">
      <w:bodyDiv w:val="1"/>
      <w:marLeft w:val="0"/>
      <w:marRight w:val="0"/>
      <w:marTop w:val="0"/>
      <w:marBottom w:val="0"/>
      <w:divBdr>
        <w:top w:val="none" w:sz="0" w:space="0" w:color="auto"/>
        <w:left w:val="none" w:sz="0" w:space="0" w:color="auto"/>
        <w:bottom w:val="none" w:sz="0" w:space="0" w:color="auto"/>
        <w:right w:val="none" w:sz="0" w:space="0" w:color="auto"/>
      </w:divBdr>
    </w:div>
    <w:div w:id="1888760159">
      <w:bodyDiv w:val="1"/>
      <w:marLeft w:val="0"/>
      <w:marRight w:val="0"/>
      <w:marTop w:val="0"/>
      <w:marBottom w:val="0"/>
      <w:divBdr>
        <w:top w:val="none" w:sz="0" w:space="0" w:color="auto"/>
        <w:left w:val="none" w:sz="0" w:space="0" w:color="auto"/>
        <w:bottom w:val="none" w:sz="0" w:space="0" w:color="auto"/>
        <w:right w:val="none" w:sz="0" w:space="0" w:color="auto"/>
      </w:divBdr>
    </w:div>
    <w:div w:id="1957130416">
      <w:bodyDiv w:val="1"/>
      <w:marLeft w:val="0"/>
      <w:marRight w:val="0"/>
      <w:marTop w:val="0"/>
      <w:marBottom w:val="0"/>
      <w:divBdr>
        <w:top w:val="none" w:sz="0" w:space="0" w:color="auto"/>
        <w:left w:val="none" w:sz="0" w:space="0" w:color="auto"/>
        <w:bottom w:val="none" w:sz="0" w:space="0" w:color="auto"/>
        <w:right w:val="none" w:sz="0" w:space="0" w:color="auto"/>
      </w:divBdr>
    </w:div>
    <w:div w:id="1998999377">
      <w:bodyDiv w:val="1"/>
      <w:marLeft w:val="0"/>
      <w:marRight w:val="0"/>
      <w:marTop w:val="0"/>
      <w:marBottom w:val="0"/>
      <w:divBdr>
        <w:top w:val="none" w:sz="0" w:space="0" w:color="auto"/>
        <w:left w:val="none" w:sz="0" w:space="0" w:color="auto"/>
        <w:bottom w:val="none" w:sz="0" w:space="0" w:color="auto"/>
        <w:right w:val="none" w:sz="0" w:space="0" w:color="auto"/>
      </w:divBdr>
    </w:div>
    <w:div w:id="2043507550">
      <w:bodyDiv w:val="1"/>
      <w:marLeft w:val="0"/>
      <w:marRight w:val="0"/>
      <w:marTop w:val="0"/>
      <w:marBottom w:val="0"/>
      <w:divBdr>
        <w:top w:val="none" w:sz="0" w:space="0" w:color="auto"/>
        <w:left w:val="none" w:sz="0" w:space="0" w:color="auto"/>
        <w:bottom w:val="none" w:sz="0" w:space="0" w:color="auto"/>
        <w:right w:val="none" w:sz="0" w:space="0" w:color="auto"/>
      </w:divBdr>
    </w:div>
    <w:div w:id="2105766018">
      <w:bodyDiv w:val="1"/>
      <w:marLeft w:val="0"/>
      <w:marRight w:val="0"/>
      <w:marTop w:val="0"/>
      <w:marBottom w:val="0"/>
      <w:divBdr>
        <w:top w:val="none" w:sz="0" w:space="0" w:color="auto"/>
        <w:left w:val="none" w:sz="0" w:space="0" w:color="auto"/>
        <w:bottom w:val="none" w:sz="0" w:space="0" w:color="auto"/>
        <w:right w:val="none" w:sz="0" w:space="0" w:color="auto"/>
      </w:divBdr>
    </w:div>
    <w:div w:id="2112427469">
      <w:bodyDiv w:val="1"/>
      <w:marLeft w:val="0"/>
      <w:marRight w:val="0"/>
      <w:marTop w:val="0"/>
      <w:marBottom w:val="0"/>
      <w:divBdr>
        <w:top w:val="none" w:sz="0" w:space="0" w:color="auto"/>
        <w:left w:val="none" w:sz="0" w:space="0" w:color="auto"/>
        <w:bottom w:val="none" w:sz="0" w:space="0" w:color="auto"/>
        <w:right w:val="none" w:sz="0" w:space="0" w:color="auto"/>
      </w:divBdr>
    </w:div>
    <w:div w:id="2135562427">
      <w:bodyDiv w:val="1"/>
      <w:marLeft w:val="0"/>
      <w:marRight w:val="0"/>
      <w:marTop w:val="0"/>
      <w:marBottom w:val="0"/>
      <w:divBdr>
        <w:top w:val="none" w:sz="0" w:space="0" w:color="auto"/>
        <w:left w:val="none" w:sz="0" w:space="0" w:color="auto"/>
        <w:bottom w:val="none" w:sz="0" w:space="0" w:color="auto"/>
        <w:right w:val="none" w:sz="0" w:space="0" w:color="auto"/>
      </w:divBdr>
    </w:div>
    <w:div w:id="214122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ni.gov/files/ODNI/documents/features/Threat_Framework_A_Foundation_for_Communication.pdf" TargetMode="External"/><Relationship Id="rId18" Type="http://schemas.openxmlformats.org/officeDocument/2006/relationships/hyperlink" Target="https://www.isa.org/training-and-certifications/isa-training/top-tier-training-for-top-notch-protection/"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cybati.org/index.php/home/cybatiworks-for-applied-research"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sans.org/cours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nist.gov/document/supplementnicespecialtyareasandworkroleksasandtasksxlsx" TargetMode="External"/><Relationship Id="rId20" Type="http://schemas.openxmlformats.org/officeDocument/2006/relationships/hyperlink" Target="https://www.infosecinstitute.com/courses/scada-security-boot-cam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secureworks.com/blog/cybersecurity-awareness-training-best-practice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blackhat.com/us-16/training/index.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isecurity.org/controls/" TargetMode="External"/><Relationship Id="rId22" Type="http://schemas.openxmlformats.org/officeDocument/2006/relationships/header" Target="header1.xm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0D72D8323497419D0B0D490876AA9F" ma:contentTypeVersion="15" ma:contentTypeDescription="Create a new document." ma:contentTypeScope="" ma:versionID="3a24465035cb8b25a2285c02f74eba9b">
  <xsd:schema xmlns:xsd="http://www.w3.org/2001/XMLSchema" xmlns:xs="http://www.w3.org/2001/XMLSchema" xmlns:p="http://schemas.microsoft.com/office/2006/metadata/properties" xmlns:ns2="http://schemas.microsoft.com/sharepoint/v3/fields" xmlns:ns3="9a0cca68-9885-4579-a121-0ff71e341cd0" targetNamespace="http://schemas.microsoft.com/office/2006/metadata/properties" ma:root="true" ma:fieldsID="6df0075af1bdf4a1181bb0cd339a45ba" ns2:_="" ns3:_="">
    <xsd:import namespace="http://schemas.microsoft.com/sharepoint/v3/fields"/>
    <xsd:import namespace="9a0cca68-9885-4579-a121-0ff71e341cd0"/>
    <xsd:element name="properties">
      <xsd:complexType>
        <xsd:sequence>
          <xsd:element name="documentManagement">
            <xsd:complexType>
              <xsd:all>
                <xsd:element ref="ns2:_DCDateCreated" minOccurs="0"/>
                <xsd:element ref="ns2:_Version"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3"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cca68-9885-4579-a121-0ff71e341cd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fals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9a0cca68-9885-4579-a121-0ff71e341cd0">4HWPYYT6XAN2-2121337104-10298</_dlc_DocId>
    <_dlc_DocIdUrl xmlns="9a0cca68-9885-4579-a121-0ff71e341cd0">
      <Url>https://nsns-new.sg.iaea.org/meetings/_layouts/15/DocIdRedir.aspx?ID=4HWPYYT6XAN2-2121337104-10298</Url>
      <Description>4HWPYYT6XAN2-2121337104-10298</Description>
    </_dlc_DocIdUrl>
    <_Version xmlns="http://schemas.microsoft.com/sharepoint/v3/fields" xsi:nil="true"/>
    <_dlc_DocIdPersistId xmlns="9a0cca68-9885-4579-a121-0ff71e341cd0" xsi:nil="true"/>
    <_DCDateCreated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8DE80A72-AF42-44B0-977C-4B86DAC41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0cca68-9885-4579-a121-0ff71e341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 ds:uri="9a0cca68-9885-4579-a121-0ff71e341cd0"/>
    <ds:schemaRef ds:uri="http://schemas.microsoft.com/sharepoint/v3/fields"/>
  </ds:schemaRefs>
</ds:datastoreItem>
</file>

<file path=customXml/itemProps3.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4.xml><?xml version="1.0" encoding="utf-8"?>
<ds:datastoreItem xmlns:ds="http://schemas.openxmlformats.org/officeDocument/2006/customXml" ds:itemID="{A1381A5A-286A-4FAC-93CF-722742C62A69}">
  <ds:schemaRefs>
    <ds:schemaRef ds:uri="http://schemas.microsoft.com/sharepoint/events"/>
  </ds:schemaRefs>
</ds:datastoreItem>
</file>

<file path=customXml/itemProps5.xml><?xml version="1.0" encoding="utf-8"?>
<ds:datastoreItem xmlns:ds="http://schemas.openxmlformats.org/officeDocument/2006/customXml" ds:itemID="{AC9F06AC-7869-1643-A4DD-857F0135D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C:\WINDOWS\iaea\Templates\Office2010\IAEA Blank (r01).dotx</Template>
  <TotalTime>6</TotalTime>
  <Pages>1</Pages>
  <Words>4456</Words>
  <Characters>25405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29802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Microsoft Office User</cp:lastModifiedBy>
  <cp:revision>3</cp:revision>
  <cp:lastPrinted>2015-12-01T10:27:00Z</cp:lastPrinted>
  <dcterms:created xsi:type="dcterms:W3CDTF">2019-12-17T18:01:00Z</dcterms:created>
  <dcterms:modified xsi:type="dcterms:W3CDTF">2019-12-17T18:03:00Z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0x010100D90D72D8323497419D0B0D490876AA9F</vt:lpwstr>
  </property>
  <property fmtid="{D5CDD505-2E9C-101B-9397-08002B2CF9AE}" pid="12" name="_dlc_DocIdItemGuid">
    <vt:lpwstr>624d8e63-e3f6-4681-83c2-57c583c02431</vt:lpwstr>
  </property>
</Properties>
</file>