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D7028" w14:textId="77777777" w:rsidR="005E0245" w:rsidRDefault="00960FCB" w:rsidP="00830DED">
      <w:pPr>
        <w:pStyle w:val="BodyA"/>
        <w:jc w:val="left"/>
        <w:rPr>
          <w:b/>
          <w:bCs/>
        </w:rPr>
      </w:pPr>
      <w:bookmarkStart w:id="0" w:name="_GoBack"/>
      <w:bookmarkEnd w:id="0"/>
      <w:r>
        <w:rPr>
          <w:b/>
          <w:bCs/>
        </w:rPr>
        <w:t>AN EFFECT-CENTRIC APPROACH TO ASSESSING THE RISKS OF CYBER ATTACKS AGAINST THE DIGITAL INSTRUMENTATION AND CONTROL SYSTEMS AT NUCLEAR POWER PLANTS</w:t>
      </w:r>
    </w:p>
    <w:p w14:paraId="682B6199" w14:textId="77777777" w:rsidR="00830DED" w:rsidRDefault="00830DED" w:rsidP="0009502D">
      <w:pPr>
        <w:pStyle w:val="BodyA"/>
        <w:jc w:val="center"/>
        <w:rPr>
          <w:b/>
          <w:bCs/>
          <w:sz w:val="20"/>
          <w:szCs w:val="20"/>
        </w:rPr>
      </w:pPr>
    </w:p>
    <w:p w14:paraId="1DE998F8" w14:textId="10E1689B" w:rsidR="00AF40A9" w:rsidRPr="00830DED" w:rsidRDefault="00AF40A9" w:rsidP="00830DED">
      <w:pPr>
        <w:pStyle w:val="BodyA"/>
        <w:jc w:val="left"/>
      </w:pPr>
      <w:r w:rsidRPr="00830DED">
        <w:t>J. Choi</w:t>
      </w:r>
    </w:p>
    <w:p w14:paraId="5311243F" w14:textId="77777777" w:rsidR="00830DED" w:rsidRDefault="00AF40A9" w:rsidP="0009502D">
      <w:pPr>
        <w:pStyle w:val="BodyA"/>
        <w:jc w:val="left"/>
        <w:rPr>
          <w:sz w:val="22"/>
          <w:szCs w:val="22"/>
        </w:rPr>
      </w:pPr>
      <w:r w:rsidRPr="00092DF8">
        <w:rPr>
          <w:sz w:val="22"/>
          <w:szCs w:val="22"/>
        </w:rPr>
        <w:t xml:space="preserve">Lawrence Livermore National Laboratory </w:t>
      </w:r>
      <w:r w:rsidR="0037035F">
        <w:rPr>
          <w:sz w:val="22"/>
          <w:szCs w:val="22"/>
        </w:rPr>
        <w:t>(</w:t>
      </w:r>
      <w:r w:rsidRPr="00092DF8">
        <w:rPr>
          <w:sz w:val="22"/>
          <w:szCs w:val="22"/>
        </w:rPr>
        <w:t>retired</w:t>
      </w:r>
      <w:r w:rsidR="0037035F">
        <w:rPr>
          <w:sz w:val="22"/>
          <w:szCs w:val="22"/>
        </w:rPr>
        <w:t>), Livermore, CA</w:t>
      </w:r>
      <w:r w:rsidR="00FA600B">
        <w:rPr>
          <w:sz w:val="22"/>
          <w:szCs w:val="22"/>
        </w:rPr>
        <w:t xml:space="preserve"> 94550, USA</w:t>
      </w:r>
      <w:r w:rsidR="00830DED">
        <w:rPr>
          <w:sz w:val="22"/>
          <w:szCs w:val="22"/>
        </w:rPr>
        <w:t xml:space="preserve"> </w:t>
      </w:r>
    </w:p>
    <w:p w14:paraId="1BC56B7C" w14:textId="179E3910" w:rsidR="00AF40A9" w:rsidRDefault="00830DED" w:rsidP="0009502D">
      <w:pPr>
        <w:pStyle w:val="BodyA"/>
        <w:jc w:val="left"/>
        <w:rPr>
          <w:sz w:val="22"/>
          <w:szCs w:val="22"/>
        </w:rPr>
      </w:pPr>
      <w:r>
        <w:rPr>
          <w:sz w:val="22"/>
          <w:szCs w:val="22"/>
        </w:rPr>
        <w:t>(</w:t>
      </w:r>
      <w:r w:rsidR="00AF40A9" w:rsidRPr="00092DF8">
        <w:rPr>
          <w:sz w:val="22"/>
          <w:szCs w:val="22"/>
        </w:rPr>
        <w:t>corresponding author</w:t>
      </w:r>
      <w:r>
        <w:rPr>
          <w:sz w:val="22"/>
          <w:szCs w:val="22"/>
        </w:rPr>
        <w:t>)</w:t>
      </w:r>
    </w:p>
    <w:p w14:paraId="2BFFD2C9" w14:textId="77777777" w:rsidR="00830DED" w:rsidRPr="00092DF8" w:rsidRDefault="00830DED" w:rsidP="0009502D">
      <w:pPr>
        <w:pStyle w:val="BodyA"/>
        <w:jc w:val="left"/>
        <w:rPr>
          <w:sz w:val="22"/>
          <w:szCs w:val="22"/>
        </w:rPr>
      </w:pPr>
    </w:p>
    <w:p w14:paraId="5280E721" w14:textId="77777777" w:rsidR="00830DED" w:rsidRDefault="00830DED" w:rsidP="0009502D">
      <w:pPr>
        <w:pStyle w:val="BodyA"/>
        <w:jc w:val="left"/>
        <w:rPr>
          <w:vertAlign w:val="superscript"/>
        </w:rPr>
      </w:pPr>
      <w:r>
        <w:t>N. Gallagher</w:t>
      </w:r>
    </w:p>
    <w:p w14:paraId="2C90E5EC" w14:textId="3276AFB7" w:rsidR="00396D91" w:rsidRDefault="00AF40A9" w:rsidP="0009502D">
      <w:pPr>
        <w:pStyle w:val="BodyA"/>
        <w:jc w:val="left"/>
        <w:rPr>
          <w:sz w:val="22"/>
          <w:szCs w:val="22"/>
        </w:rPr>
      </w:pPr>
      <w:r w:rsidRPr="00092DF8">
        <w:rPr>
          <w:sz w:val="22"/>
          <w:szCs w:val="22"/>
        </w:rPr>
        <w:t xml:space="preserve">Center for International </w:t>
      </w:r>
      <w:r w:rsidR="00FA600B">
        <w:rPr>
          <w:sz w:val="22"/>
          <w:szCs w:val="22"/>
        </w:rPr>
        <w:t>&amp;</w:t>
      </w:r>
      <w:r w:rsidRPr="00092DF8">
        <w:rPr>
          <w:sz w:val="22"/>
          <w:szCs w:val="22"/>
        </w:rPr>
        <w:t xml:space="preserve"> Security Studies at Maryland</w:t>
      </w:r>
      <w:r w:rsidR="0037035F">
        <w:rPr>
          <w:sz w:val="22"/>
          <w:szCs w:val="22"/>
        </w:rPr>
        <w:t xml:space="preserve">, </w:t>
      </w:r>
      <w:r w:rsidR="00FA600B">
        <w:rPr>
          <w:sz w:val="22"/>
          <w:szCs w:val="22"/>
        </w:rPr>
        <w:t>College Park, MD 20742, USA</w:t>
      </w:r>
      <w:r w:rsidR="00C21166" w:rsidRPr="00092DF8">
        <w:rPr>
          <w:sz w:val="22"/>
          <w:szCs w:val="22"/>
        </w:rPr>
        <w:t xml:space="preserve"> </w:t>
      </w:r>
    </w:p>
    <w:p w14:paraId="0E3FDC2C" w14:textId="42EE2B8C" w:rsidR="00830DED" w:rsidRDefault="00830DED" w:rsidP="0009502D">
      <w:pPr>
        <w:pStyle w:val="BodyA"/>
        <w:jc w:val="left"/>
        <w:rPr>
          <w:sz w:val="22"/>
          <w:szCs w:val="22"/>
        </w:rPr>
      </w:pPr>
    </w:p>
    <w:p w14:paraId="4609701A" w14:textId="7204B0AA" w:rsidR="00830DED" w:rsidRDefault="00830DED" w:rsidP="0009502D">
      <w:pPr>
        <w:pStyle w:val="BodyA"/>
        <w:jc w:val="left"/>
      </w:pPr>
      <w:r>
        <w:t>C. Harry</w:t>
      </w:r>
    </w:p>
    <w:p w14:paraId="74A7C537" w14:textId="77777777" w:rsidR="00A838B7" w:rsidRDefault="00830DED" w:rsidP="00830DED">
      <w:pPr>
        <w:pStyle w:val="BodyA"/>
        <w:jc w:val="left"/>
        <w:rPr>
          <w:sz w:val="22"/>
          <w:szCs w:val="22"/>
        </w:rPr>
      </w:pPr>
      <w:r w:rsidRPr="00092DF8">
        <w:rPr>
          <w:sz w:val="22"/>
          <w:szCs w:val="22"/>
        </w:rPr>
        <w:t xml:space="preserve">Center for International </w:t>
      </w:r>
      <w:r>
        <w:rPr>
          <w:sz w:val="22"/>
          <w:szCs w:val="22"/>
        </w:rPr>
        <w:t>&amp;</w:t>
      </w:r>
      <w:r w:rsidRPr="00092DF8">
        <w:rPr>
          <w:sz w:val="22"/>
          <w:szCs w:val="22"/>
        </w:rPr>
        <w:t xml:space="preserve"> Security Studies at Maryland</w:t>
      </w:r>
      <w:r>
        <w:rPr>
          <w:sz w:val="22"/>
          <w:szCs w:val="22"/>
        </w:rPr>
        <w:t>, College Park, MD 20742, USA</w:t>
      </w:r>
    </w:p>
    <w:p w14:paraId="16DA43F9" w14:textId="1DA5973D" w:rsidR="00830DED" w:rsidRDefault="00830DED" w:rsidP="00830DED">
      <w:pPr>
        <w:pStyle w:val="BodyA"/>
        <w:jc w:val="left"/>
        <w:rPr>
          <w:sz w:val="22"/>
          <w:szCs w:val="22"/>
        </w:rPr>
      </w:pPr>
      <w:r w:rsidRPr="00092DF8">
        <w:rPr>
          <w:sz w:val="22"/>
          <w:szCs w:val="22"/>
        </w:rPr>
        <w:t xml:space="preserve"> </w:t>
      </w:r>
    </w:p>
    <w:p w14:paraId="316C5838" w14:textId="62DBC219" w:rsidR="009E7621" w:rsidRDefault="009E7621" w:rsidP="00830DED">
      <w:pPr>
        <w:pStyle w:val="BodyA"/>
        <w:ind w:firstLine="720"/>
        <w:jc w:val="left"/>
        <w:rPr>
          <w:rStyle w:val="None"/>
          <w:rFonts w:cs="Times New Roman"/>
        </w:rPr>
      </w:pPr>
    </w:p>
    <w:p w14:paraId="5D5BF28D" w14:textId="021BF571" w:rsidR="005E0245" w:rsidRDefault="00960FCB" w:rsidP="0009502D">
      <w:pPr>
        <w:pStyle w:val="BodyA"/>
        <w:rPr>
          <w:rStyle w:val="None"/>
          <w:rFonts w:cs="Times New Roman"/>
          <w:b/>
        </w:rPr>
      </w:pPr>
      <w:r w:rsidRPr="006C2349">
        <w:rPr>
          <w:rStyle w:val="None"/>
          <w:rFonts w:cs="Times New Roman"/>
          <w:b/>
        </w:rPr>
        <w:t xml:space="preserve">I   </w:t>
      </w:r>
      <w:r w:rsidRPr="006C2349">
        <w:rPr>
          <w:rStyle w:val="None"/>
          <w:rFonts w:cs="Times New Roman"/>
          <w:b/>
        </w:rPr>
        <w:tab/>
        <w:t>INTRODUCTION</w:t>
      </w:r>
    </w:p>
    <w:p w14:paraId="05A38EDA" w14:textId="77777777" w:rsidR="001C0F4E" w:rsidRPr="006C2349" w:rsidRDefault="001C0F4E" w:rsidP="0009502D">
      <w:pPr>
        <w:pStyle w:val="BodyA"/>
        <w:rPr>
          <w:rStyle w:val="None"/>
          <w:rFonts w:cs="Times New Roman"/>
          <w:b/>
        </w:rPr>
      </w:pPr>
    </w:p>
    <w:p w14:paraId="1ADB40EB" w14:textId="2D950245" w:rsidR="006E1C78" w:rsidRDefault="00960FCB" w:rsidP="001346D2">
      <w:pPr>
        <w:pStyle w:val="BodyA"/>
        <w:ind w:firstLine="720"/>
        <w:rPr>
          <w:rStyle w:val="None"/>
          <w:rFonts w:cs="Times New Roman"/>
          <w:lang w:val="en-US"/>
        </w:rPr>
      </w:pPr>
      <w:r w:rsidRPr="006C2349">
        <w:rPr>
          <w:rStyle w:val="None"/>
          <w:rFonts w:cs="Times New Roman"/>
          <w:lang w:val="en-US"/>
        </w:rPr>
        <w:t>The instrumentation &amp; control (I&amp;C) systems of ope</w:t>
      </w:r>
      <w:r w:rsidR="009E7621" w:rsidRPr="006C2349">
        <w:rPr>
          <w:rStyle w:val="None"/>
          <w:rFonts w:cs="Times New Roman"/>
          <w:lang w:val="en-US"/>
        </w:rPr>
        <w:t xml:space="preserve">rating US </w:t>
      </w:r>
      <w:r w:rsidR="007760FD">
        <w:rPr>
          <w:rStyle w:val="None"/>
          <w:rFonts w:cs="Times New Roman"/>
          <w:lang w:val="en-US"/>
        </w:rPr>
        <w:t>nuclear power plants (</w:t>
      </w:r>
      <w:r w:rsidR="009E7621" w:rsidRPr="006C2349">
        <w:rPr>
          <w:rStyle w:val="None"/>
          <w:rFonts w:cs="Times New Roman"/>
          <w:lang w:val="en-US"/>
        </w:rPr>
        <w:t>NPPs</w:t>
      </w:r>
      <w:r w:rsidR="007760FD">
        <w:rPr>
          <w:rStyle w:val="None"/>
          <w:rFonts w:cs="Times New Roman"/>
          <w:lang w:val="en-US"/>
        </w:rPr>
        <w:t>)</w:t>
      </w:r>
      <w:r w:rsidRPr="006C2349">
        <w:rPr>
          <w:rStyle w:val="None"/>
          <w:rFonts w:cs="Times New Roman"/>
          <w:lang w:val="en-US"/>
        </w:rPr>
        <w:t xml:space="preserve"> were originally built with analog </w:t>
      </w:r>
      <w:r w:rsidR="008C0026">
        <w:rPr>
          <w:rStyle w:val="None"/>
          <w:rFonts w:cs="Times New Roman"/>
          <w:lang w:val="en-US"/>
        </w:rPr>
        <w:t>equipment</w:t>
      </w:r>
      <w:r w:rsidRPr="006C2349">
        <w:rPr>
          <w:rStyle w:val="None"/>
          <w:rFonts w:cs="Times New Roman"/>
          <w:lang w:val="en-US"/>
        </w:rPr>
        <w:t xml:space="preserve">. </w:t>
      </w:r>
      <w:r w:rsidR="00B2357A">
        <w:rPr>
          <w:rStyle w:val="None"/>
          <w:rFonts w:cs="Times New Roman"/>
          <w:lang w:val="en-US"/>
        </w:rPr>
        <w:t>S</w:t>
      </w:r>
      <w:r w:rsidR="007760FD">
        <w:rPr>
          <w:rStyle w:val="None"/>
          <w:rFonts w:cs="Times New Roman"/>
          <w:lang w:val="en-US"/>
        </w:rPr>
        <w:t>uch legacy</w:t>
      </w:r>
      <w:r w:rsidRPr="006C2349">
        <w:rPr>
          <w:rStyle w:val="None"/>
          <w:rFonts w:cs="Times New Roman"/>
          <w:lang w:val="en-US"/>
        </w:rPr>
        <w:t xml:space="preserve"> systems ar</w:t>
      </w:r>
      <w:r w:rsidR="006870B9">
        <w:rPr>
          <w:rStyle w:val="None"/>
          <w:rFonts w:cs="Times New Roman"/>
          <w:lang w:val="en-US"/>
        </w:rPr>
        <w:t xml:space="preserve">e </w:t>
      </w:r>
      <w:r w:rsidRPr="006C2349">
        <w:rPr>
          <w:rStyle w:val="None"/>
          <w:rFonts w:cs="Times New Roman"/>
          <w:lang w:val="en-US"/>
        </w:rPr>
        <w:t>increasingly obsolete and costly to maint</w:t>
      </w:r>
      <w:r w:rsidR="00A42D50" w:rsidRPr="006C2349">
        <w:rPr>
          <w:rStyle w:val="None"/>
          <w:rFonts w:cs="Times New Roman"/>
          <w:lang w:val="en-US"/>
        </w:rPr>
        <w:t xml:space="preserve">ain. </w:t>
      </w:r>
      <w:r w:rsidRPr="006C2349">
        <w:rPr>
          <w:rStyle w:val="None"/>
          <w:rFonts w:cs="Times New Roman"/>
          <w:lang w:val="en-US"/>
        </w:rPr>
        <w:t>In the 1980s, digital technologies</w:t>
      </w:r>
      <w:r w:rsidR="006D63DE">
        <w:rPr>
          <w:rStyle w:val="None"/>
          <w:rFonts w:cs="Times New Roman"/>
          <w:lang w:val="en-US"/>
        </w:rPr>
        <w:t xml:space="preserve">, mainly </w:t>
      </w:r>
      <w:r w:rsidR="006D63DE" w:rsidRPr="006C2349">
        <w:rPr>
          <w:rStyle w:val="None"/>
          <w:rFonts w:cs="Times New Roman"/>
          <w:lang w:val="en-US"/>
        </w:rPr>
        <w:t>programmable logic controllers (PLCs) and plant process monitoring computers</w:t>
      </w:r>
      <w:r w:rsidR="006D63DE">
        <w:rPr>
          <w:rStyle w:val="None"/>
          <w:rFonts w:cs="Times New Roman"/>
          <w:lang w:val="en-US"/>
        </w:rPr>
        <w:t>,</w:t>
      </w:r>
      <w:r w:rsidRPr="006C2349">
        <w:rPr>
          <w:rStyle w:val="None"/>
          <w:rFonts w:cs="Times New Roman"/>
          <w:lang w:val="en-US"/>
        </w:rPr>
        <w:t xml:space="preserve"> were integrated into control</w:t>
      </w:r>
      <w:r w:rsidR="009D57EC" w:rsidRPr="006C2349">
        <w:rPr>
          <w:rStyle w:val="None"/>
          <w:rFonts w:cs="Times New Roman"/>
          <w:lang w:val="en-US"/>
        </w:rPr>
        <w:t xml:space="preserve"> systems for various processes</w:t>
      </w:r>
      <w:r w:rsidRPr="006C2349">
        <w:rPr>
          <w:rStyle w:val="None"/>
          <w:rFonts w:cs="Times New Roman"/>
          <w:lang w:val="en-US"/>
        </w:rPr>
        <w:t xml:space="preserve">. By the 1990s, microprocessors were being used for data logging, control, and display for many non-safety-related functions. </w:t>
      </w:r>
      <w:r w:rsidR="00B2357A">
        <w:rPr>
          <w:rStyle w:val="None"/>
          <w:rFonts w:cs="Times New Roman"/>
          <w:lang w:val="en-US"/>
        </w:rPr>
        <w:t>Today, Gen III reactors rely entirely on DI&amp;C systems and many GEN II reactors use digital components even for some safety-related functions.</w:t>
      </w:r>
    </w:p>
    <w:p w14:paraId="0D6E743E" w14:textId="2411006B" w:rsidR="006E1C78" w:rsidRDefault="00023706" w:rsidP="001346D2">
      <w:pPr>
        <w:pStyle w:val="BodyA"/>
        <w:ind w:firstLine="720"/>
        <w:rPr>
          <w:rStyle w:val="None"/>
          <w:rFonts w:cs="Times New Roman"/>
          <w:color w:val="auto"/>
          <w:lang w:val="en-US"/>
          <w14:textOutline w14:w="0" w14:cap="rnd" w14:cmpd="sng" w14:algn="ctr">
            <w14:noFill/>
            <w14:prstDash w14:val="solid"/>
            <w14:bevel/>
          </w14:textOutline>
        </w:rPr>
      </w:pPr>
      <w:r>
        <w:rPr>
          <w:rStyle w:val="None"/>
          <w:rFonts w:cs="Times New Roman"/>
          <w:lang w:val="en-US"/>
        </w:rPr>
        <w:t xml:space="preserve">Using </w:t>
      </w:r>
      <w:r w:rsidR="009D57EC" w:rsidRPr="006C2349">
        <w:rPr>
          <w:rStyle w:val="None"/>
          <w:rFonts w:cs="Times New Roman"/>
          <w:lang w:val="en-US"/>
        </w:rPr>
        <w:t>DI&amp;C systems in</w:t>
      </w:r>
      <w:r w:rsidR="007519CD" w:rsidRPr="006C2349">
        <w:rPr>
          <w:rStyle w:val="None"/>
          <w:rFonts w:cs="Times New Roman"/>
          <w:lang w:val="en-US"/>
        </w:rPr>
        <w:t xml:space="preserve"> NPPs</w:t>
      </w:r>
      <w:r w:rsidR="009D57EC" w:rsidRPr="006C2349">
        <w:rPr>
          <w:rStyle w:val="None"/>
          <w:rFonts w:cs="Times New Roman"/>
          <w:lang w:val="en-US"/>
        </w:rPr>
        <w:t xml:space="preserve"> enhance operational efficiency, availability and performance</w:t>
      </w:r>
      <w:r>
        <w:rPr>
          <w:rStyle w:val="None"/>
          <w:rFonts w:cs="Times New Roman"/>
          <w:lang w:val="en-US"/>
        </w:rPr>
        <w:t>. It</w:t>
      </w:r>
      <w:r w:rsidR="009D57EC" w:rsidRPr="006C2349">
        <w:rPr>
          <w:rStyle w:val="None"/>
          <w:rFonts w:cs="Times New Roman"/>
          <w:lang w:val="en-US"/>
        </w:rPr>
        <w:t xml:space="preserve"> </w:t>
      </w:r>
      <w:r>
        <w:rPr>
          <w:rStyle w:val="None"/>
          <w:rFonts w:cs="Times New Roman"/>
          <w:lang w:val="en-US"/>
        </w:rPr>
        <w:t>can also</w:t>
      </w:r>
      <w:r w:rsidR="00A42D50" w:rsidRPr="006C2349">
        <w:rPr>
          <w:rStyle w:val="None"/>
          <w:rFonts w:cs="Times New Roman"/>
          <w:lang w:val="en-US"/>
        </w:rPr>
        <w:t xml:space="preserve"> increase</w:t>
      </w:r>
      <w:r w:rsidR="00960FCB" w:rsidRPr="006C2349">
        <w:rPr>
          <w:rStyle w:val="None"/>
          <w:rFonts w:cs="Times New Roman"/>
          <w:lang w:val="en-US"/>
        </w:rPr>
        <w:t xml:space="preserve"> vulnerability </w:t>
      </w:r>
      <w:r w:rsidR="006E1C78">
        <w:rPr>
          <w:rStyle w:val="None"/>
          <w:rFonts w:cs="Times New Roman"/>
          <w:lang w:val="en-US"/>
        </w:rPr>
        <w:t>to</w:t>
      </w:r>
      <w:r w:rsidR="00960FCB" w:rsidRPr="006C2349">
        <w:rPr>
          <w:rStyle w:val="None"/>
          <w:rFonts w:cs="Times New Roman"/>
          <w:lang w:val="en-US"/>
        </w:rPr>
        <w:t xml:space="preserve"> cyber threats</w:t>
      </w:r>
      <w:r>
        <w:rPr>
          <w:rStyle w:val="None"/>
          <w:rFonts w:cs="Times New Roman"/>
          <w:lang w:val="en-US"/>
        </w:rPr>
        <w:t xml:space="preserve"> unless appropriate defenses are used</w:t>
      </w:r>
      <w:r w:rsidR="00960FCB" w:rsidRPr="006C2349">
        <w:rPr>
          <w:rStyle w:val="None"/>
          <w:rFonts w:cs="Times New Roman"/>
          <w:lang w:val="en-US"/>
        </w:rPr>
        <w:t>.</w:t>
      </w:r>
      <w:r w:rsidR="006E1C78">
        <w:rPr>
          <w:rStyle w:val="None"/>
          <w:rFonts w:cs="Times New Roman"/>
          <w:lang w:val="en-US"/>
        </w:rPr>
        <w:t xml:space="preserve">  Concern </w:t>
      </w:r>
      <w:r>
        <w:rPr>
          <w:rStyle w:val="None"/>
          <w:rFonts w:cs="Times New Roman"/>
          <w:lang w:val="en-US"/>
        </w:rPr>
        <w:t xml:space="preserve">about cyber risks at NPPs </w:t>
      </w:r>
      <w:r w:rsidR="006E1C78">
        <w:rPr>
          <w:rStyle w:val="None"/>
          <w:rFonts w:cs="Times New Roman"/>
          <w:lang w:val="en-US"/>
        </w:rPr>
        <w:t xml:space="preserve">has increased among various </w:t>
      </w:r>
      <w:r w:rsidR="00CF27BC">
        <w:rPr>
          <w:rStyle w:val="None"/>
          <w:rFonts w:cs="Times New Roman"/>
          <w:lang w:val="en-US"/>
        </w:rPr>
        <w:t>stakeholders</w:t>
      </w:r>
      <w:r w:rsidR="006E1C78">
        <w:rPr>
          <w:rStyle w:val="None"/>
          <w:rFonts w:cs="Times New Roman"/>
          <w:lang w:val="en-US"/>
        </w:rPr>
        <w:t>,</w:t>
      </w:r>
      <w:r w:rsidR="00CF27BC">
        <w:rPr>
          <w:rStyle w:val="None"/>
          <w:rFonts w:cs="Times New Roman"/>
          <w:lang w:val="en-US"/>
        </w:rPr>
        <w:t xml:space="preserve"> including</w:t>
      </w:r>
      <w:r w:rsidR="0090478E">
        <w:rPr>
          <w:rStyle w:val="None"/>
          <w:rFonts w:cs="Times New Roman"/>
          <w:lang w:val="en-US"/>
        </w:rPr>
        <w:t xml:space="preserve"> the license </w:t>
      </w:r>
      <w:r w:rsidR="006535B9">
        <w:rPr>
          <w:rStyle w:val="None"/>
          <w:rFonts w:cs="Times New Roman"/>
          <w:lang w:val="en-US"/>
        </w:rPr>
        <w:t xml:space="preserve">regulators, </w:t>
      </w:r>
      <w:r w:rsidR="00E44A88">
        <w:rPr>
          <w:rStyle w:val="None"/>
          <w:rFonts w:cs="Times New Roman"/>
          <w:lang w:val="en-US"/>
        </w:rPr>
        <w:t xml:space="preserve">plant operators, </w:t>
      </w:r>
      <w:r w:rsidR="006E1C78">
        <w:rPr>
          <w:rStyle w:val="None"/>
          <w:rFonts w:cs="Times New Roman"/>
          <w:lang w:val="en-US"/>
        </w:rPr>
        <w:t xml:space="preserve">two types of </w:t>
      </w:r>
      <w:r w:rsidR="00CB342A">
        <w:rPr>
          <w:rStyle w:val="None"/>
          <w:rFonts w:cs="Times New Roman"/>
          <w:lang w:val="en-US"/>
        </w:rPr>
        <w:t>professional staff</w:t>
      </w:r>
      <w:r w:rsidR="006E1C78">
        <w:rPr>
          <w:rStyle w:val="None"/>
          <w:rFonts w:cs="Times New Roman"/>
          <w:lang w:val="en-US"/>
        </w:rPr>
        <w:t xml:space="preserve"> --</w:t>
      </w:r>
      <w:r w:rsidR="00CB342A">
        <w:rPr>
          <w:rStyle w:val="None"/>
          <w:rFonts w:cs="Times New Roman"/>
          <w:lang w:val="en-US"/>
        </w:rPr>
        <w:t xml:space="preserve"> </w:t>
      </w:r>
      <w:r w:rsidR="00E44A88">
        <w:rPr>
          <w:rStyle w:val="None"/>
          <w:rFonts w:cs="Times New Roman"/>
          <w:lang w:val="en-US"/>
        </w:rPr>
        <w:t>Information Technologists (IT)</w:t>
      </w:r>
      <w:r w:rsidR="00CB342A">
        <w:rPr>
          <w:rStyle w:val="None"/>
          <w:rFonts w:cs="Times New Roman"/>
          <w:lang w:val="en-US"/>
        </w:rPr>
        <w:t xml:space="preserve"> and</w:t>
      </w:r>
      <w:r w:rsidR="00E44A88">
        <w:rPr>
          <w:rStyle w:val="None"/>
          <w:rFonts w:cs="Times New Roman"/>
          <w:lang w:val="en-US"/>
        </w:rPr>
        <w:t xml:space="preserve"> </w:t>
      </w:r>
      <w:r w:rsidR="006535B9">
        <w:rPr>
          <w:rStyle w:val="None"/>
          <w:rFonts w:cs="Times New Roman"/>
          <w:lang w:val="en-US"/>
        </w:rPr>
        <w:t>Operational Technologists</w:t>
      </w:r>
      <w:r w:rsidR="00E44A88">
        <w:rPr>
          <w:rStyle w:val="None"/>
          <w:rFonts w:cs="Times New Roman"/>
          <w:lang w:val="en-US"/>
        </w:rPr>
        <w:t xml:space="preserve"> (OT)</w:t>
      </w:r>
      <w:r w:rsidR="00CB342A">
        <w:rPr>
          <w:rStyle w:val="None"/>
          <w:rFonts w:cs="Times New Roman"/>
          <w:lang w:val="en-US"/>
        </w:rPr>
        <w:t>)</w:t>
      </w:r>
      <w:r w:rsidR="006535B9">
        <w:rPr>
          <w:rStyle w:val="None"/>
          <w:rFonts w:cs="Times New Roman"/>
          <w:lang w:val="en-US"/>
        </w:rPr>
        <w:t xml:space="preserve">, and </w:t>
      </w:r>
      <w:r w:rsidR="00CB342A">
        <w:rPr>
          <w:rStyle w:val="None"/>
          <w:rFonts w:cs="Times New Roman"/>
          <w:lang w:val="en-US"/>
        </w:rPr>
        <w:t>equipment</w:t>
      </w:r>
      <w:r w:rsidR="006535B9">
        <w:rPr>
          <w:rStyle w:val="None"/>
          <w:rFonts w:cs="Times New Roman"/>
          <w:lang w:val="en-US"/>
        </w:rPr>
        <w:t xml:space="preserve"> suppliers. </w:t>
      </w:r>
      <w:r w:rsidR="006E1C78">
        <w:rPr>
          <w:rStyle w:val="None"/>
          <w:rFonts w:cs="Times New Roman"/>
          <w:lang w:val="en-US"/>
        </w:rPr>
        <w:t xml:space="preserve">They </w:t>
      </w:r>
      <w:r w:rsidR="00325B8A">
        <w:rPr>
          <w:rStyle w:val="None"/>
          <w:rFonts w:cs="Times New Roman"/>
          <w:lang w:val="en-US"/>
        </w:rPr>
        <w:t xml:space="preserve">have different </w:t>
      </w:r>
      <w:r>
        <w:rPr>
          <w:rStyle w:val="None"/>
          <w:rFonts w:cs="Times New Roman"/>
          <w:lang w:val="en-US"/>
        </w:rPr>
        <w:t xml:space="preserve">protection </w:t>
      </w:r>
      <w:r w:rsidR="00325B8A">
        <w:rPr>
          <w:rStyle w:val="None"/>
          <w:rFonts w:cs="Times New Roman"/>
          <w:lang w:val="en-US"/>
        </w:rPr>
        <w:t xml:space="preserve">priorities and </w:t>
      </w:r>
      <w:r>
        <w:rPr>
          <w:rStyle w:val="None"/>
          <w:rFonts w:cs="Times New Roman"/>
          <w:lang w:val="en-US"/>
        </w:rPr>
        <w:t xml:space="preserve">defense </w:t>
      </w:r>
      <w:r w:rsidR="00325B8A">
        <w:rPr>
          <w:rStyle w:val="None"/>
          <w:rFonts w:cs="Times New Roman"/>
          <w:lang w:val="en-US"/>
        </w:rPr>
        <w:t>strategies, though, which impede</w:t>
      </w:r>
      <w:r>
        <w:rPr>
          <w:rStyle w:val="None"/>
          <w:rFonts w:cs="Times New Roman"/>
          <w:lang w:val="en-US"/>
        </w:rPr>
        <w:t>s</w:t>
      </w:r>
      <w:r w:rsidR="00325B8A">
        <w:rPr>
          <w:rStyle w:val="None"/>
          <w:rFonts w:cs="Times New Roman"/>
          <w:lang w:val="en-US"/>
        </w:rPr>
        <w:t xml:space="preserve"> their </w:t>
      </w:r>
      <w:r>
        <w:rPr>
          <w:rStyle w:val="None"/>
          <w:rFonts w:cs="Times New Roman"/>
          <w:lang w:val="en-US"/>
        </w:rPr>
        <w:t xml:space="preserve">collective </w:t>
      </w:r>
      <w:r w:rsidR="00325B8A">
        <w:rPr>
          <w:rStyle w:val="None"/>
          <w:rFonts w:cs="Times New Roman"/>
          <w:lang w:val="en-US"/>
        </w:rPr>
        <w:t>ability to recognize and reduce the most important cyber risks.</w:t>
      </w:r>
    </w:p>
    <w:p w14:paraId="27A517AA" w14:textId="666CDDB1" w:rsidR="00FB7D00" w:rsidRDefault="00023706" w:rsidP="001346D2">
      <w:pPr>
        <w:pStyle w:val="BodyA"/>
        <w:ind w:firstLine="720"/>
        <w:rPr>
          <w:rStyle w:val="None"/>
          <w:rFonts w:cs="Times New Roman"/>
          <w:lang w:val="en-US"/>
        </w:rPr>
      </w:pPr>
      <w:r>
        <w:rPr>
          <w:rStyle w:val="None"/>
          <w:rFonts w:cs="Times New Roman"/>
          <w:lang w:val="en-US"/>
        </w:rPr>
        <w:t>T</w:t>
      </w:r>
      <w:r w:rsidR="00E44F0F">
        <w:rPr>
          <w:rStyle w:val="None"/>
          <w:rFonts w:cs="Times New Roman"/>
          <w:lang w:val="en-US"/>
        </w:rPr>
        <w:t>he cyber security regulations</w:t>
      </w:r>
      <w:r w:rsidR="00C6473A">
        <w:rPr>
          <w:rStyle w:val="None"/>
          <w:rFonts w:cs="Times New Roman"/>
          <w:lang w:val="en-US"/>
        </w:rPr>
        <w:t xml:space="preserve"> set by the </w:t>
      </w:r>
      <w:r w:rsidR="001C7EDB">
        <w:rPr>
          <w:rStyle w:val="None"/>
          <w:rFonts w:cs="Times New Roman"/>
          <w:lang w:val="en-US"/>
        </w:rPr>
        <w:t>n</w:t>
      </w:r>
      <w:r>
        <w:rPr>
          <w:rStyle w:val="None"/>
          <w:rFonts w:cs="Times New Roman"/>
          <w:lang w:val="en-US"/>
        </w:rPr>
        <w:t xml:space="preserve">uclear </w:t>
      </w:r>
      <w:r w:rsidR="001C7EDB">
        <w:rPr>
          <w:rStyle w:val="None"/>
          <w:rFonts w:cs="Times New Roman"/>
          <w:lang w:val="en-US"/>
        </w:rPr>
        <w:t>r</w:t>
      </w:r>
      <w:r>
        <w:rPr>
          <w:rStyle w:val="None"/>
          <w:rFonts w:cs="Times New Roman"/>
          <w:lang w:val="en-US"/>
        </w:rPr>
        <w:t xml:space="preserve">egulator </w:t>
      </w:r>
      <w:r w:rsidR="00C6473A">
        <w:rPr>
          <w:rStyle w:val="None"/>
          <w:rFonts w:cs="Times New Roman"/>
          <w:lang w:val="en-US"/>
        </w:rPr>
        <w:t>are security-centric,</w:t>
      </w:r>
      <w:r w:rsidR="001C7EDB">
        <w:rPr>
          <w:rStyle w:val="None"/>
          <w:rFonts w:cs="Times New Roman"/>
          <w:lang w:val="en-US"/>
        </w:rPr>
        <w:t xml:space="preserve"> with emphasis on the protection of the</w:t>
      </w:r>
      <w:r w:rsidR="00EA6FDA">
        <w:rPr>
          <w:rStyle w:val="None"/>
          <w:rFonts w:cs="Times New Roman"/>
          <w:lang w:val="en-US"/>
        </w:rPr>
        <w:t xml:space="preserve"> critical digital assets (CDAs) such as the</w:t>
      </w:r>
      <w:r w:rsidR="001C7EDB">
        <w:rPr>
          <w:rStyle w:val="None"/>
          <w:rFonts w:cs="Times New Roman"/>
          <w:lang w:val="en-US"/>
        </w:rPr>
        <w:t xml:space="preserve"> DI&amp;C systems</w:t>
      </w:r>
      <w:r w:rsidR="00325B8A">
        <w:rPr>
          <w:rStyle w:val="None"/>
          <w:rFonts w:cs="Times New Roman"/>
          <w:lang w:val="en-US"/>
        </w:rPr>
        <w:t xml:space="preserve">.  </w:t>
      </w:r>
      <w:r w:rsidR="00E44A88">
        <w:rPr>
          <w:rStyle w:val="None"/>
          <w:rFonts w:cs="Times New Roman"/>
          <w:lang w:val="en-US"/>
        </w:rPr>
        <w:t xml:space="preserve">IT staffs and equipment suppliers </w:t>
      </w:r>
      <w:r>
        <w:rPr>
          <w:rStyle w:val="None"/>
          <w:rFonts w:cs="Times New Roman"/>
          <w:lang w:val="en-US"/>
        </w:rPr>
        <w:t xml:space="preserve">also use a security-centric approach; they try to </w:t>
      </w:r>
      <w:r w:rsidR="00FB7D00" w:rsidRPr="006C2349">
        <w:rPr>
          <w:rStyle w:val="None"/>
          <w:rFonts w:cs="Times New Roman"/>
          <w:lang w:val="en-US"/>
        </w:rPr>
        <w:t>protect the DI&amp;C systems from cyber</w:t>
      </w:r>
      <w:r w:rsidR="006C2349">
        <w:rPr>
          <w:rStyle w:val="None"/>
          <w:rFonts w:cs="Times New Roman"/>
          <w:lang w:val="en-US"/>
        </w:rPr>
        <w:t>-</w:t>
      </w:r>
      <w:r w:rsidR="00FB7D00" w:rsidRPr="006C2349">
        <w:rPr>
          <w:rStyle w:val="None"/>
          <w:rFonts w:cs="Times New Roman"/>
          <w:lang w:val="en-US"/>
        </w:rPr>
        <w:t xml:space="preserve">attacks using </w:t>
      </w:r>
      <w:r>
        <w:rPr>
          <w:rStyle w:val="None"/>
          <w:rFonts w:cs="Times New Roman"/>
          <w:lang w:val="en-US"/>
        </w:rPr>
        <w:t xml:space="preserve">IT </w:t>
      </w:r>
      <w:r w:rsidR="00FB7D00" w:rsidRPr="006C2349">
        <w:rPr>
          <w:rStyle w:val="None"/>
          <w:rFonts w:cs="Times New Roman"/>
          <w:lang w:val="en-US"/>
        </w:rPr>
        <w:t>methods such as anti-virus software, network segregation, intrusion detection, and security patches</w:t>
      </w:r>
      <w:r w:rsidR="00483D50" w:rsidRPr="006C2349">
        <w:rPr>
          <w:rStyle w:val="None"/>
          <w:rFonts w:cs="Times New Roman"/>
          <w:lang w:val="en-US"/>
        </w:rPr>
        <w:t xml:space="preserve">. </w:t>
      </w:r>
      <w:r w:rsidR="00325B8A">
        <w:rPr>
          <w:rStyle w:val="None"/>
          <w:rFonts w:cs="Times New Roman"/>
          <w:lang w:val="en-US"/>
        </w:rPr>
        <w:t xml:space="preserve">This </w:t>
      </w:r>
      <w:r w:rsidR="00483D50" w:rsidRPr="006C2349">
        <w:rPr>
          <w:rStyle w:val="None"/>
          <w:rFonts w:cs="Times New Roman"/>
          <w:lang w:val="en-US"/>
        </w:rPr>
        <w:t>app</w:t>
      </w:r>
      <w:r w:rsidR="00D8074B" w:rsidRPr="006C2349">
        <w:rPr>
          <w:rStyle w:val="None"/>
          <w:rFonts w:cs="Times New Roman"/>
          <w:lang w:val="en-US"/>
        </w:rPr>
        <w:t>roach c</w:t>
      </w:r>
      <w:r w:rsidR="00325B8A">
        <w:rPr>
          <w:rStyle w:val="None"/>
          <w:rFonts w:cs="Times New Roman"/>
          <w:lang w:val="en-US"/>
        </w:rPr>
        <w:t>an</w:t>
      </w:r>
      <w:r w:rsidR="00D8074B" w:rsidRPr="006C2349">
        <w:rPr>
          <w:rStyle w:val="None"/>
          <w:rFonts w:cs="Times New Roman"/>
          <w:lang w:val="en-US"/>
        </w:rPr>
        <w:t xml:space="preserve"> reduce the likelihood</w:t>
      </w:r>
      <w:r w:rsidR="009E15CB" w:rsidRPr="006C2349">
        <w:rPr>
          <w:rStyle w:val="None"/>
          <w:rFonts w:cs="Times New Roman"/>
          <w:lang w:val="en-US"/>
        </w:rPr>
        <w:t xml:space="preserve"> of </w:t>
      </w:r>
      <w:r w:rsidR="00325B8A">
        <w:rPr>
          <w:rStyle w:val="None"/>
          <w:rFonts w:cs="Times New Roman"/>
          <w:lang w:val="en-US"/>
        </w:rPr>
        <w:t xml:space="preserve">some types of </w:t>
      </w:r>
      <w:r w:rsidR="009E15CB" w:rsidRPr="006C2349">
        <w:rPr>
          <w:rStyle w:val="None"/>
          <w:rFonts w:cs="Times New Roman"/>
          <w:lang w:val="en-US"/>
        </w:rPr>
        <w:t>cyber</w:t>
      </w:r>
      <w:r w:rsidR="006C2349">
        <w:rPr>
          <w:rStyle w:val="None"/>
          <w:rFonts w:cs="Times New Roman"/>
          <w:lang w:val="en-US"/>
        </w:rPr>
        <w:t>-</w:t>
      </w:r>
      <w:r w:rsidR="009E15CB" w:rsidRPr="006C2349">
        <w:rPr>
          <w:rStyle w:val="None"/>
          <w:rFonts w:cs="Times New Roman"/>
          <w:lang w:val="en-US"/>
        </w:rPr>
        <w:t>attacks</w:t>
      </w:r>
      <w:r w:rsidR="00EF0D76">
        <w:rPr>
          <w:rStyle w:val="None"/>
          <w:rFonts w:cs="Times New Roman"/>
          <w:lang w:val="en-US"/>
        </w:rPr>
        <w:t xml:space="preserve"> such as spear-phishing, network scanning/probing, and abuse of authorized access, etc</w:t>
      </w:r>
      <w:r w:rsidR="00325B8A">
        <w:rPr>
          <w:rStyle w:val="None"/>
          <w:rFonts w:cs="Times New Roman"/>
          <w:lang w:val="en-US"/>
        </w:rPr>
        <w:t>. I</w:t>
      </w:r>
      <w:r w:rsidR="00FB7D00" w:rsidRPr="006C2349">
        <w:rPr>
          <w:rStyle w:val="None"/>
          <w:rFonts w:cs="Times New Roman"/>
          <w:lang w:val="en-US"/>
        </w:rPr>
        <w:t xml:space="preserve">t </w:t>
      </w:r>
      <w:r w:rsidR="00325B8A">
        <w:rPr>
          <w:rStyle w:val="None"/>
          <w:rFonts w:cs="Times New Roman"/>
          <w:lang w:val="en-US"/>
        </w:rPr>
        <w:t xml:space="preserve">does not, however, address </w:t>
      </w:r>
      <w:r w:rsidR="00A838B7">
        <w:rPr>
          <w:rStyle w:val="None"/>
          <w:rFonts w:cs="Times New Roman"/>
          <w:lang w:val="en-US"/>
        </w:rPr>
        <w:t>the</w:t>
      </w:r>
      <w:r w:rsidR="00BF3080" w:rsidRPr="006C2349">
        <w:rPr>
          <w:rStyle w:val="None"/>
          <w:rFonts w:cs="Times New Roman"/>
          <w:lang w:val="en-US"/>
        </w:rPr>
        <w:t xml:space="preserve"> cyber hazards that existed before the IT features were applied to the systems and equipment that make up a DI&amp;C system. It also </w:t>
      </w:r>
      <w:r w:rsidR="002D0709">
        <w:rPr>
          <w:rStyle w:val="None"/>
          <w:rFonts w:cs="Times New Roman"/>
          <w:lang w:val="en-US"/>
        </w:rPr>
        <w:t xml:space="preserve">does not </w:t>
      </w:r>
      <w:r w:rsidR="006E1C78">
        <w:rPr>
          <w:rStyle w:val="None"/>
          <w:rFonts w:cs="Times New Roman"/>
          <w:lang w:val="en-US"/>
        </w:rPr>
        <w:t xml:space="preserve">familiarize </w:t>
      </w:r>
      <w:r w:rsidR="002D0709">
        <w:rPr>
          <w:rStyle w:val="None"/>
          <w:rFonts w:cs="Times New Roman"/>
          <w:lang w:val="en-US"/>
        </w:rPr>
        <w:t>the IT staff with the safety functions of</w:t>
      </w:r>
      <w:r w:rsidR="00890DBD">
        <w:rPr>
          <w:rStyle w:val="None"/>
          <w:rFonts w:cs="Times New Roman"/>
          <w:lang w:val="en-US"/>
        </w:rPr>
        <w:t xml:space="preserve"> </w:t>
      </w:r>
      <w:r w:rsidR="002D0709">
        <w:rPr>
          <w:rStyle w:val="None"/>
          <w:rFonts w:cs="Times New Roman"/>
          <w:lang w:val="en-US"/>
        </w:rPr>
        <w:t xml:space="preserve">systems </w:t>
      </w:r>
      <w:r w:rsidR="000D7C13">
        <w:rPr>
          <w:rStyle w:val="None"/>
          <w:rFonts w:cs="Times New Roman"/>
          <w:lang w:val="en-US"/>
        </w:rPr>
        <w:t>that</w:t>
      </w:r>
      <w:r w:rsidR="002D0709">
        <w:rPr>
          <w:rStyle w:val="None"/>
          <w:rFonts w:cs="Times New Roman"/>
          <w:lang w:val="en-US"/>
        </w:rPr>
        <w:t xml:space="preserve"> the DI&amp;C are protecting</w:t>
      </w:r>
      <w:r w:rsidR="00FB7D00" w:rsidRPr="006C2349">
        <w:rPr>
          <w:rStyle w:val="None"/>
          <w:rFonts w:cs="Times New Roman"/>
          <w:lang w:val="en-US"/>
        </w:rPr>
        <w:t xml:space="preserve">. </w:t>
      </w:r>
    </w:p>
    <w:p w14:paraId="686FD5DF" w14:textId="65434036" w:rsidR="00AE161F" w:rsidRDefault="00023706" w:rsidP="001346D2">
      <w:pPr>
        <w:pStyle w:val="BodyA"/>
        <w:widowControl w:val="0"/>
        <w:ind w:firstLine="720"/>
        <w:rPr>
          <w:rStyle w:val="None"/>
          <w:rFonts w:cs="Times New Roman"/>
          <w:lang w:val="en-US"/>
        </w:rPr>
      </w:pPr>
      <w:r>
        <w:rPr>
          <w:rStyle w:val="None"/>
          <w:rFonts w:cs="Times New Roman"/>
          <w:lang w:val="en-US"/>
        </w:rPr>
        <w:t>P</w:t>
      </w:r>
      <w:r w:rsidR="00AE161F">
        <w:rPr>
          <w:rStyle w:val="None"/>
          <w:rFonts w:cs="Times New Roman"/>
          <w:lang w:val="en-US"/>
        </w:rPr>
        <w:t xml:space="preserve">lant operators and OT staffs </w:t>
      </w:r>
      <w:r>
        <w:rPr>
          <w:rStyle w:val="None"/>
          <w:rFonts w:cs="Times New Roman"/>
          <w:lang w:val="en-US"/>
        </w:rPr>
        <w:t xml:space="preserve">take a more </w:t>
      </w:r>
      <w:r w:rsidR="00AE161F">
        <w:rPr>
          <w:rStyle w:val="None"/>
          <w:rFonts w:cs="Times New Roman"/>
          <w:lang w:val="en-US"/>
        </w:rPr>
        <w:t>safety-centric</w:t>
      </w:r>
      <w:r>
        <w:rPr>
          <w:rStyle w:val="None"/>
          <w:rFonts w:cs="Times New Roman"/>
          <w:lang w:val="en-US"/>
        </w:rPr>
        <w:t xml:space="preserve"> approach</w:t>
      </w:r>
      <w:r w:rsidR="00F54FA7">
        <w:rPr>
          <w:rStyle w:val="None"/>
          <w:rFonts w:cs="Times New Roman"/>
          <w:lang w:val="en-US"/>
        </w:rPr>
        <w:t xml:space="preserve">. </w:t>
      </w:r>
      <w:r w:rsidR="00325B8A">
        <w:rPr>
          <w:rStyle w:val="None"/>
          <w:rFonts w:cs="Times New Roman"/>
          <w:lang w:val="en-US"/>
        </w:rPr>
        <w:t>T</w:t>
      </w:r>
      <w:r w:rsidR="00AE161F">
        <w:rPr>
          <w:rStyle w:val="None"/>
          <w:rFonts w:cs="Times New Roman"/>
          <w:lang w:val="en-US"/>
        </w:rPr>
        <w:t xml:space="preserve">hey </w:t>
      </w:r>
      <w:r w:rsidR="00325B8A">
        <w:rPr>
          <w:rStyle w:val="None"/>
          <w:rFonts w:cs="Times New Roman"/>
          <w:lang w:val="en-US"/>
        </w:rPr>
        <w:t xml:space="preserve">are particularly concerned about </w:t>
      </w:r>
      <w:r w:rsidR="007A5992">
        <w:rPr>
          <w:rStyle w:val="None"/>
          <w:rFonts w:cs="Times New Roman"/>
          <w:lang w:val="en-US"/>
        </w:rPr>
        <w:t>cyber-</w:t>
      </w:r>
      <w:r w:rsidR="00AE161F" w:rsidRPr="006C2349">
        <w:rPr>
          <w:rStyle w:val="None"/>
          <w:rFonts w:cs="Times New Roman"/>
          <w:lang w:val="en-US"/>
        </w:rPr>
        <w:t>attacks</w:t>
      </w:r>
      <w:r w:rsidR="00AE161F">
        <w:rPr>
          <w:rStyle w:val="None"/>
          <w:rFonts w:cs="Times New Roman"/>
          <w:lang w:val="en-US"/>
        </w:rPr>
        <w:t xml:space="preserve"> that </w:t>
      </w:r>
      <w:r w:rsidR="00325B8A">
        <w:rPr>
          <w:rStyle w:val="None"/>
          <w:rFonts w:cs="Times New Roman"/>
          <w:lang w:val="en-US"/>
        </w:rPr>
        <w:t xml:space="preserve">could harm </w:t>
      </w:r>
      <w:r w:rsidR="00AE161F" w:rsidRPr="006C2349">
        <w:rPr>
          <w:rStyle w:val="None"/>
          <w:rFonts w:cs="Times New Roman"/>
          <w:lang w:val="en-US"/>
        </w:rPr>
        <w:t>the plants, the public</w:t>
      </w:r>
      <w:r w:rsidR="00FF3FB3">
        <w:rPr>
          <w:rStyle w:val="None"/>
          <w:rFonts w:cs="Times New Roman"/>
          <w:lang w:val="en-US"/>
        </w:rPr>
        <w:t>,</w:t>
      </w:r>
      <w:r w:rsidR="00AE161F" w:rsidRPr="006C2349">
        <w:rPr>
          <w:rStyle w:val="None"/>
          <w:rFonts w:cs="Times New Roman"/>
          <w:lang w:val="en-US"/>
        </w:rPr>
        <w:t xml:space="preserve"> and the nuclear industry </w:t>
      </w:r>
      <w:r w:rsidR="00AE161F">
        <w:rPr>
          <w:rStyle w:val="None"/>
          <w:rFonts w:cs="Times New Roman"/>
          <w:lang w:val="en-US"/>
        </w:rPr>
        <w:t>such as those</w:t>
      </w:r>
      <w:r w:rsidR="007A5992">
        <w:rPr>
          <w:rStyle w:val="None"/>
          <w:rFonts w:cs="Times New Roman"/>
          <w:lang w:val="en-US"/>
        </w:rPr>
        <w:t xml:space="preserve"> </w:t>
      </w:r>
      <w:r w:rsidR="00214405">
        <w:rPr>
          <w:rStyle w:val="None"/>
          <w:rFonts w:cs="Times New Roman"/>
          <w:lang w:val="en-US"/>
        </w:rPr>
        <w:t>that could result in</w:t>
      </w:r>
      <w:r w:rsidR="00AE161F" w:rsidRPr="006C2349">
        <w:rPr>
          <w:rStyle w:val="None"/>
          <w:rFonts w:cs="Times New Roman"/>
          <w:lang w:val="en-US"/>
        </w:rPr>
        <w:t xml:space="preserve"> </w:t>
      </w:r>
      <w:r w:rsidR="00AE161F">
        <w:rPr>
          <w:rStyle w:val="None"/>
          <w:rFonts w:cs="Times New Roman"/>
          <w:lang w:val="en-US"/>
        </w:rPr>
        <w:t xml:space="preserve">core damages </w:t>
      </w:r>
      <w:r w:rsidR="008C0026">
        <w:rPr>
          <w:rStyle w:val="None"/>
          <w:rFonts w:cs="Times New Roman"/>
          <w:lang w:val="en-US"/>
        </w:rPr>
        <w:t>or</w:t>
      </w:r>
      <w:r w:rsidR="00AE161F">
        <w:rPr>
          <w:rStyle w:val="None"/>
          <w:rFonts w:cs="Times New Roman"/>
          <w:lang w:val="en-US"/>
        </w:rPr>
        <w:t xml:space="preserve"> </w:t>
      </w:r>
      <w:r w:rsidR="00AE161F" w:rsidRPr="006C2349">
        <w:rPr>
          <w:rStyle w:val="None"/>
          <w:rFonts w:cs="Times New Roman"/>
          <w:lang w:val="en-US"/>
        </w:rPr>
        <w:t>significant release of radioactivity</w:t>
      </w:r>
      <w:r w:rsidR="00CB342A">
        <w:rPr>
          <w:rStyle w:val="None"/>
          <w:rFonts w:cs="Times New Roman"/>
          <w:lang w:val="en-US"/>
        </w:rPr>
        <w:t>, and pay less attention to mundane</w:t>
      </w:r>
      <w:r w:rsidR="00FF3FB3">
        <w:rPr>
          <w:rStyle w:val="None"/>
          <w:rFonts w:cs="Times New Roman"/>
          <w:lang w:val="en-US"/>
        </w:rPr>
        <w:t>,</w:t>
      </w:r>
      <w:r w:rsidR="00CB342A">
        <w:rPr>
          <w:rStyle w:val="None"/>
          <w:rFonts w:cs="Times New Roman"/>
          <w:lang w:val="en-US"/>
        </w:rPr>
        <w:t xml:space="preserve"> annoying cyber-attacks such as spear</w:t>
      </w:r>
      <w:r w:rsidR="0058222B">
        <w:rPr>
          <w:rStyle w:val="None"/>
          <w:rFonts w:cs="Times New Roman"/>
          <w:lang w:val="en-US"/>
        </w:rPr>
        <w:t>-</w:t>
      </w:r>
      <w:r w:rsidR="00131AF3">
        <w:rPr>
          <w:rStyle w:val="None"/>
          <w:rFonts w:cs="Times New Roman"/>
          <w:lang w:val="en-US"/>
        </w:rPr>
        <w:t>ph</w:t>
      </w:r>
      <w:r w:rsidR="00CB342A">
        <w:rPr>
          <w:rStyle w:val="None"/>
          <w:rFonts w:cs="Times New Roman"/>
          <w:lang w:val="en-US"/>
        </w:rPr>
        <w:t>ishing and denial-of-services, etc</w:t>
      </w:r>
      <w:r w:rsidR="00AE161F">
        <w:rPr>
          <w:rStyle w:val="None"/>
          <w:rFonts w:cs="Times New Roman"/>
          <w:lang w:val="en-US"/>
        </w:rPr>
        <w:t>.</w:t>
      </w:r>
      <w:r w:rsidR="00F54FA7">
        <w:rPr>
          <w:rStyle w:val="None"/>
          <w:rFonts w:cs="Times New Roman"/>
          <w:lang w:val="en-US"/>
        </w:rPr>
        <w:t xml:space="preserve"> </w:t>
      </w:r>
      <w:r w:rsidR="007A5992">
        <w:rPr>
          <w:rStyle w:val="None"/>
          <w:rFonts w:cs="Times New Roman"/>
          <w:lang w:val="en-US"/>
        </w:rPr>
        <w:t xml:space="preserve">This approach </w:t>
      </w:r>
      <w:r w:rsidR="002D0709">
        <w:rPr>
          <w:rStyle w:val="None"/>
          <w:rFonts w:cs="Times New Roman"/>
          <w:lang w:val="en-US"/>
        </w:rPr>
        <w:t>is</w:t>
      </w:r>
      <w:r w:rsidR="007A5992">
        <w:rPr>
          <w:rStyle w:val="None"/>
          <w:rFonts w:cs="Times New Roman"/>
          <w:lang w:val="en-US"/>
        </w:rPr>
        <w:t xml:space="preserve"> problematic because most </w:t>
      </w:r>
      <w:r w:rsidR="00FF3FB3">
        <w:rPr>
          <w:rStyle w:val="None"/>
          <w:rFonts w:cs="Times New Roman"/>
          <w:lang w:val="en-US"/>
        </w:rPr>
        <w:t xml:space="preserve">serious </w:t>
      </w:r>
      <w:r w:rsidR="00FF3FB3">
        <w:rPr>
          <w:rStyle w:val="None"/>
          <w:rFonts w:cs="Times New Roman"/>
          <w:lang w:val="en-US"/>
        </w:rPr>
        <w:lastRenderedPageBreak/>
        <w:t>cyber</w:t>
      </w:r>
      <w:r w:rsidR="001C7EDB">
        <w:rPr>
          <w:rStyle w:val="None"/>
          <w:rFonts w:cs="Times New Roman"/>
          <w:lang w:val="en-US"/>
        </w:rPr>
        <w:t>-</w:t>
      </w:r>
      <w:r w:rsidR="00FF3FB3">
        <w:rPr>
          <w:rStyle w:val="None"/>
          <w:rFonts w:cs="Times New Roman"/>
          <w:lang w:val="en-US"/>
        </w:rPr>
        <w:t xml:space="preserve">attacks </w:t>
      </w:r>
      <w:r w:rsidR="007A5992">
        <w:rPr>
          <w:rStyle w:val="None"/>
          <w:rFonts w:cs="Times New Roman"/>
          <w:lang w:val="en-US"/>
        </w:rPr>
        <w:t xml:space="preserve">begin with </w:t>
      </w:r>
      <w:r w:rsidR="00A3152D">
        <w:rPr>
          <w:rStyle w:val="None"/>
          <w:rFonts w:cs="Times New Roman"/>
          <w:lang w:val="en-US"/>
        </w:rPr>
        <w:t>mundane</w:t>
      </w:r>
      <w:r w:rsidR="00FF3FB3">
        <w:rPr>
          <w:rStyle w:val="None"/>
          <w:rFonts w:cs="Times New Roman"/>
          <w:lang w:val="en-US"/>
        </w:rPr>
        <w:t xml:space="preserve"> intrusions that compromise </w:t>
      </w:r>
      <w:r w:rsidR="00A3152D">
        <w:rPr>
          <w:rStyle w:val="None"/>
          <w:rFonts w:cs="Times New Roman"/>
          <w:lang w:val="en-US"/>
        </w:rPr>
        <w:t>key personnel</w:t>
      </w:r>
      <w:r w:rsidR="00FF3FB3">
        <w:rPr>
          <w:rStyle w:val="None"/>
          <w:rFonts w:cs="Times New Roman"/>
          <w:lang w:val="en-US"/>
        </w:rPr>
        <w:t>’</w:t>
      </w:r>
      <w:r w:rsidR="00A3152D">
        <w:rPr>
          <w:rStyle w:val="None"/>
          <w:rFonts w:cs="Times New Roman"/>
          <w:lang w:val="en-US"/>
        </w:rPr>
        <w:t xml:space="preserve">s </w:t>
      </w:r>
      <w:r w:rsidR="00FF3FB3">
        <w:rPr>
          <w:rStyle w:val="None"/>
          <w:rFonts w:cs="Times New Roman"/>
          <w:lang w:val="en-US"/>
        </w:rPr>
        <w:t xml:space="preserve">credentials, </w:t>
      </w:r>
      <w:r w:rsidR="00EA6FDA">
        <w:rPr>
          <w:rStyle w:val="None"/>
          <w:rFonts w:cs="Times New Roman"/>
          <w:lang w:val="en-US"/>
        </w:rPr>
        <w:t>ad gain access</w:t>
      </w:r>
      <w:r w:rsidR="00FF3FB3">
        <w:rPr>
          <w:rStyle w:val="None"/>
          <w:rFonts w:cs="Times New Roman"/>
          <w:lang w:val="en-US"/>
        </w:rPr>
        <w:t xml:space="preserve"> </w:t>
      </w:r>
      <w:r w:rsidR="002D0709">
        <w:rPr>
          <w:rStyle w:val="None"/>
          <w:rFonts w:cs="Times New Roman"/>
          <w:lang w:val="en-US"/>
        </w:rPr>
        <w:t xml:space="preserve">to the </w:t>
      </w:r>
      <w:r w:rsidR="00A3152D">
        <w:rPr>
          <w:rStyle w:val="None"/>
          <w:rFonts w:cs="Times New Roman"/>
          <w:lang w:val="en-US"/>
        </w:rPr>
        <w:t xml:space="preserve">plants’ process and </w:t>
      </w:r>
      <w:r w:rsidR="002D0709">
        <w:rPr>
          <w:rStyle w:val="None"/>
          <w:rFonts w:cs="Times New Roman"/>
          <w:lang w:val="en-US"/>
        </w:rPr>
        <w:t>DI&amp;C systems</w:t>
      </w:r>
      <w:r w:rsidR="00A3152D">
        <w:rPr>
          <w:rStyle w:val="None"/>
          <w:rFonts w:cs="Times New Roman"/>
          <w:lang w:val="en-US"/>
        </w:rPr>
        <w:t>.</w:t>
      </w:r>
      <w:r w:rsidR="002D0709">
        <w:rPr>
          <w:rStyle w:val="None"/>
          <w:rFonts w:cs="Times New Roman"/>
          <w:lang w:val="en-US"/>
        </w:rPr>
        <w:t xml:space="preserve"> </w:t>
      </w:r>
      <w:r w:rsidR="00A3152D">
        <w:rPr>
          <w:rStyle w:val="None"/>
          <w:rFonts w:cs="Times New Roman"/>
          <w:lang w:val="en-US"/>
        </w:rPr>
        <w:t xml:space="preserve">It also </w:t>
      </w:r>
      <w:r w:rsidR="00CB342A">
        <w:rPr>
          <w:rStyle w:val="None"/>
          <w:rFonts w:cs="Times New Roman"/>
          <w:lang w:val="en-US"/>
        </w:rPr>
        <w:t>does not encourage</w:t>
      </w:r>
      <w:r w:rsidR="00A3152D">
        <w:rPr>
          <w:rStyle w:val="None"/>
          <w:rFonts w:cs="Times New Roman"/>
          <w:lang w:val="en-US"/>
        </w:rPr>
        <w:t xml:space="preserve"> the OT staffs </w:t>
      </w:r>
      <w:r w:rsidR="00CB342A">
        <w:rPr>
          <w:rStyle w:val="None"/>
          <w:rFonts w:cs="Times New Roman"/>
          <w:lang w:val="en-US"/>
        </w:rPr>
        <w:t>to familiarize with</w:t>
      </w:r>
      <w:r w:rsidR="00A3152D">
        <w:rPr>
          <w:rStyle w:val="None"/>
          <w:rFonts w:cs="Times New Roman"/>
          <w:lang w:val="en-US"/>
        </w:rPr>
        <w:t xml:space="preserve"> the cyber </w:t>
      </w:r>
      <w:r w:rsidR="00214405">
        <w:rPr>
          <w:rStyle w:val="None"/>
          <w:rFonts w:cs="Times New Roman"/>
          <w:lang w:val="en-US"/>
        </w:rPr>
        <w:t>and digital</w:t>
      </w:r>
      <w:r w:rsidR="00A3152D">
        <w:rPr>
          <w:rStyle w:val="None"/>
          <w:rFonts w:cs="Times New Roman"/>
          <w:lang w:val="en-US"/>
        </w:rPr>
        <w:t xml:space="preserve"> aspects of the DI&amp;C systems.</w:t>
      </w:r>
    </w:p>
    <w:p w14:paraId="50BB41C8" w14:textId="110DA13B" w:rsidR="00185894" w:rsidRDefault="002A0EA8" w:rsidP="001346D2">
      <w:pPr>
        <w:pStyle w:val="BodyA"/>
        <w:widowControl w:val="0"/>
        <w:ind w:firstLine="720"/>
        <w:rPr>
          <w:rStyle w:val="None"/>
          <w:lang w:val="en-US"/>
        </w:rPr>
      </w:pPr>
      <w:r w:rsidRPr="004F76B9">
        <w:rPr>
          <w:rStyle w:val="None"/>
          <w:rFonts w:cs="Times New Roman"/>
          <w:lang w:val="en-US"/>
        </w:rPr>
        <w:t>This divide</w:t>
      </w:r>
      <w:r w:rsidR="00FD5F9D" w:rsidRPr="004F76B9">
        <w:rPr>
          <w:rStyle w:val="None"/>
          <w:rFonts w:cs="Times New Roman"/>
          <w:lang w:val="en-US"/>
        </w:rPr>
        <w:t>d</w:t>
      </w:r>
      <w:r w:rsidRPr="004F76B9">
        <w:rPr>
          <w:rStyle w:val="None"/>
          <w:rFonts w:cs="Times New Roman"/>
          <w:lang w:val="en-US"/>
        </w:rPr>
        <w:t xml:space="preserve"> focus (security vs. safety) </w:t>
      </w:r>
      <w:r w:rsidR="00FF3FB3" w:rsidRPr="004F76B9">
        <w:rPr>
          <w:rStyle w:val="None"/>
          <w:rFonts w:cs="Times New Roman"/>
          <w:lang w:val="en-US"/>
        </w:rPr>
        <w:t xml:space="preserve">played a role </w:t>
      </w:r>
      <w:r w:rsidRPr="004F76B9">
        <w:rPr>
          <w:rStyle w:val="None"/>
          <w:rFonts w:cs="Times New Roman"/>
          <w:lang w:val="en-US"/>
        </w:rPr>
        <w:t>in p</w:t>
      </w:r>
      <w:r w:rsidR="009B14EE" w:rsidRPr="004F76B9">
        <w:rPr>
          <w:rStyle w:val="None"/>
          <w:rFonts w:cs="Times New Roman"/>
          <w:lang w:val="en-US"/>
        </w:rPr>
        <w:t>otentially serious</w:t>
      </w:r>
      <w:r w:rsidRPr="004F76B9">
        <w:rPr>
          <w:rStyle w:val="None"/>
          <w:rFonts w:cs="Times New Roman"/>
          <w:lang w:val="en-US"/>
        </w:rPr>
        <w:t xml:space="preserve"> cyber </w:t>
      </w:r>
      <w:r w:rsidR="00FF3FB3" w:rsidRPr="004F76B9">
        <w:rPr>
          <w:rStyle w:val="None"/>
          <w:rFonts w:cs="Times New Roman"/>
          <w:lang w:val="en-US"/>
        </w:rPr>
        <w:t xml:space="preserve">events that </w:t>
      </w:r>
      <w:r w:rsidRPr="004F76B9">
        <w:rPr>
          <w:rStyle w:val="None"/>
          <w:rFonts w:cs="Times New Roman"/>
          <w:lang w:val="en-US"/>
        </w:rPr>
        <w:t xml:space="preserve">occurred </w:t>
      </w:r>
      <w:r w:rsidR="009B14EE" w:rsidRPr="004F76B9">
        <w:rPr>
          <w:rStyle w:val="None"/>
          <w:rFonts w:cs="Times New Roman"/>
          <w:lang w:val="en-US"/>
        </w:rPr>
        <w:t>at</w:t>
      </w:r>
      <w:r w:rsidR="00231E1C">
        <w:rPr>
          <w:rStyle w:val="None"/>
          <w:rFonts w:cs="Times New Roman"/>
          <w:lang w:val="en-US"/>
        </w:rPr>
        <w:t xml:space="preserve"> two US NPPs (</w:t>
      </w:r>
      <w:r w:rsidRPr="004F76B9">
        <w:rPr>
          <w:rStyle w:val="None"/>
          <w:rFonts w:cs="Times New Roman"/>
          <w:lang w:val="en-US"/>
        </w:rPr>
        <w:t>Browns Ferry</w:t>
      </w:r>
      <w:r w:rsidR="001C7EDB">
        <w:rPr>
          <w:rStyle w:val="None"/>
          <w:rFonts w:cs="Times New Roman"/>
          <w:lang w:val="en-US"/>
        </w:rPr>
        <w:t xml:space="preserve"> in August 2006</w:t>
      </w:r>
      <w:r w:rsidRPr="004F76B9">
        <w:rPr>
          <w:rStyle w:val="None"/>
          <w:rFonts w:cs="Times New Roman"/>
          <w:lang w:val="en-US"/>
        </w:rPr>
        <w:t xml:space="preserve"> and Hatch</w:t>
      </w:r>
      <w:r w:rsidR="001C7EDB">
        <w:rPr>
          <w:rStyle w:val="None"/>
          <w:rFonts w:cs="Times New Roman"/>
          <w:lang w:val="en-US"/>
        </w:rPr>
        <w:t xml:space="preserve"> in March 2008</w:t>
      </w:r>
      <w:r w:rsidR="00231E1C">
        <w:rPr>
          <w:rStyle w:val="None"/>
          <w:rFonts w:cs="Times New Roman"/>
          <w:lang w:val="en-US"/>
        </w:rPr>
        <w:t>)</w:t>
      </w:r>
      <w:r w:rsidR="00CF7F85" w:rsidRPr="004F76B9">
        <w:rPr>
          <w:rStyle w:val="None"/>
          <w:rFonts w:cs="Times New Roman"/>
          <w:lang w:val="en-US"/>
        </w:rPr>
        <w:t xml:space="preserve"> </w:t>
      </w:r>
      <w:r w:rsidR="00CF7F85" w:rsidRPr="004F76B9">
        <w:rPr>
          <w:rStyle w:val="None"/>
          <w:rFonts w:cs="Times New Roman"/>
          <w:vertAlign w:val="superscript"/>
          <w:lang w:val="en-US"/>
        </w:rPr>
        <w:t>[1,2]</w:t>
      </w:r>
      <w:r w:rsidRPr="004F76B9">
        <w:rPr>
          <w:rStyle w:val="None"/>
          <w:rFonts w:cs="Times New Roman"/>
          <w:lang w:val="en-US"/>
        </w:rPr>
        <w:t xml:space="preserve">. In Browns Ferry, </w:t>
      </w:r>
      <w:r w:rsidRPr="004F76B9">
        <w:rPr>
          <w:rStyle w:val="None"/>
          <w:lang w:val="en-US"/>
        </w:rPr>
        <w:t>both</w:t>
      </w:r>
      <w:r w:rsidRPr="004F76B9">
        <w:rPr>
          <w:rStyle w:val="None"/>
        </w:rPr>
        <w:t xml:space="preserve"> </w:t>
      </w:r>
      <w:r w:rsidRPr="004F76B9">
        <w:rPr>
          <w:rStyle w:val="None"/>
          <w:lang w:val="en-US"/>
        </w:rPr>
        <w:t>condensate demineralizers and recirculation pumps ha</w:t>
      </w:r>
      <w:r w:rsidR="00FB7373" w:rsidRPr="004F76B9">
        <w:rPr>
          <w:rStyle w:val="None"/>
          <w:lang w:val="en-US"/>
        </w:rPr>
        <w:t>ve</w:t>
      </w:r>
      <w:r w:rsidR="003A54B0" w:rsidRPr="004F76B9">
        <w:rPr>
          <w:rStyle w:val="None"/>
          <w:lang w:val="en-US"/>
        </w:rPr>
        <w:t xml:space="preserve"> digital equipment and</w:t>
      </w:r>
      <w:r w:rsidRPr="004F76B9">
        <w:rPr>
          <w:rStyle w:val="None"/>
          <w:lang w:val="en-US"/>
        </w:rPr>
        <w:t xml:space="preserve"> embedded microprocessor</w:t>
      </w:r>
      <w:r w:rsidR="00FB7373" w:rsidRPr="004F76B9">
        <w:rPr>
          <w:rStyle w:val="None"/>
          <w:lang w:val="en-US"/>
        </w:rPr>
        <w:t>s</w:t>
      </w:r>
      <w:r w:rsidRPr="004F76B9">
        <w:rPr>
          <w:rStyle w:val="None"/>
          <w:lang w:val="en-US"/>
        </w:rPr>
        <w:t xml:space="preserve"> that communicated data over the Ethernet Local Area Network (E-LAN). </w:t>
      </w:r>
      <w:r w:rsidR="004F76B9" w:rsidRPr="004F76B9">
        <w:rPr>
          <w:rStyle w:val="None"/>
          <w:lang w:val="en-US"/>
        </w:rPr>
        <w:t>It appear</w:t>
      </w:r>
      <w:r w:rsidR="004F76B9">
        <w:rPr>
          <w:rStyle w:val="None"/>
          <w:lang w:val="en-US"/>
        </w:rPr>
        <w:t>ed</w:t>
      </w:r>
      <w:r w:rsidR="004F76B9" w:rsidRPr="004F76B9">
        <w:rPr>
          <w:rStyle w:val="None"/>
          <w:lang w:val="en-US"/>
        </w:rPr>
        <w:t xml:space="preserve"> that the Browns Ferry control network produced more traffic than the </w:t>
      </w:r>
      <w:r w:rsidR="004F76B9">
        <w:rPr>
          <w:rStyle w:val="None"/>
          <w:lang w:val="en-US"/>
        </w:rPr>
        <w:t>digital equipment</w:t>
      </w:r>
      <w:r w:rsidR="004F76B9" w:rsidRPr="004F76B9">
        <w:rPr>
          <w:rStyle w:val="None"/>
          <w:lang w:val="en-US"/>
        </w:rPr>
        <w:t xml:space="preserve"> could handle</w:t>
      </w:r>
      <w:r w:rsidR="001C7EDB">
        <w:rPr>
          <w:rStyle w:val="None"/>
          <w:lang w:val="en-US"/>
        </w:rPr>
        <w:t>,</w:t>
      </w:r>
      <w:r w:rsidR="004F76B9" w:rsidRPr="004F76B9">
        <w:rPr>
          <w:rStyle w:val="None"/>
          <w:lang w:val="en-US"/>
        </w:rPr>
        <w:t xml:space="preserve"> </w:t>
      </w:r>
      <w:r w:rsidR="004F76B9">
        <w:rPr>
          <w:rStyle w:val="None"/>
          <w:lang w:val="en-US"/>
        </w:rPr>
        <w:t>(</w:t>
      </w:r>
      <w:r w:rsidR="001C7EDB">
        <w:rPr>
          <w:rStyle w:val="None"/>
          <w:lang w:val="en-US"/>
        </w:rPr>
        <w:t>i</w:t>
      </w:r>
      <w:r w:rsidR="004F76B9" w:rsidRPr="004F76B9">
        <w:rPr>
          <w:rStyle w:val="None"/>
          <w:lang w:val="en-US"/>
        </w:rPr>
        <w:t xml:space="preserve">t </w:t>
      </w:r>
      <w:r w:rsidR="004F76B9">
        <w:rPr>
          <w:rStyle w:val="None"/>
          <w:lang w:val="en-US"/>
        </w:rPr>
        <w:t>wa</w:t>
      </w:r>
      <w:r w:rsidR="004F76B9" w:rsidRPr="004F76B9">
        <w:rPr>
          <w:rStyle w:val="None"/>
          <w:lang w:val="en-US"/>
        </w:rPr>
        <w:t xml:space="preserve">s also possible that the </w:t>
      </w:r>
      <w:r w:rsidR="004F76B9">
        <w:rPr>
          <w:rStyle w:val="None"/>
          <w:lang w:val="en-US"/>
        </w:rPr>
        <w:t>equipment</w:t>
      </w:r>
      <w:r w:rsidR="004F76B9" w:rsidRPr="004F76B9">
        <w:rPr>
          <w:rStyle w:val="None"/>
          <w:lang w:val="en-US"/>
        </w:rPr>
        <w:t xml:space="preserve"> malfunctioned and flooded the Ethernet with spurious traffic</w:t>
      </w:r>
      <w:r w:rsidR="001C7EDB">
        <w:rPr>
          <w:rStyle w:val="None"/>
          <w:lang w:val="en-US"/>
        </w:rPr>
        <w:t>)</w:t>
      </w:r>
      <w:r w:rsidR="004F76B9" w:rsidRPr="004F76B9">
        <w:rPr>
          <w:rStyle w:val="None"/>
          <w:lang w:val="en-US"/>
        </w:rPr>
        <w:t xml:space="preserve">, disabling the variable frequency drive controllers and resulting in a shutdown </w:t>
      </w:r>
      <w:r w:rsidR="004F76B9">
        <w:rPr>
          <w:rStyle w:val="None"/>
          <w:lang w:val="en-US"/>
        </w:rPr>
        <w:t xml:space="preserve">of </w:t>
      </w:r>
      <w:r w:rsidR="00C61081" w:rsidRPr="004F76B9">
        <w:rPr>
          <w:rStyle w:val="None"/>
          <w:lang w:val="en-US"/>
        </w:rPr>
        <w:t xml:space="preserve">the </w:t>
      </w:r>
      <w:r w:rsidR="008C0026" w:rsidRPr="004F76B9">
        <w:rPr>
          <w:rStyle w:val="None"/>
          <w:lang w:val="en-US"/>
        </w:rPr>
        <w:t>u</w:t>
      </w:r>
      <w:r w:rsidR="003A54B0" w:rsidRPr="004F76B9">
        <w:rPr>
          <w:rStyle w:val="None"/>
          <w:lang w:val="en-US"/>
        </w:rPr>
        <w:t xml:space="preserve">nit 3 </w:t>
      </w:r>
      <w:r w:rsidR="006004BC" w:rsidRPr="004F76B9">
        <w:rPr>
          <w:rStyle w:val="None"/>
          <w:lang w:val="en-US"/>
        </w:rPr>
        <w:t>reactor</w:t>
      </w:r>
      <w:r w:rsidRPr="004F76B9">
        <w:rPr>
          <w:rStyle w:val="None"/>
          <w:lang w:val="en-US"/>
        </w:rPr>
        <w:t>.</w:t>
      </w:r>
      <w:r w:rsidR="00FB7373" w:rsidRPr="004F76B9">
        <w:rPr>
          <w:rStyle w:val="None"/>
          <w:lang w:val="en-US"/>
        </w:rPr>
        <w:t xml:space="preserve"> </w:t>
      </w:r>
      <w:r w:rsidR="00185894" w:rsidRPr="004F76B9">
        <w:rPr>
          <w:rStyle w:val="None"/>
          <w:lang w:val="en-US"/>
        </w:rPr>
        <w:t>This episode reinforced the US nuclear industry’s false confidence that cyber</w:t>
      </w:r>
      <w:r w:rsidR="004F76B9">
        <w:rPr>
          <w:rStyle w:val="None"/>
          <w:lang w:val="en-US"/>
        </w:rPr>
        <w:t>-</w:t>
      </w:r>
      <w:r w:rsidR="00185894" w:rsidRPr="004F76B9">
        <w:rPr>
          <w:rStyle w:val="None"/>
          <w:lang w:val="en-US"/>
        </w:rPr>
        <w:t>attacks at NPPs could disrupt</w:t>
      </w:r>
      <w:r w:rsidR="00185894">
        <w:rPr>
          <w:rStyle w:val="None"/>
          <w:lang w:val="en-US"/>
        </w:rPr>
        <w:t xml:space="preserve"> power generation but not cause devastating core damage or radiological releases. From a cyber security perspective, though, one can see </w:t>
      </w:r>
      <w:r w:rsidR="00FA7E80">
        <w:rPr>
          <w:rStyle w:val="None"/>
          <w:lang w:val="en-US"/>
        </w:rPr>
        <w:t>that a denial-of-service attack could have safety consequence</w:t>
      </w:r>
      <w:r w:rsidR="00131AF3">
        <w:rPr>
          <w:rStyle w:val="None"/>
          <w:lang w:val="en-US"/>
        </w:rPr>
        <w:t>s</w:t>
      </w:r>
      <w:r w:rsidR="00C61081">
        <w:rPr>
          <w:rStyle w:val="None"/>
          <w:lang w:val="en-US"/>
        </w:rPr>
        <w:t xml:space="preserve"> if</w:t>
      </w:r>
      <w:r w:rsidR="00185894">
        <w:rPr>
          <w:rStyle w:val="None"/>
          <w:lang w:val="en-US"/>
        </w:rPr>
        <w:t xml:space="preserve"> it was part of a </w:t>
      </w:r>
      <w:r w:rsidR="004F76B9">
        <w:rPr>
          <w:rStyle w:val="None"/>
          <w:lang w:val="en-US"/>
        </w:rPr>
        <w:t xml:space="preserve">coordinated </w:t>
      </w:r>
      <w:r w:rsidR="00185894">
        <w:rPr>
          <w:rStyle w:val="None"/>
          <w:lang w:val="en-US"/>
        </w:rPr>
        <w:t>campaign that included</w:t>
      </w:r>
      <w:r w:rsidR="004F76B9">
        <w:rPr>
          <w:rStyle w:val="None"/>
          <w:lang w:val="en-US"/>
        </w:rPr>
        <w:t xml:space="preserve"> other attack</w:t>
      </w:r>
      <w:r w:rsidR="001C7EDB">
        <w:rPr>
          <w:rStyle w:val="None"/>
          <w:lang w:val="en-US"/>
        </w:rPr>
        <w:t>s</w:t>
      </w:r>
      <w:r w:rsidR="004F76B9">
        <w:rPr>
          <w:rStyle w:val="None"/>
          <w:lang w:val="en-US"/>
        </w:rPr>
        <w:t xml:space="preserve"> which </w:t>
      </w:r>
      <w:r w:rsidR="00185894">
        <w:rPr>
          <w:rStyle w:val="None"/>
          <w:lang w:val="en-US"/>
        </w:rPr>
        <w:t xml:space="preserve">prevent an automatic reactor shutdown. </w:t>
      </w:r>
    </w:p>
    <w:p w14:paraId="27709715" w14:textId="4F72B33D" w:rsidR="002A0EA8" w:rsidRDefault="00185894" w:rsidP="001346D2">
      <w:pPr>
        <w:pStyle w:val="BodyA"/>
        <w:widowControl w:val="0"/>
        <w:ind w:firstLine="720"/>
        <w:rPr>
          <w:rStyle w:val="None"/>
          <w:lang w:val="en-US"/>
        </w:rPr>
      </w:pPr>
      <w:r>
        <w:rPr>
          <w:rStyle w:val="None"/>
          <w:lang w:val="en-US"/>
        </w:rPr>
        <w:t xml:space="preserve">In the Hatch event, an engineer at the NPP </w:t>
      </w:r>
      <w:r w:rsidR="00FB7373" w:rsidRPr="00FA7E80">
        <w:rPr>
          <w:rStyle w:val="None"/>
          <w:lang w:val="en-US"/>
        </w:rPr>
        <w:t xml:space="preserve">updated software </w:t>
      </w:r>
      <w:r w:rsidR="009B14EE">
        <w:rPr>
          <w:rStyle w:val="None"/>
          <w:lang w:val="en-US"/>
        </w:rPr>
        <w:t xml:space="preserve">for a </w:t>
      </w:r>
      <w:r w:rsidR="00FB7373" w:rsidRPr="00FA7E80">
        <w:rPr>
          <w:rStyle w:val="None"/>
          <w:lang w:val="en-US"/>
        </w:rPr>
        <w:t>business</w:t>
      </w:r>
      <w:r w:rsidR="00131AF3">
        <w:rPr>
          <w:rStyle w:val="None"/>
          <w:lang w:val="en-US"/>
        </w:rPr>
        <w:t>-</w:t>
      </w:r>
      <w:r w:rsidR="00FB7373" w:rsidRPr="00FA7E80">
        <w:rPr>
          <w:rStyle w:val="None"/>
          <w:lang w:val="en-US"/>
        </w:rPr>
        <w:t>network computer</w:t>
      </w:r>
      <w:r w:rsidR="009B14EE">
        <w:rPr>
          <w:rStyle w:val="None"/>
          <w:lang w:val="en-US"/>
        </w:rPr>
        <w:t xml:space="preserve"> to synchronize </w:t>
      </w:r>
      <w:r w:rsidR="00FB7373" w:rsidRPr="00FA7E80">
        <w:rPr>
          <w:rStyle w:val="None"/>
          <w:lang w:val="en-US"/>
        </w:rPr>
        <w:t xml:space="preserve">diagnostic data </w:t>
      </w:r>
      <w:r w:rsidR="009B14EE">
        <w:rPr>
          <w:rStyle w:val="None"/>
          <w:lang w:val="en-US"/>
        </w:rPr>
        <w:t xml:space="preserve">collected from the </w:t>
      </w:r>
      <w:r w:rsidR="00FB7373" w:rsidRPr="00FA7E80">
        <w:rPr>
          <w:rStyle w:val="None"/>
          <w:lang w:val="en-US"/>
        </w:rPr>
        <w:t xml:space="preserve">process control network. While rebooting the computer, the synchronization program reset the data on the process control network, which interpreted </w:t>
      </w:r>
      <w:r w:rsidR="009B14EE">
        <w:rPr>
          <w:rStyle w:val="None"/>
          <w:lang w:val="en-US"/>
        </w:rPr>
        <w:t xml:space="preserve">the change </w:t>
      </w:r>
      <w:r w:rsidR="00FB7373" w:rsidRPr="00FA7E80">
        <w:rPr>
          <w:rStyle w:val="None"/>
          <w:lang w:val="en-US"/>
        </w:rPr>
        <w:t>as a sudden drop in the reactor</w:t>
      </w:r>
      <w:r w:rsidR="00FB7373" w:rsidRPr="00FA7E80">
        <w:rPr>
          <w:rStyle w:val="None"/>
        </w:rPr>
        <w:t>’</w:t>
      </w:r>
      <w:r w:rsidR="00FB7373" w:rsidRPr="00FA7E80">
        <w:rPr>
          <w:rStyle w:val="None"/>
          <w:lang w:val="en-US"/>
        </w:rPr>
        <w:t>s water reservoirs</w:t>
      </w:r>
      <w:r w:rsidR="009B14EE">
        <w:rPr>
          <w:rStyle w:val="None"/>
          <w:lang w:val="en-US"/>
        </w:rPr>
        <w:t xml:space="preserve">, and </w:t>
      </w:r>
      <w:r w:rsidR="00FB7373" w:rsidRPr="00FA7E80">
        <w:rPr>
          <w:rStyle w:val="None"/>
          <w:lang w:val="en-US"/>
        </w:rPr>
        <w:t>initiate</w:t>
      </w:r>
      <w:r w:rsidR="009B14EE">
        <w:rPr>
          <w:rStyle w:val="None"/>
          <w:lang w:val="en-US"/>
        </w:rPr>
        <w:t>d</w:t>
      </w:r>
      <w:r w:rsidR="00FB7373" w:rsidRPr="00FA7E80">
        <w:rPr>
          <w:rStyle w:val="None"/>
          <w:lang w:val="en-US"/>
        </w:rPr>
        <w:t xml:space="preserve"> a reactor shutdown.</w:t>
      </w:r>
      <w:r w:rsidR="00FA7E80">
        <w:rPr>
          <w:rStyle w:val="None"/>
          <w:lang w:val="en-US"/>
        </w:rPr>
        <w:t xml:space="preserve"> This </w:t>
      </w:r>
      <w:r w:rsidR="009B14EE">
        <w:rPr>
          <w:rStyle w:val="None"/>
          <w:lang w:val="en-US"/>
        </w:rPr>
        <w:t xml:space="preserve">event </w:t>
      </w:r>
      <w:r w:rsidR="00FA7E80">
        <w:rPr>
          <w:rStyle w:val="None"/>
          <w:lang w:val="en-US"/>
        </w:rPr>
        <w:t>shows that IT staff may not understand the interdependence of the two network</w:t>
      </w:r>
      <w:r w:rsidR="0058222B">
        <w:rPr>
          <w:rStyle w:val="None"/>
          <w:lang w:val="en-US"/>
        </w:rPr>
        <w:t>s</w:t>
      </w:r>
      <w:r w:rsidR="00FA7E80">
        <w:rPr>
          <w:rStyle w:val="None"/>
          <w:lang w:val="en-US"/>
        </w:rPr>
        <w:t xml:space="preserve"> and </w:t>
      </w:r>
      <w:r w:rsidR="009B14EE">
        <w:rPr>
          <w:rStyle w:val="None"/>
          <w:lang w:val="en-US"/>
        </w:rPr>
        <w:t xml:space="preserve">recognize </w:t>
      </w:r>
      <w:r w:rsidR="00FA7E80">
        <w:rPr>
          <w:rStyle w:val="None"/>
          <w:lang w:val="en-US"/>
        </w:rPr>
        <w:t>the safety implication</w:t>
      </w:r>
      <w:r w:rsidR="008C0026">
        <w:rPr>
          <w:rStyle w:val="None"/>
          <w:lang w:val="en-US"/>
        </w:rPr>
        <w:t>s of a software update to plant equipment.</w:t>
      </w:r>
    </w:p>
    <w:p w14:paraId="59DB3FA9" w14:textId="588C521F" w:rsidR="006870B9" w:rsidRDefault="00782611" w:rsidP="001346D2">
      <w:pPr>
        <w:pStyle w:val="BodyA"/>
        <w:ind w:firstLine="720"/>
        <w:rPr>
          <w:rStyle w:val="None"/>
          <w:lang w:val="en-US"/>
        </w:rPr>
      </w:pPr>
      <w:r>
        <w:rPr>
          <w:rStyle w:val="None"/>
          <w:rFonts w:cs="Times New Roman"/>
          <w:lang w:val="en-US"/>
        </w:rPr>
        <w:t xml:space="preserve">Different stakeholders need a way to assess cyber risks at </w:t>
      </w:r>
      <w:r w:rsidR="008551A7">
        <w:rPr>
          <w:rStyle w:val="None"/>
          <w:rFonts w:cs="Times New Roman"/>
          <w:lang w:val="en-US"/>
        </w:rPr>
        <w:t xml:space="preserve">NPPs </w:t>
      </w:r>
      <w:r>
        <w:rPr>
          <w:rStyle w:val="None"/>
          <w:rFonts w:cs="Times New Roman"/>
          <w:lang w:val="en-US"/>
        </w:rPr>
        <w:t>that integrates cyber</w:t>
      </w:r>
      <w:r w:rsidR="00FD5F9D">
        <w:rPr>
          <w:rStyle w:val="None"/>
          <w:rFonts w:cs="Times New Roman"/>
          <w:lang w:val="en-US"/>
        </w:rPr>
        <w:t xml:space="preserve"> </w:t>
      </w:r>
      <w:r>
        <w:rPr>
          <w:rStyle w:val="None"/>
          <w:rFonts w:cs="Times New Roman"/>
          <w:lang w:val="en-US"/>
        </w:rPr>
        <w:t xml:space="preserve">security and safety concerns. This paper proposes </w:t>
      </w:r>
      <w:r w:rsidR="00FA600B">
        <w:rPr>
          <w:rStyle w:val="None"/>
          <w:lang w:val="en-US"/>
        </w:rPr>
        <w:t xml:space="preserve">a </w:t>
      </w:r>
      <w:r w:rsidR="00BB2059">
        <w:rPr>
          <w:rStyle w:val="None"/>
          <w:lang w:val="en-US"/>
        </w:rPr>
        <w:t>methodology</w:t>
      </w:r>
      <w:r w:rsidR="0027511D">
        <w:rPr>
          <w:rStyle w:val="None"/>
          <w:lang w:val="en-US"/>
        </w:rPr>
        <w:t xml:space="preserve"> </w:t>
      </w:r>
      <w:r w:rsidR="00FD5F9D">
        <w:rPr>
          <w:rStyle w:val="None"/>
          <w:lang w:val="en-US"/>
        </w:rPr>
        <w:t>to</w:t>
      </w:r>
      <w:r w:rsidR="0027511D">
        <w:rPr>
          <w:rStyle w:val="None"/>
          <w:lang w:val="en-US"/>
        </w:rPr>
        <w:t xml:space="preserve"> </w:t>
      </w:r>
      <w:r w:rsidR="00A44B5D">
        <w:rPr>
          <w:rStyle w:val="None"/>
          <w:lang w:val="en-US"/>
        </w:rPr>
        <w:t>evaluat</w:t>
      </w:r>
      <w:r w:rsidR="00FD5F9D">
        <w:rPr>
          <w:rStyle w:val="None"/>
          <w:lang w:val="en-US"/>
        </w:rPr>
        <w:t>e</w:t>
      </w:r>
      <w:r>
        <w:rPr>
          <w:rStyle w:val="None"/>
          <w:lang w:val="en-US"/>
        </w:rPr>
        <w:t xml:space="preserve"> </w:t>
      </w:r>
      <w:r w:rsidR="00FD5F9D">
        <w:rPr>
          <w:rStyle w:val="None"/>
          <w:lang w:val="en-US"/>
        </w:rPr>
        <w:t xml:space="preserve">the effects </w:t>
      </w:r>
      <w:r>
        <w:rPr>
          <w:rStyle w:val="None"/>
          <w:lang w:val="en-US"/>
        </w:rPr>
        <w:t xml:space="preserve">of </w:t>
      </w:r>
      <w:r w:rsidR="00BB2059">
        <w:rPr>
          <w:rStyle w:val="None"/>
          <w:rFonts w:cs="Times New Roman"/>
          <w:lang w:val="en-US"/>
        </w:rPr>
        <w:t>cyber-attack sequence</w:t>
      </w:r>
      <w:r>
        <w:rPr>
          <w:rStyle w:val="None"/>
          <w:rFonts w:cs="Times New Roman"/>
          <w:lang w:val="en-US"/>
        </w:rPr>
        <w:t>s</w:t>
      </w:r>
      <w:r w:rsidR="00BB2059">
        <w:rPr>
          <w:rStyle w:val="None"/>
          <w:rFonts w:cs="Times New Roman"/>
          <w:lang w:val="en-US"/>
        </w:rPr>
        <w:t xml:space="preserve"> against </w:t>
      </w:r>
      <w:r w:rsidR="00FD5F9D">
        <w:rPr>
          <w:rStyle w:val="None"/>
          <w:rFonts w:cs="Times New Roman"/>
          <w:lang w:val="en-US"/>
        </w:rPr>
        <w:t>DI&amp;C</w:t>
      </w:r>
      <w:r w:rsidR="00BB2059">
        <w:rPr>
          <w:rStyle w:val="None"/>
          <w:rFonts w:cs="Times New Roman"/>
          <w:lang w:val="en-US"/>
        </w:rPr>
        <w:t xml:space="preserve"> system</w:t>
      </w:r>
      <w:r w:rsidR="00FD5F9D">
        <w:rPr>
          <w:rStyle w:val="None"/>
          <w:rFonts w:cs="Times New Roman"/>
          <w:lang w:val="en-US"/>
        </w:rPr>
        <w:t xml:space="preserve">s that builds on </w:t>
      </w:r>
      <w:r w:rsidR="00E571C3">
        <w:rPr>
          <w:rStyle w:val="None"/>
          <w:lang w:val="en-US"/>
        </w:rPr>
        <w:t xml:space="preserve">the “effect-centric” </w:t>
      </w:r>
      <w:r w:rsidR="00FD5F9D">
        <w:rPr>
          <w:rStyle w:val="None"/>
          <w:lang w:val="en-US"/>
        </w:rPr>
        <w:t xml:space="preserve">cyber risk assessment framework </w:t>
      </w:r>
      <w:r w:rsidR="00E571C3">
        <w:rPr>
          <w:rStyle w:val="None"/>
          <w:lang w:val="en-US"/>
        </w:rPr>
        <w:t xml:space="preserve">developed by the Center for International &amp; Security Studies at Maryland (CISSM) </w:t>
      </w:r>
      <w:r w:rsidR="00E571C3" w:rsidRPr="00CF7F85">
        <w:rPr>
          <w:rStyle w:val="None"/>
          <w:vertAlign w:val="superscript"/>
          <w:lang w:val="en-US"/>
        </w:rPr>
        <w:t>[3,4]</w:t>
      </w:r>
      <w:r w:rsidR="00E571C3">
        <w:rPr>
          <w:rStyle w:val="None"/>
          <w:rFonts w:cs="Times New Roman"/>
          <w:lang w:val="en-US"/>
        </w:rPr>
        <w:t xml:space="preserve">. </w:t>
      </w:r>
      <w:r w:rsidR="006870B9">
        <w:rPr>
          <w:rStyle w:val="None"/>
          <w:rFonts w:cs="Times New Roman"/>
          <w:lang w:val="en-US"/>
        </w:rPr>
        <w:t>The next section use</w:t>
      </w:r>
      <w:r w:rsidR="00A838B7">
        <w:rPr>
          <w:rStyle w:val="None"/>
          <w:rFonts w:cs="Times New Roman"/>
          <w:lang w:val="en-US"/>
        </w:rPr>
        <w:t>s a</w:t>
      </w:r>
      <w:r w:rsidR="006870B9">
        <w:rPr>
          <w:rStyle w:val="None"/>
          <w:rFonts w:cs="Times New Roman"/>
          <w:lang w:val="en-US"/>
        </w:rPr>
        <w:t xml:space="preserve"> </w:t>
      </w:r>
      <w:r w:rsidR="006870B9">
        <w:rPr>
          <w:rStyle w:val="None"/>
          <w:lang w:val="en-US"/>
        </w:rPr>
        <w:t xml:space="preserve">process hazard analysis (PHA) </w:t>
      </w:r>
      <w:r w:rsidR="006870B9">
        <w:rPr>
          <w:rStyle w:val="None"/>
          <w:rFonts w:cs="Times New Roman"/>
          <w:lang w:val="en-US"/>
        </w:rPr>
        <w:t xml:space="preserve">of </w:t>
      </w:r>
      <w:r w:rsidR="0009502D">
        <w:rPr>
          <w:rStyle w:val="None"/>
          <w:rFonts w:cs="Times New Roman"/>
          <w:lang w:val="en-US"/>
        </w:rPr>
        <w:t>two historical cyber</w:t>
      </w:r>
      <w:r w:rsidR="00A838B7">
        <w:rPr>
          <w:rStyle w:val="None"/>
          <w:rFonts w:cs="Times New Roman"/>
          <w:lang w:val="en-US"/>
        </w:rPr>
        <w:t>-</w:t>
      </w:r>
      <w:r w:rsidR="006870B9">
        <w:rPr>
          <w:rStyle w:val="None"/>
          <w:rFonts w:cs="Times New Roman"/>
          <w:lang w:val="en-US"/>
        </w:rPr>
        <w:t xml:space="preserve">attacks on nuclear facilities to identify the potential </w:t>
      </w:r>
      <w:r w:rsidR="00B93F4E">
        <w:rPr>
          <w:rStyle w:val="None"/>
          <w:lang w:val="en-US"/>
        </w:rPr>
        <w:t>cyber-nuclear vulnerabilit</w:t>
      </w:r>
      <w:r w:rsidR="006870B9">
        <w:rPr>
          <w:rStyle w:val="None"/>
          <w:lang w:val="en-US"/>
        </w:rPr>
        <w:t>y</w:t>
      </w:r>
      <w:r w:rsidR="00B93F4E">
        <w:rPr>
          <w:rStyle w:val="None"/>
          <w:lang w:val="en-US"/>
        </w:rPr>
        <w:t xml:space="preserve"> (PCNV)</w:t>
      </w:r>
      <w:r w:rsidR="00D9257A">
        <w:rPr>
          <w:rStyle w:val="None"/>
          <w:lang w:val="en-US"/>
        </w:rPr>
        <w:t xml:space="preserve"> </w:t>
      </w:r>
      <w:r w:rsidR="006870B9">
        <w:rPr>
          <w:rStyle w:val="None"/>
          <w:lang w:val="en-US"/>
        </w:rPr>
        <w:t xml:space="preserve">scores for the targeted systems and defense strategies that averted serious consequences in one case and that could have prevented them in the other. The third section </w:t>
      </w:r>
      <w:r w:rsidR="0009502D">
        <w:rPr>
          <w:rStyle w:val="None"/>
          <w:lang w:val="en-US"/>
        </w:rPr>
        <w:t xml:space="preserve">uses a set of hypothetical attack scenarios to </w:t>
      </w:r>
      <w:r w:rsidR="006870B9">
        <w:rPr>
          <w:rStyle w:val="None"/>
          <w:lang w:val="en-US"/>
        </w:rPr>
        <w:t>illustr</w:t>
      </w:r>
      <w:r w:rsidR="0009502D">
        <w:rPr>
          <w:rStyle w:val="None"/>
          <w:lang w:val="en-US"/>
        </w:rPr>
        <w:t xml:space="preserve">ate how the same approach can </w:t>
      </w:r>
      <w:r w:rsidR="006870B9">
        <w:rPr>
          <w:rStyle w:val="None"/>
          <w:lang w:val="en-US"/>
        </w:rPr>
        <w:t xml:space="preserve">be used for </w:t>
      </w:r>
      <w:r w:rsidR="0009502D">
        <w:rPr>
          <w:rStyle w:val="None"/>
          <w:lang w:val="en-US"/>
        </w:rPr>
        <w:t xml:space="preserve">preventive cyber-nuclear vulnerability assessment and mitigation. </w:t>
      </w:r>
    </w:p>
    <w:p w14:paraId="17AC154B" w14:textId="77777777" w:rsidR="0009502D" w:rsidRDefault="0009502D" w:rsidP="001346D2">
      <w:pPr>
        <w:pStyle w:val="BodyA"/>
        <w:ind w:firstLine="720"/>
        <w:rPr>
          <w:rStyle w:val="None"/>
          <w:lang w:val="en-US"/>
        </w:rPr>
      </w:pPr>
    </w:p>
    <w:p w14:paraId="04324D52" w14:textId="2E03509E" w:rsidR="004F6780" w:rsidRPr="006C2349" w:rsidRDefault="00040022" w:rsidP="001346D2">
      <w:pPr>
        <w:pStyle w:val="BodyA"/>
        <w:widowControl w:val="0"/>
        <w:tabs>
          <w:tab w:val="left" w:pos="5328"/>
        </w:tabs>
        <w:rPr>
          <w:rStyle w:val="None"/>
          <w:rFonts w:cs="Times New Roman"/>
          <w:b/>
          <w:color w:val="auto"/>
          <w:lang w:val="en-US"/>
          <w14:textOutline w14:w="0" w14:cap="rnd" w14:cmpd="sng" w14:algn="ctr">
            <w14:noFill/>
            <w14:prstDash w14:val="solid"/>
            <w14:bevel/>
          </w14:textOutline>
        </w:rPr>
      </w:pPr>
      <w:r w:rsidRPr="006C2349">
        <w:rPr>
          <w:rStyle w:val="None"/>
          <w:rFonts w:cs="Times New Roman"/>
          <w:b/>
          <w:lang w:val="en-US"/>
        </w:rPr>
        <w:t xml:space="preserve">II </w:t>
      </w:r>
      <w:r w:rsidR="00765B65">
        <w:rPr>
          <w:rStyle w:val="None"/>
          <w:rFonts w:cs="Times New Roman"/>
          <w:b/>
          <w:lang w:val="en-US"/>
        </w:rPr>
        <w:t>ASSESSING CYBER NUCLEAR VULNERABILITY</w:t>
      </w:r>
      <w:r w:rsidR="009514B2">
        <w:rPr>
          <w:rStyle w:val="None"/>
          <w:rFonts w:cs="Times New Roman"/>
          <w:b/>
          <w:lang w:val="en-US"/>
        </w:rPr>
        <w:t xml:space="preserve"> AND RISK</w:t>
      </w:r>
    </w:p>
    <w:p w14:paraId="1174B3D7" w14:textId="0F07A75C" w:rsidR="009514B2" w:rsidRDefault="00765B65" w:rsidP="001346D2">
      <w:pPr>
        <w:pStyle w:val="EndnoteText"/>
        <w:jc w:val="both"/>
        <w:rPr>
          <w:rStyle w:val="None"/>
          <w:rFonts w:ascii="Times New Roman" w:eastAsia="Arial Unicode MS" w:hAnsi="Times New Roman" w:cs="Times New Roman"/>
          <w:color w:val="auto"/>
          <w14:textOutline w14:w="12700" w14:cap="flat" w14:cmpd="sng" w14:algn="ctr">
            <w14:noFill/>
            <w14:prstDash w14:val="solid"/>
            <w14:miter w14:lim="400000"/>
          </w14:textOutline>
        </w:rPr>
      </w:pPr>
      <w:r>
        <w:rPr>
          <w:rStyle w:val="None"/>
          <w:rFonts w:ascii="Times New Roman" w:hAnsi="Times New Roman" w:cs="Times New Roman"/>
        </w:rPr>
        <w:tab/>
      </w:r>
      <w:r>
        <w:rPr>
          <w:rStyle w:val="None"/>
          <w:rFonts w:ascii="Times New Roman" w:hAnsi="Times New Roman" w:cs="Times New Roman"/>
          <w14:textOutline w14:w="12700" w14:cap="flat" w14:cmpd="sng" w14:algn="ctr">
            <w14:noFill/>
            <w14:prstDash w14:val="solid"/>
            <w14:miter w14:lim="400000"/>
          </w14:textOutline>
        </w:rPr>
        <w:t>A</w:t>
      </w:r>
      <w:r w:rsidRPr="006C2349">
        <w:rPr>
          <w:rStyle w:val="None"/>
          <w:rFonts w:ascii="Times New Roman" w:hAnsi="Times New Roman" w:cs="Times New Roman"/>
          <w14:textOutline w14:w="12700" w14:cap="flat" w14:cmpd="sng" w14:algn="ctr">
            <w14:noFill/>
            <w14:prstDash w14:val="solid"/>
            <w14:miter w14:lim="400000"/>
          </w14:textOutline>
        </w:rPr>
        <w:t xml:space="preserve">ll digital and microprocessor systems are </w:t>
      </w:r>
      <w:r>
        <w:rPr>
          <w:rStyle w:val="None"/>
          <w:rFonts w:ascii="Times New Roman" w:hAnsi="Times New Roman" w:cs="Times New Roman"/>
          <w14:textOutline w14:w="12700" w14:cap="flat" w14:cmpd="sng" w14:algn="ctr">
            <w14:noFill/>
            <w14:prstDash w14:val="solid"/>
            <w14:miter w14:lim="400000"/>
          </w14:textOutline>
        </w:rPr>
        <w:t xml:space="preserve">potentially vulnerable </w:t>
      </w:r>
      <w:r w:rsidRPr="006C2349">
        <w:rPr>
          <w:rStyle w:val="None"/>
          <w:rFonts w:ascii="Times New Roman" w:hAnsi="Times New Roman" w:cs="Times New Roman"/>
          <w14:textOutline w14:w="12700" w14:cap="flat" w14:cmpd="sng" w14:algn="ctr">
            <w14:noFill/>
            <w14:prstDash w14:val="solid"/>
            <w14:miter w14:lim="400000"/>
          </w14:textOutline>
        </w:rPr>
        <w:t>to cyber</w:t>
      </w:r>
      <w:r>
        <w:rPr>
          <w:rStyle w:val="None"/>
          <w:rFonts w:ascii="Times New Roman" w:hAnsi="Times New Roman" w:cs="Times New Roman"/>
          <w14:textOutline w14:w="12700" w14:cap="flat" w14:cmpd="sng" w14:algn="ctr">
            <w14:noFill/>
            <w14:prstDash w14:val="solid"/>
            <w14:miter w14:lim="400000"/>
          </w14:textOutline>
        </w:rPr>
        <w:t>-</w:t>
      </w:r>
      <w:r w:rsidRPr="006C2349">
        <w:rPr>
          <w:rStyle w:val="None"/>
          <w:rFonts w:ascii="Times New Roman" w:hAnsi="Times New Roman" w:cs="Times New Roman"/>
          <w14:textOutline w14:w="12700" w14:cap="flat" w14:cmpd="sng" w14:algn="ctr">
            <w14:noFill/>
            <w14:prstDash w14:val="solid"/>
            <w14:miter w14:lim="400000"/>
          </w14:textOutline>
        </w:rPr>
        <w:t>attack</w:t>
      </w:r>
      <w:r>
        <w:rPr>
          <w:rStyle w:val="None"/>
          <w:rFonts w:ascii="Times New Roman" w:hAnsi="Times New Roman" w:cs="Times New Roman"/>
          <w14:textOutline w14:w="12700" w14:cap="flat" w14:cmpd="sng" w14:algn="ctr">
            <w14:noFill/>
            <w14:prstDash w14:val="solid"/>
            <w14:miter w14:lim="400000"/>
          </w14:textOutline>
        </w:rPr>
        <w:t xml:space="preserve">. </w:t>
      </w:r>
      <w:r w:rsidRPr="006C2349">
        <w:rPr>
          <w:rStyle w:val="None"/>
          <w:rFonts w:ascii="Times New Roman" w:hAnsi="Times New Roman" w:cs="Times New Roman"/>
          <w14:textOutline w14:w="12700" w14:cap="flat" w14:cmpd="sng" w14:algn="ctr">
            <w14:noFill/>
            <w14:prstDash w14:val="solid"/>
            <w14:miter w14:lim="400000"/>
          </w14:textOutline>
        </w:rPr>
        <w:t xml:space="preserve">  </w:t>
      </w:r>
      <w:r>
        <w:rPr>
          <w:rStyle w:val="None"/>
          <w:rFonts w:ascii="Times New Roman" w:hAnsi="Times New Roman" w:cs="Times New Roman"/>
          <w14:textOutline w14:w="12700" w14:cap="flat" w14:cmpd="sng" w14:algn="ctr">
            <w14:noFill/>
            <w14:prstDash w14:val="solid"/>
            <w14:miter w14:lim="400000"/>
          </w14:textOutline>
        </w:rPr>
        <w:t xml:space="preserve">Whether or not </w:t>
      </w:r>
      <w:r w:rsidR="009514B2">
        <w:rPr>
          <w:rStyle w:val="None"/>
          <w:rFonts w:ascii="Times New Roman" w:hAnsi="Times New Roman" w:cs="Times New Roman"/>
          <w14:textOutline w14:w="12700" w14:cap="flat" w14:cmpd="sng" w14:algn="ctr">
            <w14:noFill/>
            <w14:prstDash w14:val="solid"/>
            <w14:miter w14:lim="400000"/>
          </w14:textOutline>
        </w:rPr>
        <w:t xml:space="preserve">those vulnerabilities could be leveraged to disrupt operations or steal information via </w:t>
      </w:r>
      <w:r>
        <w:rPr>
          <w:rStyle w:val="None"/>
          <w:rFonts w:ascii="Times New Roman" w:hAnsi="Times New Roman" w:cs="Times New Roman"/>
          <w14:textOutline w14:w="12700" w14:cap="flat" w14:cmpd="sng" w14:algn="ctr">
            <w14:noFill/>
            <w14:prstDash w14:val="solid"/>
            <w14:miter w14:lim="400000"/>
          </w14:textOutline>
        </w:rPr>
        <w:t xml:space="preserve">a specific attack scenario depends on whether appropriate defensive measures have been taken. This section provides a general method for </w:t>
      </w:r>
      <w:r w:rsidR="005D7143">
        <w:rPr>
          <w:rStyle w:val="None"/>
          <w:rFonts w:ascii="Times New Roman" w:hAnsi="Times New Roman" w:cs="Times New Roman"/>
          <w14:textOutline w14:w="12700" w14:cap="flat" w14:cmpd="sng" w14:algn="ctr">
            <w14:noFill/>
            <w14:prstDash w14:val="solid"/>
            <w14:miter w14:lim="400000"/>
          </w14:textOutline>
        </w:rPr>
        <w:t xml:space="preserve">calculating the Potential </w:t>
      </w:r>
      <w:r w:rsidRPr="006C2349">
        <w:rPr>
          <w:rStyle w:val="None"/>
          <w:rFonts w:ascii="Times New Roman" w:hAnsi="Times New Roman" w:cs="Times New Roman"/>
          <w14:textOutline w14:w="12700" w14:cap="flat" w14:cmpd="sng" w14:algn="ctr">
            <w14:noFill/>
            <w14:prstDash w14:val="solid"/>
            <w14:miter w14:lim="400000"/>
          </w14:textOutline>
        </w:rPr>
        <w:t xml:space="preserve">Cyber-Nuclear </w:t>
      </w:r>
      <w:r>
        <w:rPr>
          <w:rStyle w:val="None"/>
          <w:rFonts w:ascii="Times New Roman" w:hAnsi="Times New Roman" w:cs="Times New Roman"/>
          <w14:textOutline w14:w="12700" w14:cap="flat" w14:cmpd="sng" w14:algn="ctr">
            <w14:noFill/>
            <w14:prstDash w14:val="solid"/>
            <w14:miter w14:lim="400000"/>
          </w14:textOutline>
        </w:rPr>
        <w:t>Vulnerability</w:t>
      </w:r>
      <w:r w:rsidRPr="006C2349">
        <w:rPr>
          <w:rStyle w:val="None"/>
          <w:rFonts w:ascii="Times New Roman" w:hAnsi="Times New Roman" w:cs="Times New Roman"/>
          <w14:textOutline w14:w="12700" w14:cap="flat" w14:cmpd="sng" w14:algn="ctr">
            <w14:noFill/>
            <w14:prstDash w14:val="solid"/>
            <w14:miter w14:lim="400000"/>
          </w14:textOutline>
        </w:rPr>
        <w:t xml:space="preserve"> (</w:t>
      </w:r>
      <w:r w:rsidR="005D7143">
        <w:rPr>
          <w:rStyle w:val="None"/>
          <w:rFonts w:ascii="Times New Roman" w:hAnsi="Times New Roman" w:cs="Times New Roman"/>
          <w14:textOutline w14:w="12700" w14:cap="flat" w14:cmpd="sng" w14:algn="ctr">
            <w14:noFill/>
            <w14:prstDash w14:val="solid"/>
            <w14:miter w14:lim="400000"/>
          </w14:textOutline>
        </w:rPr>
        <w:t>P</w:t>
      </w:r>
      <w:r>
        <w:rPr>
          <w:rStyle w:val="None"/>
          <w:rFonts w:ascii="Times New Roman" w:hAnsi="Times New Roman" w:cs="Times New Roman"/>
          <w14:textOutline w14:w="12700" w14:cap="flat" w14:cmpd="sng" w14:algn="ctr">
            <w14:noFill/>
            <w14:prstDash w14:val="solid"/>
            <w14:miter w14:lim="400000"/>
          </w14:textOutline>
        </w:rPr>
        <w:t>CNV</w:t>
      </w:r>
      <w:r w:rsidRPr="006C2349">
        <w:rPr>
          <w:rStyle w:val="None"/>
          <w:rFonts w:ascii="Times New Roman" w:hAnsi="Times New Roman" w:cs="Times New Roman"/>
          <w14:textOutline w14:w="12700" w14:cap="flat" w14:cmpd="sng" w14:algn="ctr">
            <w14:noFill/>
            <w14:prstDash w14:val="solid"/>
            <w14:miter w14:lim="400000"/>
          </w14:textOutline>
        </w:rPr>
        <w:t xml:space="preserve">) </w:t>
      </w:r>
      <w:r w:rsidR="005D7143">
        <w:rPr>
          <w:rStyle w:val="None"/>
          <w:rFonts w:ascii="Times New Roman" w:hAnsi="Times New Roman" w:cs="Times New Roman"/>
          <w14:textOutline w14:w="12700" w14:cap="flat" w14:cmpd="sng" w14:algn="ctr">
            <w14:noFill/>
            <w14:prstDash w14:val="solid"/>
            <w14:miter w14:lim="400000"/>
          </w14:textOutline>
        </w:rPr>
        <w:t xml:space="preserve">of </w:t>
      </w:r>
      <w:r w:rsidR="00231E1C">
        <w:rPr>
          <w:rStyle w:val="None"/>
          <w:rFonts w:ascii="Times New Roman" w:hAnsi="Times New Roman" w:cs="Times New Roman"/>
          <w14:textOutline w14:w="12700" w14:cap="flat" w14:cmpd="sng" w14:algn="ctr">
            <w14:noFill/>
            <w14:prstDash w14:val="solid"/>
            <w14:miter w14:lim="400000"/>
          </w14:textOutline>
        </w:rPr>
        <w:t>the D</w:t>
      </w:r>
      <w:r w:rsidR="005D7143">
        <w:rPr>
          <w:rStyle w:val="None"/>
          <w:rFonts w:ascii="Times New Roman" w:hAnsi="Times New Roman" w:cs="Times New Roman"/>
          <w14:textOutline w14:w="12700" w14:cap="flat" w14:cmpd="sng" w14:algn="ctr">
            <w14:noFill/>
            <w14:prstDash w14:val="solid"/>
            <w14:miter w14:lim="400000"/>
          </w14:textOutline>
        </w:rPr>
        <w:t xml:space="preserve">I&amp;C systems at NPPs and applies it to a 2003 cyber event at the Davis-Bess NPP in Ohio and a 2009 cyber event at the Natanz Fuel Enrichment Plant in Iran. It also </w:t>
      </w:r>
      <w:r w:rsidR="009514B2">
        <w:rPr>
          <w:rStyle w:val="None"/>
          <w:rFonts w:ascii="Times New Roman" w:hAnsi="Times New Roman" w:cs="Times New Roman"/>
          <w14:textOutline w14:w="12700" w14:cap="flat" w14:cmpd="sng" w14:algn="ctr">
            <w14:noFill/>
            <w14:prstDash w14:val="solid"/>
            <w14:miter w14:lim="400000"/>
          </w14:textOutline>
        </w:rPr>
        <w:t xml:space="preserve">indicates </w:t>
      </w:r>
      <w:r w:rsidR="005D7143">
        <w:rPr>
          <w:rStyle w:val="None"/>
          <w:rFonts w:ascii="Times New Roman" w:hAnsi="Times New Roman" w:cs="Times New Roman"/>
          <w14:textOutline w14:w="12700" w14:cap="flat" w14:cmpd="sng" w14:algn="ctr">
            <w14:noFill/>
            <w14:prstDash w14:val="solid"/>
            <w14:miter w14:lim="400000"/>
          </w14:textOutline>
        </w:rPr>
        <w:t xml:space="preserve">defensive measures that </w:t>
      </w:r>
      <w:r w:rsidR="009514B2">
        <w:rPr>
          <w:rStyle w:val="None"/>
          <w:rFonts w:ascii="Times New Roman" w:hAnsi="Times New Roman" w:cs="Times New Roman"/>
          <w14:textOutline w14:w="12700" w14:cap="flat" w14:cmpd="sng" w14:algn="ctr">
            <w14:noFill/>
            <w14:prstDash w14:val="solid"/>
            <w14:miter w14:lim="400000"/>
          </w14:textOutline>
        </w:rPr>
        <w:t>actually did</w:t>
      </w:r>
      <w:r w:rsidR="00231E1C">
        <w:rPr>
          <w:rStyle w:val="None"/>
          <w:rFonts w:ascii="Times New Roman" w:hAnsi="Times New Roman" w:cs="Times New Roman"/>
          <w14:textOutline w14:w="12700" w14:cap="flat" w14:cmpd="sng" w14:algn="ctr">
            <w14:noFill/>
            <w14:prstDash w14:val="solid"/>
            <w14:miter w14:lim="400000"/>
          </w14:textOutline>
        </w:rPr>
        <w:t xml:space="preserve"> prevent</w:t>
      </w:r>
      <w:r w:rsidR="009514B2">
        <w:rPr>
          <w:rStyle w:val="None"/>
          <w:rFonts w:ascii="Times New Roman" w:hAnsi="Times New Roman" w:cs="Times New Roman"/>
          <w14:textOutline w14:w="12700" w14:cap="flat" w14:cmpd="sng" w14:algn="ctr">
            <w14:noFill/>
            <w14:prstDash w14:val="solid"/>
            <w14:miter w14:lim="400000"/>
          </w14:textOutline>
        </w:rPr>
        <w:t xml:space="preserve">, or hypothetically could have </w:t>
      </w:r>
      <w:r w:rsidR="00231E1C">
        <w:rPr>
          <w:rStyle w:val="None"/>
          <w:rFonts w:ascii="Times New Roman" w:hAnsi="Times New Roman" w:cs="Times New Roman"/>
          <w14:textOutline w14:w="12700" w14:cap="flat" w14:cmpd="sng" w14:algn="ctr">
            <w14:noFill/>
            <w14:prstDash w14:val="solid"/>
            <w14:miter w14:lim="400000"/>
          </w14:textOutline>
        </w:rPr>
        <w:t xml:space="preserve">prevented, </w:t>
      </w:r>
      <w:r w:rsidR="009514B2">
        <w:rPr>
          <w:rStyle w:val="None"/>
          <w:rFonts w:ascii="Times New Roman" w:hAnsi="Times New Roman" w:cs="Times New Roman"/>
          <w14:textOutline w14:w="12700" w14:cap="flat" w14:cmpd="sng" w14:algn="ctr">
            <w14:noFill/>
            <w14:prstDash w14:val="solid"/>
            <w14:miter w14:lim="400000"/>
          </w14:textOutline>
        </w:rPr>
        <w:t>the cyber</w:t>
      </w:r>
      <w:r w:rsidR="00A838B7">
        <w:rPr>
          <w:rStyle w:val="None"/>
          <w:rFonts w:ascii="Times New Roman" w:hAnsi="Times New Roman" w:cs="Times New Roman"/>
          <w14:textOutline w14:w="12700" w14:cap="flat" w14:cmpd="sng" w14:algn="ctr">
            <w14:noFill/>
            <w14:prstDash w14:val="solid"/>
            <w14:miter w14:lim="400000"/>
          </w14:textOutline>
        </w:rPr>
        <w:t>-</w:t>
      </w:r>
      <w:r w:rsidR="009514B2">
        <w:rPr>
          <w:rStyle w:val="None"/>
          <w:rFonts w:ascii="Times New Roman" w:hAnsi="Times New Roman" w:cs="Times New Roman"/>
          <w14:textOutline w14:w="12700" w14:cap="flat" w14:cmpd="sng" w14:algn="ctr">
            <w14:noFill/>
            <w14:prstDash w14:val="solid"/>
            <w14:miter w14:lim="400000"/>
          </w14:textOutline>
        </w:rPr>
        <w:t>attack</w:t>
      </w:r>
      <w:r w:rsidR="000D0174">
        <w:rPr>
          <w:rStyle w:val="None"/>
          <w:rFonts w:ascii="Times New Roman" w:hAnsi="Times New Roman" w:cs="Times New Roman"/>
          <w14:textOutline w14:w="12700" w14:cap="flat" w14:cmpd="sng" w14:algn="ctr">
            <w14:noFill/>
            <w14:prstDash w14:val="solid"/>
            <w14:miter w14:lim="400000"/>
          </w14:textOutline>
        </w:rPr>
        <w:t xml:space="preserve"> from causing serious disruption</w:t>
      </w:r>
      <w:r w:rsidR="009514B2">
        <w:rPr>
          <w:rStyle w:val="None"/>
          <w:rFonts w:ascii="Times New Roman" w:hAnsi="Times New Roman" w:cs="Times New Roman"/>
          <w14:textOutline w14:w="12700" w14:cap="flat" w14:cmpd="sng" w14:algn="ctr">
            <w14:noFill/>
            <w14:prstDash w14:val="solid"/>
            <w14:miter w14:lim="400000"/>
          </w14:textOutline>
        </w:rPr>
        <w:t xml:space="preserve">. </w:t>
      </w:r>
    </w:p>
    <w:p w14:paraId="49C92BBC" w14:textId="6D369998" w:rsidR="00765B65" w:rsidRPr="001346D2" w:rsidRDefault="009514B2" w:rsidP="001346D2">
      <w:pPr>
        <w:pStyle w:val="EndnoteText"/>
        <w:ind w:firstLine="720"/>
        <w:jc w:val="both"/>
        <w:rPr>
          <w:rStyle w:val="None"/>
          <w:rFonts w:ascii="Times New Roman" w:hAnsi="Times New Roman" w:cs="Times New Roman"/>
          <w14:textOutline w14:w="12700" w14:cap="flat" w14:cmpd="sng" w14:algn="ctr">
            <w14:noFill/>
            <w14:prstDash w14:val="solid"/>
            <w14:miter w14:lim="400000"/>
          </w14:textOutline>
        </w:rPr>
      </w:pPr>
      <w:r>
        <w:rPr>
          <w:rStyle w:val="None"/>
          <w:rFonts w:ascii="Times New Roman" w:hAnsi="Times New Roman" w:cs="Times New Roman"/>
        </w:rPr>
        <w:t xml:space="preserve">Potential </w:t>
      </w:r>
      <w:r w:rsidRPr="006C2349">
        <w:rPr>
          <w:rStyle w:val="None"/>
          <w:rFonts w:ascii="Times New Roman" w:hAnsi="Times New Roman" w:cs="Times New Roman"/>
        </w:rPr>
        <w:t xml:space="preserve">Cyber-Nuclear </w:t>
      </w:r>
      <w:r>
        <w:rPr>
          <w:rStyle w:val="None"/>
          <w:rFonts w:ascii="Times New Roman" w:hAnsi="Times New Roman" w:cs="Times New Roman"/>
        </w:rPr>
        <w:t>Vulnerability</w:t>
      </w:r>
      <w:r w:rsidRPr="006C2349">
        <w:rPr>
          <w:rStyle w:val="None"/>
          <w:rFonts w:ascii="Times New Roman" w:hAnsi="Times New Roman" w:cs="Times New Roman"/>
        </w:rPr>
        <w:t xml:space="preserve"> (</w:t>
      </w:r>
      <w:r>
        <w:rPr>
          <w:rStyle w:val="None"/>
          <w:rFonts w:ascii="Times New Roman" w:hAnsi="Times New Roman" w:cs="Times New Roman"/>
        </w:rPr>
        <w:t xml:space="preserve">PCNV) measures </w:t>
      </w:r>
      <w:r w:rsidR="00765B65">
        <w:rPr>
          <w:rStyle w:val="None"/>
          <w:rFonts w:ascii="Times New Roman" w:hAnsi="Times New Roman" w:cs="Times New Roman"/>
          <w14:textOutline w14:w="12700" w14:cap="flat" w14:cmpd="sng" w14:algn="ctr">
            <w14:noFill/>
            <w14:prstDash w14:val="solid"/>
            <w14:miter w14:lim="400000"/>
          </w14:textOutline>
        </w:rPr>
        <w:t xml:space="preserve">what percentage of </w:t>
      </w:r>
      <w:r w:rsidR="000D0174">
        <w:rPr>
          <w:rStyle w:val="None"/>
          <w:rFonts w:ascii="Times New Roman" w:hAnsi="Times New Roman" w:cs="Times New Roman"/>
          <w14:textOutline w14:w="12700" w14:cap="flat" w14:cmpd="sng" w14:algn="ctr">
            <w14:noFill/>
            <w14:prstDash w14:val="solid"/>
            <w14:miter w14:lim="400000"/>
          </w14:textOutline>
        </w:rPr>
        <w:t xml:space="preserve">a </w:t>
      </w:r>
      <w:r w:rsidR="00765B65">
        <w:rPr>
          <w:rStyle w:val="None"/>
          <w:rFonts w:ascii="Times New Roman" w:hAnsi="Times New Roman" w:cs="Times New Roman"/>
          <w14:textOutline w14:w="12700" w14:cap="flat" w14:cmpd="sng" w14:algn="ctr">
            <w14:noFill/>
            <w14:prstDash w14:val="solid"/>
            <w14:miter w14:lim="400000"/>
          </w14:textOutline>
        </w:rPr>
        <w:t xml:space="preserve">system </w:t>
      </w:r>
      <w:r w:rsidR="00765B65" w:rsidRPr="006C2349">
        <w:rPr>
          <w:rStyle w:val="None"/>
          <w:rFonts w:ascii="Times New Roman" w:hAnsi="Times New Roman" w:cs="Times New Roman"/>
          <w14:textOutline w14:w="12700" w14:cap="flat" w14:cmpd="sng" w14:algn="ctr">
            <w14:noFill/>
            <w14:prstDash w14:val="solid"/>
            <w14:miter w14:lim="400000"/>
          </w14:textOutline>
        </w:rPr>
        <w:t xml:space="preserve">(process, or a subsystem within a system) </w:t>
      </w:r>
      <w:r w:rsidR="000D0174">
        <w:rPr>
          <w:rStyle w:val="None"/>
          <w:rFonts w:ascii="Times New Roman" w:hAnsi="Times New Roman" w:cs="Times New Roman"/>
          <w14:textOutline w14:w="12700" w14:cap="flat" w14:cmpd="sng" w14:algn="ctr">
            <w14:noFill/>
            <w14:prstDash w14:val="solid"/>
            <w14:miter w14:lim="400000"/>
          </w14:textOutline>
        </w:rPr>
        <w:t xml:space="preserve">at an NPP </w:t>
      </w:r>
      <w:r w:rsidR="00765B65" w:rsidRPr="006C2349">
        <w:rPr>
          <w:rStyle w:val="None"/>
          <w:rFonts w:ascii="Times New Roman" w:hAnsi="Times New Roman" w:cs="Times New Roman"/>
          <w14:textOutline w14:w="12700" w14:cap="flat" w14:cmpd="sng" w14:algn="ctr">
            <w14:noFill/>
            <w14:prstDash w14:val="solid"/>
            <w14:miter w14:lim="400000"/>
          </w14:textOutline>
        </w:rPr>
        <w:t>is made of</w:t>
      </w:r>
      <w:r w:rsidR="00BB24CC">
        <w:rPr>
          <w:rStyle w:val="None"/>
          <w:rFonts w:ascii="Times New Roman" w:hAnsi="Times New Roman" w:cs="Times New Roman"/>
          <w14:textOutline w14:w="12700" w14:cap="flat" w14:cmpd="sng" w14:algn="ctr">
            <w14:noFill/>
            <w14:prstDash w14:val="solid"/>
            <w14:miter w14:lim="400000"/>
          </w14:textOutline>
        </w:rPr>
        <w:t xml:space="preserve"> microprocessors, with </w:t>
      </w:r>
      <w:r w:rsidR="00D824B6">
        <w:rPr>
          <w:rStyle w:val="None"/>
          <w:rFonts w:ascii="Times New Roman" w:hAnsi="Times New Roman" w:cs="Times New Roman"/>
          <w14:textOutline w14:w="12700" w14:cap="flat" w14:cmpd="sng" w14:algn="ctr">
            <w14:noFill/>
            <w14:prstDash w14:val="solid"/>
            <w14:miter w14:lim="400000"/>
          </w14:textOutline>
        </w:rPr>
        <w:t>scores ranging</w:t>
      </w:r>
      <w:r w:rsidR="00BB24CC">
        <w:rPr>
          <w:rStyle w:val="None"/>
          <w:rFonts w:ascii="Times New Roman" w:hAnsi="Times New Roman" w:cs="Times New Roman"/>
          <w14:textOutline w14:w="12700" w14:cap="flat" w14:cmpd="sng" w14:algn="ctr">
            <w14:noFill/>
            <w14:prstDash w14:val="solid"/>
            <w14:miter w14:lim="400000"/>
          </w14:textOutline>
        </w:rPr>
        <w:t xml:space="preserve"> 0 (no digital components)</w:t>
      </w:r>
      <w:r w:rsidR="00D824B6">
        <w:rPr>
          <w:rStyle w:val="None"/>
          <w:rFonts w:ascii="Times New Roman" w:hAnsi="Times New Roman" w:cs="Times New Roman"/>
          <w14:textOutline w14:w="12700" w14:cap="flat" w14:cmpd="sng" w14:algn="ctr">
            <w14:noFill/>
            <w14:prstDash w14:val="solid"/>
            <w14:miter w14:lim="400000"/>
          </w14:textOutline>
        </w:rPr>
        <w:t xml:space="preserve"> to 1 (completely digital)</w:t>
      </w:r>
      <w:r w:rsidR="00BB24CC">
        <w:rPr>
          <w:rStyle w:val="None"/>
          <w:rFonts w:ascii="Times New Roman" w:hAnsi="Times New Roman" w:cs="Times New Roman"/>
          <w14:textOutline w14:w="12700" w14:cap="flat" w14:cmpd="sng" w14:algn="ctr">
            <w14:noFill/>
            <w14:prstDash w14:val="solid"/>
            <w14:miter w14:lim="400000"/>
          </w14:textOutline>
        </w:rPr>
        <w:t>.</w:t>
      </w:r>
      <w:r w:rsidR="0009502D">
        <w:rPr>
          <w:rStyle w:val="None"/>
          <w:rFonts w:ascii="Times New Roman" w:hAnsi="Times New Roman" w:cs="Times New Roman"/>
          <w14:textOutline w14:w="12700" w14:cap="flat" w14:cmpd="sng" w14:algn="ctr">
            <w14:noFill/>
            <w14:prstDash w14:val="solid"/>
            <w14:miter w14:lim="400000"/>
          </w14:textOutline>
        </w:rPr>
        <w:t xml:space="preserve"> </w:t>
      </w:r>
      <w:r w:rsidR="00765B65" w:rsidRPr="006C2349">
        <w:rPr>
          <w:rStyle w:val="None"/>
          <w:rFonts w:ascii="Times New Roman" w:hAnsi="Times New Roman" w:cs="Times New Roman"/>
        </w:rPr>
        <w:t xml:space="preserve">For </w:t>
      </w:r>
      <w:r w:rsidR="00765B65">
        <w:rPr>
          <w:rStyle w:val="None"/>
          <w:rFonts w:ascii="Times New Roman" w:hAnsi="Times New Roman" w:cs="Times New Roman"/>
        </w:rPr>
        <w:t xml:space="preserve">a </w:t>
      </w:r>
      <w:r w:rsidR="00765B65" w:rsidRPr="006C2349">
        <w:rPr>
          <w:rStyle w:val="None"/>
          <w:rFonts w:ascii="Times New Roman" w:hAnsi="Times New Roman" w:cs="Times New Roman"/>
        </w:rPr>
        <w:t xml:space="preserve">system </w:t>
      </w:r>
      <w:r w:rsidR="00765B65" w:rsidRPr="006C2349">
        <w:rPr>
          <w:rStyle w:val="None"/>
          <w:rFonts w:ascii="Times New Roman" w:hAnsi="Times New Roman" w:cs="Times New Roman"/>
        </w:rPr>
        <w:lastRenderedPageBreak/>
        <w:t>compose</w:t>
      </w:r>
      <w:r w:rsidR="00765B65">
        <w:rPr>
          <w:rStyle w:val="None"/>
          <w:rFonts w:ascii="Times New Roman" w:hAnsi="Times New Roman" w:cs="Times New Roman"/>
        </w:rPr>
        <w:t>d</w:t>
      </w:r>
      <w:r w:rsidR="00765B65" w:rsidRPr="006C2349">
        <w:rPr>
          <w:rStyle w:val="None"/>
          <w:rFonts w:ascii="Times New Roman" w:hAnsi="Times New Roman" w:cs="Times New Roman"/>
        </w:rPr>
        <w:t xml:space="preserve"> of many </w:t>
      </w:r>
      <w:r w:rsidR="00765B65">
        <w:rPr>
          <w:rStyle w:val="None"/>
          <w:rFonts w:ascii="Times New Roman" w:hAnsi="Times New Roman" w:cs="Times New Roman"/>
        </w:rPr>
        <w:t xml:space="preserve">interconnected </w:t>
      </w:r>
      <w:r w:rsidR="00765B65" w:rsidRPr="006C2349">
        <w:rPr>
          <w:rStyle w:val="None"/>
          <w:rFonts w:ascii="Times New Roman" w:hAnsi="Times New Roman" w:cs="Times New Roman"/>
        </w:rPr>
        <w:t xml:space="preserve">digital subsystems, the overall </w:t>
      </w:r>
      <w:r w:rsidR="00765B65">
        <w:rPr>
          <w:rStyle w:val="None"/>
          <w:rFonts w:ascii="Times New Roman" w:hAnsi="Times New Roman" w:cs="Times New Roman"/>
        </w:rPr>
        <w:t>PCNV</w:t>
      </w:r>
      <w:r w:rsidR="00765B65" w:rsidRPr="006C2349">
        <w:rPr>
          <w:rStyle w:val="None"/>
          <w:rFonts w:ascii="Times New Roman" w:hAnsi="Times New Roman" w:cs="Times New Roman"/>
        </w:rPr>
        <w:t xml:space="preserve"> would be</w:t>
      </w:r>
      <w:r w:rsidR="004F76B9">
        <w:rPr>
          <w:rStyle w:val="None"/>
          <w:rFonts w:ascii="Times New Roman" w:hAnsi="Times New Roman" w:cs="Times New Roman"/>
        </w:rPr>
        <w:t xml:space="preserve"> the product of </w:t>
      </w:r>
      <w:r w:rsidR="00AA25AA">
        <w:rPr>
          <w:rStyle w:val="None"/>
          <w:rFonts w:ascii="Times New Roman" w:hAnsi="Times New Roman" w:cs="Times New Roman"/>
        </w:rPr>
        <w:t>all PCNVs of the subsystems, as shown below</w:t>
      </w:r>
      <w:r w:rsidR="00765B65" w:rsidRPr="006C2349">
        <w:rPr>
          <w:rStyle w:val="None"/>
          <w:rFonts w:ascii="Times New Roman" w:hAnsi="Times New Roman" w:cs="Times New Roman"/>
        </w:rPr>
        <w:t>:</w:t>
      </w:r>
    </w:p>
    <w:p w14:paraId="459FA8F5" w14:textId="77777777" w:rsidR="00765B65" w:rsidRPr="006C2349" w:rsidRDefault="00765B65" w:rsidP="0009502D">
      <w:pPr>
        <w:pStyle w:val="BodyAA"/>
        <w:rPr>
          <w:rStyle w:val="None"/>
          <w:rFonts w:ascii="Times New Roman" w:eastAsia="Times New Roman" w:hAnsi="Times New Roman" w:cs="Times New Roman"/>
        </w:rPr>
      </w:pPr>
    </w:p>
    <w:p w14:paraId="1921A92E" w14:textId="77777777" w:rsidR="00765B65" w:rsidRPr="006C2349" w:rsidRDefault="00765B65">
      <w:pPr>
        <w:pBdr>
          <w:top w:val="none" w:sz="0" w:space="0" w:color="auto"/>
          <w:left w:val="none" w:sz="0" w:space="0" w:color="auto"/>
          <w:bottom w:val="none" w:sz="0" w:space="0" w:color="auto"/>
          <w:right w:val="none" w:sz="0" w:space="0" w:color="auto"/>
          <w:between w:val="none" w:sz="0" w:space="0" w:color="auto"/>
          <w:bar w:val="none" w:sz="0" w:color="auto"/>
        </w:pBdr>
        <w:ind w:left="3150" w:hanging="3150"/>
        <w:jc w:val="both"/>
        <w:rPr>
          <w:rFonts w:eastAsia="Times New Roman"/>
          <w:color w:val="000000"/>
          <w:bdr w:val="none" w:sz="0" w:space="0" w:color="auto"/>
        </w:rPr>
      </w:pPr>
      <w:r>
        <w:rPr>
          <w:rFonts w:eastAsia="Times New Roman"/>
          <w:color w:val="000000"/>
          <w:bdr w:val="none" w:sz="0" w:space="0" w:color="auto"/>
        </w:rPr>
        <w:t xml:space="preserve">Potential </w:t>
      </w:r>
      <w:r w:rsidRPr="006C2349">
        <w:rPr>
          <w:rFonts w:eastAsia="Times New Roman"/>
          <w:color w:val="000000"/>
          <w:bdr w:val="none" w:sz="0" w:space="0" w:color="auto"/>
        </w:rPr>
        <w:t>Cyber-Nuclear</w:t>
      </w:r>
      <w:r>
        <w:rPr>
          <w:rFonts w:eastAsia="Times New Roman"/>
          <w:color w:val="000000"/>
          <w:bdr w:val="none" w:sz="0" w:space="0" w:color="auto"/>
        </w:rPr>
        <w:t xml:space="preserve"> Vulnerability</w:t>
      </w:r>
      <w:r w:rsidRPr="006C2349">
        <w:rPr>
          <w:rFonts w:eastAsia="Times New Roman"/>
          <w:color w:val="000000"/>
          <w:bdr w:val="none" w:sz="0" w:space="0" w:color="auto"/>
        </w:rPr>
        <w:t xml:space="preserve"> (</w:t>
      </w:r>
      <w:r>
        <w:rPr>
          <w:rFonts w:eastAsia="Times New Roman"/>
          <w:color w:val="000000"/>
          <w:bdr w:val="none" w:sz="0" w:space="0" w:color="auto"/>
        </w:rPr>
        <w:t>PCNV</w:t>
      </w:r>
      <w:r w:rsidRPr="006C2349">
        <w:rPr>
          <w:rFonts w:eastAsia="Times New Roman"/>
          <w:color w:val="000000"/>
          <w:bdr w:val="none" w:sz="0" w:space="0" w:color="auto"/>
        </w:rPr>
        <w:t>) =</w:t>
      </w:r>
      <w:r w:rsidRPr="006C2349">
        <w:rPr>
          <w:rFonts w:eastAsia="Times New Roman"/>
          <w:color w:val="000000"/>
          <w:sz w:val="28"/>
          <w:szCs w:val="28"/>
          <w:bdr w:val="none" w:sz="0" w:space="0" w:color="auto"/>
        </w:rPr>
        <w:t>∏</w:t>
      </w:r>
      <w:r>
        <w:rPr>
          <w:rFonts w:eastAsia="Times New Roman"/>
          <w:color w:val="000000"/>
          <w:sz w:val="28"/>
          <w:szCs w:val="28"/>
          <w:bdr w:val="none" w:sz="0" w:space="0" w:color="auto"/>
        </w:rPr>
        <w:t xml:space="preserve"> </w:t>
      </w:r>
      <w:r w:rsidRPr="006C2349">
        <w:rPr>
          <w:rFonts w:eastAsia="Times New Roman"/>
          <w:color w:val="000000"/>
          <w:bdr w:val="none" w:sz="0" w:space="0" w:color="auto"/>
        </w:rPr>
        <w:t xml:space="preserve">(% digital) </w:t>
      </w:r>
    </w:p>
    <w:p w14:paraId="3B640BF3" w14:textId="77777777" w:rsidR="00765B65" w:rsidRDefault="00765B65">
      <w:pPr>
        <w:pBdr>
          <w:top w:val="none" w:sz="0" w:space="0" w:color="auto"/>
          <w:left w:val="none" w:sz="0" w:space="0" w:color="auto"/>
          <w:bottom w:val="none" w:sz="0" w:space="0" w:color="auto"/>
          <w:right w:val="none" w:sz="0" w:space="0" w:color="auto"/>
          <w:between w:val="none" w:sz="0" w:space="0" w:color="auto"/>
          <w:bar w:val="none" w:sz="0" w:color="auto"/>
        </w:pBdr>
        <w:ind w:left="3150"/>
        <w:rPr>
          <w:rFonts w:eastAsia="Times New Roman"/>
          <w:color w:val="000000"/>
          <w:bdr w:val="none" w:sz="0" w:space="0" w:color="auto"/>
        </w:rPr>
      </w:pPr>
      <w:r w:rsidRPr="006C2349">
        <w:rPr>
          <w:rFonts w:eastAsia="Times New Roman"/>
          <w:color w:val="000000"/>
          <w:bdr w:val="none" w:sz="0" w:space="0" w:color="auto"/>
        </w:rPr>
        <w:t xml:space="preserve">                    </w:t>
      </w:r>
      <w:r>
        <w:rPr>
          <w:rFonts w:eastAsia="Times New Roman"/>
          <w:color w:val="000000"/>
          <w:bdr w:val="none" w:sz="0" w:space="0" w:color="auto"/>
        </w:rPr>
        <w:t xml:space="preserve">   </w:t>
      </w:r>
      <w:r w:rsidRPr="006C2349">
        <w:rPr>
          <w:rFonts w:eastAsia="Times New Roman"/>
          <w:color w:val="000000"/>
          <w:bdr w:val="none" w:sz="0" w:space="0" w:color="auto"/>
        </w:rPr>
        <w:t xml:space="preserve"> =</w:t>
      </w:r>
      <w:r w:rsidRPr="006C2349">
        <w:rPr>
          <w:rFonts w:eastAsia="Times New Roman"/>
          <w:color w:val="000000"/>
          <w:sz w:val="28"/>
          <w:szCs w:val="28"/>
          <w:bdr w:val="none" w:sz="0" w:space="0" w:color="auto"/>
        </w:rPr>
        <w:t>∏</w:t>
      </w:r>
      <w:r>
        <w:rPr>
          <w:rFonts w:eastAsia="Times New Roman"/>
          <w:color w:val="000000"/>
          <w:sz w:val="28"/>
          <w:szCs w:val="28"/>
          <w:bdr w:val="none" w:sz="0" w:space="0" w:color="auto"/>
        </w:rPr>
        <w:t xml:space="preserve"> </w:t>
      </w:r>
      <w:r w:rsidRPr="006C2349">
        <w:rPr>
          <w:rFonts w:eastAsia="Times New Roman"/>
          <w:color w:val="000000"/>
          <w:bdr w:val="none" w:sz="0" w:space="0" w:color="auto"/>
        </w:rPr>
        <w:t>(1 – % non</w:t>
      </w:r>
      <w:r>
        <w:rPr>
          <w:rFonts w:eastAsia="Times New Roman"/>
          <w:color w:val="000000"/>
          <w:bdr w:val="none" w:sz="0" w:space="0" w:color="auto"/>
        </w:rPr>
        <w:t>-</w:t>
      </w:r>
      <w:r w:rsidRPr="006C2349">
        <w:rPr>
          <w:rFonts w:eastAsia="Times New Roman"/>
          <w:color w:val="000000"/>
          <w:bdr w:val="none" w:sz="0" w:space="0" w:color="auto"/>
        </w:rPr>
        <w:t xml:space="preserve">digital)     </w:t>
      </w:r>
    </w:p>
    <w:p w14:paraId="18792871" w14:textId="2F8B2DDA" w:rsidR="00765B65" w:rsidRPr="001346D2" w:rsidRDefault="00AA25AA" w:rsidP="00AA25AA">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rPr>
          <w:rStyle w:val="None"/>
          <w:rFonts w:eastAsia="Times New Roman"/>
          <w:color w:val="000000"/>
          <w:bdr w:val="none" w:sz="0" w:space="0" w:color="auto"/>
        </w:rPr>
      </w:pPr>
      <w:r>
        <w:rPr>
          <w:rStyle w:val="None"/>
          <w:bCs/>
          <w:iCs/>
        </w:rPr>
        <w:t xml:space="preserve">After </w:t>
      </w:r>
      <w:r w:rsidR="000D0174">
        <w:rPr>
          <w:rStyle w:val="None"/>
          <w:bCs/>
          <w:iCs/>
        </w:rPr>
        <w:t xml:space="preserve">PCNVs are identified, actual cyber risks at NPPs can be mitigated in several ways, all of which should be considered.  Patches for software vulnerabilities and other IT solutions </w:t>
      </w:r>
      <w:r w:rsidR="00BB24CC">
        <w:rPr>
          <w:rStyle w:val="None"/>
          <w:bCs/>
          <w:iCs/>
        </w:rPr>
        <w:t>might make it harder to hack a particular system. The operating systems controlled by digital mechanisms could be hardened to withstand certain types of attacks. Or, back-up systems and other safeguards could be implemented such that even if a vulnerable DI&amp;C system were hacked and the operating system it controlled was disrupted for a significant amount of time, no serious nuclear safety event would occur.</w:t>
      </w:r>
    </w:p>
    <w:p w14:paraId="78B628BE" w14:textId="77777777" w:rsidR="000D0174" w:rsidRPr="001346D2" w:rsidRDefault="000D0174" w:rsidP="0009502D">
      <w:pPr>
        <w:pStyle w:val="BodyAA"/>
        <w:rPr>
          <w:rStyle w:val="None"/>
          <w:rFonts w:ascii="Times New Roman" w:hAnsi="Times New Roman" w:cs="Times New Roman"/>
          <w:bCs/>
          <w:iCs/>
        </w:rPr>
      </w:pPr>
    </w:p>
    <w:p w14:paraId="37262F5C" w14:textId="7161B1B7" w:rsidR="00156B80" w:rsidRDefault="00156B80">
      <w:pPr>
        <w:pStyle w:val="BodyAA"/>
        <w:rPr>
          <w:rStyle w:val="None"/>
          <w:rFonts w:ascii="Times New Roman" w:hAnsi="Times New Roman" w:cs="Times New Roman"/>
          <w:b/>
          <w:bCs/>
          <w:i/>
          <w:iCs/>
        </w:rPr>
      </w:pPr>
      <w:r>
        <w:rPr>
          <w:rStyle w:val="None"/>
          <w:rFonts w:ascii="Times New Roman" w:hAnsi="Times New Roman" w:cs="Times New Roman"/>
          <w:b/>
          <w:bCs/>
          <w:i/>
          <w:iCs/>
        </w:rPr>
        <w:t xml:space="preserve">Sequence of Cyber-Attack against Davis Besse NPP </w:t>
      </w:r>
    </w:p>
    <w:p w14:paraId="0F6FB23C" w14:textId="77777777" w:rsidR="00156B80" w:rsidRPr="00156B80" w:rsidRDefault="00156B80">
      <w:pPr>
        <w:pStyle w:val="BodyAA"/>
        <w:rPr>
          <w:rStyle w:val="None"/>
          <w:rFonts w:ascii="Times New Roman" w:hAnsi="Times New Roman" w:cs="Times New Roman"/>
          <w:b/>
          <w:bCs/>
          <w:i/>
          <w:iCs/>
        </w:rPr>
      </w:pPr>
    </w:p>
    <w:p w14:paraId="61DA13A2" w14:textId="778AC739" w:rsidR="00FD5F9D" w:rsidRPr="006C2349" w:rsidRDefault="00FD5F9D" w:rsidP="0009502D">
      <w:pPr>
        <w:pStyle w:val="BodyA"/>
        <w:ind w:firstLine="720"/>
        <w:rPr>
          <w:rStyle w:val="None"/>
          <w:rFonts w:cs="Times New Roman"/>
          <w:lang w:val="en-US"/>
        </w:rPr>
      </w:pPr>
      <w:r>
        <w:rPr>
          <w:rStyle w:val="None"/>
          <w:rFonts w:cs="Times New Roman"/>
        </w:rPr>
        <w:t xml:space="preserve">In addition to </w:t>
      </w:r>
      <w:r w:rsidR="00744B46">
        <w:rPr>
          <w:rStyle w:val="None"/>
          <w:rFonts w:cs="Times New Roman"/>
        </w:rPr>
        <w:t xml:space="preserve">the </w:t>
      </w:r>
      <w:r>
        <w:rPr>
          <w:rStyle w:val="None"/>
          <w:rFonts w:cs="Times New Roman"/>
        </w:rPr>
        <w:t xml:space="preserve">accidental </w:t>
      </w:r>
      <w:r w:rsidR="00744B46">
        <w:rPr>
          <w:rStyle w:val="None"/>
          <w:rFonts w:cs="Times New Roman"/>
        </w:rPr>
        <w:t xml:space="preserve">cyber </w:t>
      </w:r>
      <w:r>
        <w:rPr>
          <w:rStyle w:val="None"/>
          <w:rFonts w:cs="Times New Roman"/>
        </w:rPr>
        <w:t xml:space="preserve">events </w:t>
      </w:r>
      <w:r w:rsidR="00744B46">
        <w:rPr>
          <w:rStyle w:val="None"/>
          <w:rFonts w:cs="Times New Roman"/>
        </w:rPr>
        <w:t>at Browns Ferry and Hatch NPP</w:t>
      </w:r>
      <w:r>
        <w:rPr>
          <w:rStyle w:val="None"/>
          <w:rFonts w:cs="Times New Roman"/>
        </w:rPr>
        <w:t xml:space="preserve"> summarized above</w:t>
      </w:r>
      <w:r w:rsidR="00744B46">
        <w:rPr>
          <w:rStyle w:val="None"/>
          <w:rFonts w:cs="Times New Roman"/>
        </w:rPr>
        <w:t xml:space="preserve">, </w:t>
      </w:r>
      <w:r w:rsidR="00BB2059">
        <w:rPr>
          <w:rStyle w:val="None"/>
          <w:rFonts w:cs="Times New Roman"/>
        </w:rPr>
        <w:t>Reference 1</w:t>
      </w:r>
      <w:r w:rsidR="00B962B9">
        <w:rPr>
          <w:rStyle w:val="None"/>
          <w:rFonts w:cs="Times New Roman"/>
        </w:rPr>
        <w:t xml:space="preserve"> also</w:t>
      </w:r>
      <w:r w:rsidR="00744B46">
        <w:rPr>
          <w:rStyle w:val="None"/>
          <w:rFonts w:cs="Times New Roman"/>
        </w:rPr>
        <w:t xml:space="preserve"> </w:t>
      </w:r>
      <w:r w:rsidR="00BB2059">
        <w:rPr>
          <w:rStyle w:val="None"/>
          <w:rFonts w:cs="Times New Roman"/>
        </w:rPr>
        <w:t>describe</w:t>
      </w:r>
      <w:r w:rsidR="00DF2A91">
        <w:rPr>
          <w:rStyle w:val="None"/>
          <w:rFonts w:cs="Times New Roman"/>
        </w:rPr>
        <w:t>s</w:t>
      </w:r>
      <w:r w:rsidR="00BB2059">
        <w:rPr>
          <w:rStyle w:val="None"/>
          <w:rFonts w:cs="Times New Roman"/>
        </w:rPr>
        <w:t xml:space="preserve"> a </w:t>
      </w:r>
      <w:r>
        <w:rPr>
          <w:rStyle w:val="None"/>
          <w:rFonts w:cs="Times New Roman"/>
        </w:rPr>
        <w:t xml:space="preserve">deliberate </w:t>
      </w:r>
      <w:r w:rsidR="00744B46">
        <w:rPr>
          <w:rStyle w:val="None"/>
          <w:rFonts w:cs="Times New Roman"/>
        </w:rPr>
        <w:t xml:space="preserve">cyber-attack </w:t>
      </w:r>
      <w:r w:rsidR="00B962B9">
        <w:rPr>
          <w:rStyle w:val="None"/>
          <w:rFonts w:cs="Times New Roman"/>
        </w:rPr>
        <w:t xml:space="preserve">at </w:t>
      </w:r>
      <w:r>
        <w:rPr>
          <w:rStyle w:val="None"/>
          <w:rFonts w:cs="Times New Roman"/>
        </w:rPr>
        <w:t xml:space="preserve">the </w:t>
      </w:r>
      <w:r w:rsidR="0094777D" w:rsidRPr="006C2349">
        <w:rPr>
          <w:rStyle w:val="None"/>
          <w:rFonts w:cs="Times New Roman"/>
        </w:rPr>
        <w:t>Davis</w:t>
      </w:r>
      <w:r w:rsidR="00044725">
        <w:rPr>
          <w:rStyle w:val="None"/>
          <w:rFonts w:cs="Times New Roman"/>
        </w:rPr>
        <w:t xml:space="preserve"> </w:t>
      </w:r>
      <w:r w:rsidR="0094777D" w:rsidRPr="006C2349">
        <w:rPr>
          <w:rStyle w:val="None"/>
          <w:rFonts w:cs="Times New Roman"/>
        </w:rPr>
        <w:t>B</w:t>
      </w:r>
      <w:r w:rsidR="0050504D" w:rsidRPr="006C2349">
        <w:rPr>
          <w:rStyle w:val="None"/>
          <w:rFonts w:cs="Times New Roman"/>
        </w:rPr>
        <w:t>esse</w:t>
      </w:r>
      <w:r w:rsidR="00B962B9">
        <w:rPr>
          <w:rStyle w:val="None"/>
          <w:rFonts w:cs="Times New Roman"/>
        </w:rPr>
        <w:t xml:space="preserve"> NPP</w:t>
      </w:r>
      <w:r w:rsidR="00BB2059">
        <w:rPr>
          <w:rStyle w:val="None"/>
          <w:rFonts w:cs="Times New Roman"/>
        </w:rPr>
        <w:t xml:space="preserve"> </w:t>
      </w:r>
      <w:r>
        <w:rPr>
          <w:rStyle w:val="None"/>
          <w:rFonts w:cs="Times New Roman"/>
        </w:rPr>
        <w:t xml:space="preserve">that </w:t>
      </w:r>
      <w:r w:rsidR="00BB2059">
        <w:rPr>
          <w:rStyle w:val="None"/>
          <w:rFonts w:cs="Times New Roman"/>
        </w:rPr>
        <w:t>occurred</w:t>
      </w:r>
      <w:r w:rsidR="00CF7F85">
        <w:rPr>
          <w:rStyle w:val="None"/>
          <w:rFonts w:cs="Times New Roman"/>
          <w:vertAlign w:val="superscript"/>
        </w:rPr>
        <w:t xml:space="preserve"> </w:t>
      </w:r>
      <w:r w:rsidR="0050504D" w:rsidRPr="006C2349">
        <w:rPr>
          <w:rStyle w:val="None"/>
          <w:rFonts w:cs="Times New Roman"/>
        </w:rPr>
        <w:t xml:space="preserve">in 2003. </w:t>
      </w:r>
      <w:r>
        <w:rPr>
          <w:rStyle w:val="body0"/>
          <w:rFonts w:eastAsia="Times New Roman" w:cs="Times New Roman"/>
        </w:rPr>
        <w:t>P</w:t>
      </w:r>
      <w:r w:rsidRPr="006C2349">
        <w:rPr>
          <w:rStyle w:val="body0"/>
          <w:rFonts w:eastAsia="Times New Roman" w:cs="Times New Roman"/>
        </w:rPr>
        <w:t xml:space="preserve">lant </w:t>
      </w:r>
      <w:r>
        <w:rPr>
          <w:rStyle w:val="body0"/>
          <w:rFonts w:eastAsia="Times New Roman" w:cs="Times New Roman"/>
        </w:rPr>
        <w:t xml:space="preserve">IT </w:t>
      </w:r>
      <w:r w:rsidRPr="006C2349">
        <w:rPr>
          <w:rStyle w:val="body0"/>
          <w:rFonts w:eastAsia="Times New Roman" w:cs="Times New Roman"/>
        </w:rPr>
        <w:t>engineers had</w:t>
      </w:r>
      <w:r>
        <w:rPr>
          <w:rStyle w:val="body0"/>
          <w:rFonts w:eastAsia="Times New Roman" w:cs="Times New Roman"/>
        </w:rPr>
        <w:t xml:space="preserve"> not </w:t>
      </w:r>
      <w:r w:rsidRPr="006C2349">
        <w:rPr>
          <w:rStyle w:val="body0"/>
          <w:rFonts w:eastAsia="Times New Roman" w:cs="Times New Roman"/>
        </w:rPr>
        <w:t>installed the patch for the MS-SQL vulnerability that Slammer worm exploited</w:t>
      </w:r>
      <w:r>
        <w:rPr>
          <w:rStyle w:val="body0"/>
          <w:rFonts w:eastAsia="Times New Roman" w:cs="Times New Roman"/>
        </w:rPr>
        <w:t xml:space="preserve"> </w:t>
      </w:r>
      <w:r w:rsidR="00765B65">
        <w:rPr>
          <w:rStyle w:val="body0"/>
          <w:rFonts w:eastAsia="Times New Roman" w:cs="Times New Roman"/>
        </w:rPr>
        <w:t xml:space="preserve">because they </w:t>
      </w:r>
      <w:r w:rsidRPr="006C2349">
        <w:rPr>
          <w:rStyle w:val="body0"/>
          <w:rFonts w:eastAsia="Times New Roman" w:cs="Times New Roman"/>
        </w:rPr>
        <w:t xml:space="preserve">didn't know </w:t>
      </w:r>
      <w:r w:rsidR="00765B65">
        <w:rPr>
          <w:rStyle w:val="body0"/>
          <w:rFonts w:eastAsia="Times New Roman" w:cs="Times New Roman"/>
        </w:rPr>
        <w:t>about the</w:t>
      </w:r>
      <w:r w:rsidRPr="006C2349">
        <w:rPr>
          <w:rStyle w:val="body0"/>
          <w:rFonts w:eastAsia="Times New Roman" w:cs="Times New Roman"/>
        </w:rPr>
        <w:t xml:space="preserve"> patch</w:t>
      </w:r>
      <w:r w:rsidR="00765B65">
        <w:rPr>
          <w:rStyle w:val="body0"/>
          <w:rFonts w:eastAsia="Times New Roman" w:cs="Times New Roman"/>
        </w:rPr>
        <w:t xml:space="preserve"> that </w:t>
      </w:r>
      <w:r w:rsidRPr="006C2349">
        <w:rPr>
          <w:rStyle w:val="body0"/>
          <w:rFonts w:eastAsia="Times New Roman" w:cs="Times New Roman"/>
        </w:rPr>
        <w:t xml:space="preserve">Microsoft </w:t>
      </w:r>
      <w:r w:rsidR="00765B65">
        <w:rPr>
          <w:rStyle w:val="body0"/>
          <w:rFonts w:eastAsia="Times New Roman" w:cs="Times New Roman"/>
        </w:rPr>
        <w:t xml:space="preserve">had </w:t>
      </w:r>
      <w:r w:rsidRPr="006C2349">
        <w:rPr>
          <w:rStyle w:val="body0"/>
          <w:rFonts w:eastAsia="Times New Roman" w:cs="Times New Roman"/>
        </w:rPr>
        <w:t xml:space="preserve">released six months </w:t>
      </w:r>
      <w:r w:rsidR="00765B65">
        <w:rPr>
          <w:rStyle w:val="body0"/>
          <w:rFonts w:eastAsia="Times New Roman" w:cs="Times New Roman"/>
        </w:rPr>
        <w:t>earlier.</w:t>
      </w:r>
      <w:r w:rsidR="00765B65" w:rsidRPr="00CF7F85">
        <w:rPr>
          <w:rStyle w:val="None"/>
          <w:rFonts w:cs="Times New Roman"/>
          <w:vertAlign w:val="superscript"/>
        </w:rPr>
        <w:t>[</w:t>
      </w:r>
      <w:r w:rsidR="00765B65">
        <w:rPr>
          <w:rStyle w:val="None"/>
          <w:rFonts w:cs="Times New Roman"/>
          <w:vertAlign w:val="superscript"/>
        </w:rPr>
        <w:t>5</w:t>
      </w:r>
      <w:r w:rsidR="00765B65" w:rsidRPr="00CF7F85">
        <w:rPr>
          <w:rStyle w:val="None"/>
          <w:rFonts w:cs="Times New Roman"/>
          <w:vertAlign w:val="superscript"/>
        </w:rPr>
        <w:t>]</w:t>
      </w:r>
      <w:r w:rsidR="00765B65">
        <w:rPr>
          <w:rStyle w:val="None"/>
          <w:rFonts w:cs="Times New Roman"/>
          <w:vertAlign w:val="superscript"/>
        </w:rPr>
        <w:t xml:space="preserve"> </w:t>
      </w:r>
      <w:r w:rsidRPr="00B962B9">
        <w:rPr>
          <w:rStyle w:val="None"/>
          <w:rFonts w:cs="Times New Roman"/>
          <w:lang w:val="en-US"/>
        </w:rPr>
        <w:t>The Slammer worm traveled from a consultant</w:t>
      </w:r>
      <w:r w:rsidRPr="00B962B9">
        <w:rPr>
          <w:rStyle w:val="None"/>
          <w:rFonts w:cs="Times New Roman"/>
        </w:rPr>
        <w:t>’</w:t>
      </w:r>
      <w:r w:rsidRPr="00B962B9">
        <w:rPr>
          <w:rStyle w:val="None"/>
          <w:rFonts w:cs="Times New Roman"/>
          <w:lang w:val="en-US"/>
        </w:rPr>
        <w:t>s network to the corporate network by a privilege access bridging over the firewall. It then traveled to the plant process control network. The traffic generated by the worm clogged the corporate and control networks and crashed a plant process computer.</w:t>
      </w:r>
      <w:r w:rsidR="00025052">
        <w:rPr>
          <w:rStyle w:val="None"/>
          <w:rFonts w:cs="Times New Roman"/>
          <w:lang w:val="en-US"/>
        </w:rPr>
        <w:t xml:space="preserve"> P</w:t>
      </w:r>
      <w:r w:rsidRPr="00B962B9">
        <w:rPr>
          <w:rStyle w:val="None"/>
          <w:rFonts w:cs="Times New Roman"/>
          <w:lang w:val="en-US"/>
        </w:rPr>
        <w:t>lant personnel could not access the Safety Parameter Display System (SPDS)</w:t>
      </w:r>
      <w:r w:rsidR="00025052" w:rsidRPr="00025052">
        <w:rPr>
          <w:rStyle w:val="None"/>
          <w:rFonts w:cs="Times New Roman"/>
          <w:lang w:val="en-US"/>
        </w:rPr>
        <w:t xml:space="preserve"> </w:t>
      </w:r>
      <w:r w:rsidR="00025052">
        <w:rPr>
          <w:rStyle w:val="None"/>
          <w:rFonts w:cs="Times New Roman"/>
          <w:lang w:val="en-US"/>
        </w:rPr>
        <w:t>f</w:t>
      </w:r>
      <w:r w:rsidR="00025052" w:rsidRPr="00B962B9">
        <w:rPr>
          <w:rStyle w:val="None"/>
          <w:rFonts w:cs="Times New Roman"/>
          <w:lang w:val="en-US"/>
        </w:rPr>
        <w:t>or 4 hours and 50 minutes</w:t>
      </w:r>
      <w:r w:rsidR="00025052">
        <w:rPr>
          <w:rStyle w:val="None"/>
          <w:rFonts w:cs="Times New Roman"/>
          <w:lang w:val="en-US"/>
        </w:rPr>
        <w:t xml:space="preserve">. </w:t>
      </w:r>
      <w:r>
        <w:rPr>
          <w:rStyle w:val="None"/>
          <w:rFonts w:cs="Times New Roman"/>
          <w:lang w:val="en-US"/>
        </w:rPr>
        <w:t>L</w:t>
      </w:r>
      <w:r w:rsidRPr="006C2349">
        <w:rPr>
          <w:rStyle w:val="None"/>
          <w:rFonts w:cs="Times New Roman"/>
          <w:lang w:val="en-US"/>
        </w:rPr>
        <w:t xml:space="preserve">osing the SPDS was serious </w:t>
      </w:r>
      <w:r w:rsidR="00025052">
        <w:rPr>
          <w:rStyle w:val="None"/>
          <w:rFonts w:cs="Times New Roman"/>
          <w:lang w:val="en-US"/>
        </w:rPr>
        <w:t xml:space="preserve">because </w:t>
      </w:r>
      <w:r w:rsidRPr="006C2349">
        <w:rPr>
          <w:rStyle w:val="None"/>
          <w:rFonts w:cs="Times New Roman"/>
          <w:lang w:val="en-US"/>
        </w:rPr>
        <w:t xml:space="preserve">operators depended on </w:t>
      </w:r>
      <w:r w:rsidR="00025052">
        <w:rPr>
          <w:rStyle w:val="None"/>
          <w:rFonts w:cs="Times New Roman"/>
          <w:lang w:val="en-US"/>
        </w:rPr>
        <w:t>it</w:t>
      </w:r>
      <w:r w:rsidR="00AA25AA">
        <w:rPr>
          <w:rStyle w:val="None"/>
          <w:rFonts w:cs="Times New Roman"/>
          <w:lang w:val="en-US"/>
        </w:rPr>
        <w:t xml:space="preserve"> </w:t>
      </w:r>
      <w:r w:rsidR="00AA25AA">
        <w:t>to actively adjust plant operations so that nothing bad happens</w:t>
      </w:r>
      <w:r w:rsidRPr="006C2349">
        <w:rPr>
          <w:rStyle w:val="None"/>
          <w:rFonts w:cs="Times New Roman"/>
          <w:lang w:val="en-US"/>
        </w:rPr>
        <w:t xml:space="preserve">. </w:t>
      </w:r>
      <w:r w:rsidR="00025052">
        <w:rPr>
          <w:rStyle w:val="None"/>
          <w:rFonts w:cs="Times New Roman"/>
          <w:lang w:val="en-US"/>
        </w:rPr>
        <w:t xml:space="preserve">Luckily, </w:t>
      </w:r>
      <w:r w:rsidRPr="006C2349">
        <w:rPr>
          <w:rStyle w:val="None"/>
          <w:rFonts w:cs="Times New Roman"/>
          <w:lang w:val="en-US"/>
        </w:rPr>
        <w:t>there was an analog backup readout printer providing the safety parameters of the plant at the time.</w:t>
      </w:r>
    </w:p>
    <w:p w14:paraId="26A38EFD" w14:textId="77777777" w:rsidR="00FD5F9D" w:rsidRDefault="00FD5F9D">
      <w:pPr>
        <w:pStyle w:val="BodyAA"/>
        <w:ind w:firstLine="720"/>
        <w:rPr>
          <w:rStyle w:val="None"/>
          <w:rFonts w:ascii="Times New Roman" w:eastAsia="Arial Unicode MS" w:hAnsi="Times New Roman" w:cs="Times New Roman"/>
          <w:lang w:val="de-DE"/>
        </w:rPr>
      </w:pPr>
    </w:p>
    <w:p w14:paraId="3069B349" w14:textId="77777777" w:rsidR="0050504D" w:rsidRPr="006C2349" w:rsidRDefault="0050504D" w:rsidP="0009502D">
      <w:pPr>
        <w:pStyle w:val="BodyAA"/>
        <w:ind w:firstLine="720"/>
        <w:rPr>
          <w:rStyle w:val="None"/>
          <w:rFonts w:ascii="Times New Roman" w:hAnsi="Times New Roman" w:cs="Times New Roman"/>
        </w:rPr>
      </w:pPr>
      <w:r w:rsidRPr="006C2349">
        <w:rPr>
          <w:rFonts w:ascii="Times New Roman" w:hAnsi="Times New Roman" w:cs="Times New Roman"/>
          <w:noProof/>
        </w:rPr>
        <w:drawing>
          <wp:inline distT="0" distB="0" distL="0" distR="0" wp14:anchorId="0FBDB7B0" wp14:editId="3674261A">
            <wp:extent cx="3735061" cy="2021306"/>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8117" cy="2066253"/>
                    </a:xfrm>
                    <a:prstGeom prst="rect">
                      <a:avLst/>
                    </a:prstGeom>
                    <a:noFill/>
                    <a:ln>
                      <a:noFill/>
                    </a:ln>
                  </pic:spPr>
                </pic:pic>
              </a:graphicData>
            </a:graphic>
          </wp:inline>
        </w:drawing>
      </w:r>
    </w:p>
    <w:p w14:paraId="4813E7E4" w14:textId="77777777" w:rsidR="009E7621" w:rsidRPr="006C2349" w:rsidRDefault="0050504D">
      <w:pPr>
        <w:pStyle w:val="BodyA"/>
        <w:rPr>
          <w:rStyle w:val="None"/>
          <w:rFonts w:ascii="Cambria" w:eastAsia="Cambria" w:hAnsi="Cambria" w:cs="Times New Roman"/>
          <w:lang w:val="en-US"/>
        </w:rPr>
      </w:pPr>
      <w:r w:rsidRPr="006C2349">
        <w:rPr>
          <w:rStyle w:val="None"/>
          <w:rFonts w:cs="Times New Roman"/>
          <w:lang w:val="en-US"/>
        </w:rPr>
        <w:tab/>
        <w:t>Figure 1 – Schematic of Cyber Incident at Davis Besse Nuclear Power Plant</w:t>
      </w:r>
    </w:p>
    <w:p w14:paraId="186E5FC1" w14:textId="217E0B33" w:rsidR="009E7621" w:rsidRDefault="00FD2736">
      <w:pPr>
        <w:pStyle w:val="BodyA"/>
        <w:rPr>
          <w:rStyle w:val="None"/>
          <w:rFonts w:cs="Times New Roman"/>
          <w:lang w:val="en-US"/>
        </w:rPr>
      </w:pPr>
      <w:r>
        <w:rPr>
          <w:rStyle w:val="None"/>
          <w:rFonts w:cs="Times New Roman"/>
          <w:lang w:val="en-US"/>
        </w:rPr>
        <w:tab/>
      </w:r>
    </w:p>
    <w:p w14:paraId="34836DC2" w14:textId="4164B8BF" w:rsidR="00BB24CC" w:rsidRDefault="00126098" w:rsidP="001346D2">
      <w:pPr>
        <w:pStyle w:val="BodyA"/>
        <w:ind w:firstLine="720"/>
        <w:rPr>
          <w:rStyle w:val="None"/>
          <w:rFonts w:cs="Times New Roman"/>
          <w:color w:val="auto"/>
          <w:lang w:val="en-US"/>
          <w14:textOutline w14:w="0" w14:cap="rnd" w14:cmpd="sng" w14:algn="ctr">
            <w14:noFill/>
            <w14:prstDash w14:val="solid"/>
            <w14:bevel/>
          </w14:textOutline>
        </w:rPr>
      </w:pPr>
      <w:r w:rsidRPr="006C2349">
        <w:rPr>
          <w:rStyle w:val="None"/>
          <w:rFonts w:cs="Times New Roman"/>
          <w:lang w:val="en-US"/>
        </w:rPr>
        <w:t>For the cyber</w:t>
      </w:r>
      <w:r w:rsidR="00B962B9">
        <w:rPr>
          <w:rStyle w:val="None"/>
          <w:rFonts w:cs="Times New Roman"/>
          <w:lang w:val="en-US"/>
        </w:rPr>
        <w:t>-attack</w:t>
      </w:r>
      <w:r w:rsidR="008641F7" w:rsidRPr="006C2349">
        <w:rPr>
          <w:rStyle w:val="None"/>
          <w:rFonts w:cs="Times New Roman"/>
          <w:lang w:val="en-US"/>
        </w:rPr>
        <w:t xml:space="preserve"> at Davis Besse NPP, Table 1</w:t>
      </w:r>
      <w:r w:rsidR="00754031" w:rsidRPr="006C2349">
        <w:rPr>
          <w:rStyle w:val="None"/>
          <w:rFonts w:cs="Times New Roman"/>
          <w:lang w:val="en-US"/>
        </w:rPr>
        <w:t xml:space="preserve"> shows </w:t>
      </w:r>
      <w:r w:rsidR="00D208F5">
        <w:rPr>
          <w:rStyle w:val="None"/>
          <w:rFonts w:cs="Times New Roman"/>
          <w:lang w:val="en-US"/>
        </w:rPr>
        <w:t>a</w:t>
      </w:r>
      <w:r w:rsidR="00156B80">
        <w:rPr>
          <w:rStyle w:val="None"/>
          <w:rFonts w:cs="Times New Roman"/>
          <w:lang w:val="en-US"/>
        </w:rPr>
        <w:t xml:space="preserve"> PCNV of 1 during the attack phase of the sequence </w:t>
      </w:r>
      <w:r w:rsidR="00D208F5">
        <w:rPr>
          <w:rStyle w:val="None"/>
          <w:rFonts w:cs="Times New Roman"/>
          <w:lang w:val="en-US"/>
        </w:rPr>
        <w:t xml:space="preserve">because </w:t>
      </w:r>
      <w:r w:rsidR="00156B80">
        <w:rPr>
          <w:rStyle w:val="None"/>
          <w:rFonts w:cs="Times New Roman"/>
          <w:lang w:val="en-US"/>
        </w:rPr>
        <w:t>digital components</w:t>
      </w:r>
      <w:r w:rsidR="00D208F5">
        <w:rPr>
          <w:rStyle w:val="None"/>
          <w:rFonts w:cs="Times New Roman"/>
          <w:lang w:val="en-US"/>
        </w:rPr>
        <w:t xml:space="preserve"> were used throughout</w:t>
      </w:r>
      <w:r w:rsidR="00156B80">
        <w:rPr>
          <w:rStyle w:val="None"/>
          <w:rFonts w:cs="Times New Roman"/>
          <w:lang w:val="en-US"/>
        </w:rPr>
        <w:t xml:space="preserve"> </w:t>
      </w:r>
      <w:r w:rsidR="00754031" w:rsidRPr="006C2349">
        <w:rPr>
          <w:rStyle w:val="None"/>
          <w:rFonts w:cs="Times New Roman"/>
          <w:lang w:val="en-US"/>
        </w:rPr>
        <w:t>th</w:t>
      </w:r>
      <w:r w:rsidR="009E0A26">
        <w:rPr>
          <w:rStyle w:val="None"/>
          <w:rFonts w:cs="Times New Roman"/>
          <w:lang w:val="en-US"/>
        </w:rPr>
        <w:t xml:space="preserve">e systems and </w:t>
      </w:r>
      <w:r w:rsidR="00D208F5">
        <w:rPr>
          <w:rStyle w:val="None"/>
          <w:rFonts w:cs="Times New Roman"/>
          <w:lang w:val="en-US"/>
        </w:rPr>
        <w:t xml:space="preserve">steps had not been taken to make them </w:t>
      </w:r>
      <w:r w:rsidR="00AA25AA">
        <w:rPr>
          <w:rStyle w:val="None"/>
          <w:rFonts w:cs="Times New Roman"/>
          <w:lang w:val="en-US"/>
        </w:rPr>
        <w:t xml:space="preserve">not </w:t>
      </w:r>
      <w:r w:rsidR="00D208F5">
        <w:rPr>
          <w:rStyle w:val="None"/>
          <w:rFonts w:cs="Times New Roman"/>
          <w:lang w:val="en-US"/>
        </w:rPr>
        <w:t>hackable.</w:t>
      </w:r>
      <w:r w:rsidR="00BB24CC">
        <w:rPr>
          <w:rStyle w:val="None"/>
          <w:rFonts w:cs="Times New Roman"/>
          <w:lang w:val="en-US"/>
        </w:rPr>
        <w:t xml:space="preserve"> The Defense row of Table 1 </w:t>
      </w:r>
      <w:r w:rsidR="00BB24CC" w:rsidRPr="006C2349">
        <w:rPr>
          <w:rStyle w:val="None"/>
          <w:rFonts w:cs="Times New Roman"/>
          <w:lang w:val="en-US"/>
        </w:rPr>
        <w:t xml:space="preserve">shows </w:t>
      </w:r>
      <w:r w:rsidR="00BB24CC">
        <w:rPr>
          <w:rStyle w:val="None"/>
          <w:rFonts w:cs="Times New Roman"/>
          <w:lang w:val="en-US"/>
        </w:rPr>
        <w:t>that the actual CNV for that particular attack scenario was zero because the hackable</w:t>
      </w:r>
      <w:r w:rsidR="00BB24CC" w:rsidRPr="006C2349">
        <w:rPr>
          <w:rStyle w:val="None"/>
          <w:rFonts w:cs="Times New Roman"/>
          <w:lang w:val="en-US"/>
        </w:rPr>
        <w:t xml:space="preserve"> digital systems</w:t>
      </w:r>
      <w:r w:rsidR="00BB24CC">
        <w:rPr>
          <w:rStyle w:val="None"/>
          <w:rFonts w:cs="Times New Roman"/>
          <w:lang w:val="en-US"/>
        </w:rPr>
        <w:t xml:space="preserve"> were complemented by an </w:t>
      </w:r>
      <w:r w:rsidR="00BB24CC" w:rsidRPr="006C2349">
        <w:rPr>
          <w:rStyle w:val="None"/>
          <w:rFonts w:cs="Times New Roman"/>
          <w:lang w:val="en-US"/>
        </w:rPr>
        <w:t>analog readout</w:t>
      </w:r>
      <w:r w:rsidR="00BB24CC">
        <w:rPr>
          <w:rStyle w:val="None"/>
          <w:rFonts w:cs="Times New Roman"/>
          <w:lang w:val="en-US"/>
        </w:rPr>
        <w:t xml:space="preserve"> that</w:t>
      </w:r>
      <w:r w:rsidR="00BB24CC" w:rsidRPr="006C2349">
        <w:rPr>
          <w:rStyle w:val="None"/>
          <w:rFonts w:cs="Times New Roman"/>
          <w:lang w:val="en-US"/>
        </w:rPr>
        <w:t xml:space="preserve"> continued to print out reliable plant data wh</w:t>
      </w:r>
      <w:r w:rsidR="00BB24CC">
        <w:rPr>
          <w:rStyle w:val="None"/>
          <w:rFonts w:cs="Times New Roman"/>
          <w:lang w:val="en-US"/>
        </w:rPr>
        <w:t>ile</w:t>
      </w:r>
      <w:r w:rsidR="00BB24CC" w:rsidRPr="006C2349">
        <w:rPr>
          <w:rStyle w:val="None"/>
          <w:rFonts w:cs="Times New Roman"/>
          <w:lang w:val="en-US"/>
        </w:rPr>
        <w:t xml:space="preserve"> the SPDS was black</w:t>
      </w:r>
      <w:r w:rsidR="00BB24CC">
        <w:rPr>
          <w:rStyle w:val="None"/>
          <w:rFonts w:cs="Times New Roman"/>
          <w:lang w:val="en-US"/>
        </w:rPr>
        <w:t>ed</w:t>
      </w:r>
      <w:r w:rsidR="00BB24CC" w:rsidRPr="006C2349">
        <w:rPr>
          <w:rStyle w:val="None"/>
          <w:rFonts w:cs="Times New Roman"/>
          <w:lang w:val="en-US"/>
        </w:rPr>
        <w:t>-out.</w:t>
      </w:r>
      <w:r w:rsidR="00BB24CC">
        <w:rPr>
          <w:rStyle w:val="None"/>
          <w:rFonts w:cs="Times New Roman"/>
          <w:lang w:val="en-US"/>
        </w:rPr>
        <w:t xml:space="preserve"> </w:t>
      </w:r>
    </w:p>
    <w:p w14:paraId="4C0D8428" w14:textId="77777777" w:rsidR="00890DBD" w:rsidRPr="006C2349" w:rsidRDefault="00890DBD" w:rsidP="001346D2">
      <w:pPr>
        <w:pStyle w:val="BodyA"/>
        <w:ind w:firstLine="720"/>
        <w:rPr>
          <w:rStyle w:val="None"/>
          <w:rFonts w:cs="Times New Roman"/>
          <w:color w:val="auto"/>
          <w:lang w:val="en-US"/>
          <w14:textOutline w14:w="0" w14:cap="rnd" w14:cmpd="sng" w14:algn="ctr">
            <w14:noFill/>
            <w14:prstDash w14:val="solid"/>
            <w14:bevel/>
          </w14:textOutline>
        </w:rPr>
      </w:pPr>
    </w:p>
    <w:p w14:paraId="717CF0A6" w14:textId="4F034700" w:rsidR="00754031" w:rsidRPr="006C2349" w:rsidRDefault="008641F7" w:rsidP="0009502D">
      <w:pPr>
        <w:pStyle w:val="BodyA"/>
        <w:ind w:firstLine="720"/>
        <w:rPr>
          <w:rStyle w:val="None"/>
          <w:rFonts w:cs="Times New Roman"/>
          <w:lang w:val="en-US"/>
        </w:rPr>
      </w:pPr>
      <w:r w:rsidRPr="006C2349">
        <w:rPr>
          <w:rStyle w:val="None"/>
          <w:rFonts w:cs="Times New Roman"/>
          <w:lang w:val="en-US"/>
        </w:rPr>
        <w:t>Table 1</w:t>
      </w:r>
      <w:r w:rsidR="00EE6F81" w:rsidRPr="006C2349">
        <w:rPr>
          <w:rStyle w:val="None"/>
          <w:rFonts w:cs="Times New Roman"/>
          <w:lang w:val="en-US"/>
        </w:rPr>
        <w:t xml:space="preserve"> – </w:t>
      </w:r>
      <w:r w:rsidR="00754031" w:rsidRPr="006C2349">
        <w:rPr>
          <w:rStyle w:val="None"/>
          <w:rFonts w:cs="Times New Roman"/>
          <w:lang w:val="en-US"/>
        </w:rPr>
        <w:t xml:space="preserve">Calculated </w:t>
      </w:r>
      <w:r w:rsidR="00B962B9">
        <w:rPr>
          <w:rStyle w:val="None"/>
          <w:rFonts w:cs="Times New Roman"/>
          <w:lang w:val="en-US"/>
        </w:rPr>
        <w:t>PCNV</w:t>
      </w:r>
      <w:r w:rsidR="00754031" w:rsidRPr="006C2349">
        <w:rPr>
          <w:rStyle w:val="None"/>
          <w:rFonts w:cs="Times New Roman"/>
          <w:lang w:val="en-US"/>
        </w:rPr>
        <w:t xml:space="preserve"> for the Cyber</w:t>
      </w:r>
      <w:r w:rsidR="00B962B9">
        <w:rPr>
          <w:rStyle w:val="None"/>
          <w:rFonts w:cs="Times New Roman"/>
          <w:lang w:val="en-US"/>
        </w:rPr>
        <w:t xml:space="preserve">-Attack </w:t>
      </w:r>
      <w:r w:rsidR="00754031" w:rsidRPr="006C2349">
        <w:rPr>
          <w:rStyle w:val="None"/>
          <w:rFonts w:cs="Times New Roman"/>
          <w:lang w:val="en-US"/>
        </w:rPr>
        <w:t>at Davis-Besse NPP</w:t>
      </w:r>
    </w:p>
    <w:p w14:paraId="4BE9AE43" w14:textId="77777777" w:rsidR="00671152" w:rsidRPr="006C2349" w:rsidRDefault="00671152">
      <w:pPr>
        <w:pStyle w:val="BodyA"/>
        <w:ind w:firstLine="720"/>
        <w:rPr>
          <w:rStyle w:val="None"/>
          <w:rFonts w:cs="Times New Roman"/>
          <w:lang w:val="en-US"/>
        </w:rPr>
      </w:pPr>
    </w:p>
    <w:tbl>
      <w:tblPr>
        <w:tblW w:w="8745" w:type="dxa"/>
        <w:tblInd w:w="93" w:type="dxa"/>
        <w:tblLayout w:type="fixed"/>
        <w:tblLook w:val="04A0" w:firstRow="1" w:lastRow="0" w:firstColumn="1" w:lastColumn="0" w:noHBand="0" w:noVBand="1"/>
      </w:tblPr>
      <w:tblGrid>
        <w:gridCol w:w="915"/>
        <w:gridCol w:w="1440"/>
        <w:gridCol w:w="810"/>
        <w:gridCol w:w="810"/>
        <w:gridCol w:w="1890"/>
        <w:gridCol w:w="2880"/>
      </w:tblGrid>
      <w:tr w:rsidR="00C73D20" w:rsidRPr="006C2349" w14:paraId="5EF6F127" w14:textId="77777777" w:rsidTr="00126098">
        <w:trPr>
          <w:trHeight w:val="260"/>
        </w:trPr>
        <w:tc>
          <w:tcPr>
            <w:tcW w:w="915" w:type="dxa"/>
            <w:tcBorders>
              <w:top w:val="single" w:sz="4" w:space="0" w:color="auto"/>
              <w:left w:val="single" w:sz="4" w:space="0" w:color="auto"/>
              <w:bottom w:val="single" w:sz="4" w:space="0" w:color="auto"/>
              <w:right w:val="nil"/>
            </w:tcBorders>
            <w:shd w:val="clear" w:color="auto" w:fill="auto"/>
            <w:noWrap/>
            <w:vAlign w:val="center"/>
            <w:hideMark/>
          </w:tcPr>
          <w:p w14:paraId="13BAA60B" w14:textId="7C9A435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sidRPr="006C2349">
              <w:rPr>
                <w:rFonts w:eastAsia="Times New Roman"/>
                <w:b/>
                <w:color w:val="000000"/>
                <w:sz w:val="20"/>
                <w:szCs w:val="20"/>
                <w:bdr w:val="none" w:sz="0" w:space="0" w:color="auto"/>
              </w:rPr>
              <w:t>Davis</w:t>
            </w:r>
            <w:r w:rsidR="00C73D20" w:rsidRPr="006C2349">
              <w:rPr>
                <w:rFonts w:eastAsia="Times New Roman"/>
                <w:b/>
                <w:color w:val="000000"/>
                <w:sz w:val="20"/>
                <w:szCs w:val="20"/>
                <w:bdr w:val="none" w:sz="0" w:space="0" w:color="auto"/>
              </w:rPr>
              <w:t>- Be</w:t>
            </w:r>
            <w:r w:rsidRPr="006C2349">
              <w:rPr>
                <w:rFonts w:eastAsia="Times New Roman"/>
                <w:b/>
                <w:color w:val="000000"/>
                <w:sz w:val="20"/>
                <w:szCs w:val="20"/>
                <w:bdr w:val="none" w:sz="0" w:space="0" w:color="auto"/>
              </w:rPr>
              <w:t>sse</w:t>
            </w:r>
          </w:p>
        </w:tc>
        <w:tc>
          <w:tcPr>
            <w:tcW w:w="1440" w:type="dxa"/>
            <w:tcBorders>
              <w:top w:val="single" w:sz="4" w:space="0" w:color="auto"/>
              <w:left w:val="single" w:sz="4" w:space="0" w:color="auto"/>
              <w:bottom w:val="single" w:sz="4" w:space="0" w:color="auto"/>
              <w:right w:val="nil"/>
            </w:tcBorders>
            <w:shd w:val="clear" w:color="auto" w:fill="auto"/>
            <w:noWrap/>
            <w:vAlign w:val="center"/>
            <w:hideMark/>
          </w:tcPr>
          <w:p w14:paraId="7A809D47"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31EB038"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B5B1EE6" w14:textId="349F5D53"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sidRPr="006C2349">
              <w:rPr>
                <w:rFonts w:eastAsia="Times New Roman"/>
                <w:b/>
                <w:color w:val="000000"/>
                <w:sz w:val="20"/>
                <w:szCs w:val="20"/>
                <w:bdr w:val="none" w:sz="0" w:space="0" w:color="auto"/>
              </w:rPr>
              <w:t>Hack</w:t>
            </w:r>
            <w:r w:rsidR="00C73D20" w:rsidRPr="006C2349">
              <w:rPr>
                <w:rFonts w:eastAsia="Times New Roman"/>
                <w:b/>
                <w:color w:val="000000"/>
                <w:sz w:val="20"/>
                <w:szCs w:val="20"/>
                <w:bdr w:val="none" w:sz="0" w:space="0" w:color="auto"/>
              </w:rPr>
              <w:t>-</w:t>
            </w:r>
            <w:r w:rsidRPr="006C2349">
              <w:rPr>
                <w:rFonts w:eastAsia="Times New Roman"/>
                <w:b/>
                <w:color w:val="000000"/>
                <w:sz w:val="20"/>
                <w:szCs w:val="20"/>
                <w:bdr w:val="none" w:sz="0" w:space="0" w:color="auto"/>
              </w:rPr>
              <w:t>able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1BD2D21"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sidRPr="006C2349">
              <w:rPr>
                <w:rFonts w:eastAsia="Times New Roman"/>
                <w:b/>
                <w:color w:val="000000"/>
                <w:sz w:val="20"/>
                <w:szCs w:val="20"/>
                <w:bdr w:val="none" w:sz="0" w:space="0" w:color="auto"/>
              </w:rPr>
              <w:t>Consequence</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41792115" w14:textId="0BB922D0" w:rsidR="00DF2F33" w:rsidRPr="006C2349" w:rsidRDefault="00B962B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Pr>
                <w:rFonts w:eastAsia="Times New Roman"/>
                <w:b/>
                <w:color w:val="000000"/>
                <w:sz w:val="20"/>
                <w:szCs w:val="20"/>
                <w:bdr w:val="none" w:sz="0" w:space="0" w:color="auto"/>
              </w:rPr>
              <w:t>PCNV</w:t>
            </w:r>
            <w:r w:rsidR="00DF2F33" w:rsidRPr="006C2349">
              <w:rPr>
                <w:rFonts w:eastAsia="Times New Roman"/>
                <w:b/>
                <w:color w:val="000000"/>
                <w:sz w:val="20"/>
                <w:szCs w:val="20"/>
                <w:bdr w:val="none" w:sz="0" w:space="0" w:color="auto"/>
              </w:rPr>
              <w:t xml:space="preserve"> =</w:t>
            </w:r>
            <w:r w:rsidR="00B43ED9" w:rsidRPr="006C2349">
              <w:rPr>
                <w:rFonts w:eastAsia="Times New Roman"/>
                <w:b/>
                <w:color w:val="000000"/>
                <w:sz w:val="20"/>
                <w:szCs w:val="20"/>
                <w:bdr w:val="none" w:sz="0" w:space="0" w:color="auto"/>
              </w:rPr>
              <w:t>∏</w:t>
            </w:r>
            <w:r w:rsidR="00D52302">
              <w:rPr>
                <w:rFonts w:eastAsia="Times New Roman"/>
                <w:b/>
                <w:color w:val="000000"/>
                <w:sz w:val="20"/>
                <w:szCs w:val="20"/>
                <w:bdr w:val="none" w:sz="0" w:space="0" w:color="auto"/>
              </w:rPr>
              <w:t xml:space="preserve"> </w:t>
            </w:r>
            <w:r w:rsidR="00DF2F33" w:rsidRPr="006C2349">
              <w:rPr>
                <w:rFonts w:eastAsia="Times New Roman"/>
                <w:b/>
                <w:color w:val="000000"/>
                <w:sz w:val="20"/>
                <w:szCs w:val="20"/>
                <w:bdr w:val="none" w:sz="0" w:space="0" w:color="auto"/>
              </w:rPr>
              <w:t>(1 – %</w:t>
            </w:r>
            <w:r w:rsidR="00C73D20" w:rsidRPr="006C2349">
              <w:rPr>
                <w:rFonts w:eastAsia="Times New Roman"/>
                <w:b/>
                <w:color w:val="000000"/>
                <w:sz w:val="20"/>
                <w:szCs w:val="20"/>
                <w:bdr w:val="none" w:sz="0" w:space="0" w:color="auto"/>
              </w:rPr>
              <w:t xml:space="preserve"> </w:t>
            </w:r>
            <w:r w:rsidR="00DF2F33" w:rsidRPr="006C2349">
              <w:rPr>
                <w:rFonts w:eastAsia="Times New Roman"/>
                <w:b/>
                <w:color w:val="000000"/>
                <w:sz w:val="20"/>
                <w:szCs w:val="20"/>
                <w:bdr w:val="none" w:sz="0" w:space="0" w:color="auto"/>
              </w:rPr>
              <w:t>non-digital)</w:t>
            </w:r>
          </w:p>
        </w:tc>
      </w:tr>
      <w:tr w:rsidR="00C73D20" w:rsidRPr="006C2349" w14:paraId="09DCEBDD" w14:textId="77777777" w:rsidTr="00126098">
        <w:trPr>
          <w:trHeight w:val="368"/>
        </w:trPr>
        <w:tc>
          <w:tcPr>
            <w:tcW w:w="915" w:type="dxa"/>
            <w:tcBorders>
              <w:top w:val="nil"/>
              <w:left w:val="single" w:sz="4" w:space="0" w:color="auto"/>
              <w:bottom w:val="nil"/>
              <w:right w:val="single" w:sz="4" w:space="0" w:color="auto"/>
            </w:tcBorders>
            <w:shd w:val="clear" w:color="auto" w:fill="auto"/>
            <w:noWrap/>
            <w:vAlign w:val="bottom"/>
            <w:hideMark/>
          </w:tcPr>
          <w:p w14:paraId="428E4CCB" w14:textId="77777777" w:rsidR="00DF2F33" w:rsidRPr="006C2349" w:rsidRDefault="00DF2F33"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440" w:type="dxa"/>
            <w:tcBorders>
              <w:top w:val="nil"/>
              <w:left w:val="nil"/>
              <w:bottom w:val="single" w:sz="4" w:space="0" w:color="auto"/>
              <w:right w:val="single" w:sz="4" w:space="0" w:color="auto"/>
            </w:tcBorders>
            <w:shd w:val="clear" w:color="auto" w:fill="auto"/>
            <w:vAlign w:val="center"/>
            <w:hideMark/>
          </w:tcPr>
          <w:p w14:paraId="6824E99A"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xml:space="preserve"> Consultant Workstation</w:t>
            </w:r>
          </w:p>
        </w:tc>
        <w:tc>
          <w:tcPr>
            <w:tcW w:w="810" w:type="dxa"/>
            <w:tcBorders>
              <w:top w:val="nil"/>
              <w:left w:val="nil"/>
              <w:bottom w:val="single" w:sz="4" w:space="0" w:color="auto"/>
              <w:right w:val="single" w:sz="4" w:space="0" w:color="auto"/>
            </w:tcBorders>
            <w:shd w:val="clear" w:color="auto" w:fill="auto"/>
            <w:noWrap/>
            <w:vAlign w:val="center"/>
            <w:hideMark/>
          </w:tcPr>
          <w:p w14:paraId="6B229B53"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810" w:type="dxa"/>
            <w:tcBorders>
              <w:top w:val="nil"/>
              <w:left w:val="nil"/>
              <w:bottom w:val="single" w:sz="4" w:space="0" w:color="auto"/>
              <w:right w:val="single" w:sz="4" w:space="0" w:color="auto"/>
            </w:tcBorders>
            <w:shd w:val="clear" w:color="auto" w:fill="auto"/>
            <w:noWrap/>
            <w:vAlign w:val="center"/>
            <w:hideMark/>
          </w:tcPr>
          <w:p w14:paraId="29ADABF3"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890" w:type="dxa"/>
            <w:tcBorders>
              <w:top w:val="nil"/>
              <w:left w:val="nil"/>
              <w:bottom w:val="single" w:sz="4" w:space="0" w:color="auto"/>
              <w:right w:val="single" w:sz="4" w:space="0" w:color="auto"/>
            </w:tcBorders>
            <w:shd w:val="clear" w:color="auto" w:fill="auto"/>
            <w:hideMark/>
          </w:tcPr>
          <w:p w14:paraId="06AA593B"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Infected by Slammer worm</w:t>
            </w:r>
          </w:p>
        </w:tc>
        <w:tc>
          <w:tcPr>
            <w:tcW w:w="2880" w:type="dxa"/>
            <w:tcBorders>
              <w:top w:val="nil"/>
              <w:left w:val="nil"/>
              <w:bottom w:val="single" w:sz="4" w:space="0" w:color="auto"/>
              <w:right w:val="single" w:sz="4" w:space="0" w:color="auto"/>
            </w:tcBorders>
            <w:shd w:val="clear" w:color="auto" w:fill="auto"/>
            <w:noWrap/>
            <w:vAlign w:val="center"/>
            <w:hideMark/>
          </w:tcPr>
          <w:p w14:paraId="502DD8A4" w14:textId="3FC0AE73"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 – 0) = 1</w:t>
            </w:r>
          </w:p>
        </w:tc>
      </w:tr>
      <w:tr w:rsidR="00B43ED9" w:rsidRPr="006C2349" w14:paraId="6D8C4324" w14:textId="77777777" w:rsidTr="00126098">
        <w:trPr>
          <w:trHeight w:val="440"/>
        </w:trPr>
        <w:tc>
          <w:tcPr>
            <w:tcW w:w="915" w:type="dxa"/>
            <w:tcBorders>
              <w:top w:val="nil"/>
              <w:left w:val="single" w:sz="4" w:space="0" w:color="auto"/>
              <w:bottom w:val="nil"/>
              <w:right w:val="single" w:sz="4" w:space="0" w:color="auto"/>
            </w:tcBorders>
            <w:shd w:val="clear" w:color="auto" w:fill="auto"/>
            <w:noWrap/>
            <w:vAlign w:val="bottom"/>
            <w:hideMark/>
          </w:tcPr>
          <w:p w14:paraId="7B51406B" w14:textId="78AB8A0D" w:rsidR="00B43ED9" w:rsidRPr="006C2349" w:rsidRDefault="00B43ED9"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r w:rsidR="00E91815">
              <w:rPr>
                <w:rFonts w:eastAsia="Times New Roman"/>
                <w:color w:val="000000"/>
                <w:sz w:val="20"/>
                <w:szCs w:val="20"/>
                <w:bdr w:val="none" w:sz="0" w:space="0" w:color="auto"/>
              </w:rPr>
              <w:t>Attack</w:t>
            </w:r>
          </w:p>
        </w:tc>
        <w:tc>
          <w:tcPr>
            <w:tcW w:w="1440" w:type="dxa"/>
            <w:tcBorders>
              <w:top w:val="nil"/>
              <w:left w:val="nil"/>
              <w:bottom w:val="single" w:sz="4" w:space="0" w:color="auto"/>
              <w:right w:val="single" w:sz="4" w:space="0" w:color="auto"/>
            </w:tcBorders>
            <w:shd w:val="clear" w:color="auto" w:fill="auto"/>
            <w:noWrap/>
            <w:vAlign w:val="center"/>
            <w:hideMark/>
          </w:tcPr>
          <w:p w14:paraId="77213F7B"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Fire Wall</w:t>
            </w:r>
          </w:p>
        </w:tc>
        <w:tc>
          <w:tcPr>
            <w:tcW w:w="810" w:type="dxa"/>
            <w:tcBorders>
              <w:top w:val="nil"/>
              <w:left w:val="nil"/>
              <w:bottom w:val="single" w:sz="4" w:space="0" w:color="auto"/>
              <w:right w:val="single" w:sz="4" w:space="0" w:color="auto"/>
            </w:tcBorders>
            <w:shd w:val="clear" w:color="auto" w:fill="auto"/>
            <w:noWrap/>
            <w:vAlign w:val="center"/>
            <w:hideMark/>
          </w:tcPr>
          <w:p w14:paraId="518D4034"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810" w:type="dxa"/>
            <w:tcBorders>
              <w:top w:val="nil"/>
              <w:left w:val="nil"/>
              <w:bottom w:val="single" w:sz="4" w:space="0" w:color="auto"/>
              <w:right w:val="single" w:sz="4" w:space="0" w:color="auto"/>
            </w:tcBorders>
            <w:shd w:val="clear" w:color="auto" w:fill="auto"/>
            <w:noWrap/>
            <w:vAlign w:val="center"/>
            <w:hideMark/>
          </w:tcPr>
          <w:p w14:paraId="32E4E1BC"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890" w:type="dxa"/>
            <w:tcBorders>
              <w:top w:val="nil"/>
              <w:left w:val="nil"/>
              <w:bottom w:val="single" w:sz="4" w:space="0" w:color="auto"/>
              <w:right w:val="single" w:sz="4" w:space="0" w:color="auto"/>
            </w:tcBorders>
            <w:shd w:val="clear" w:color="auto" w:fill="auto"/>
            <w:vAlign w:val="bottom"/>
            <w:hideMark/>
          </w:tcPr>
          <w:p w14:paraId="11B4B0C8" w14:textId="7EE73EFC" w:rsidR="00B43ED9" w:rsidRPr="006C2349" w:rsidRDefault="001260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Bridged over with</w:t>
            </w:r>
            <w:r w:rsidR="00B43ED9" w:rsidRPr="006C2349">
              <w:rPr>
                <w:rFonts w:eastAsia="Times New Roman"/>
                <w:color w:val="000000"/>
                <w:sz w:val="20"/>
                <w:szCs w:val="20"/>
                <w:bdr w:val="none" w:sz="0" w:space="0" w:color="auto"/>
              </w:rPr>
              <w:t xml:space="preserve"> privileged access</w:t>
            </w:r>
          </w:p>
        </w:tc>
        <w:tc>
          <w:tcPr>
            <w:tcW w:w="2880" w:type="dxa"/>
            <w:tcBorders>
              <w:top w:val="nil"/>
              <w:left w:val="nil"/>
              <w:bottom w:val="single" w:sz="4" w:space="0" w:color="auto"/>
              <w:right w:val="single" w:sz="4" w:space="0" w:color="auto"/>
            </w:tcBorders>
            <w:shd w:val="clear" w:color="auto" w:fill="auto"/>
            <w:noWrap/>
            <w:vAlign w:val="center"/>
            <w:hideMark/>
          </w:tcPr>
          <w:p w14:paraId="5BEEA712" w14:textId="14ADBC63"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00D52302">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(1 – 0) = 1</w:t>
            </w:r>
          </w:p>
        </w:tc>
      </w:tr>
      <w:tr w:rsidR="00B43ED9" w:rsidRPr="006C2349" w14:paraId="260AF746" w14:textId="77777777" w:rsidTr="00126098">
        <w:trPr>
          <w:trHeight w:val="395"/>
        </w:trPr>
        <w:tc>
          <w:tcPr>
            <w:tcW w:w="915" w:type="dxa"/>
            <w:tcBorders>
              <w:top w:val="nil"/>
              <w:left w:val="single" w:sz="4" w:space="0" w:color="auto"/>
              <w:bottom w:val="nil"/>
              <w:right w:val="single" w:sz="4" w:space="0" w:color="auto"/>
            </w:tcBorders>
            <w:shd w:val="clear" w:color="auto" w:fill="auto"/>
            <w:noWrap/>
            <w:vAlign w:val="bottom"/>
            <w:hideMark/>
          </w:tcPr>
          <w:p w14:paraId="38F8A19B" w14:textId="77777777" w:rsidR="00B43ED9" w:rsidRPr="006C2349" w:rsidRDefault="00B43ED9"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440" w:type="dxa"/>
            <w:tcBorders>
              <w:top w:val="nil"/>
              <w:left w:val="nil"/>
              <w:bottom w:val="single" w:sz="4" w:space="0" w:color="auto"/>
              <w:right w:val="single" w:sz="4" w:space="0" w:color="auto"/>
            </w:tcBorders>
            <w:shd w:val="clear" w:color="auto" w:fill="auto"/>
            <w:noWrap/>
            <w:vAlign w:val="center"/>
            <w:hideMark/>
          </w:tcPr>
          <w:p w14:paraId="355C95F2" w14:textId="51F94E39" w:rsidR="00B43ED9" w:rsidRPr="006C2349" w:rsidRDefault="001260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Plant Process Computer</w:t>
            </w:r>
          </w:p>
        </w:tc>
        <w:tc>
          <w:tcPr>
            <w:tcW w:w="810" w:type="dxa"/>
            <w:tcBorders>
              <w:top w:val="nil"/>
              <w:left w:val="nil"/>
              <w:bottom w:val="single" w:sz="4" w:space="0" w:color="auto"/>
              <w:right w:val="single" w:sz="4" w:space="0" w:color="auto"/>
            </w:tcBorders>
            <w:shd w:val="clear" w:color="auto" w:fill="auto"/>
            <w:noWrap/>
            <w:vAlign w:val="center"/>
            <w:hideMark/>
          </w:tcPr>
          <w:p w14:paraId="3BF12833"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810" w:type="dxa"/>
            <w:tcBorders>
              <w:top w:val="nil"/>
              <w:left w:val="nil"/>
              <w:bottom w:val="single" w:sz="4" w:space="0" w:color="auto"/>
              <w:right w:val="single" w:sz="4" w:space="0" w:color="auto"/>
            </w:tcBorders>
            <w:shd w:val="clear" w:color="auto" w:fill="auto"/>
            <w:noWrap/>
            <w:vAlign w:val="center"/>
            <w:hideMark/>
          </w:tcPr>
          <w:p w14:paraId="2DA00AB7"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890" w:type="dxa"/>
            <w:tcBorders>
              <w:top w:val="nil"/>
              <w:left w:val="nil"/>
              <w:bottom w:val="single" w:sz="4" w:space="0" w:color="auto"/>
              <w:right w:val="single" w:sz="4" w:space="0" w:color="auto"/>
            </w:tcBorders>
            <w:shd w:val="clear" w:color="auto" w:fill="auto"/>
            <w:vAlign w:val="center"/>
            <w:hideMark/>
          </w:tcPr>
          <w:p w14:paraId="6FC7CE51" w14:textId="40210353" w:rsidR="00B43ED9" w:rsidRPr="006C2349" w:rsidRDefault="001260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Crashed</w:t>
            </w:r>
          </w:p>
        </w:tc>
        <w:tc>
          <w:tcPr>
            <w:tcW w:w="2880" w:type="dxa"/>
            <w:tcBorders>
              <w:top w:val="nil"/>
              <w:left w:val="nil"/>
              <w:bottom w:val="single" w:sz="4" w:space="0" w:color="auto"/>
              <w:right w:val="single" w:sz="4" w:space="0" w:color="auto"/>
            </w:tcBorders>
            <w:shd w:val="clear" w:color="auto" w:fill="auto"/>
            <w:noWrap/>
            <w:vAlign w:val="center"/>
            <w:hideMark/>
          </w:tcPr>
          <w:p w14:paraId="5F42F056" w14:textId="6820EAF1"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00D52302">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(1 – 0) = 1</w:t>
            </w:r>
          </w:p>
        </w:tc>
      </w:tr>
      <w:tr w:rsidR="00B43ED9" w:rsidRPr="006C2349" w14:paraId="1FD2F8AC" w14:textId="77777777" w:rsidTr="00E91815">
        <w:trPr>
          <w:trHeight w:val="89"/>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14:paraId="0DBCFEB7" w14:textId="77777777" w:rsidR="00B43ED9" w:rsidRPr="006C2349" w:rsidRDefault="00B43ED9"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440" w:type="dxa"/>
            <w:tcBorders>
              <w:top w:val="nil"/>
              <w:left w:val="nil"/>
              <w:bottom w:val="single" w:sz="4" w:space="0" w:color="auto"/>
              <w:right w:val="single" w:sz="4" w:space="0" w:color="auto"/>
            </w:tcBorders>
            <w:shd w:val="clear" w:color="auto" w:fill="auto"/>
            <w:vAlign w:val="center"/>
            <w:hideMark/>
          </w:tcPr>
          <w:p w14:paraId="1BF6B3A4"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xml:space="preserve">Safety </w:t>
            </w:r>
          </w:p>
          <w:p w14:paraId="2684747F" w14:textId="62565D56"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Display</w:t>
            </w:r>
          </w:p>
        </w:tc>
        <w:tc>
          <w:tcPr>
            <w:tcW w:w="810" w:type="dxa"/>
            <w:tcBorders>
              <w:top w:val="nil"/>
              <w:left w:val="nil"/>
              <w:bottom w:val="single" w:sz="4" w:space="0" w:color="auto"/>
              <w:right w:val="single" w:sz="4" w:space="0" w:color="auto"/>
            </w:tcBorders>
            <w:shd w:val="clear" w:color="auto" w:fill="auto"/>
            <w:noWrap/>
            <w:vAlign w:val="center"/>
            <w:hideMark/>
          </w:tcPr>
          <w:p w14:paraId="4275E096"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810" w:type="dxa"/>
            <w:tcBorders>
              <w:top w:val="nil"/>
              <w:left w:val="nil"/>
              <w:bottom w:val="single" w:sz="4" w:space="0" w:color="auto"/>
              <w:right w:val="single" w:sz="4" w:space="0" w:color="auto"/>
            </w:tcBorders>
            <w:shd w:val="clear" w:color="auto" w:fill="auto"/>
            <w:noWrap/>
            <w:vAlign w:val="center"/>
            <w:hideMark/>
          </w:tcPr>
          <w:p w14:paraId="3F35BA07" w14:textId="77777777"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890" w:type="dxa"/>
            <w:tcBorders>
              <w:top w:val="nil"/>
              <w:left w:val="nil"/>
              <w:bottom w:val="single" w:sz="4" w:space="0" w:color="auto"/>
              <w:right w:val="single" w:sz="4" w:space="0" w:color="auto"/>
            </w:tcBorders>
            <w:shd w:val="clear" w:color="auto" w:fill="auto"/>
            <w:vAlign w:val="center"/>
            <w:hideMark/>
          </w:tcPr>
          <w:p w14:paraId="0B2E68BA" w14:textId="45164C21"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Black out for ~5 hours</w:t>
            </w:r>
          </w:p>
        </w:tc>
        <w:tc>
          <w:tcPr>
            <w:tcW w:w="2880" w:type="dxa"/>
            <w:tcBorders>
              <w:top w:val="nil"/>
              <w:left w:val="nil"/>
              <w:bottom w:val="single" w:sz="4" w:space="0" w:color="auto"/>
              <w:right w:val="single" w:sz="4" w:space="0" w:color="auto"/>
            </w:tcBorders>
            <w:shd w:val="clear" w:color="auto" w:fill="auto"/>
            <w:noWrap/>
            <w:vAlign w:val="center"/>
            <w:hideMark/>
          </w:tcPr>
          <w:p w14:paraId="0E74544E" w14:textId="51E21C9B" w:rsidR="00B43ED9"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00D52302">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(1 – 0) = 1</w:t>
            </w:r>
          </w:p>
        </w:tc>
      </w:tr>
      <w:tr w:rsidR="00C73D20" w:rsidRPr="006C2349" w14:paraId="3B61C600" w14:textId="77777777" w:rsidTr="00E91815">
        <w:trPr>
          <w:trHeight w:val="476"/>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AB22" w14:textId="5F1F4855" w:rsidR="00DF2F33" w:rsidRPr="006C2349" w:rsidRDefault="00E91815"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Pr>
                <w:rFonts w:eastAsia="Times New Roman"/>
                <w:color w:val="000000"/>
                <w:sz w:val="20"/>
                <w:szCs w:val="20"/>
                <w:bdr w:val="none" w:sz="0" w:space="0" w:color="auto"/>
              </w:rPr>
              <w:t>Defense</w:t>
            </w:r>
            <w:r w:rsidR="00DF2F33" w:rsidRPr="006C2349">
              <w:rPr>
                <w:rFonts w:eastAsia="Times New Roman"/>
                <w:color w:val="000000"/>
                <w:sz w:val="20"/>
                <w:szCs w:val="20"/>
                <w:bdr w:val="none" w:sz="0" w:space="0" w:color="auto"/>
              </w:rPr>
              <w:t> </w:t>
            </w:r>
          </w:p>
        </w:tc>
        <w:tc>
          <w:tcPr>
            <w:tcW w:w="1440" w:type="dxa"/>
            <w:tcBorders>
              <w:top w:val="nil"/>
              <w:left w:val="nil"/>
              <w:bottom w:val="single" w:sz="4" w:space="0" w:color="auto"/>
              <w:right w:val="single" w:sz="4" w:space="0" w:color="auto"/>
            </w:tcBorders>
            <w:shd w:val="clear" w:color="auto" w:fill="auto"/>
            <w:vAlign w:val="center"/>
            <w:hideMark/>
          </w:tcPr>
          <w:p w14:paraId="77A43095" w14:textId="79ED64A0" w:rsidR="00DF2F33" w:rsidRPr="006C2349" w:rsidRDefault="00E918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Install a</w:t>
            </w:r>
            <w:r w:rsidR="00DF2F33" w:rsidRPr="006C2349">
              <w:rPr>
                <w:rFonts w:eastAsia="Times New Roman"/>
                <w:color w:val="000000"/>
                <w:sz w:val="20"/>
                <w:szCs w:val="20"/>
                <w:bdr w:val="none" w:sz="0" w:space="0" w:color="auto"/>
              </w:rPr>
              <w:t xml:space="preserve">nalog </w:t>
            </w:r>
            <w:r>
              <w:rPr>
                <w:rFonts w:eastAsia="Times New Roman"/>
                <w:color w:val="000000"/>
                <w:sz w:val="20"/>
                <w:szCs w:val="20"/>
                <w:bdr w:val="none" w:sz="0" w:space="0" w:color="auto"/>
              </w:rPr>
              <w:t>r</w:t>
            </w:r>
            <w:r w:rsidR="00DF2F33" w:rsidRPr="006C2349">
              <w:rPr>
                <w:rFonts w:eastAsia="Times New Roman"/>
                <w:color w:val="000000"/>
                <w:sz w:val="20"/>
                <w:szCs w:val="20"/>
                <w:bdr w:val="none" w:sz="0" w:space="0" w:color="auto"/>
              </w:rPr>
              <w:t>eadout</w:t>
            </w:r>
          </w:p>
        </w:tc>
        <w:tc>
          <w:tcPr>
            <w:tcW w:w="810" w:type="dxa"/>
            <w:tcBorders>
              <w:top w:val="nil"/>
              <w:left w:val="nil"/>
              <w:bottom w:val="single" w:sz="4" w:space="0" w:color="auto"/>
              <w:right w:val="single" w:sz="4" w:space="0" w:color="auto"/>
            </w:tcBorders>
            <w:shd w:val="clear" w:color="auto" w:fill="auto"/>
            <w:noWrap/>
            <w:vAlign w:val="center"/>
            <w:hideMark/>
          </w:tcPr>
          <w:p w14:paraId="70E8C06F"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Analog</w:t>
            </w:r>
          </w:p>
        </w:tc>
        <w:tc>
          <w:tcPr>
            <w:tcW w:w="810" w:type="dxa"/>
            <w:tcBorders>
              <w:top w:val="nil"/>
              <w:left w:val="nil"/>
              <w:bottom w:val="single" w:sz="4" w:space="0" w:color="auto"/>
              <w:right w:val="single" w:sz="4" w:space="0" w:color="auto"/>
            </w:tcBorders>
            <w:shd w:val="clear" w:color="auto" w:fill="auto"/>
            <w:noWrap/>
            <w:vAlign w:val="center"/>
            <w:hideMark/>
          </w:tcPr>
          <w:p w14:paraId="2C2B495A"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N</w:t>
            </w:r>
          </w:p>
        </w:tc>
        <w:tc>
          <w:tcPr>
            <w:tcW w:w="1890" w:type="dxa"/>
            <w:tcBorders>
              <w:top w:val="nil"/>
              <w:left w:val="nil"/>
              <w:bottom w:val="single" w:sz="4" w:space="0" w:color="auto"/>
              <w:right w:val="single" w:sz="4" w:space="0" w:color="auto"/>
            </w:tcBorders>
            <w:shd w:val="clear" w:color="auto" w:fill="auto"/>
            <w:vAlign w:val="center"/>
            <w:hideMark/>
          </w:tcPr>
          <w:p w14:paraId="13A9D23F" w14:textId="77777777" w:rsidR="00DF2F33" w:rsidRPr="006C2349" w:rsidRDefault="00DF2F3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Print out reliable plant data</w:t>
            </w:r>
          </w:p>
        </w:tc>
        <w:tc>
          <w:tcPr>
            <w:tcW w:w="2880" w:type="dxa"/>
            <w:tcBorders>
              <w:top w:val="nil"/>
              <w:left w:val="nil"/>
              <w:bottom w:val="single" w:sz="4" w:space="0" w:color="auto"/>
              <w:right w:val="single" w:sz="4" w:space="0" w:color="auto"/>
            </w:tcBorders>
            <w:shd w:val="clear" w:color="auto" w:fill="auto"/>
            <w:noWrap/>
            <w:vAlign w:val="center"/>
            <w:hideMark/>
          </w:tcPr>
          <w:p w14:paraId="74F3787A" w14:textId="6A704637" w:rsidR="00DF2F33" w:rsidRPr="006C2349" w:rsidRDefault="00B43ED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00D52302">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 xml:space="preserve">(1 – 1) </w:t>
            </w:r>
            <w:r w:rsidR="00DF2F33" w:rsidRPr="006C2349">
              <w:rPr>
                <w:rFonts w:eastAsia="Times New Roman"/>
                <w:color w:val="000000"/>
                <w:sz w:val="20"/>
                <w:szCs w:val="20"/>
                <w:bdr w:val="none" w:sz="0" w:space="0" w:color="auto"/>
              </w:rPr>
              <w:t>= 0</w:t>
            </w:r>
          </w:p>
        </w:tc>
      </w:tr>
    </w:tbl>
    <w:p w14:paraId="659DE4F7" w14:textId="77777777" w:rsidR="009E0A26" w:rsidRDefault="009E0A26" w:rsidP="001346D2">
      <w:pPr>
        <w:pStyle w:val="BodyA"/>
        <w:widowControl w:val="0"/>
        <w:tabs>
          <w:tab w:val="left" w:pos="20"/>
        </w:tabs>
        <w:rPr>
          <w:rStyle w:val="None"/>
          <w:rFonts w:cs="Times New Roman"/>
          <w:color w:val="auto"/>
          <w:lang w:val="en-US"/>
          <w14:textOutline w14:w="0" w14:cap="rnd" w14:cmpd="sng" w14:algn="ctr">
            <w14:noFill/>
            <w14:prstDash w14:val="solid"/>
            <w14:bevel/>
          </w14:textOutline>
        </w:rPr>
      </w:pPr>
    </w:p>
    <w:p w14:paraId="7493AD08" w14:textId="0385F091" w:rsidR="00976CCA" w:rsidRPr="00044725" w:rsidRDefault="00156B80" w:rsidP="001346D2">
      <w:pPr>
        <w:pStyle w:val="BodyA"/>
        <w:widowControl w:val="0"/>
        <w:tabs>
          <w:tab w:val="left" w:pos="20"/>
        </w:tabs>
        <w:rPr>
          <w:rStyle w:val="None"/>
          <w:rFonts w:cs="Times New Roman"/>
          <w:b/>
          <w:i/>
          <w:iCs/>
          <w:color w:val="auto"/>
          <w:lang w:val="en-US"/>
          <w14:textOutline w14:w="0" w14:cap="rnd" w14:cmpd="sng" w14:algn="ctr">
            <w14:noFill/>
            <w14:prstDash w14:val="solid"/>
            <w14:bevel/>
          </w14:textOutline>
        </w:rPr>
      </w:pPr>
      <w:r>
        <w:rPr>
          <w:rStyle w:val="None"/>
          <w:rFonts w:cs="Times New Roman"/>
          <w:b/>
          <w:i/>
          <w:iCs/>
          <w:lang w:val="en-US"/>
        </w:rPr>
        <w:t xml:space="preserve">Sequence of </w:t>
      </w:r>
      <w:r w:rsidR="00044725">
        <w:rPr>
          <w:rStyle w:val="None"/>
          <w:rFonts w:cs="Times New Roman"/>
          <w:b/>
          <w:i/>
          <w:iCs/>
          <w:lang w:val="en-US"/>
        </w:rPr>
        <w:t>Cyber</w:t>
      </w:r>
      <w:r>
        <w:rPr>
          <w:rStyle w:val="None"/>
          <w:rFonts w:cs="Times New Roman"/>
          <w:b/>
          <w:i/>
          <w:iCs/>
          <w:lang w:val="en-US"/>
        </w:rPr>
        <w:t>-</w:t>
      </w:r>
      <w:r w:rsidR="00044725">
        <w:rPr>
          <w:rStyle w:val="None"/>
          <w:rFonts w:cs="Times New Roman"/>
          <w:b/>
          <w:i/>
          <w:iCs/>
          <w:lang w:val="en-US"/>
        </w:rPr>
        <w:t>Attack against Iran’s Fuel Enrichment Plant in Natanz</w:t>
      </w:r>
    </w:p>
    <w:p w14:paraId="3F72FA02" w14:textId="77777777" w:rsidR="00FB42D8" w:rsidRPr="006C2349" w:rsidRDefault="00FB42D8" w:rsidP="0009502D">
      <w:pPr>
        <w:pStyle w:val="BodyA"/>
        <w:ind w:firstLine="720"/>
        <w:rPr>
          <w:rStyle w:val="None"/>
          <w:rFonts w:cs="Times New Roman"/>
          <w:lang w:val="en-US"/>
        </w:rPr>
      </w:pPr>
    </w:p>
    <w:p w14:paraId="454ECBA5" w14:textId="065DFE81" w:rsidR="00382B76" w:rsidRPr="00E20E99" w:rsidRDefault="00382B76">
      <w:pPr>
        <w:pStyle w:val="BodyA"/>
        <w:ind w:firstLine="720"/>
        <w:rPr>
          <w:rFonts w:eastAsia="Times New Roman" w:cs="Times New Roman"/>
          <w:color w:val="444444"/>
          <w:bdr w:val="none" w:sz="0" w:space="0" w:color="auto"/>
          <w:shd w:val="clear" w:color="auto" w:fill="FFFFFF"/>
        </w:rPr>
      </w:pPr>
      <w:r w:rsidRPr="00E20E99">
        <w:rPr>
          <w:rFonts w:cs="Times New Roman"/>
        </w:rPr>
        <w:t xml:space="preserve">In </w:t>
      </w:r>
      <w:r w:rsidR="00905187" w:rsidRPr="00E20E99">
        <w:rPr>
          <w:rFonts w:cs="Times New Roman"/>
        </w:rPr>
        <w:t xml:space="preserve">2010, </w:t>
      </w:r>
      <w:r w:rsidRPr="00E20E99">
        <w:rPr>
          <w:rStyle w:val="None"/>
          <w:rFonts w:cs="Times New Roman"/>
          <w:lang w:val="en-US"/>
        </w:rPr>
        <w:t>the malware ST</w:t>
      </w:r>
      <w:r w:rsidR="00D208F5">
        <w:rPr>
          <w:rStyle w:val="None"/>
          <w:rFonts w:cs="Times New Roman"/>
          <w:lang w:val="en-US"/>
        </w:rPr>
        <w:t>U</w:t>
      </w:r>
      <w:r w:rsidRPr="00E20E99">
        <w:rPr>
          <w:rStyle w:val="None"/>
          <w:rFonts w:cs="Times New Roman"/>
          <w:lang w:val="en-US"/>
        </w:rPr>
        <w:t xml:space="preserve">XNET was discovered </w:t>
      </w:r>
      <w:r w:rsidR="00A838B7" w:rsidRPr="00E20E99">
        <w:rPr>
          <w:rStyle w:val="None"/>
          <w:rFonts w:cs="Times New Roman"/>
          <w:lang w:val="en-US"/>
        </w:rPr>
        <w:t xml:space="preserve">in </w:t>
      </w:r>
      <w:r w:rsidR="00A838B7" w:rsidRPr="00E20E99">
        <w:rPr>
          <w:rFonts w:cs="Times New Roman"/>
        </w:rPr>
        <w:t>Iran’s Fuel Enrichment Plant (FEP) in Natanz</w:t>
      </w:r>
      <w:r w:rsidR="00A838B7">
        <w:rPr>
          <w:rFonts w:cs="Times New Roman"/>
        </w:rPr>
        <w:t xml:space="preserve"> </w:t>
      </w:r>
      <w:r w:rsidR="00A838B7">
        <w:rPr>
          <w:rFonts w:cs="Times New Roman"/>
          <w:vertAlign w:val="superscript"/>
        </w:rPr>
        <w:t>[6]</w:t>
      </w:r>
      <w:r w:rsidR="00A838B7" w:rsidRPr="00E20E99">
        <w:rPr>
          <w:rStyle w:val="None"/>
          <w:rFonts w:cs="Times New Roman"/>
          <w:lang w:val="en-US"/>
        </w:rPr>
        <w:t>.</w:t>
      </w:r>
      <w:r w:rsidR="00A838B7">
        <w:rPr>
          <w:rStyle w:val="None"/>
          <w:rFonts w:cs="Times New Roman"/>
          <w:lang w:val="en-US"/>
        </w:rPr>
        <w:t xml:space="preserve"> At the time of the discovery, </w:t>
      </w:r>
      <w:r w:rsidR="00DF2A91">
        <w:rPr>
          <w:rStyle w:val="None"/>
          <w:rFonts w:cs="Times New Roman"/>
          <w:lang w:val="en-US"/>
        </w:rPr>
        <w:t xml:space="preserve">it was realized that </w:t>
      </w:r>
      <w:r w:rsidR="00A838B7">
        <w:rPr>
          <w:rStyle w:val="None"/>
          <w:rFonts w:cs="Times New Roman"/>
          <w:lang w:val="en-US"/>
        </w:rPr>
        <w:t>STUXNET had</w:t>
      </w:r>
      <w:r w:rsidRPr="00E20E99">
        <w:rPr>
          <w:rStyle w:val="None"/>
          <w:rFonts w:cs="Times New Roman"/>
          <w:lang w:val="en-US"/>
        </w:rPr>
        <w:t xml:space="preserve"> </w:t>
      </w:r>
      <w:r w:rsidR="00F56460" w:rsidRPr="00E20E99">
        <w:rPr>
          <w:rStyle w:val="None"/>
          <w:rFonts w:cs="Times New Roman"/>
          <w:lang w:val="en-US"/>
        </w:rPr>
        <w:t xml:space="preserve">twice </w:t>
      </w:r>
      <w:r w:rsidRPr="00E20E99">
        <w:rPr>
          <w:rStyle w:val="None"/>
          <w:rFonts w:cs="Times New Roman"/>
          <w:lang w:val="en-US"/>
        </w:rPr>
        <w:t>attacked</w:t>
      </w:r>
      <w:r w:rsidR="00F56460" w:rsidRPr="00E20E99">
        <w:rPr>
          <w:rFonts w:cs="Times New Roman"/>
        </w:rPr>
        <w:t xml:space="preserve"> </w:t>
      </w:r>
      <w:r w:rsidRPr="00E20E99">
        <w:rPr>
          <w:rStyle w:val="None"/>
          <w:rFonts w:cs="Times New Roman"/>
          <w:lang w:val="en-US"/>
        </w:rPr>
        <w:t>Siemens</w:t>
      </w:r>
      <w:r w:rsidR="00F56460" w:rsidRPr="00E20E99">
        <w:rPr>
          <w:rStyle w:val="None"/>
          <w:rFonts w:cs="Times New Roman"/>
          <w:lang w:val="en-US"/>
        </w:rPr>
        <w:t>’</w:t>
      </w:r>
      <w:r w:rsidRPr="00E20E99">
        <w:rPr>
          <w:rStyle w:val="None"/>
          <w:rFonts w:cs="Times New Roman"/>
          <w:lang w:val="en-US"/>
        </w:rPr>
        <w:t xml:space="preserve"> Step</w:t>
      </w:r>
      <w:r w:rsidR="00246996">
        <w:rPr>
          <w:rStyle w:val="None"/>
          <w:rFonts w:cs="Times New Roman"/>
          <w:lang w:val="en-US"/>
        </w:rPr>
        <w:t>-</w:t>
      </w:r>
      <w:r w:rsidRPr="00E20E99">
        <w:rPr>
          <w:rStyle w:val="None"/>
          <w:rFonts w:cs="Times New Roman"/>
          <w:lang w:val="en-US"/>
        </w:rPr>
        <w:t xml:space="preserve">7 </w:t>
      </w:r>
      <w:r w:rsidR="00F56460" w:rsidRPr="00E20E99">
        <w:rPr>
          <w:rStyle w:val="None"/>
          <w:rFonts w:cs="Times New Roman"/>
          <w:lang w:val="en-US"/>
        </w:rPr>
        <w:t>PLCs,</w:t>
      </w:r>
      <w:r w:rsidRPr="00E20E99">
        <w:rPr>
          <w:rStyle w:val="None"/>
          <w:rFonts w:cs="Times New Roman"/>
          <w:lang w:val="en-US"/>
        </w:rPr>
        <w:t xml:space="preserve"> which controlled cascades of centrifuges</w:t>
      </w:r>
      <w:r w:rsidR="00A838B7">
        <w:rPr>
          <w:rStyle w:val="None"/>
          <w:rFonts w:cs="Times New Roman"/>
          <w:lang w:val="en-US"/>
        </w:rPr>
        <w:t>.</w:t>
      </w:r>
      <w:r w:rsidRPr="00E20E99">
        <w:rPr>
          <w:rStyle w:val="None"/>
          <w:rFonts w:cs="Times New Roman"/>
          <w:lang w:val="en-US"/>
        </w:rPr>
        <w:t xml:space="preserve"> </w:t>
      </w:r>
      <w:r w:rsidR="00A838B7">
        <w:rPr>
          <w:rStyle w:val="None"/>
          <w:rFonts w:cs="Times New Roman"/>
          <w:lang w:val="en-US"/>
        </w:rPr>
        <w:t>During</w:t>
      </w:r>
      <w:r w:rsidRPr="00E20E99">
        <w:rPr>
          <w:rStyle w:val="None"/>
          <w:rFonts w:cs="Times New Roman"/>
          <w:lang w:val="en-US"/>
        </w:rPr>
        <w:t xml:space="preserve"> </w:t>
      </w:r>
      <w:r w:rsidR="008470A6" w:rsidRPr="00E20E99">
        <w:rPr>
          <w:rStyle w:val="None"/>
          <w:rFonts w:cs="Times New Roman"/>
          <w:lang w:val="en-US"/>
        </w:rPr>
        <w:t>t</w:t>
      </w:r>
      <w:r w:rsidRPr="00E20E99">
        <w:rPr>
          <w:rStyle w:val="None"/>
          <w:rFonts w:cs="Times New Roman"/>
          <w:lang w:val="en-US"/>
        </w:rPr>
        <w:t>he second attack</w:t>
      </w:r>
      <w:r w:rsidR="00DF2A91">
        <w:rPr>
          <w:rStyle w:val="None"/>
          <w:rFonts w:cs="Times New Roman"/>
          <w:lang w:val="en-US"/>
        </w:rPr>
        <w:t xml:space="preserve"> in late 2009</w:t>
      </w:r>
      <w:r w:rsidR="008470A6" w:rsidRPr="00E20E99">
        <w:rPr>
          <w:rStyle w:val="None"/>
          <w:rFonts w:cs="Times New Roman"/>
          <w:lang w:val="en-US"/>
        </w:rPr>
        <w:t>,</w:t>
      </w:r>
      <w:r w:rsidRPr="00E20E99">
        <w:rPr>
          <w:rStyle w:val="None"/>
          <w:rFonts w:cs="Times New Roman"/>
          <w:lang w:val="en-US"/>
        </w:rPr>
        <w:t xml:space="preserve"> </w:t>
      </w:r>
      <w:r w:rsidR="008470A6" w:rsidRPr="00E20E99">
        <w:rPr>
          <w:rStyle w:val="None"/>
          <w:rFonts w:cs="Times New Roman"/>
          <w:lang w:val="en-US"/>
        </w:rPr>
        <w:t>t</w:t>
      </w:r>
      <w:r w:rsidRPr="00E20E99">
        <w:rPr>
          <w:rStyle w:val="None"/>
          <w:rFonts w:cs="Times New Roman"/>
          <w:lang w:val="en-US"/>
        </w:rPr>
        <w:t xml:space="preserve">he </w:t>
      </w:r>
      <w:r w:rsidR="00424336">
        <w:rPr>
          <w:rStyle w:val="None"/>
          <w:rFonts w:cs="Times New Roman"/>
          <w:lang w:val="en-US"/>
        </w:rPr>
        <w:t xml:space="preserve">hackers took over the </w:t>
      </w:r>
      <w:r w:rsidRPr="00E20E99">
        <w:rPr>
          <w:rStyle w:val="None"/>
          <w:rFonts w:cs="Times New Roman"/>
          <w:lang w:val="en-US"/>
        </w:rPr>
        <w:t>centrifuge speed controls</w:t>
      </w:r>
      <w:r w:rsidR="00424336">
        <w:rPr>
          <w:rStyle w:val="None"/>
          <w:rFonts w:cs="Times New Roman"/>
          <w:lang w:val="en-US"/>
        </w:rPr>
        <w:t xml:space="preserve"> </w:t>
      </w:r>
      <w:r w:rsidRPr="00E20E99">
        <w:rPr>
          <w:rStyle w:val="None"/>
          <w:rFonts w:cs="Times New Roman"/>
          <w:lang w:val="en-US"/>
        </w:rPr>
        <w:t xml:space="preserve">and repeatedly ramped </w:t>
      </w:r>
      <w:r w:rsidR="00424336">
        <w:rPr>
          <w:rStyle w:val="None"/>
          <w:rFonts w:cs="Times New Roman"/>
          <w:lang w:val="en-US"/>
        </w:rPr>
        <w:t xml:space="preserve">the speeds of some centrifuges rapidly </w:t>
      </w:r>
      <w:r w:rsidRPr="00E20E99">
        <w:rPr>
          <w:rStyle w:val="None"/>
          <w:rFonts w:cs="Times New Roman"/>
          <w:lang w:val="en-US"/>
        </w:rPr>
        <w:t>from 0.2% to 130% of normal speed</w:t>
      </w:r>
      <w:r w:rsidR="008470A6" w:rsidRPr="00E20E99">
        <w:rPr>
          <w:rStyle w:val="None"/>
          <w:rFonts w:cs="Times New Roman"/>
          <w:lang w:val="en-US"/>
        </w:rPr>
        <w:t>. The</w:t>
      </w:r>
      <w:r w:rsidR="00424336">
        <w:rPr>
          <w:rStyle w:val="None"/>
          <w:rFonts w:cs="Times New Roman"/>
          <w:lang w:val="en-US"/>
        </w:rPr>
        <w:t>y also altered the</w:t>
      </w:r>
      <w:r w:rsidR="008470A6" w:rsidRPr="00E20E99">
        <w:rPr>
          <w:rStyle w:val="None"/>
          <w:rFonts w:cs="Times New Roman"/>
          <w:lang w:val="en-US"/>
        </w:rPr>
        <w:t xml:space="preserve"> s</w:t>
      </w:r>
      <w:r w:rsidRPr="00E20E99">
        <w:rPr>
          <w:rStyle w:val="None"/>
          <w:rFonts w:cs="Times New Roman"/>
          <w:lang w:val="en-US"/>
        </w:rPr>
        <w:t xml:space="preserve">peed control readings </w:t>
      </w:r>
      <w:r w:rsidR="006655E3">
        <w:rPr>
          <w:rStyle w:val="None"/>
          <w:rFonts w:cs="Times New Roman"/>
          <w:lang w:val="en-US"/>
        </w:rPr>
        <w:t xml:space="preserve">in the control room display </w:t>
      </w:r>
      <w:r w:rsidR="00424336">
        <w:rPr>
          <w:rStyle w:val="None"/>
          <w:rFonts w:cs="Times New Roman"/>
          <w:lang w:val="en-US"/>
        </w:rPr>
        <w:t xml:space="preserve">such </w:t>
      </w:r>
      <w:r w:rsidRPr="00E20E99">
        <w:rPr>
          <w:rStyle w:val="None"/>
          <w:rFonts w:cs="Times New Roman"/>
          <w:lang w:val="en-US"/>
        </w:rPr>
        <w:t>that the a</w:t>
      </w:r>
      <w:r w:rsidR="008470A6" w:rsidRPr="00E20E99">
        <w:rPr>
          <w:rStyle w:val="None"/>
          <w:rFonts w:cs="Times New Roman"/>
          <w:lang w:val="en-US"/>
        </w:rPr>
        <w:t xml:space="preserve">ttacked centrifuges’ speed </w:t>
      </w:r>
      <w:r w:rsidR="00424336">
        <w:rPr>
          <w:rStyle w:val="None"/>
          <w:rFonts w:cs="Times New Roman"/>
          <w:lang w:val="en-US"/>
        </w:rPr>
        <w:t xml:space="preserve">appeared to be </w:t>
      </w:r>
      <w:r w:rsidRPr="00E20E99">
        <w:rPr>
          <w:rStyle w:val="None"/>
          <w:rFonts w:cs="Times New Roman"/>
          <w:lang w:val="en-US"/>
        </w:rPr>
        <w:t>normal.</w:t>
      </w:r>
      <w:r w:rsidR="00044725" w:rsidRPr="00E20E99">
        <w:rPr>
          <w:rStyle w:val="None"/>
          <w:rFonts w:cs="Times New Roman"/>
          <w:lang w:val="en-US"/>
        </w:rPr>
        <w:t xml:space="preserve"> </w:t>
      </w:r>
      <w:r w:rsidR="00A838B7">
        <w:rPr>
          <w:rFonts w:eastAsia="Times New Roman" w:cs="Times New Roman"/>
          <w:color w:val="444444"/>
          <w:bdr w:val="none" w:sz="0" w:space="0" w:color="auto"/>
          <w:shd w:val="clear" w:color="auto" w:fill="FFFFFF"/>
        </w:rPr>
        <w:t>It was found that o</w:t>
      </w:r>
      <w:r w:rsidR="00044725" w:rsidRPr="00E20E99">
        <w:rPr>
          <w:rFonts w:eastAsia="Times New Roman" w:cs="Times New Roman"/>
          <w:color w:val="444444"/>
          <w:bdr w:val="none" w:sz="0" w:space="0" w:color="auto"/>
          <w:shd w:val="clear" w:color="auto" w:fill="FFFFFF"/>
        </w:rPr>
        <w:t>ver a 6-month period, STUXNET destroyed ~10% of 9,000 centrifuges in Natanz.</w:t>
      </w:r>
      <w:r w:rsidR="00130CA6" w:rsidRPr="00E20E99">
        <w:rPr>
          <w:rFonts w:eastAsia="Times New Roman" w:cs="Times New Roman"/>
          <w:color w:val="444444"/>
          <w:bdr w:val="none" w:sz="0" w:space="0" w:color="auto"/>
          <w:shd w:val="clear" w:color="auto" w:fill="FFFFFF"/>
        </w:rPr>
        <w:t xml:space="preserve"> </w:t>
      </w:r>
      <w:r w:rsidR="008D2597" w:rsidRPr="008D2597">
        <w:rPr>
          <w:rFonts w:eastAsia="Times New Roman" w:cs="Times New Roman"/>
          <w:color w:val="444444"/>
          <w:bdr w:val="none" w:sz="0" w:space="0" w:color="auto"/>
          <w:shd w:val="clear" w:color="auto" w:fill="FFFFFF"/>
          <w:vertAlign w:val="superscript"/>
        </w:rPr>
        <w:t>[7]</w:t>
      </w:r>
    </w:p>
    <w:p w14:paraId="4FF673D6" w14:textId="3CC6BD26" w:rsidR="00130CA6" w:rsidRDefault="00130CA6">
      <w:pPr>
        <w:pStyle w:val="BodyA"/>
        <w:ind w:firstLine="720"/>
        <w:rPr>
          <w:rFonts w:eastAsia="Times New Roman" w:cs="Times New Roman"/>
          <w:color w:val="444444"/>
          <w:sz w:val="22"/>
          <w:szCs w:val="22"/>
          <w:bdr w:val="none" w:sz="0" w:space="0" w:color="auto"/>
          <w:shd w:val="clear" w:color="auto" w:fill="FFFFFF"/>
        </w:rPr>
      </w:pPr>
    </w:p>
    <w:p w14:paraId="128A1D3C" w14:textId="55D3D8C1" w:rsidR="00B63199" w:rsidRPr="00130CA6" w:rsidRDefault="00130CA6">
      <w:pPr>
        <w:pStyle w:val="BodyA"/>
        <w:ind w:firstLine="720"/>
        <w:rPr>
          <w:rFonts w:cs="Times New Roman"/>
          <w:sz w:val="22"/>
          <w:szCs w:val="22"/>
          <w:lang w:val="en-US"/>
        </w:rPr>
      </w:pPr>
      <w:r w:rsidRPr="00130CA6">
        <w:rPr>
          <w:rFonts w:cs="Times New Roman"/>
          <w:noProof/>
          <w:sz w:val="22"/>
          <w:szCs w:val="22"/>
          <w:lang w:val="en-US"/>
        </w:rPr>
        <w:drawing>
          <wp:inline distT="0" distB="0" distL="0" distR="0" wp14:anchorId="15670202" wp14:editId="73D70400">
            <wp:extent cx="3971925" cy="299418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8150" cy="3021492"/>
                    </a:xfrm>
                    <a:prstGeom prst="rect">
                      <a:avLst/>
                    </a:prstGeom>
                  </pic:spPr>
                </pic:pic>
              </a:graphicData>
            </a:graphic>
          </wp:inline>
        </w:drawing>
      </w:r>
    </w:p>
    <w:p w14:paraId="076C050F" w14:textId="7AADE1D8" w:rsidR="00130CA6" w:rsidRPr="006C2349" w:rsidRDefault="00130CA6">
      <w:pPr>
        <w:pStyle w:val="BodyA"/>
        <w:rPr>
          <w:rFonts w:cs="Times New Roman"/>
          <w:sz w:val="22"/>
          <w:szCs w:val="22"/>
        </w:rPr>
      </w:pPr>
      <w:r>
        <w:rPr>
          <w:rFonts w:cs="Times New Roman"/>
          <w:sz w:val="22"/>
          <w:szCs w:val="22"/>
        </w:rPr>
        <w:tab/>
        <w:t>Figure 2 – Schematic of ST</w:t>
      </w:r>
      <w:r w:rsidR="00D824B6">
        <w:rPr>
          <w:rFonts w:cs="Times New Roman"/>
          <w:sz w:val="22"/>
          <w:szCs w:val="22"/>
        </w:rPr>
        <w:t>U</w:t>
      </w:r>
      <w:r>
        <w:rPr>
          <w:rFonts w:cs="Times New Roman"/>
          <w:sz w:val="22"/>
          <w:szCs w:val="22"/>
        </w:rPr>
        <w:t xml:space="preserve">XNET Attack </w:t>
      </w:r>
      <w:r w:rsidR="00652786">
        <w:rPr>
          <w:rFonts w:cs="Times New Roman"/>
          <w:sz w:val="22"/>
          <w:szCs w:val="22"/>
        </w:rPr>
        <w:t>A</w:t>
      </w:r>
      <w:r>
        <w:rPr>
          <w:rFonts w:cs="Times New Roman"/>
          <w:sz w:val="22"/>
          <w:szCs w:val="22"/>
        </w:rPr>
        <w:t>gainst Iran’s Fuel Enrichment Plant</w:t>
      </w:r>
    </w:p>
    <w:p w14:paraId="1D90F504" w14:textId="77777777" w:rsidR="00130CA6" w:rsidRDefault="00B63199">
      <w:pPr>
        <w:pStyle w:val="BodyA"/>
        <w:rPr>
          <w:rFonts w:cs="Times New Roman"/>
          <w:sz w:val="22"/>
          <w:szCs w:val="22"/>
        </w:rPr>
      </w:pPr>
      <w:r w:rsidRPr="006C2349">
        <w:rPr>
          <w:rFonts w:cs="Times New Roman"/>
          <w:sz w:val="22"/>
          <w:szCs w:val="22"/>
        </w:rPr>
        <w:tab/>
      </w:r>
    </w:p>
    <w:p w14:paraId="245C4F90" w14:textId="4817AA88" w:rsidR="002734D2" w:rsidRDefault="00E20E99">
      <w:pPr>
        <w:pStyle w:val="BodyA"/>
        <w:ind w:firstLine="720"/>
        <w:rPr>
          <w:rStyle w:val="None"/>
          <w:rFonts w:cs="Times New Roman"/>
          <w:lang w:val="en-US"/>
        </w:rPr>
      </w:pPr>
      <w:r w:rsidRPr="006C2349">
        <w:rPr>
          <w:rStyle w:val="None"/>
          <w:rFonts w:cs="Times New Roman"/>
          <w:lang w:val="en-US"/>
        </w:rPr>
        <w:t xml:space="preserve">Table </w:t>
      </w:r>
      <w:r>
        <w:rPr>
          <w:rStyle w:val="None"/>
          <w:rFonts w:cs="Times New Roman"/>
          <w:lang w:val="en-US"/>
        </w:rPr>
        <w:t>2</w:t>
      </w:r>
      <w:r w:rsidRPr="006C2349">
        <w:rPr>
          <w:rStyle w:val="None"/>
          <w:rFonts w:cs="Times New Roman"/>
          <w:lang w:val="en-US"/>
        </w:rPr>
        <w:t xml:space="preserve"> shows the series of hack-able events and the calculated </w:t>
      </w:r>
      <w:r w:rsidR="00B962B9">
        <w:rPr>
          <w:rStyle w:val="None"/>
          <w:rFonts w:cs="Times New Roman"/>
          <w:lang w:val="en-US"/>
        </w:rPr>
        <w:t>PCNV</w:t>
      </w:r>
      <w:r w:rsidRPr="006C2349">
        <w:rPr>
          <w:rStyle w:val="None"/>
          <w:rFonts w:cs="Times New Roman"/>
          <w:lang w:val="en-US"/>
        </w:rPr>
        <w:t>s</w:t>
      </w:r>
      <w:r w:rsidR="00424336">
        <w:rPr>
          <w:rStyle w:val="None"/>
          <w:rFonts w:cs="Times New Roman"/>
          <w:lang w:val="en-US"/>
        </w:rPr>
        <w:t xml:space="preserve"> f</w:t>
      </w:r>
      <w:r w:rsidR="00424336" w:rsidRPr="006C2349">
        <w:rPr>
          <w:rStyle w:val="None"/>
          <w:rFonts w:cs="Times New Roman"/>
          <w:lang w:val="en-US"/>
        </w:rPr>
        <w:t xml:space="preserve">or the </w:t>
      </w:r>
      <w:r w:rsidR="00424336">
        <w:rPr>
          <w:rStyle w:val="None"/>
          <w:rFonts w:cs="Times New Roman"/>
          <w:lang w:val="en-US"/>
        </w:rPr>
        <w:t>STUXNET</w:t>
      </w:r>
      <w:r w:rsidR="00D824B6">
        <w:rPr>
          <w:rStyle w:val="None"/>
          <w:rFonts w:cs="Times New Roman"/>
          <w:lang w:val="en-US"/>
        </w:rPr>
        <w:t xml:space="preserve"> campaign</w:t>
      </w:r>
      <w:r w:rsidRPr="006C2349">
        <w:rPr>
          <w:rStyle w:val="None"/>
          <w:rFonts w:cs="Times New Roman"/>
          <w:lang w:val="en-US"/>
        </w:rPr>
        <w:t xml:space="preserve">. It </w:t>
      </w:r>
      <w:r>
        <w:rPr>
          <w:rStyle w:val="None"/>
          <w:rFonts w:cs="Times New Roman"/>
          <w:lang w:val="en-US"/>
        </w:rPr>
        <w:t xml:space="preserve">also </w:t>
      </w:r>
      <w:r w:rsidR="00424336">
        <w:rPr>
          <w:rStyle w:val="None"/>
          <w:rFonts w:cs="Times New Roman"/>
          <w:lang w:val="en-US"/>
        </w:rPr>
        <w:t xml:space="preserve">shows that </w:t>
      </w:r>
      <w:r w:rsidR="00D824B6">
        <w:rPr>
          <w:rStyle w:val="None"/>
          <w:rFonts w:cs="Times New Roman"/>
          <w:lang w:val="en-US"/>
        </w:rPr>
        <w:t xml:space="preserve">the </w:t>
      </w:r>
      <w:r w:rsidR="00424336">
        <w:rPr>
          <w:rStyle w:val="None"/>
          <w:rFonts w:cs="Times New Roman"/>
          <w:lang w:val="en-US"/>
        </w:rPr>
        <w:t xml:space="preserve">Natanz FEP could have protected against this type of attack by installing </w:t>
      </w:r>
      <w:r w:rsidR="009E0A26">
        <w:rPr>
          <w:rStyle w:val="None"/>
          <w:rFonts w:cs="Times New Roman"/>
          <w:lang w:val="en-US"/>
        </w:rPr>
        <w:t xml:space="preserve">the centrifuge rotors with a motor-over-speed-trip (MOST) </w:t>
      </w:r>
      <w:r w:rsidR="00DF2A91">
        <w:rPr>
          <w:rStyle w:val="None"/>
          <w:rFonts w:cs="Times New Roman"/>
          <w:lang w:val="en-US"/>
        </w:rPr>
        <w:t>or</w:t>
      </w:r>
      <w:r w:rsidR="009E0A26">
        <w:rPr>
          <w:rStyle w:val="None"/>
          <w:rFonts w:cs="Times New Roman"/>
          <w:lang w:val="en-US"/>
        </w:rPr>
        <w:t xml:space="preserve"> physically harden</w:t>
      </w:r>
      <w:r w:rsidR="00424336">
        <w:rPr>
          <w:rStyle w:val="None"/>
          <w:rFonts w:cs="Times New Roman"/>
          <w:lang w:val="en-US"/>
        </w:rPr>
        <w:t>ing the rotors</w:t>
      </w:r>
      <w:r w:rsidR="009E0A26">
        <w:rPr>
          <w:rStyle w:val="None"/>
          <w:rFonts w:cs="Times New Roman"/>
          <w:lang w:val="en-US"/>
        </w:rPr>
        <w:t xml:space="preserve"> with more advance materials</w:t>
      </w:r>
      <w:r w:rsidR="00FD2736">
        <w:rPr>
          <w:rStyle w:val="None"/>
          <w:rFonts w:cs="Times New Roman"/>
          <w:lang w:val="en-US"/>
        </w:rPr>
        <w:t>.</w:t>
      </w:r>
      <w:r>
        <w:rPr>
          <w:rStyle w:val="None"/>
          <w:rFonts w:cs="Times New Roman"/>
          <w:lang w:val="en-US"/>
        </w:rPr>
        <w:t xml:space="preserve"> </w:t>
      </w:r>
    </w:p>
    <w:p w14:paraId="2B730422" w14:textId="7BAFDA72" w:rsidR="00AE7BBB" w:rsidRDefault="00AE7BBB">
      <w:pPr>
        <w:pStyle w:val="BodyA"/>
        <w:ind w:firstLine="720"/>
        <w:rPr>
          <w:rStyle w:val="None"/>
          <w:rFonts w:cs="Times New Roman"/>
        </w:rPr>
      </w:pPr>
      <w:r w:rsidRPr="006C2349">
        <w:rPr>
          <w:rStyle w:val="None"/>
          <w:rFonts w:cs="Times New Roman"/>
        </w:rPr>
        <w:t xml:space="preserve"> </w:t>
      </w:r>
    </w:p>
    <w:p w14:paraId="1B0BD3CF" w14:textId="3ED04FD2" w:rsidR="00E20E99" w:rsidRPr="00E20E99" w:rsidRDefault="00E20E99">
      <w:pPr>
        <w:pStyle w:val="BodyA"/>
        <w:ind w:firstLine="720"/>
        <w:rPr>
          <w:rStyle w:val="None"/>
          <w:rFonts w:cs="Times New Roman"/>
          <w:lang w:val="en-US"/>
        </w:rPr>
      </w:pPr>
      <w:r w:rsidRPr="006C2349">
        <w:rPr>
          <w:rStyle w:val="None"/>
          <w:rFonts w:cs="Times New Roman"/>
          <w:lang w:val="en-US"/>
        </w:rPr>
        <w:t xml:space="preserve">Table </w:t>
      </w:r>
      <w:r>
        <w:rPr>
          <w:rStyle w:val="None"/>
          <w:rFonts w:cs="Times New Roman"/>
          <w:lang w:val="en-US"/>
        </w:rPr>
        <w:t>2</w:t>
      </w:r>
      <w:r w:rsidRPr="006C2349">
        <w:rPr>
          <w:rStyle w:val="None"/>
          <w:rFonts w:cs="Times New Roman"/>
          <w:lang w:val="en-US"/>
        </w:rPr>
        <w:t xml:space="preserve"> – Calculated </w:t>
      </w:r>
      <w:r w:rsidR="00B962B9">
        <w:rPr>
          <w:rStyle w:val="None"/>
          <w:rFonts w:cs="Times New Roman"/>
          <w:lang w:val="en-US"/>
        </w:rPr>
        <w:t>PCNV</w:t>
      </w:r>
      <w:r w:rsidRPr="006C2349">
        <w:rPr>
          <w:rStyle w:val="None"/>
          <w:rFonts w:cs="Times New Roman"/>
          <w:lang w:val="en-US"/>
        </w:rPr>
        <w:t xml:space="preserve"> for the</w:t>
      </w:r>
      <w:r>
        <w:rPr>
          <w:rStyle w:val="None"/>
          <w:rFonts w:cs="Times New Roman"/>
          <w:lang w:val="en-US"/>
        </w:rPr>
        <w:t xml:space="preserve"> STEXNET Attack against </w:t>
      </w:r>
      <w:r w:rsidR="00246996">
        <w:rPr>
          <w:rStyle w:val="None"/>
          <w:rFonts w:cs="Times New Roman"/>
          <w:lang w:val="en-US"/>
        </w:rPr>
        <w:t>Natanz</w:t>
      </w:r>
      <w:r>
        <w:rPr>
          <w:rStyle w:val="None"/>
          <w:rFonts w:cs="Times New Roman"/>
          <w:lang w:val="en-US"/>
        </w:rPr>
        <w:t>’s FEP</w:t>
      </w:r>
    </w:p>
    <w:tbl>
      <w:tblPr>
        <w:tblW w:w="8745" w:type="dxa"/>
        <w:tblInd w:w="93" w:type="dxa"/>
        <w:tblLayout w:type="fixed"/>
        <w:tblLook w:val="04A0" w:firstRow="1" w:lastRow="0" w:firstColumn="1" w:lastColumn="0" w:noHBand="0" w:noVBand="1"/>
      </w:tblPr>
      <w:tblGrid>
        <w:gridCol w:w="892"/>
        <w:gridCol w:w="1530"/>
        <w:gridCol w:w="900"/>
        <w:gridCol w:w="720"/>
        <w:gridCol w:w="2520"/>
        <w:gridCol w:w="2183"/>
      </w:tblGrid>
      <w:tr w:rsidR="00C70A0F" w:rsidRPr="006C2349" w14:paraId="44D3F02A" w14:textId="77777777" w:rsidTr="001346D2">
        <w:trPr>
          <w:trHeight w:val="260"/>
        </w:trPr>
        <w:tc>
          <w:tcPr>
            <w:tcW w:w="892" w:type="dxa"/>
            <w:tcBorders>
              <w:top w:val="single" w:sz="4" w:space="0" w:color="auto"/>
              <w:left w:val="single" w:sz="4" w:space="0" w:color="auto"/>
              <w:bottom w:val="single" w:sz="4" w:space="0" w:color="auto"/>
              <w:right w:val="nil"/>
            </w:tcBorders>
            <w:shd w:val="clear" w:color="auto" w:fill="auto"/>
            <w:noWrap/>
            <w:vAlign w:val="center"/>
            <w:hideMark/>
          </w:tcPr>
          <w:p w14:paraId="13A1C8BD" w14:textId="0F6E08C5"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Pr>
                <w:rFonts w:eastAsia="Times New Roman"/>
                <w:b/>
                <w:color w:val="000000"/>
                <w:sz w:val="20"/>
                <w:szCs w:val="20"/>
                <w:bdr w:val="none" w:sz="0" w:space="0" w:color="auto"/>
              </w:rPr>
              <w:t>Natanz</w:t>
            </w:r>
          </w:p>
        </w:tc>
        <w:tc>
          <w:tcPr>
            <w:tcW w:w="1530" w:type="dxa"/>
            <w:tcBorders>
              <w:top w:val="single" w:sz="4" w:space="0" w:color="auto"/>
              <w:left w:val="single" w:sz="4" w:space="0" w:color="auto"/>
              <w:bottom w:val="single" w:sz="4" w:space="0" w:color="auto"/>
              <w:right w:val="nil"/>
            </w:tcBorders>
            <w:shd w:val="clear" w:color="auto" w:fill="auto"/>
            <w:noWrap/>
            <w:vAlign w:val="center"/>
            <w:hideMark/>
          </w:tcPr>
          <w:p w14:paraId="409EBE3F"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4F54A95"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13B0BD8"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sidRPr="006C2349">
              <w:rPr>
                <w:rFonts w:eastAsia="Times New Roman"/>
                <w:b/>
                <w:color w:val="000000"/>
                <w:sz w:val="20"/>
                <w:szCs w:val="20"/>
                <w:bdr w:val="none" w:sz="0" w:space="0" w:color="auto"/>
              </w:rPr>
              <w:t>Hack-able</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014255E2"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sidRPr="006C2349">
              <w:rPr>
                <w:rFonts w:eastAsia="Times New Roman"/>
                <w:b/>
                <w:color w:val="000000"/>
                <w:sz w:val="20"/>
                <w:szCs w:val="20"/>
                <w:bdr w:val="none" w:sz="0" w:space="0" w:color="auto"/>
              </w:rPr>
              <w:t>Consequence</w:t>
            </w:r>
          </w:p>
        </w:tc>
        <w:tc>
          <w:tcPr>
            <w:tcW w:w="2183" w:type="dxa"/>
            <w:tcBorders>
              <w:top w:val="single" w:sz="4" w:space="0" w:color="auto"/>
              <w:left w:val="nil"/>
              <w:bottom w:val="single" w:sz="4" w:space="0" w:color="auto"/>
              <w:right w:val="single" w:sz="4" w:space="0" w:color="auto"/>
            </w:tcBorders>
            <w:shd w:val="clear" w:color="auto" w:fill="auto"/>
            <w:vAlign w:val="center"/>
            <w:hideMark/>
          </w:tcPr>
          <w:p w14:paraId="68E56EAE" w14:textId="413C74DF" w:rsidR="00C70A0F" w:rsidRPr="006C2349" w:rsidRDefault="00B962B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sz w:val="20"/>
                <w:szCs w:val="20"/>
                <w:bdr w:val="none" w:sz="0" w:space="0" w:color="auto"/>
              </w:rPr>
            </w:pPr>
            <w:r>
              <w:rPr>
                <w:rFonts w:eastAsia="Times New Roman"/>
                <w:b/>
                <w:color w:val="000000"/>
                <w:sz w:val="20"/>
                <w:szCs w:val="20"/>
                <w:bdr w:val="none" w:sz="0" w:space="0" w:color="auto"/>
              </w:rPr>
              <w:t>PCNV</w:t>
            </w:r>
            <w:r w:rsidR="00C70A0F" w:rsidRPr="006C2349">
              <w:rPr>
                <w:rFonts w:eastAsia="Times New Roman"/>
                <w:b/>
                <w:color w:val="000000"/>
                <w:sz w:val="20"/>
                <w:szCs w:val="20"/>
                <w:bdr w:val="none" w:sz="0" w:space="0" w:color="auto"/>
              </w:rPr>
              <w:t xml:space="preserve"> =∏</w:t>
            </w:r>
            <w:r w:rsidR="00C70A0F">
              <w:rPr>
                <w:rFonts w:eastAsia="Times New Roman"/>
                <w:b/>
                <w:color w:val="000000"/>
                <w:sz w:val="20"/>
                <w:szCs w:val="20"/>
                <w:bdr w:val="none" w:sz="0" w:space="0" w:color="auto"/>
              </w:rPr>
              <w:t xml:space="preserve"> </w:t>
            </w:r>
            <w:r w:rsidR="00C70A0F" w:rsidRPr="006C2349">
              <w:rPr>
                <w:rFonts w:eastAsia="Times New Roman"/>
                <w:b/>
                <w:color w:val="000000"/>
                <w:sz w:val="20"/>
                <w:szCs w:val="20"/>
                <w:bdr w:val="none" w:sz="0" w:space="0" w:color="auto"/>
              </w:rPr>
              <w:t>(1 – % non-digital)</w:t>
            </w:r>
          </w:p>
        </w:tc>
      </w:tr>
      <w:tr w:rsidR="00C70A0F" w:rsidRPr="006C2349" w14:paraId="5D00DDA5" w14:textId="77777777" w:rsidTr="001346D2">
        <w:trPr>
          <w:trHeight w:val="368"/>
        </w:trPr>
        <w:tc>
          <w:tcPr>
            <w:tcW w:w="892" w:type="dxa"/>
            <w:tcBorders>
              <w:top w:val="nil"/>
              <w:left w:val="single" w:sz="4" w:space="0" w:color="auto"/>
              <w:bottom w:val="nil"/>
              <w:right w:val="single" w:sz="4" w:space="0" w:color="auto"/>
            </w:tcBorders>
            <w:shd w:val="clear" w:color="auto" w:fill="auto"/>
            <w:noWrap/>
            <w:vAlign w:val="bottom"/>
            <w:hideMark/>
          </w:tcPr>
          <w:p w14:paraId="11B1503B" w14:textId="77777777" w:rsidR="00C70A0F" w:rsidRPr="006C2349" w:rsidRDefault="00C70A0F"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530" w:type="dxa"/>
            <w:tcBorders>
              <w:top w:val="nil"/>
              <w:left w:val="nil"/>
              <w:bottom w:val="single" w:sz="4" w:space="0" w:color="auto"/>
              <w:right w:val="single" w:sz="4" w:space="0" w:color="auto"/>
            </w:tcBorders>
            <w:shd w:val="clear" w:color="auto" w:fill="auto"/>
            <w:vAlign w:val="center"/>
            <w:hideMark/>
          </w:tcPr>
          <w:p w14:paraId="5A5F9A29" w14:textId="539492A4" w:rsidR="00C70A0F" w:rsidRPr="00C70A0F"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C70A0F">
              <w:rPr>
                <w:rFonts w:eastAsia="Times New Roman"/>
                <w:color w:val="000000"/>
                <w:sz w:val="20"/>
                <w:szCs w:val="20"/>
                <w:bdr w:val="none" w:sz="0" w:space="0" w:color="auto"/>
              </w:rPr>
              <w:t xml:space="preserve"> </w:t>
            </w:r>
            <w:r w:rsidRPr="00C70A0F">
              <w:rPr>
                <w:rStyle w:val="None"/>
                <w:sz w:val="20"/>
                <w:szCs w:val="20"/>
              </w:rPr>
              <w:t>Siemens Step</w:t>
            </w:r>
            <w:r>
              <w:rPr>
                <w:rStyle w:val="None"/>
                <w:sz w:val="20"/>
                <w:szCs w:val="20"/>
              </w:rPr>
              <w:t xml:space="preserve"> </w:t>
            </w:r>
            <w:r w:rsidRPr="00C70A0F">
              <w:rPr>
                <w:rStyle w:val="None"/>
                <w:sz w:val="20"/>
                <w:szCs w:val="20"/>
              </w:rPr>
              <w:t>7 programmable logic controllers (PLCs)</w:t>
            </w:r>
          </w:p>
        </w:tc>
        <w:tc>
          <w:tcPr>
            <w:tcW w:w="900" w:type="dxa"/>
            <w:tcBorders>
              <w:top w:val="nil"/>
              <w:left w:val="nil"/>
              <w:bottom w:val="single" w:sz="4" w:space="0" w:color="auto"/>
              <w:right w:val="single" w:sz="4" w:space="0" w:color="auto"/>
            </w:tcBorders>
            <w:shd w:val="clear" w:color="auto" w:fill="auto"/>
            <w:noWrap/>
            <w:vAlign w:val="center"/>
            <w:hideMark/>
          </w:tcPr>
          <w:p w14:paraId="20A9EF9D"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720" w:type="dxa"/>
            <w:tcBorders>
              <w:top w:val="nil"/>
              <w:left w:val="nil"/>
              <w:bottom w:val="single" w:sz="4" w:space="0" w:color="auto"/>
              <w:right w:val="single" w:sz="4" w:space="0" w:color="auto"/>
            </w:tcBorders>
            <w:shd w:val="clear" w:color="auto" w:fill="auto"/>
            <w:noWrap/>
            <w:vAlign w:val="center"/>
            <w:hideMark/>
          </w:tcPr>
          <w:p w14:paraId="325A0FE9"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2520" w:type="dxa"/>
            <w:tcBorders>
              <w:top w:val="nil"/>
              <w:left w:val="nil"/>
              <w:bottom w:val="single" w:sz="4" w:space="0" w:color="auto"/>
              <w:right w:val="single" w:sz="4" w:space="0" w:color="auto"/>
            </w:tcBorders>
            <w:shd w:val="clear" w:color="auto" w:fill="auto"/>
            <w:hideMark/>
          </w:tcPr>
          <w:p w14:paraId="44212820" w14:textId="61B2A8B4"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xml:space="preserve">Infected by </w:t>
            </w:r>
            <w:r>
              <w:rPr>
                <w:rFonts w:eastAsia="Times New Roman"/>
                <w:color w:val="000000"/>
                <w:sz w:val="20"/>
                <w:szCs w:val="20"/>
                <w:bdr w:val="none" w:sz="0" w:space="0" w:color="auto"/>
              </w:rPr>
              <w:t>ST</w:t>
            </w:r>
            <w:r w:rsidR="00D824B6">
              <w:rPr>
                <w:rFonts w:eastAsia="Times New Roman"/>
                <w:color w:val="000000"/>
                <w:sz w:val="20"/>
                <w:szCs w:val="20"/>
                <w:bdr w:val="none" w:sz="0" w:space="0" w:color="auto"/>
              </w:rPr>
              <w:t>U</w:t>
            </w:r>
            <w:r>
              <w:rPr>
                <w:rFonts w:eastAsia="Times New Roman"/>
                <w:color w:val="000000"/>
                <w:sz w:val="20"/>
                <w:szCs w:val="20"/>
                <w:bdr w:val="none" w:sz="0" w:space="0" w:color="auto"/>
              </w:rPr>
              <w:t>XNET malware</w:t>
            </w:r>
          </w:p>
        </w:tc>
        <w:tc>
          <w:tcPr>
            <w:tcW w:w="2183" w:type="dxa"/>
            <w:tcBorders>
              <w:top w:val="nil"/>
              <w:left w:val="nil"/>
              <w:bottom w:val="single" w:sz="4" w:space="0" w:color="auto"/>
              <w:right w:val="single" w:sz="4" w:space="0" w:color="auto"/>
            </w:tcBorders>
            <w:shd w:val="clear" w:color="auto" w:fill="auto"/>
            <w:noWrap/>
            <w:vAlign w:val="center"/>
            <w:hideMark/>
          </w:tcPr>
          <w:p w14:paraId="470D1C3B"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 – 0) = 1</w:t>
            </w:r>
          </w:p>
        </w:tc>
      </w:tr>
      <w:tr w:rsidR="00C70A0F" w:rsidRPr="006C2349" w14:paraId="0F994EC4" w14:textId="77777777" w:rsidTr="001346D2">
        <w:trPr>
          <w:trHeight w:val="440"/>
        </w:trPr>
        <w:tc>
          <w:tcPr>
            <w:tcW w:w="892" w:type="dxa"/>
            <w:tcBorders>
              <w:top w:val="nil"/>
              <w:left w:val="single" w:sz="4" w:space="0" w:color="auto"/>
              <w:bottom w:val="nil"/>
              <w:right w:val="single" w:sz="4" w:space="0" w:color="auto"/>
            </w:tcBorders>
            <w:shd w:val="clear" w:color="auto" w:fill="auto"/>
            <w:noWrap/>
            <w:vAlign w:val="bottom"/>
            <w:hideMark/>
          </w:tcPr>
          <w:p w14:paraId="0543F775" w14:textId="5B7FF34C" w:rsidR="00C70A0F" w:rsidRPr="006C2349" w:rsidRDefault="00C70A0F"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r w:rsidR="00DC3F15">
              <w:rPr>
                <w:rFonts w:eastAsia="Times New Roman"/>
                <w:color w:val="000000"/>
                <w:sz w:val="20"/>
                <w:szCs w:val="20"/>
                <w:bdr w:val="none" w:sz="0" w:space="0" w:color="auto"/>
              </w:rPr>
              <w:t>Attack</w:t>
            </w:r>
          </w:p>
        </w:tc>
        <w:tc>
          <w:tcPr>
            <w:tcW w:w="1530" w:type="dxa"/>
            <w:tcBorders>
              <w:top w:val="nil"/>
              <w:left w:val="nil"/>
              <w:bottom w:val="single" w:sz="4" w:space="0" w:color="auto"/>
              <w:right w:val="single" w:sz="4" w:space="0" w:color="auto"/>
            </w:tcBorders>
            <w:shd w:val="clear" w:color="auto" w:fill="auto"/>
            <w:noWrap/>
            <w:vAlign w:val="center"/>
            <w:hideMark/>
          </w:tcPr>
          <w:p w14:paraId="1B79084A" w14:textId="61FC2EF6" w:rsidR="00C70A0F" w:rsidRPr="00C70A0F"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C70A0F">
              <w:rPr>
                <w:rStyle w:val="None"/>
                <w:sz w:val="20"/>
                <w:szCs w:val="20"/>
              </w:rPr>
              <w:t>Control room displays</w:t>
            </w:r>
          </w:p>
        </w:tc>
        <w:tc>
          <w:tcPr>
            <w:tcW w:w="900" w:type="dxa"/>
            <w:tcBorders>
              <w:top w:val="nil"/>
              <w:left w:val="nil"/>
              <w:bottom w:val="single" w:sz="4" w:space="0" w:color="auto"/>
              <w:right w:val="single" w:sz="4" w:space="0" w:color="auto"/>
            </w:tcBorders>
            <w:shd w:val="clear" w:color="auto" w:fill="auto"/>
            <w:noWrap/>
            <w:vAlign w:val="center"/>
            <w:hideMark/>
          </w:tcPr>
          <w:p w14:paraId="0D3FCEFC"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720" w:type="dxa"/>
            <w:tcBorders>
              <w:top w:val="nil"/>
              <w:left w:val="nil"/>
              <w:bottom w:val="single" w:sz="4" w:space="0" w:color="auto"/>
              <w:right w:val="single" w:sz="4" w:space="0" w:color="auto"/>
            </w:tcBorders>
            <w:shd w:val="clear" w:color="auto" w:fill="auto"/>
            <w:noWrap/>
            <w:vAlign w:val="center"/>
            <w:hideMark/>
          </w:tcPr>
          <w:p w14:paraId="63F453B0"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2520" w:type="dxa"/>
            <w:tcBorders>
              <w:top w:val="nil"/>
              <w:left w:val="nil"/>
              <w:bottom w:val="single" w:sz="4" w:space="0" w:color="auto"/>
              <w:right w:val="single" w:sz="4" w:space="0" w:color="auto"/>
            </w:tcBorders>
            <w:shd w:val="clear" w:color="auto" w:fill="auto"/>
            <w:vAlign w:val="bottom"/>
            <w:hideMark/>
          </w:tcPr>
          <w:p w14:paraId="2F3B8558" w14:textId="1DFEEA25" w:rsidR="00C70A0F" w:rsidRPr="00C70A0F"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C70A0F">
              <w:rPr>
                <w:rStyle w:val="None"/>
                <w:sz w:val="20"/>
                <w:szCs w:val="20"/>
              </w:rPr>
              <w:t>ST</w:t>
            </w:r>
            <w:r w:rsidR="00D824B6">
              <w:rPr>
                <w:rStyle w:val="None"/>
                <w:sz w:val="20"/>
                <w:szCs w:val="20"/>
              </w:rPr>
              <w:t>U</w:t>
            </w:r>
            <w:r w:rsidRPr="00C70A0F">
              <w:rPr>
                <w:rStyle w:val="None"/>
                <w:sz w:val="20"/>
                <w:szCs w:val="20"/>
              </w:rPr>
              <w:t xml:space="preserve">XNET </w:t>
            </w:r>
            <w:r>
              <w:rPr>
                <w:rStyle w:val="None"/>
                <w:sz w:val="20"/>
                <w:szCs w:val="20"/>
              </w:rPr>
              <w:t xml:space="preserve">installed </w:t>
            </w:r>
            <w:r w:rsidRPr="00C70A0F">
              <w:rPr>
                <w:rStyle w:val="None"/>
                <w:sz w:val="20"/>
                <w:szCs w:val="20"/>
              </w:rPr>
              <w:t>pre-recorded normal data</w:t>
            </w:r>
          </w:p>
        </w:tc>
        <w:tc>
          <w:tcPr>
            <w:tcW w:w="2183" w:type="dxa"/>
            <w:tcBorders>
              <w:top w:val="nil"/>
              <w:left w:val="nil"/>
              <w:bottom w:val="single" w:sz="4" w:space="0" w:color="auto"/>
              <w:right w:val="single" w:sz="4" w:space="0" w:color="auto"/>
            </w:tcBorders>
            <w:shd w:val="clear" w:color="auto" w:fill="auto"/>
            <w:noWrap/>
            <w:vAlign w:val="center"/>
            <w:hideMark/>
          </w:tcPr>
          <w:p w14:paraId="197744DB"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(1 – 0) = 1</w:t>
            </w:r>
          </w:p>
        </w:tc>
      </w:tr>
      <w:tr w:rsidR="00C70A0F" w:rsidRPr="006C2349" w14:paraId="675D9CD8" w14:textId="77777777" w:rsidTr="001346D2">
        <w:trPr>
          <w:trHeight w:val="395"/>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076F7A71" w14:textId="77777777" w:rsidR="00C70A0F" w:rsidRPr="006C2349" w:rsidRDefault="00C70A0F"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530" w:type="dxa"/>
            <w:tcBorders>
              <w:top w:val="nil"/>
              <w:left w:val="nil"/>
              <w:bottom w:val="single" w:sz="4" w:space="0" w:color="auto"/>
              <w:right w:val="single" w:sz="4" w:space="0" w:color="auto"/>
            </w:tcBorders>
            <w:shd w:val="clear" w:color="auto" w:fill="auto"/>
            <w:noWrap/>
            <w:vAlign w:val="center"/>
            <w:hideMark/>
          </w:tcPr>
          <w:p w14:paraId="5AB8EE3B" w14:textId="1910A6B9" w:rsidR="00C70A0F" w:rsidRPr="00C70A0F"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C70A0F">
              <w:rPr>
                <w:rStyle w:val="None"/>
                <w:sz w:val="20"/>
                <w:szCs w:val="20"/>
              </w:rPr>
              <w:t>Centrifuge speed control</w:t>
            </w:r>
            <w:r>
              <w:rPr>
                <w:rStyle w:val="None"/>
                <w:sz w:val="20"/>
                <w:szCs w:val="20"/>
              </w:rPr>
              <w:t>l</w:t>
            </w:r>
            <w:r w:rsidRPr="00C70A0F">
              <w:rPr>
                <w:rStyle w:val="None"/>
                <w:sz w:val="20"/>
                <w:szCs w:val="20"/>
              </w:rPr>
              <w:t>er</w:t>
            </w:r>
          </w:p>
        </w:tc>
        <w:tc>
          <w:tcPr>
            <w:tcW w:w="900" w:type="dxa"/>
            <w:tcBorders>
              <w:top w:val="nil"/>
              <w:left w:val="nil"/>
              <w:bottom w:val="single" w:sz="4" w:space="0" w:color="auto"/>
              <w:right w:val="single" w:sz="4" w:space="0" w:color="auto"/>
            </w:tcBorders>
            <w:shd w:val="clear" w:color="auto" w:fill="auto"/>
            <w:noWrap/>
            <w:vAlign w:val="center"/>
            <w:hideMark/>
          </w:tcPr>
          <w:p w14:paraId="03983B95"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Digital</w:t>
            </w:r>
          </w:p>
        </w:tc>
        <w:tc>
          <w:tcPr>
            <w:tcW w:w="720" w:type="dxa"/>
            <w:tcBorders>
              <w:top w:val="nil"/>
              <w:left w:val="nil"/>
              <w:bottom w:val="single" w:sz="4" w:space="0" w:color="auto"/>
              <w:right w:val="single" w:sz="4" w:space="0" w:color="auto"/>
            </w:tcBorders>
            <w:shd w:val="clear" w:color="auto" w:fill="auto"/>
            <w:noWrap/>
            <w:vAlign w:val="center"/>
            <w:hideMark/>
          </w:tcPr>
          <w:p w14:paraId="0232770F"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2520" w:type="dxa"/>
            <w:tcBorders>
              <w:top w:val="nil"/>
              <w:left w:val="nil"/>
              <w:bottom w:val="single" w:sz="4" w:space="0" w:color="auto"/>
              <w:right w:val="single" w:sz="4" w:space="0" w:color="auto"/>
            </w:tcBorders>
            <w:shd w:val="clear" w:color="auto" w:fill="auto"/>
            <w:vAlign w:val="center"/>
            <w:hideMark/>
          </w:tcPr>
          <w:p w14:paraId="650E2934" w14:textId="57693E5E" w:rsidR="00C70A0F" w:rsidRPr="00C70A0F"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C70A0F">
              <w:rPr>
                <w:rFonts w:eastAsia="Times New Roman"/>
                <w:color w:val="000000"/>
                <w:sz w:val="20"/>
                <w:szCs w:val="20"/>
                <w:bdr w:val="none" w:sz="0" w:space="0" w:color="auto"/>
              </w:rPr>
              <w:t>ST</w:t>
            </w:r>
            <w:r w:rsidR="00D824B6">
              <w:rPr>
                <w:rFonts w:eastAsia="Times New Roman"/>
                <w:color w:val="000000"/>
                <w:sz w:val="20"/>
                <w:szCs w:val="20"/>
                <w:bdr w:val="none" w:sz="0" w:space="0" w:color="auto"/>
              </w:rPr>
              <w:t>U</w:t>
            </w:r>
            <w:r w:rsidRPr="00C70A0F">
              <w:rPr>
                <w:rFonts w:eastAsia="Times New Roman"/>
                <w:color w:val="000000"/>
                <w:sz w:val="20"/>
                <w:szCs w:val="20"/>
                <w:bdr w:val="none" w:sz="0" w:space="0" w:color="auto"/>
              </w:rPr>
              <w:t xml:space="preserve">XNET </w:t>
            </w:r>
            <w:r w:rsidRPr="00C70A0F">
              <w:rPr>
                <w:rStyle w:val="None"/>
                <w:sz w:val="20"/>
                <w:szCs w:val="20"/>
              </w:rPr>
              <w:t>ramped speed from 0.2% to 130% of normal</w:t>
            </w:r>
            <w:r w:rsidR="00DC3F15">
              <w:rPr>
                <w:rStyle w:val="None"/>
                <w:sz w:val="20"/>
                <w:szCs w:val="20"/>
              </w:rPr>
              <w:t xml:space="preserve"> speed, and ~1000 centrifuges failed</w:t>
            </w:r>
            <w:r w:rsidRPr="00C70A0F">
              <w:rPr>
                <w:rStyle w:val="None"/>
                <w:sz w:val="20"/>
                <w:szCs w:val="20"/>
              </w:rPr>
              <w:t xml:space="preserve"> </w:t>
            </w:r>
          </w:p>
        </w:tc>
        <w:tc>
          <w:tcPr>
            <w:tcW w:w="2183" w:type="dxa"/>
            <w:tcBorders>
              <w:top w:val="nil"/>
              <w:left w:val="nil"/>
              <w:bottom w:val="single" w:sz="4" w:space="0" w:color="auto"/>
              <w:right w:val="single" w:sz="4" w:space="0" w:color="auto"/>
            </w:tcBorders>
            <w:shd w:val="clear" w:color="auto" w:fill="auto"/>
            <w:noWrap/>
            <w:vAlign w:val="center"/>
            <w:hideMark/>
          </w:tcPr>
          <w:p w14:paraId="6B4F96EB"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(1 – 0) = 1</w:t>
            </w:r>
          </w:p>
        </w:tc>
      </w:tr>
      <w:tr w:rsidR="00DC3F15" w:rsidRPr="006C2349" w14:paraId="3FDEDB68" w14:textId="77777777" w:rsidTr="001346D2">
        <w:trPr>
          <w:trHeight w:val="173"/>
        </w:trPr>
        <w:tc>
          <w:tcPr>
            <w:tcW w:w="892" w:type="dxa"/>
            <w:tcBorders>
              <w:top w:val="single" w:sz="4" w:space="0" w:color="auto"/>
              <w:left w:val="single" w:sz="4" w:space="0" w:color="auto"/>
              <w:bottom w:val="nil"/>
              <w:right w:val="single" w:sz="4" w:space="0" w:color="auto"/>
            </w:tcBorders>
            <w:shd w:val="clear" w:color="auto" w:fill="auto"/>
            <w:noWrap/>
            <w:vAlign w:val="bottom"/>
            <w:hideMark/>
          </w:tcPr>
          <w:p w14:paraId="0D5704D4" w14:textId="77777777" w:rsidR="00DC3F15" w:rsidRPr="006C2349" w:rsidRDefault="00DC3F15"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530" w:type="dxa"/>
            <w:vMerge w:val="restart"/>
            <w:tcBorders>
              <w:top w:val="nil"/>
              <w:left w:val="nil"/>
              <w:right w:val="single" w:sz="4" w:space="0" w:color="auto"/>
            </w:tcBorders>
            <w:shd w:val="clear" w:color="auto" w:fill="auto"/>
            <w:vAlign w:val="center"/>
            <w:hideMark/>
          </w:tcPr>
          <w:p w14:paraId="4AECA673" w14:textId="2B444798"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Install Motor-over-speed-trip (MOST)</w:t>
            </w:r>
          </w:p>
        </w:tc>
        <w:tc>
          <w:tcPr>
            <w:tcW w:w="900" w:type="dxa"/>
            <w:vMerge w:val="restart"/>
            <w:tcBorders>
              <w:top w:val="nil"/>
              <w:left w:val="nil"/>
              <w:right w:val="single" w:sz="4" w:space="0" w:color="auto"/>
            </w:tcBorders>
            <w:shd w:val="clear" w:color="auto" w:fill="auto"/>
            <w:noWrap/>
            <w:vAlign w:val="center"/>
            <w:hideMark/>
          </w:tcPr>
          <w:p w14:paraId="73BA6124" w14:textId="232132DE"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Mech</w:t>
            </w:r>
            <w:r w:rsidR="00E91815">
              <w:rPr>
                <w:rFonts w:eastAsia="Times New Roman"/>
                <w:color w:val="000000"/>
                <w:sz w:val="20"/>
                <w:szCs w:val="20"/>
                <w:bdr w:val="none" w:sz="0" w:space="0" w:color="auto"/>
              </w:rPr>
              <w:t>an</w:t>
            </w:r>
            <w:r>
              <w:rPr>
                <w:rFonts w:eastAsia="Times New Roman"/>
                <w:color w:val="000000"/>
                <w:sz w:val="20"/>
                <w:szCs w:val="20"/>
                <w:bdr w:val="none" w:sz="0" w:space="0" w:color="auto"/>
              </w:rPr>
              <w:t>ical</w:t>
            </w:r>
          </w:p>
        </w:tc>
        <w:tc>
          <w:tcPr>
            <w:tcW w:w="720" w:type="dxa"/>
            <w:vMerge w:val="restart"/>
            <w:tcBorders>
              <w:top w:val="nil"/>
              <w:left w:val="nil"/>
              <w:right w:val="single" w:sz="4" w:space="0" w:color="auto"/>
            </w:tcBorders>
            <w:shd w:val="clear" w:color="auto" w:fill="auto"/>
            <w:noWrap/>
            <w:vAlign w:val="center"/>
            <w:hideMark/>
          </w:tcPr>
          <w:p w14:paraId="502D9A56" w14:textId="35663694" w:rsidR="00DC3F15" w:rsidRPr="006C2349" w:rsidRDefault="00E918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N</w:t>
            </w:r>
          </w:p>
        </w:tc>
        <w:tc>
          <w:tcPr>
            <w:tcW w:w="2520" w:type="dxa"/>
            <w:vMerge w:val="restart"/>
            <w:tcBorders>
              <w:top w:val="nil"/>
              <w:left w:val="nil"/>
              <w:right w:val="single" w:sz="4" w:space="0" w:color="auto"/>
            </w:tcBorders>
            <w:shd w:val="clear" w:color="auto" w:fill="auto"/>
            <w:vAlign w:val="center"/>
            <w:hideMark/>
          </w:tcPr>
          <w:p w14:paraId="0086C39E" w14:textId="7D8628FD" w:rsidR="00DC3F15" w:rsidRPr="006C2349" w:rsidRDefault="00E918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Centrifuge motors stopped when over normal speed</w:t>
            </w:r>
          </w:p>
        </w:tc>
        <w:tc>
          <w:tcPr>
            <w:tcW w:w="2183" w:type="dxa"/>
            <w:vMerge w:val="restart"/>
            <w:tcBorders>
              <w:top w:val="nil"/>
              <w:left w:val="nil"/>
              <w:right w:val="single" w:sz="4" w:space="0" w:color="auto"/>
            </w:tcBorders>
            <w:shd w:val="clear" w:color="auto" w:fill="auto"/>
            <w:noWrap/>
            <w:vAlign w:val="center"/>
            <w:hideMark/>
          </w:tcPr>
          <w:p w14:paraId="4D0B26DD" w14:textId="2D4D713C"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 xml:space="preserve">(1 – </w:t>
            </w:r>
            <w:r w:rsidR="00E91815">
              <w:rPr>
                <w:rFonts w:eastAsia="Times New Roman"/>
                <w:color w:val="000000"/>
                <w:sz w:val="20"/>
                <w:szCs w:val="20"/>
                <w:bdr w:val="none" w:sz="0" w:space="0" w:color="auto"/>
              </w:rPr>
              <w:t>1</w:t>
            </w:r>
            <w:r w:rsidRPr="006C2349">
              <w:rPr>
                <w:rFonts w:eastAsia="Times New Roman"/>
                <w:color w:val="000000"/>
                <w:sz w:val="20"/>
                <w:szCs w:val="20"/>
                <w:bdr w:val="none" w:sz="0" w:space="0" w:color="auto"/>
              </w:rPr>
              <w:t xml:space="preserve">) = </w:t>
            </w:r>
            <w:r w:rsidR="00E91815">
              <w:rPr>
                <w:rFonts w:eastAsia="Times New Roman"/>
                <w:color w:val="000000"/>
                <w:sz w:val="20"/>
                <w:szCs w:val="20"/>
                <w:bdr w:val="none" w:sz="0" w:space="0" w:color="auto"/>
              </w:rPr>
              <w:t>0</w:t>
            </w:r>
          </w:p>
        </w:tc>
      </w:tr>
      <w:tr w:rsidR="00DC3F15" w:rsidRPr="006C2349" w14:paraId="7C7BEEB4" w14:textId="77777777" w:rsidTr="001346D2">
        <w:trPr>
          <w:trHeight w:val="172"/>
        </w:trPr>
        <w:tc>
          <w:tcPr>
            <w:tcW w:w="892" w:type="dxa"/>
            <w:tcBorders>
              <w:top w:val="nil"/>
              <w:left w:val="single" w:sz="4" w:space="0" w:color="auto"/>
              <w:bottom w:val="nil"/>
              <w:right w:val="single" w:sz="4" w:space="0" w:color="auto"/>
            </w:tcBorders>
            <w:shd w:val="clear" w:color="auto" w:fill="auto"/>
            <w:noWrap/>
            <w:vAlign w:val="bottom"/>
          </w:tcPr>
          <w:p w14:paraId="00DB0377" w14:textId="04E20F29" w:rsidR="00DC3F15" w:rsidRPr="006C2349" w:rsidRDefault="00DC3F15"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Pr>
                <w:rFonts w:eastAsia="Times New Roman"/>
                <w:color w:val="000000"/>
                <w:sz w:val="20"/>
                <w:szCs w:val="20"/>
                <w:bdr w:val="none" w:sz="0" w:space="0" w:color="auto"/>
              </w:rPr>
              <w:t>Defense</w:t>
            </w:r>
          </w:p>
        </w:tc>
        <w:tc>
          <w:tcPr>
            <w:tcW w:w="1530" w:type="dxa"/>
            <w:vMerge/>
            <w:tcBorders>
              <w:left w:val="nil"/>
              <w:bottom w:val="single" w:sz="4" w:space="0" w:color="auto"/>
              <w:right w:val="single" w:sz="4" w:space="0" w:color="auto"/>
            </w:tcBorders>
            <w:shd w:val="clear" w:color="auto" w:fill="auto"/>
            <w:vAlign w:val="center"/>
          </w:tcPr>
          <w:p w14:paraId="6D20AC97" w14:textId="77777777"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900" w:type="dxa"/>
            <w:vMerge/>
            <w:tcBorders>
              <w:left w:val="nil"/>
              <w:bottom w:val="single" w:sz="4" w:space="0" w:color="auto"/>
              <w:right w:val="single" w:sz="4" w:space="0" w:color="auto"/>
            </w:tcBorders>
            <w:shd w:val="clear" w:color="auto" w:fill="auto"/>
            <w:noWrap/>
            <w:vAlign w:val="center"/>
          </w:tcPr>
          <w:p w14:paraId="198A1E2F" w14:textId="77777777"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720" w:type="dxa"/>
            <w:vMerge/>
            <w:tcBorders>
              <w:left w:val="nil"/>
              <w:bottom w:val="single" w:sz="4" w:space="0" w:color="auto"/>
              <w:right w:val="single" w:sz="4" w:space="0" w:color="auto"/>
            </w:tcBorders>
            <w:shd w:val="clear" w:color="auto" w:fill="auto"/>
            <w:noWrap/>
            <w:vAlign w:val="center"/>
          </w:tcPr>
          <w:p w14:paraId="62B4C3B8" w14:textId="77777777"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2520" w:type="dxa"/>
            <w:vMerge/>
            <w:tcBorders>
              <w:left w:val="nil"/>
              <w:bottom w:val="single" w:sz="4" w:space="0" w:color="auto"/>
              <w:right w:val="single" w:sz="4" w:space="0" w:color="auto"/>
            </w:tcBorders>
            <w:shd w:val="clear" w:color="auto" w:fill="auto"/>
            <w:vAlign w:val="center"/>
          </w:tcPr>
          <w:p w14:paraId="4BC55118" w14:textId="77777777"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c>
          <w:tcPr>
            <w:tcW w:w="2183" w:type="dxa"/>
            <w:vMerge/>
            <w:tcBorders>
              <w:left w:val="nil"/>
              <w:bottom w:val="single" w:sz="4" w:space="0" w:color="auto"/>
              <w:right w:val="single" w:sz="4" w:space="0" w:color="auto"/>
            </w:tcBorders>
            <w:shd w:val="clear" w:color="auto" w:fill="auto"/>
            <w:noWrap/>
            <w:vAlign w:val="center"/>
          </w:tcPr>
          <w:p w14:paraId="6BC4EB18" w14:textId="77777777" w:rsidR="00DC3F15" w:rsidRPr="006C2349" w:rsidRDefault="00DC3F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p>
        </w:tc>
      </w:tr>
      <w:tr w:rsidR="00C70A0F" w:rsidRPr="006C2349" w14:paraId="5B24FBD3" w14:textId="77777777" w:rsidTr="001346D2">
        <w:trPr>
          <w:trHeight w:val="476"/>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393F208" w14:textId="77777777" w:rsidR="00C70A0F" w:rsidRPr="006C2349" w:rsidRDefault="00C70A0F" w:rsidP="000950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r w:rsidRPr="006C2349">
              <w:rPr>
                <w:rFonts w:eastAsia="Times New Roman"/>
                <w:color w:val="000000"/>
                <w:sz w:val="20"/>
                <w:szCs w:val="20"/>
                <w:bdr w:val="none" w:sz="0" w:space="0" w:color="auto"/>
              </w:rPr>
              <w:t> </w:t>
            </w:r>
          </w:p>
        </w:tc>
        <w:tc>
          <w:tcPr>
            <w:tcW w:w="1530" w:type="dxa"/>
            <w:tcBorders>
              <w:top w:val="nil"/>
              <w:left w:val="nil"/>
              <w:bottom w:val="single" w:sz="4" w:space="0" w:color="auto"/>
              <w:right w:val="single" w:sz="4" w:space="0" w:color="auto"/>
            </w:tcBorders>
            <w:shd w:val="clear" w:color="auto" w:fill="auto"/>
            <w:vAlign w:val="center"/>
            <w:hideMark/>
          </w:tcPr>
          <w:p w14:paraId="3DB90129" w14:textId="33B1C5EC" w:rsidR="00C70A0F" w:rsidRPr="006C2349" w:rsidRDefault="00E918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Hardening centrifuge rotors</w:t>
            </w:r>
          </w:p>
        </w:tc>
        <w:tc>
          <w:tcPr>
            <w:tcW w:w="900" w:type="dxa"/>
            <w:tcBorders>
              <w:top w:val="nil"/>
              <w:left w:val="nil"/>
              <w:bottom w:val="single" w:sz="4" w:space="0" w:color="auto"/>
              <w:right w:val="single" w:sz="4" w:space="0" w:color="auto"/>
            </w:tcBorders>
            <w:shd w:val="clear" w:color="auto" w:fill="auto"/>
            <w:noWrap/>
            <w:vAlign w:val="center"/>
            <w:hideMark/>
          </w:tcPr>
          <w:p w14:paraId="7D6E5D14" w14:textId="0B0709C5" w:rsidR="00C70A0F" w:rsidRPr="006C2349" w:rsidRDefault="00E9181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Physical changes</w:t>
            </w:r>
          </w:p>
        </w:tc>
        <w:tc>
          <w:tcPr>
            <w:tcW w:w="720" w:type="dxa"/>
            <w:tcBorders>
              <w:top w:val="nil"/>
              <w:left w:val="nil"/>
              <w:bottom w:val="single" w:sz="4" w:space="0" w:color="auto"/>
              <w:right w:val="single" w:sz="4" w:space="0" w:color="auto"/>
            </w:tcBorders>
            <w:shd w:val="clear" w:color="auto" w:fill="auto"/>
            <w:noWrap/>
            <w:vAlign w:val="center"/>
            <w:hideMark/>
          </w:tcPr>
          <w:p w14:paraId="0DF5CAA5" w14:textId="77777777"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N</w:t>
            </w:r>
          </w:p>
        </w:tc>
        <w:tc>
          <w:tcPr>
            <w:tcW w:w="2520" w:type="dxa"/>
            <w:tcBorders>
              <w:top w:val="nil"/>
              <w:left w:val="nil"/>
              <w:bottom w:val="single" w:sz="4" w:space="0" w:color="auto"/>
              <w:right w:val="single" w:sz="4" w:space="0" w:color="auto"/>
            </w:tcBorders>
            <w:shd w:val="clear" w:color="auto" w:fill="auto"/>
            <w:vAlign w:val="center"/>
            <w:hideMark/>
          </w:tcPr>
          <w:p w14:paraId="296BD184" w14:textId="78B4733A" w:rsidR="00C70A0F" w:rsidRPr="006C2349" w:rsidRDefault="002E576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Pr>
                <w:rFonts w:eastAsia="Times New Roman"/>
                <w:color w:val="000000"/>
                <w:sz w:val="20"/>
                <w:szCs w:val="20"/>
                <w:bdr w:val="none" w:sz="0" w:space="0" w:color="auto"/>
              </w:rPr>
              <w:t>Centrifuge rotors withstand rapid and sporadic speed changes</w:t>
            </w:r>
          </w:p>
        </w:tc>
        <w:tc>
          <w:tcPr>
            <w:tcW w:w="2183" w:type="dxa"/>
            <w:tcBorders>
              <w:top w:val="nil"/>
              <w:left w:val="nil"/>
              <w:bottom w:val="single" w:sz="4" w:space="0" w:color="auto"/>
              <w:right w:val="single" w:sz="4" w:space="0" w:color="auto"/>
            </w:tcBorders>
            <w:shd w:val="clear" w:color="auto" w:fill="auto"/>
            <w:noWrap/>
            <w:vAlign w:val="center"/>
            <w:hideMark/>
          </w:tcPr>
          <w:p w14:paraId="285189EC" w14:textId="721F51DA" w:rsidR="00C70A0F" w:rsidRPr="006C2349" w:rsidRDefault="00C70A0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sidRPr="006C2349">
              <w:rPr>
                <w:rFonts w:eastAsia="Times New Roman"/>
                <w:color w:val="000000"/>
                <w:sz w:val="20"/>
                <w:szCs w:val="20"/>
                <w:bdr w:val="none" w:sz="0" w:space="0" w:color="auto"/>
              </w:rPr>
              <w:t>1</w:t>
            </w:r>
            <w:r w:rsidRPr="006C2349">
              <w:rPr>
                <w:rFonts w:eastAsia="Times New Roman"/>
                <w:color w:val="000000"/>
                <w:sz w:val="16"/>
                <w:szCs w:val="16"/>
                <w:bdr w:val="none" w:sz="0" w:space="0" w:color="auto"/>
              </w:rPr>
              <w:t>×</w:t>
            </w:r>
            <w:r>
              <w:rPr>
                <w:rFonts w:eastAsia="Times New Roman"/>
                <w:color w:val="000000"/>
                <w:sz w:val="16"/>
                <w:szCs w:val="16"/>
                <w:bdr w:val="none" w:sz="0" w:space="0" w:color="auto"/>
              </w:rPr>
              <w:t xml:space="preserve"> </w:t>
            </w:r>
            <w:r w:rsidRPr="006C2349">
              <w:rPr>
                <w:rFonts w:eastAsia="Times New Roman"/>
                <w:color w:val="000000"/>
                <w:sz w:val="20"/>
                <w:szCs w:val="20"/>
                <w:bdr w:val="none" w:sz="0" w:space="0" w:color="auto"/>
              </w:rPr>
              <w:t>(1 – 1) = 0</w:t>
            </w:r>
          </w:p>
        </w:tc>
      </w:tr>
    </w:tbl>
    <w:p w14:paraId="32D2751A" w14:textId="77777777" w:rsidR="00D824B6" w:rsidRDefault="00D824B6" w:rsidP="001346D2">
      <w:pPr>
        <w:pStyle w:val="BodyA"/>
        <w:widowControl w:val="0"/>
        <w:ind w:firstLine="720"/>
        <w:rPr>
          <w:rStyle w:val="None"/>
          <w:rFonts w:cs="Times New Roman"/>
          <w:color w:val="auto"/>
          <w:lang w:val="en-US"/>
          <w14:textOutline w14:w="0" w14:cap="rnd" w14:cmpd="sng" w14:algn="ctr">
            <w14:noFill/>
            <w14:prstDash w14:val="solid"/>
            <w14:bevel/>
          </w14:textOutline>
        </w:rPr>
      </w:pPr>
    </w:p>
    <w:p w14:paraId="75515A52" w14:textId="04D5CEFA" w:rsidR="0009502D" w:rsidRDefault="00FD2736" w:rsidP="001346D2">
      <w:pPr>
        <w:pStyle w:val="BodyA"/>
        <w:widowControl w:val="0"/>
        <w:ind w:firstLine="720"/>
        <w:rPr>
          <w:rStyle w:val="None"/>
          <w:rFonts w:cs="Times New Roman"/>
          <w:lang w:val="en-US"/>
        </w:rPr>
      </w:pPr>
      <w:r>
        <w:rPr>
          <w:rStyle w:val="None"/>
          <w:rFonts w:cs="Times New Roman"/>
          <w:lang w:val="en-US"/>
        </w:rPr>
        <w:t>The calculated PCNV for the attack phase is 1 due to the digital components used</w:t>
      </w:r>
      <w:r w:rsidR="001C0F4E">
        <w:rPr>
          <w:rStyle w:val="None"/>
          <w:rFonts w:cs="Times New Roman"/>
          <w:lang w:val="en-US"/>
        </w:rPr>
        <w:t xml:space="preserve"> in the </w:t>
      </w:r>
      <w:r w:rsidR="008D2597">
        <w:rPr>
          <w:rStyle w:val="None"/>
          <w:rFonts w:cs="Times New Roman"/>
          <w:lang w:val="en-US"/>
        </w:rPr>
        <w:t>rotor</w:t>
      </w:r>
      <w:r w:rsidR="001C0F4E">
        <w:rPr>
          <w:rStyle w:val="None"/>
          <w:rFonts w:cs="Times New Roman"/>
          <w:lang w:val="en-US"/>
        </w:rPr>
        <w:t xml:space="preserve"> control system.</w:t>
      </w:r>
      <w:r>
        <w:rPr>
          <w:rStyle w:val="None"/>
          <w:rFonts w:cs="Times New Roman"/>
          <w:lang w:val="en-US"/>
        </w:rPr>
        <w:t xml:space="preserve"> </w:t>
      </w:r>
      <w:r w:rsidR="001C0F4E">
        <w:rPr>
          <w:rStyle w:val="None"/>
          <w:rFonts w:cs="Times New Roman"/>
          <w:lang w:val="en-US"/>
        </w:rPr>
        <w:t>B</w:t>
      </w:r>
      <w:r>
        <w:rPr>
          <w:rStyle w:val="None"/>
          <w:rFonts w:cs="Times New Roman"/>
          <w:lang w:val="en-US"/>
        </w:rPr>
        <w:t xml:space="preserve">ut the </w:t>
      </w:r>
      <w:r w:rsidR="00D824B6">
        <w:rPr>
          <w:rStyle w:val="None"/>
          <w:rFonts w:cs="Times New Roman"/>
          <w:lang w:val="en-US"/>
        </w:rPr>
        <w:t xml:space="preserve">centrifuge’s actual </w:t>
      </w:r>
      <w:r w:rsidR="00DF2A91">
        <w:rPr>
          <w:rStyle w:val="None"/>
          <w:rFonts w:cs="Times New Roman"/>
          <w:lang w:val="en-US"/>
        </w:rPr>
        <w:t>P</w:t>
      </w:r>
      <w:r>
        <w:rPr>
          <w:rStyle w:val="None"/>
          <w:rFonts w:cs="Times New Roman"/>
          <w:lang w:val="en-US"/>
        </w:rPr>
        <w:t>CNV</w:t>
      </w:r>
      <w:r w:rsidR="000D40DC">
        <w:rPr>
          <w:rStyle w:val="None"/>
          <w:rFonts w:cs="Times New Roman"/>
          <w:lang w:val="en-US"/>
        </w:rPr>
        <w:t xml:space="preserve"> could</w:t>
      </w:r>
      <w:r w:rsidR="00D824B6">
        <w:rPr>
          <w:rStyle w:val="None"/>
          <w:rFonts w:cs="Times New Roman"/>
          <w:lang w:val="en-US"/>
        </w:rPr>
        <w:t xml:space="preserve"> </w:t>
      </w:r>
      <w:r w:rsidR="000D40DC">
        <w:rPr>
          <w:rStyle w:val="None"/>
          <w:rFonts w:cs="Times New Roman"/>
          <w:lang w:val="en-US"/>
        </w:rPr>
        <w:t>be</w:t>
      </w:r>
      <w:r w:rsidR="000D40DC" w:rsidRPr="006C2349">
        <w:rPr>
          <w:rStyle w:val="None"/>
          <w:rFonts w:cs="Times New Roman"/>
          <w:lang w:val="en-US"/>
        </w:rPr>
        <w:t xml:space="preserve"> zero</w:t>
      </w:r>
      <w:r w:rsidR="00B2357A">
        <w:rPr>
          <w:rStyle w:val="None"/>
          <w:rFonts w:cs="Times New Roman"/>
          <w:lang w:val="en-US"/>
        </w:rPr>
        <w:t xml:space="preserve"> for a STUXNET-type attack scenario</w:t>
      </w:r>
      <w:r>
        <w:rPr>
          <w:rStyle w:val="None"/>
          <w:rFonts w:cs="Times New Roman"/>
          <w:lang w:val="en-US"/>
        </w:rPr>
        <w:t>, if</w:t>
      </w:r>
      <w:r w:rsidR="00D824B6">
        <w:rPr>
          <w:rStyle w:val="None"/>
          <w:rFonts w:cs="Times New Roman"/>
          <w:lang w:val="en-US"/>
        </w:rPr>
        <w:t xml:space="preserve"> </w:t>
      </w:r>
      <w:r>
        <w:rPr>
          <w:rStyle w:val="None"/>
          <w:rFonts w:cs="Times New Roman"/>
          <w:lang w:val="en-US"/>
        </w:rPr>
        <w:t xml:space="preserve">one or both </w:t>
      </w:r>
      <w:r w:rsidR="00B2357A">
        <w:rPr>
          <w:rStyle w:val="None"/>
          <w:rFonts w:cs="Times New Roman"/>
          <w:lang w:val="en-US"/>
        </w:rPr>
        <w:t xml:space="preserve">suggested </w:t>
      </w:r>
      <w:r>
        <w:rPr>
          <w:rStyle w:val="None"/>
          <w:rFonts w:cs="Times New Roman"/>
          <w:lang w:val="en-US"/>
        </w:rPr>
        <w:t>defense</w:t>
      </w:r>
      <w:r w:rsidR="00246996">
        <w:rPr>
          <w:rStyle w:val="None"/>
          <w:rFonts w:cs="Times New Roman"/>
          <w:lang w:val="en-US"/>
        </w:rPr>
        <w:t>s</w:t>
      </w:r>
      <w:r>
        <w:rPr>
          <w:rStyle w:val="None"/>
          <w:rFonts w:cs="Times New Roman"/>
          <w:lang w:val="en-US"/>
        </w:rPr>
        <w:t xml:space="preserve"> </w:t>
      </w:r>
      <w:r w:rsidR="00B2357A">
        <w:rPr>
          <w:rStyle w:val="None"/>
          <w:rFonts w:cs="Times New Roman"/>
          <w:lang w:val="en-US"/>
        </w:rPr>
        <w:t>had been implemented.</w:t>
      </w:r>
    </w:p>
    <w:p w14:paraId="746EA4D5" w14:textId="65C98F53" w:rsidR="00FD2736" w:rsidRDefault="00FD2736" w:rsidP="001346D2">
      <w:pPr>
        <w:pStyle w:val="BodyA"/>
        <w:widowControl w:val="0"/>
        <w:ind w:firstLine="720"/>
        <w:rPr>
          <w:rStyle w:val="None"/>
          <w:rFonts w:cs="Times New Roman"/>
          <w:lang w:val="en-US"/>
        </w:rPr>
      </w:pPr>
    </w:p>
    <w:p w14:paraId="20210FC9" w14:textId="76788D78" w:rsidR="001C0F4E" w:rsidRDefault="00D824B6" w:rsidP="001346D2">
      <w:pPr>
        <w:pStyle w:val="BodyA"/>
        <w:widowControl w:val="0"/>
        <w:rPr>
          <w:rStyle w:val="None"/>
          <w:rFonts w:cs="Times New Roman"/>
          <w:b/>
          <w:bCs/>
          <w:i/>
          <w:iCs/>
          <w:lang w:val="en-US"/>
        </w:rPr>
      </w:pPr>
      <w:r>
        <w:rPr>
          <w:rStyle w:val="None"/>
          <w:rFonts w:cs="Times New Roman"/>
          <w:b/>
          <w:bCs/>
          <w:i/>
          <w:iCs/>
          <w:lang w:val="en-US"/>
        </w:rPr>
        <w:t xml:space="preserve">Using a </w:t>
      </w:r>
      <w:r w:rsidR="001C0F4E">
        <w:rPr>
          <w:rStyle w:val="None"/>
          <w:rFonts w:cs="Times New Roman"/>
          <w:b/>
          <w:bCs/>
          <w:i/>
          <w:iCs/>
          <w:lang w:val="en-US"/>
        </w:rPr>
        <w:t>P</w:t>
      </w:r>
      <w:r w:rsidR="001A288C">
        <w:rPr>
          <w:rStyle w:val="None"/>
          <w:rFonts w:cs="Times New Roman"/>
          <w:b/>
          <w:bCs/>
          <w:i/>
          <w:iCs/>
          <w:lang w:val="en-US"/>
        </w:rPr>
        <w:t>rocess</w:t>
      </w:r>
      <w:r w:rsidR="001C0F4E">
        <w:rPr>
          <w:rStyle w:val="None"/>
          <w:rFonts w:cs="Times New Roman"/>
          <w:b/>
          <w:bCs/>
          <w:i/>
          <w:iCs/>
          <w:lang w:val="en-US"/>
        </w:rPr>
        <w:t xml:space="preserve"> Hazard Analysis (PHA)</w:t>
      </w:r>
      <w:r>
        <w:rPr>
          <w:rStyle w:val="None"/>
          <w:rFonts w:cs="Times New Roman"/>
          <w:b/>
          <w:bCs/>
          <w:i/>
          <w:iCs/>
          <w:lang w:val="en-US"/>
        </w:rPr>
        <w:t xml:space="preserve"> to Reduce Cyber-Nuclear Risks</w:t>
      </w:r>
    </w:p>
    <w:p w14:paraId="09D828A9" w14:textId="77777777" w:rsidR="0009502D" w:rsidRPr="001C0F4E" w:rsidRDefault="0009502D" w:rsidP="001346D2">
      <w:pPr>
        <w:pStyle w:val="BodyA"/>
        <w:widowControl w:val="0"/>
        <w:rPr>
          <w:rFonts w:cs="Times New Roman"/>
          <w:b/>
          <w:bCs/>
          <w:i/>
          <w:iCs/>
        </w:rPr>
      </w:pPr>
    </w:p>
    <w:p w14:paraId="595E6829" w14:textId="2E3D12D5" w:rsidR="00B2357A" w:rsidRDefault="00D824B6" w:rsidP="0009502D">
      <w:pPr>
        <w:pStyle w:val="BodyAA"/>
        <w:ind w:firstLine="720"/>
        <w:rPr>
          <w:rStyle w:val="None"/>
          <w:rFonts w:ascii="Times New Roman" w:hAnsi="Times New Roman" w:cs="Times New Roman"/>
        </w:rPr>
      </w:pPr>
      <w:r>
        <w:rPr>
          <w:rStyle w:val="None"/>
          <w:rFonts w:ascii="Times New Roman" w:hAnsi="Times New Roman" w:cs="Times New Roman"/>
        </w:rPr>
        <w:t xml:space="preserve">The method applied to </w:t>
      </w:r>
      <w:r w:rsidR="009D04E5">
        <w:rPr>
          <w:rStyle w:val="None"/>
          <w:rFonts w:ascii="Times New Roman" w:hAnsi="Times New Roman" w:cs="Times New Roman"/>
        </w:rPr>
        <w:t>cyber</w:t>
      </w:r>
      <w:r w:rsidR="001C7EDB">
        <w:rPr>
          <w:rStyle w:val="None"/>
          <w:rFonts w:ascii="Times New Roman" w:hAnsi="Times New Roman" w:cs="Times New Roman"/>
        </w:rPr>
        <w:t>-</w:t>
      </w:r>
      <w:r w:rsidR="009D04E5">
        <w:rPr>
          <w:rStyle w:val="None"/>
          <w:rFonts w:ascii="Times New Roman" w:hAnsi="Times New Roman" w:cs="Times New Roman"/>
        </w:rPr>
        <w:t xml:space="preserve">attacks that disrupted operations at </w:t>
      </w:r>
      <w:r w:rsidR="0027511D">
        <w:rPr>
          <w:rStyle w:val="None"/>
          <w:rFonts w:ascii="Times New Roman" w:hAnsi="Times New Roman" w:cs="Times New Roman"/>
        </w:rPr>
        <w:t xml:space="preserve">Davis Besse </w:t>
      </w:r>
      <w:r w:rsidR="009D04E5">
        <w:rPr>
          <w:rStyle w:val="None"/>
          <w:rFonts w:ascii="Times New Roman" w:hAnsi="Times New Roman" w:cs="Times New Roman"/>
        </w:rPr>
        <w:t xml:space="preserve">NPP and the </w:t>
      </w:r>
      <w:r w:rsidR="0027511D">
        <w:rPr>
          <w:rStyle w:val="None"/>
          <w:rFonts w:ascii="Times New Roman" w:hAnsi="Times New Roman" w:cs="Times New Roman"/>
        </w:rPr>
        <w:t>Natanz</w:t>
      </w:r>
      <w:r w:rsidR="000D40DC">
        <w:rPr>
          <w:rStyle w:val="None"/>
          <w:rFonts w:ascii="Times New Roman" w:hAnsi="Times New Roman" w:cs="Times New Roman"/>
        </w:rPr>
        <w:t>’s</w:t>
      </w:r>
      <w:r w:rsidR="0027511D">
        <w:rPr>
          <w:rStyle w:val="None"/>
          <w:rFonts w:ascii="Times New Roman" w:hAnsi="Times New Roman" w:cs="Times New Roman"/>
        </w:rPr>
        <w:t xml:space="preserve"> FEP</w:t>
      </w:r>
      <w:r>
        <w:rPr>
          <w:rStyle w:val="None"/>
          <w:rFonts w:ascii="Times New Roman" w:hAnsi="Times New Roman" w:cs="Times New Roman"/>
        </w:rPr>
        <w:t xml:space="preserve"> </w:t>
      </w:r>
      <w:r w:rsidR="009D04E5">
        <w:rPr>
          <w:rStyle w:val="None"/>
          <w:rFonts w:ascii="Times New Roman" w:hAnsi="Times New Roman" w:cs="Times New Roman"/>
        </w:rPr>
        <w:t xml:space="preserve">suggests </w:t>
      </w:r>
      <w:r w:rsidR="0027511D">
        <w:rPr>
          <w:rStyle w:val="None"/>
          <w:rFonts w:ascii="Times New Roman" w:hAnsi="Times New Roman" w:cs="Times New Roman"/>
        </w:rPr>
        <w:t>that a</w:t>
      </w:r>
      <w:r w:rsidR="001C0F4E" w:rsidRPr="001C0F4E">
        <w:rPr>
          <w:rStyle w:val="None"/>
          <w:rFonts w:ascii="Times New Roman" w:hAnsi="Times New Roman" w:cs="Times New Roman"/>
        </w:rPr>
        <w:t xml:space="preserve"> process hazard analysis (PHA) </w:t>
      </w:r>
      <w:r w:rsidR="009D04E5">
        <w:rPr>
          <w:rStyle w:val="None"/>
          <w:rFonts w:ascii="Times New Roman" w:hAnsi="Times New Roman" w:cs="Times New Roman"/>
        </w:rPr>
        <w:t xml:space="preserve">could also be used to reduce cyber-nuclear risks more generally by </w:t>
      </w:r>
      <w:r w:rsidR="001C0F4E" w:rsidRPr="001C0F4E">
        <w:rPr>
          <w:rStyle w:val="None"/>
          <w:rFonts w:ascii="Times New Roman" w:hAnsi="Times New Roman" w:cs="Times New Roman"/>
        </w:rPr>
        <w:t>identify</w:t>
      </w:r>
      <w:r w:rsidR="009D04E5">
        <w:rPr>
          <w:rStyle w:val="None"/>
          <w:rFonts w:ascii="Times New Roman" w:hAnsi="Times New Roman" w:cs="Times New Roman"/>
        </w:rPr>
        <w:t xml:space="preserve">ing potential </w:t>
      </w:r>
      <w:r w:rsidR="001C0F4E" w:rsidRPr="001C0F4E">
        <w:rPr>
          <w:rStyle w:val="None"/>
          <w:rFonts w:ascii="Times New Roman" w:hAnsi="Times New Roman" w:cs="Times New Roman"/>
        </w:rPr>
        <w:t xml:space="preserve">vulnerabilities </w:t>
      </w:r>
      <w:r w:rsidR="009D04E5">
        <w:rPr>
          <w:rStyle w:val="None"/>
          <w:rFonts w:ascii="Times New Roman" w:hAnsi="Times New Roman" w:cs="Times New Roman"/>
        </w:rPr>
        <w:t>created by DI&amp;C</w:t>
      </w:r>
      <w:r w:rsidR="0027511D">
        <w:rPr>
          <w:rStyle w:val="None"/>
          <w:rFonts w:ascii="Times New Roman" w:hAnsi="Times New Roman" w:cs="Times New Roman"/>
        </w:rPr>
        <w:t xml:space="preserve"> </w:t>
      </w:r>
      <w:r w:rsidR="001C0F4E" w:rsidRPr="001C0F4E">
        <w:rPr>
          <w:rStyle w:val="None"/>
          <w:rFonts w:ascii="Times New Roman" w:hAnsi="Times New Roman" w:cs="Times New Roman"/>
        </w:rPr>
        <w:t>systems</w:t>
      </w:r>
      <w:r w:rsidR="0027511D">
        <w:rPr>
          <w:rStyle w:val="None"/>
          <w:rFonts w:ascii="Times New Roman" w:hAnsi="Times New Roman" w:cs="Times New Roman"/>
        </w:rPr>
        <w:t xml:space="preserve"> and find</w:t>
      </w:r>
      <w:r w:rsidR="009D04E5">
        <w:rPr>
          <w:rStyle w:val="None"/>
          <w:rFonts w:ascii="Times New Roman" w:hAnsi="Times New Roman" w:cs="Times New Roman"/>
        </w:rPr>
        <w:t xml:space="preserve">ing </w:t>
      </w:r>
      <w:r w:rsidR="0027511D">
        <w:rPr>
          <w:rStyle w:val="None"/>
          <w:rFonts w:ascii="Times New Roman" w:hAnsi="Times New Roman" w:cs="Times New Roman"/>
        </w:rPr>
        <w:t>defense mechanisms to</w:t>
      </w:r>
      <w:r w:rsidR="009D04E5">
        <w:rPr>
          <w:rStyle w:val="None"/>
          <w:rFonts w:ascii="Times New Roman" w:hAnsi="Times New Roman" w:cs="Times New Roman"/>
        </w:rPr>
        <w:t xml:space="preserve"> prevent some types of attack scenarios, minimize the primary effects on </w:t>
      </w:r>
      <w:r w:rsidR="00B87818">
        <w:rPr>
          <w:rStyle w:val="None"/>
          <w:rFonts w:ascii="Times New Roman" w:hAnsi="Times New Roman" w:cs="Times New Roman"/>
        </w:rPr>
        <w:t>operating equipment supported by the vulnerable IT components, or preventing disruption of the targeted equipment from causing a serious safety problem (a secondary effect of the cyber</w:t>
      </w:r>
      <w:r w:rsidR="001C7EDB">
        <w:rPr>
          <w:rStyle w:val="None"/>
          <w:rFonts w:ascii="Times New Roman" w:hAnsi="Times New Roman" w:cs="Times New Roman"/>
        </w:rPr>
        <w:t>-</w:t>
      </w:r>
      <w:r w:rsidR="00B87818">
        <w:rPr>
          <w:rStyle w:val="None"/>
          <w:rFonts w:ascii="Times New Roman" w:hAnsi="Times New Roman" w:cs="Times New Roman"/>
        </w:rPr>
        <w:t>attack in the CISSM risk assessment framework)</w:t>
      </w:r>
      <w:r w:rsidR="001C0F4E" w:rsidRPr="001C0F4E">
        <w:rPr>
          <w:rStyle w:val="None"/>
          <w:rFonts w:ascii="Times New Roman" w:hAnsi="Times New Roman" w:cs="Times New Roman"/>
        </w:rPr>
        <w:t xml:space="preserve">. </w:t>
      </w:r>
    </w:p>
    <w:p w14:paraId="5FE7DD53" w14:textId="7F5070D8" w:rsidR="00156B80" w:rsidRPr="006C2349" w:rsidRDefault="00B87818">
      <w:pPr>
        <w:pStyle w:val="BodyAA"/>
        <w:ind w:firstLine="720"/>
        <w:rPr>
          <w:rStyle w:val="None"/>
          <w:rFonts w:ascii="Times New Roman" w:eastAsia="Arial Unicode MS" w:hAnsi="Times New Roman" w:cs="Times New Roman"/>
          <w:color w:val="auto"/>
          <w14:textOutline w14:w="0" w14:cap="rnd" w14:cmpd="sng" w14:algn="ctr">
            <w14:noFill/>
            <w14:prstDash w14:val="solid"/>
            <w14:bevel/>
          </w14:textOutline>
        </w:rPr>
      </w:pPr>
      <w:r>
        <w:rPr>
          <w:rStyle w:val="None"/>
          <w:rFonts w:ascii="Times New Roman" w:hAnsi="Times New Roman" w:cs="Times New Roman"/>
        </w:rPr>
        <w:t xml:space="preserve">Patches, air gaps, and other IT-based cybersecurity techniques can make it harder for an outsider to gain access to critical DI&amp;C systems, but they cannot protect against insider threats or certain other types of attack scenarios. If all DI&amp;C components are potentially vulnerable, </w:t>
      </w:r>
      <w:r w:rsidR="00156B80" w:rsidRPr="001C0F4E">
        <w:rPr>
          <w:rStyle w:val="None"/>
          <w:rFonts w:ascii="Times New Roman" w:hAnsi="Times New Roman" w:cs="Times New Roman"/>
        </w:rPr>
        <w:t xml:space="preserve">at least four </w:t>
      </w:r>
      <w:r>
        <w:rPr>
          <w:rStyle w:val="None"/>
          <w:rFonts w:ascii="Times New Roman" w:hAnsi="Times New Roman" w:cs="Times New Roman"/>
        </w:rPr>
        <w:t xml:space="preserve">non-IT methods can be used </w:t>
      </w:r>
      <w:r w:rsidR="00156B80" w:rsidRPr="001C0F4E">
        <w:rPr>
          <w:rStyle w:val="None"/>
          <w:rFonts w:ascii="Times New Roman" w:hAnsi="Times New Roman" w:cs="Times New Roman"/>
        </w:rPr>
        <w:t xml:space="preserve">to </w:t>
      </w:r>
      <w:r>
        <w:rPr>
          <w:rStyle w:val="None"/>
          <w:rFonts w:ascii="Times New Roman" w:hAnsi="Times New Roman" w:cs="Times New Roman"/>
        </w:rPr>
        <w:t xml:space="preserve">increase </w:t>
      </w:r>
      <w:r w:rsidR="00156B80" w:rsidRPr="001C0F4E">
        <w:rPr>
          <w:rStyle w:val="None"/>
          <w:rFonts w:ascii="Times New Roman" w:hAnsi="Times New Roman" w:cs="Times New Roman"/>
        </w:rPr>
        <w:t>robustness</w:t>
      </w:r>
      <w:r w:rsidR="008D2597">
        <w:rPr>
          <w:rStyle w:val="None"/>
          <w:rFonts w:ascii="Times New Roman" w:hAnsi="Times New Roman" w:cs="Times New Roman"/>
        </w:rPr>
        <w:t xml:space="preserve"> </w:t>
      </w:r>
      <w:r w:rsidR="008D2597" w:rsidRPr="001C0F4E">
        <w:rPr>
          <w:rStyle w:val="None"/>
          <w:rFonts w:ascii="Times New Roman" w:hAnsi="Times New Roman" w:cs="Times New Roman"/>
          <w:vertAlign w:val="superscript"/>
        </w:rPr>
        <w:t>[8]</w:t>
      </w:r>
      <w:r w:rsidR="00156B80" w:rsidRPr="001C0F4E">
        <w:rPr>
          <w:rStyle w:val="None"/>
          <w:rFonts w:ascii="Times New Roman" w:hAnsi="Times New Roman" w:cs="Times New Roman"/>
        </w:rPr>
        <w:t>:</w:t>
      </w:r>
      <w:r w:rsidR="00156B80" w:rsidRPr="006C2349">
        <w:rPr>
          <w:rStyle w:val="None"/>
          <w:rFonts w:ascii="Times New Roman" w:hAnsi="Times New Roman" w:cs="Times New Roman"/>
        </w:rPr>
        <w:t xml:space="preserve"> </w:t>
      </w:r>
    </w:p>
    <w:p w14:paraId="64966A13" w14:textId="1D1B2DBB" w:rsidR="00B87818" w:rsidRPr="0009502D" w:rsidRDefault="00B87818" w:rsidP="001346D2">
      <w:pPr>
        <w:pStyle w:val="BodyA"/>
        <w:widowControl w:val="0"/>
        <w:numPr>
          <w:ilvl w:val="0"/>
          <w:numId w:val="36"/>
        </w:numPr>
        <w:tabs>
          <w:tab w:val="left" w:pos="20"/>
        </w:tabs>
        <w:rPr>
          <w:rStyle w:val="None"/>
          <w:rFonts w:ascii="Cambria" w:eastAsia="Cambria" w:hAnsi="Cambria" w:cs="Times New Roman"/>
          <w:lang w:val="en-US"/>
        </w:rPr>
      </w:pPr>
      <w:r w:rsidRPr="006C2349">
        <w:rPr>
          <w:rStyle w:val="None"/>
          <w:rFonts w:cs="Times New Roman"/>
          <w:lang w:val="en-US"/>
        </w:rPr>
        <w:t>Provide robust administrative controls that protect against cyber</w:t>
      </w:r>
      <w:r>
        <w:rPr>
          <w:rStyle w:val="None"/>
          <w:rFonts w:cs="Times New Roman"/>
          <w:lang w:val="en-US"/>
        </w:rPr>
        <w:t>-</w:t>
      </w:r>
      <w:r w:rsidRPr="006C2349">
        <w:rPr>
          <w:rStyle w:val="None"/>
          <w:rFonts w:cs="Times New Roman"/>
          <w:lang w:val="en-US"/>
        </w:rPr>
        <w:t>attacks.</w:t>
      </w:r>
      <w:r>
        <w:rPr>
          <w:rStyle w:val="None"/>
          <w:rFonts w:cs="Times New Roman"/>
          <w:lang w:val="en-US"/>
        </w:rPr>
        <w:t xml:space="preserve"> </w:t>
      </w:r>
      <w:r w:rsidRPr="006C2349">
        <w:rPr>
          <w:rStyle w:val="None"/>
          <w:rFonts w:cs="Times New Roman"/>
          <w:lang w:val="en-US"/>
        </w:rPr>
        <w:t xml:space="preserve">This may be the </w:t>
      </w:r>
      <w:r>
        <w:rPr>
          <w:rStyle w:val="None"/>
          <w:rFonts w:cs="Times New Roman"/>
          <w:lang w:val="en-US"/>
        </w:rPr>
        <w:t>weak</w:t>
      </w:r>
      <w:r w:rsidRPr="006C2349">
        <w:rPr>
          <w:rStyle w:val="None"/>
          <w:rFonts w:cs="Times New Roman"/>
          <w:lang w:val="en-US"/>
        </w:rPr>
        <w:t xml:space="preserve">est protection </w:t>
      </w:r>
      <w:r>
        <w:rPr>
          <w:rStyle w:val="None"/>
          <w:rFonts w:cs="Times New Roman"/>
          <w:lang w:val="en-US"/>
        </w:rPr>
        <w:t xml:space="preserve">because it </w:t>
      </w:r>
      <w:r>
        <w:rPr>
          <w:rStyle w:val="None"/>
          <w:lang w:val="en-US"/>
        </w:rPr>
        <w:t>depends on people faithfully following the administrative requirements, and people are prone to making mistakes.</w:t>
      </w:r>
      <w:r w:rsidR="0009502D">
        <w:rPr>
          <w:rStyle w:val="None"/>
          <w:lang w:val="en-US"/>
        </w:rPr>
        <w:t xml:space="preserve"> </w:t>
      </w:r>
    </w:p>
    <w:p w14:paraId="6499D3E6" w14:textId="427C7E61" w:rsidR="0009502D" w:rsidRDefault="0009502D" w:rsidP="001346D2">
      <w:pPr>
        <w:pStyle w:val="BodyA"/>
        <w:widowControl w:val="0"/>
        <w:numPr>
          <w:ilvl w:val="0"/>
          <w:numId w:val="36"/>
        </w:numPr>
        <w:tabs>
          <w:tab w:val="left" w:pos="20"/>
        </w:tabs>
        <w:rPr>
          <w:rStyle w:val="None"/>
          <w:rFonts w:cs="Times New Roman"/>
          <w:lang w:val="en-US"/>
        </w:rPr>
      </w:pPr>
      <w:r>
        <w:rPr>
          <w:rStyle w:val="None"/>
          <w:rFonts w:cs="Times New Roman"/>
          <w:lang w:val="en-US"/>
        </w:rPr>
        <w:t xml:space="preserve">Insert </w:t>
      </w:r>
      <w:r w:rsidRPr="006C2349">
        <w:rPr>
          <w:rStyle w:val="None"/>
          <w:rFonts w:cs="Times New Roman"/>
          <w:lang w:val="en-US"/>
        </w:rPr>
        <w:t>mechanical systems in place of certain digital components, or limit the range over which the DI&amp;C system can control the problematic function.</w:t>
      </w:r>
    </w:p>
    <w:p w14:paraId="3D092E9F" w14:textId="2C098AC3" w:rsidR="0009502D" w:rsidRDefault="0009502D" w:rsidP="001346D2">
      <w:pPr>
        <w:pStyle w:val="BodyA"/>
        <w:widowControl w:val="0"/>
        <w:numPr>
          <w:ilvl w:val="0"/>
          <w:numId w:val="36"/>
        </w:numPr>
        <w:tabs>
          <w:tab w:val="left" w:pos="20"/>
        </w:tabs>
        <w:rPr>
          <w:rStyle w:val="None"/>
          <w:rFonts w:cs="Times New Roman"/>
          <w:lang w:val="en-US"/>
        </w:rPr>
      </w:pPr>
      <w:r w:rsidRPr="0009502D">
        <w:rPr>
          <w:rStyle w:val="None"/>
          <w:rFonts w:cs="Times New Roman"/>
          <w:lang w:val="en-US"/>
        </w:rPr>
        <w:t>Replace the problematic DI&amp;C systems or components with analog devices, or provide a redundant analog system for the same function.</w:t>
      </w:r>
    </w:p>
    <w:p w14:paraId="2C58BA38" w14:textId="0470FADA" w:rsidR="0009502D" w:rsidRPr="0009502D" w:rsidRDefault="0009502D" w:rsidP="001346D2">
      <w:pPr>
        <w:pStyle w:val="BodyA"/>
        <w:widowControl w:val="0"/>
        <w:numPr>
          <w:ilvl w:val="0"/>
          <w:numId w:val="36"/>
        </w:numPr>
        <w:tabs>
          <w:tab w:val="left" w:pos="20"/>
        </w:tabs>
        <w:rPr>
          <w:rStyle w:val="None"/>
          <w:rFonts w:cs="Times New Roman"/>
          <w:color w:val="auto"/>
          <w:lang w:val="en-US"/>
          <w14:textOutline w14:w="0" w14:cap="rnd" w14:cmpd="sng" w14:algn="ctr">
            <w14:noFill/>
            <w14:prstDash w14:val="solid"/>
            <w14:bevel/>
          </w14:textOutline>
        </w:rPr>
      </w:pPr>
      <w:r w:rsidRPr="006C2349">
        <w:rPr>
          <w:rStyle w:val="None"/>
          <w:rFonts w:cs="Times New Roman"/>
          <w:lang w:val="en-US"/>
        </w:rPr>
        <w:t>Change the process or equipment such that the system</w:t>
      </w:r>
      <w:r w:rsidRPr="006C2349">
        <w:rPr>
          <w:rStyle w:val="None"/>
          <w:rFonts w:cs="Times New Roman"/>
        </w:rPr>
        <w:t>’</w:t>
      </w:r>
      <w:r w:rsidRPr="006C2349">
        <w:rPr>
          <w:rStyle w:val="None"/>
          <w:rFonts w:cs="Times New Roman"/>
          <w:lang w:val="en-US"/>
        </w:rPr>
        <w:t>s physics prevents the hazardous consequences. This may be the strongest protection against cyber</w:t>
      </w:r>
      <w:r>
        <w:rPr>
          <w:rStyle w:val="None"/>
          <w:rFonts w:cs="Times New Roman"/>
          <w:lang w:val="en-US"/>
        </w:rPr>
        <w:t>-</w:t>
      </w:r>
      <w:r w:rsidRPr="006C2349">
        <w:rPr>
          <w:rStyle w:val="None"/>
          <w:rFonts w:cs="Times New Roman"/>
          <w:lang w:val="en-US"/>
        </w:rPr>
        <w:t>attack, but it may also be the most difficult to implement, especially for existing plants.</w:t>
      </w:r>
    </w:p>
    <w:p w14:paraId="6A9DE146" w14:textId="77777777" w:rsidR="0009502D" w:rsidRPr="0009502D" w:rsidRDefault="0009502D" w:rsidP="001346D2">
      <w:pPr>
        <w:pStyle w:val="BodyA"/>
        <w:widowControl w:val="0"/>
        <w:tabs>
          <w:tab w:val="left" w:pos="20"/>
        </w:tabs>
        <w:rPr>
          <w:rFonts w:cs="Times New Roman"/>
          <w:lang w:val="en-US"/>
        </w:rPr>
      </w:pPr>
    </w:p>
    <w:p w14:paraId="68982318" w14:textId="4F2A98E8" w:rsidR="00976CCA" w:rsidRPr="006C2349" w:rsidRDefault="00976CCA" w:rsidP="0009502D">
      <w:pPr>
        <w:pStyle w:val="BodyA"/>
        <w:rPr>
          <w:rStyle w:val="None"/>
          <w:rFonts w:cs="Times New Roman"/>
          <w:b/>
          <w:lang w:val="en-US"/>
        </w:rPr>
      </w:pPr>
      <w:r w:rsidRPr="006C2349">
        <w:rPr>
          <w:rStyle w:val="None"/>
          <w:rFonts w:cs="Times New Roman"/>
          <w:b/>
          <w:lang w:val="en-US"/>
        </w:rPr>
        <w:t>I</w:t>
      </w:r>
      <w:r w:rsidR="00130CA6">
        <w:rPr>
          <w:rStyle w:val="None"/>
          <w:rFonts w:cs="Times New Roman"/>
          <w:b/>
          <w:lang w:val="en-US"/>
        </w:rPr>
        <w:t>II</w:t>
      </w:r>
      <w:r w:rsidRPr="006C2349">
        <w:rPr>
          <w:rStyle w:val="None"/>
          <w:rFonts w:cs="Times New Roman"/>
          <w:b/>
          <w:lang w:val="en-US"/>
        </w:rPr>
        <w:tab/>
      </w:r>
      <w:r w:rsidR="0016250B">
        <w:rPr>
          <w:rStyle w:val="None"/>
          <w:rFonts w:cs="Times New Roman"/>
          <w:b/>
          <w:lang w:val="en-US"/>
        </w:rPr>
        <w:t>APPLYING THE METHODOLOGY TO A HYPOTHETICAL ATTACK</w:t>
      </w:r>
    </w:p>
    <w:p w14:paraId="08AA1ACE" w14:textId="77777777" w:rsidR="00976CCA" w:rsidRPr="006C2349" w:rsidRDefault="00976CCA" w:rsidP="0009502D">
      <w:pPr>
        <w:pStyle w:val="BodyA"/>
        <w:ind w:firstLine="720"/>
        <w:rPr>
          <w:rStyle w:val="None"/>
          <w:rFonts w:cs="Times New Roman"/>
        </w:rPr>
      </w:pPr>
    </w:p>
    <w:p w14:paraId="46BF5326" w14:textId="5056A9FE" w:rsidR="005E0245" w:rsidRPr="006C2349" w:rsidRDefault="00C14722" w:rsidP="001346D2">
      <w:pPr>
        <w:pStyle w:val="BodyA"/>
        <w:widowControl w:val="0"/>
        <w:ind w:firstLine="720"/>
        <w:rPr>
          <w:rFonts w:cs="Times New Roman"/>
          <w:lang w:val="en-US"/>
        </w:rPr>
      </w:pPr>
      <w:r w:rsidRPr="006C2349">
        <w:rPr>
          <w:rStyle w:val="None"/>
          <w:rFonts w:cs="Times New Roman"/>
          <w:lang w:val="en-US"/>
        </w:rPr>
        <w:t xml:space="preserve">To illustrate </w:t>
      </w:r>
      <w:r w:rsidR="002B76D2">
        <w:rPr>
          <w:rStyle w:val="None"/>
          <w:rFonts w:cs="Times New Roman"/>
          <w:lang w:val="en-US"/>
        </w:rPr>
        <w:t xml:space="preserve">a </w:t>
      </w:r>
      <w:r w:rsidR="00EE512F">
        <w:rPr>
          <w:rStyle w:val="None"/>
          <w:rFonts w:cs="Times New Roman"/>
          <w:lang w:val="en-US"/>
        </w:rPr>
        <w:t xml:space="preserve">forward-looking </w:t>
      </w:r>
      <w:r w:rsidR="0016250B">
        <w:rPr>
          <w:rStyle w:val="None"/>
          <w:rFonts w:cs="Times New Roman"/>
          <w:lang w:val="en-US"/>
        </w:rPr>
        <w:t xml:space="preserve">cybersecurity </w:t>
      </w:r>
      <w:r w:rsidR="002B76D2">
        <w:rPr>
          <w:rStyle w:val="None"/>
          <w:rFonts w:cs="Times New Roman"/>
          <w:lang w:val="en-US"/>
        </w:rPr>
        <w:t xml:space="preserve">risk </w:t>
      </w:r>
      <w:r w:rsidR="0016250B">
        <w:rPr>
          <w:rStyle w:val="None"/>
          <w:rFonts w:cs="Times New Roman"/>
          <w:lang w:val="en-US"/>
        </w:rPr>
        <w:t>assessment</w:t>
      </w:r>
      <w:r w:rsidR="000A1D36" w:rsidRPr="006C2349">
        <w:rPr>
          <w:rStyle w:val="None"/>
          <w:rFonts w:cs="Times New Roman"/>
          <w:lang w:val="en-US"/>
        </w:rPr>
        <w:t xml:space="preserve">, </w:t>
      </w:r>
      <w:r w:rsidR="00EE512F">
        <w:rPr>
          <w:rStyle w:val="None"/>
          <w:rFonts w:cs="Times New Roman"/>
          <w:lang w:val="en-US"/>
        </w:rPr>
        <w:t>we analyz</w:t>
      </w:r>
      <w:r w:rsidR="002B76D2">
        <w:rPr>
          <w:rStyle w:val="None"/>
          <w:rFonts w:cs="Times New Roman"/>
          <w:lang w:val="en-US"/>
        </w:rPr>
        <w:t>e</w:t>
      </w:r>
      <w:r w:rsidR="0016250B">
        <w:rPr>
          <w:rStyle w:val="None"/>
          <w:rFonts w:cs="Times New Roman"/>
          <w:lang w:val="en-US"/>
        </w:rPr>
        <w:t xml:space="preserve"> hypothetical attack</w:t>
      </w:r>
      <w:r w:rsidR="002B76D2">
        <w:rPr>
          <w:rStyle w:val="None"/>
          <w:rFonts w:cs="Times New Roman"/>
          <w:lang w:val="en-US"/>
        </w:rPr>
        <w:t>s</w:t>
      </w:r>
      <w:r w:rsidR="0016250B">
        <w:rPr>
          <w:rStyle w:val="None"/>
          <w:rFonts w:cs="Times New Roman"/>
          <w:lang w:val="en-US"/>
        </w:rPr>
        <w:t xml:space="preserve"> against </w:t>
      </w:r>
      <w:r w:rsidR="000A1D36" w:rsidRPr="006C2349">
        <w:rPr>
          <w:rStyle w:val="None"/>
          <w:rFonts w:cs="Times New Roman"/>
          <w:lang w:val="en-US"/>
        </w:rPr>
        <w:t>the residual heat removal</w:t>
      </w:r>
      <w:r w:rsidR="00AA0E48" w:rsidRPr="006C2349">
        <w:rPr>
          <w:rStyle w:val="None"/>
          <w:rFonts w:cs="Times New Roman"/>
          <w:lang w:val="en-US"/>
        </w:rPr>
        <w:t xml:space="preserve"> isolation system</w:t>
      </w:r>
      <w:r w:rsidR="0009502D">
        <w:rPr>
          <w:rStyle w:val="None"/>
          <w:rFonts w:cs="Times New Roman"/>
          <w:lang w:val="en-US"/>
        </w:rPr>
        <w:t>s</w:t>
      </w:r>
      <w:r w:rsidR="00AA0E48" w:rsidRPr="006C2349">
        <w:rPr>
          <w:rStyle w:val="None"/>
          <w:rFonts w:cs="Times New Roman"/>
          <w:lang w:val="en-US"/>
        </w:rPr>
        <w:t xml:space="preserve"> (RHR-IS) of </w:t>
      </w:r>
      <w:r w:rsidR="004A6E58" w:rsidRPr="006C2349">
        <w:rPr>
          <w:rStyle w:val="None"/>
          <w:rFonts w:cs="Times New Roman"/>
          <w:lang w:val="en-US"/>
        </w:rPr>
        <w:t xml:space="preserve">a </w:t>
      </w:r>
      <w:r w:rsidR="002B76D2" w:rsidRPr="006C2349">
        <w:rPr>
          <w:rStyle w:val="None"/>
          <w:rFonts w:cs="Times New Roman"/>
          <w:lang w:val="en-US"/>
        </w:rPr>
        <w:t>Gen-II PWR (without a digital upgrade</w:t>
      </w:r>
      <w:r w:rsidR="002B76D2">
        <w:rPr>
          <w:rStyle w:val="None"/>
          <w:rFonts w:cs="Times New Roman"/>
          <w:lang w:val="en-US"/>
        </w:rPr>
        <w:t>) and</w:t>
      </w:r>
      <w:r w:rsidR="002B76D2" w:rsidRPr="006C2349">
        <w:rPr>
          <w:rStyle w:val="None"/>
          <w:rFonts w:cs="Times New Roman"/>
          <w:lang w:val="en-US"/>
        </w:rPr>
        <w:t xml:space="preserve"> </w:t>
      </w:r>
      <w:r w:rsidR="002B76D2">
        <w:rPr>
          <w:rStyle w:val="None"/>
          <w:rFonts w:cs="Times New Roman"/>
          <w:lang w:val="en-US"/>
        </w:rPr>
        <w:t xml:space="preserve">a </w:t>
      </w:r>
      <w:r w:rsidR="000A1D36" w:rsidRPr="006C2349">
        <w:rPr>
          <w:rStyle w:val="None"/>
          <w:rFonts w:cs="Times New Roman"/>
          <w:lang w:val="en-US"/>
        </w:rPr>
        <w:t>Gen</w:t>
      </w:r>
      <w:r w:rsidR="00B468CB" w:rsidRPr="006C2349">
        <w:rPr>
          <w:rStyle w:val="None"/>
          <w:rFonts w:cs="Times New Roman"/>
          <w:lang w:val="en-US"/>
        </w:rPr>
        <w:t>-III PWR</w:t>
      </w:r>
      <w:r w:rsidR="000A1D36" w:rsidRPr="006C2349">
        <w:rPr>
          <w:rStyle w:val="None"/>
          <w:rFonts w:cs="Times New Roman"/>
          <w:lang w:val="en-US"/>
        </w:rPr>
        <w:t xml:space="preserve"> (or a Gen-II PWR with </w:t>
      </w:r>
      <w:r w:rsidR="004A6E58" w:rsidRPr="006C2349">
        <w:rPr>
          <w:rStyle w:val="None"/>
          <w:rFonts w:cs="Times New Roman"/>
          <w:lang w:val="en-US"/>
        </w:rPr>
        <w:t xml:space="preserve">an </w:t>
      </w:r>
      <w:r w:rsidR="000A1D36" w:rsidRPr="006C2349">
        <w:rPr>
          <w:rStyle w:val="None"/>
          <w:rFonts w:cs="Times New Roman"/>
          <w:lang w:val="en-US"/>
        </w:rPr>
        <w:t>upgraded digital RHR-IS)</w:t>
      </w:r>
      <w:r w:rsidR="002B76D2" w:rsidRPr="006C2349">
        <w:rPr>
          <w:rStyle w:val="None"/>
          <w:rFonts w:cs="Times New Roman"/>
          <w:lang w:val="en-US"/>
        </w:rPr>
        <w:t>.</w:t>
      </w:r>
      <w:r w:rsidR="002B76D2">
        <w:rPr>
          <w:rStyle w:val="None"/>
          <w:rFonts w:cs="Times New Roman"/>
          <w:lang w:val="en-US"/>
        </w:rPr>
        <w:t xml:space="preserve"> A </w:t>
      </w:r>
      <w:r w:rsidR="00DA67CF">
        <w:rPr>
          <w:rStyle w:val="None"/>
          <w:rFonts w:cs="Times New Roman"/>
          <w:lang w:val="en-US"/>
        </w:rPr>
        <w:t>Sandia National Laboratory</w:t>
      </w:r>
      <w:r w:rsidR="002B76D2">
        <w:rPr>
          <w:rStyle w:val="None"/>
          <w:rFonts w:cs="Times New Roman"/>
          <w:lang w:val="en-US"/>
        </w:rPr>
        <w:t xml:space="preserve"> report</w:t>
      </w:r>
      <w:r w:rsidR="008723EA">
        <w:rPr>
          <w:rStyle w:val="None"/>
          <w:rFonts w:cs="Times New Roman"/>
          <w:lang w:val="en-US"/>
        </w:rPr>
        <w:t xml:space="preserve"> described a similar scenario</w:t>
      </w:r>
      <w:r w:rsidR="00EE512F">
        <w:rPr>
          <w:rStyle w:val="None"/>
          <w:rFonts w:cs="Times New Roman"/>
          <w:lang w:val="en-US"/>
        </w:rPr>
        <w:t>.</w:t>
      </w:r>
      <w:r w:rsidR="002734D2">
        <w:rPr>
          <w:rStyle w:val="None"/>
          <w:rFonts w:cs="Times New Roman"/>
          <w:vertAlign w:val="superscript"/>
          <w:lang w:val="en-US"/>
        </w:rPr>
        <w:t>[</w:t>
      </w:r>
      <w:r w:rsidR="00890DBD">
        <w:rPr>
          <w:rStyle w:val="None"/>
          <w:rFonts w:cs="Times New Roman"/>
          <w:vertAlign w:val="superscript"/>
          <w:lang w:val="en-US"/>
        </w:rPr>
        <w:t>9</w:t>
      </w:r>
      <w:r w:rsidR="002734D2">
        <w:rPr>
          <w:rStyle w:val="None"/>
          <w:rFonts w:cs="Times New Roman"/>
          <w:vertAlign w:val="superscript"/>
          <w:lang w:val="en-US"/>
        </w:rPr>
        <w:t>]</w:t>
      </w:r>
      <w:r w:rsidR="000A1D36" w:rsidRPr="006C2349">
        <w:rPr>
          <w:rStyle w:val="None"/>
          <w:rFonts w:cs="Times New Roman"/>
          <w:lang w:val="en-US"/>
        </w:rPr>
        <w:t xml:space="preserve"> </w:t>
      </w:r>
    </w:p>
    <w:p w14:paraId="0966F325" w14:textId="19394442" w:rsidR="00434321" w:rsidRPr="006C2349" w:rsidRDefault="00960FCB" w:rsidP="001346D2">
      <w:pPr>
        <w:pStyle w:val="NormalWeb"/>
        <w:spacing w:before="0" w:beforeAutospacing="0" w:after="0" w:afterAutospacing="0"/>
        <w:ind w:firstLine="720"/>
        <w:jc w:val="both"/>
        <w:rPr>
          <w:rStyle w:val="None"/>
          <w:rFonts w:cs="Arial Unicode MS"/>
          <w:color w:val="000000"/>
          <w:sz w:val="24"/>
          <w:szCs w:val="24"/>
          <w:u w:color="000000"/>
          <w:bdr w:val="nil"/>
          <w:lang w:val="de-DE"/>
          <w14:textOutline w14:w="12700" w14:cap="flat" w14:cmpd="sng" w14:algn="ctr">
            <w14:noFill/>
            <w14:prstDash w14:val="solid"/>
            <w14:miter w14:lim="400000"/>
          </w14:textOutline>
        </w:rPr>
      </w:pPr>
      <w:r w:rsidRPr="006C2349">
        <w:rPr>
          <w:rStyle w:val="None"/>
          <w:sz w:val="24"/>
          <w:szCs w:val="24"/>
        </w:rPr>
        <w:t>Most PWR designs have piping to connect the reactor coolant system</w:t>
      </w:r>
      <w:r w:rsidR="004004D6" w:rsidRPr="006C2349">
        <w:rPr>
          <w:rStyle w:val="None"/>
          <w:sz w:val="24"/>
          <w:szCs w:val="24"/>
        </w:rPr>
        <w:t>s</w:t>
      </w:r>
      <w:r w:rsidRPr="006C2349">
        <w:rPr>
          <w:rStyle w:val="None"/>
          <w:sz w:val="24"/>
          <w:szCs w:val="24"/>
        </w:rPr>
        <w:t xml:space="preserve"> (RCS) to the residual heat removal (RHR) pumps </w:t>
      </w:r>
      <w:r w:rsidR="00CF3A24">
        <w:rPr>
          <w:rStyle w:val="None"/>
          <w:sz w:val="24"/>
          <w:szCs w:val="24"/>
        </w:rPr>
        <w:t xml:space="preserve">that circulate </w:t>
      </w:r>
      <w:r w:rsidRPr="006C2349">
        <w:rPr>
          <w:rStyle w:val="None"/>
          <w:sz w:val="24"/>
          <w:szCs w:val="24"/>
        </w:rPr>
        <w:t xml:space="preserve">coolant </w:t>
      </w:r>
      <w:r w:rsidR="00CF3A24">
        <w:rPr>
          <w:rStyle w:val="None"/>
          <w:sz w:val="24"/>
          <w:szCs w:val="24"/>
        </w:rPr>
        <w:t>when the reactor is shut down so that the fuel rods do not overheat</w:t>
      </w:r>
      <w:r w:rsidR="004004D6" w:rsidRPr="006C2349">
        <w:rPr>
          <w:rStyle w:val="None"/>
          <w:sz w:val="24"/>
          <w:szCs w:val="24"/>
        </w:rPr>
        <w:t>. The RCS</w:t>
      </w:r>
      <w:r w:rsidRPr="006C2349">
        <w:rPr>
          <w:rStyle w:val="None"/>
          <w:sz w:val="24"/>
          <w:szCs w:val="24"/>
        </w:rPr>
        <w:t xml:space="preserve"> are designed for pressures up to about 17000 MPa, but the RHR systems are</w:t>
      </w:r>
      <w:r w:rsidR="00C53330" w:rsidRPr="006C2349">
        <w:rPr>
          <w:rStyle w:val="None"/>
          <w:sz w:val="24"/>
          <w:szCs w:val="24"/>
        </w:rPr>
        <w:t xml:space="preserve"> designed for pressures about 30</w:t>
      </w:r>
      <w:r w:rsidRPr="006C2349">
        <w:rPr>
          <w:rStyle w:val="None"/>
          <w:sz w:val="24"/>
          <w:szCs w:val="24"/>
        </w:rPr>
        <w:t>00 MPa. Opening the connection between the RCS and the RHR systems when the</w:t>
      </w:r>
      <w:r w:rsidR="00434321" w:rsidRPr="006C2349">
        <w:rPr>
          <w:rStyle w:val="None"/>
          <w:sz w:val="24"/>
          <w:szCs w:val="24"/>
        </w:rPr>
        <w:t xml:space="preserve"> RCS is highly pressurized </w:t>
      </w:r>
      <w:r w:rsidR="00CF3A24">
        <w:rPr>
          <w:rStyle w:val="None"/>
          <w:sz w:val="24"/>
          <w:szCs w:val="24"/>
        </w:rPr>
        <w:t xml:space="preserve">could </w:t>
      </w:r>
      <w:r w:rsidRPr="006C2349">
        <w:rPr>
          <w:rStyle w:val="None"/>
          <w:sz w:val="24"/>
          <w:szCs w:val="24"/>
        </w:rPr>
        <w:t>result in a loss of coolant accident</w:t>
      </w:r>
      <w:r w:rsidR="00434321" w:rsidRPr="006C2349">
        <w:rPr>
          <w:rStyle w:val="None"/>
          <w:sz w:val="24"/>
          <w:szCs w:val="24"/>
        </w:rPr>
        <w:t xml:space="preserve"> (LOCA)</w:t>
      </w:r>
      <w:r w:rsidRPr="006C2349">
        <w:rPr>
          <w:rStyle w:val="None"/>
          <w:sz w:val="24"/>
          <w:szCs w:val="24"/>
        </w:rPr>
        <w:t xml:space="preserve"> that bypasses the containment.</w:t>
      </w:r>
      <w:r w:rsidR="00E82799" w:rsidRPr="006C2349">
        <w:rPr>
          <w:rStyle w:val="None"/>
          <w:sz w:val="24"/>
          <w:szCs w:val="24"/>
        </w:rPr>
        <w:t xml:space="preserve"> </w:t>
      </w:r>
    </w:p>
    <w:p w14:paraId="6A8A7B0B" w14:textId="09BDD03B" w:rsidR="005E0245" w:rsidRPr="006C2349" w:rsidRDefault="004A6E58" w:rsidP="001346D2">
      <w:pPr>
        <w:pStyle w:val="NormalWeb"/>
        <w:spacing w:before="0" w:beforeAutospacing="0" w:after="0" w:afterAutospacing="0"/>
        <w:ind w:firstLine="720"/>
        <w:jc w:val="both"/>
        <w:rPr>
          <w:rStyle w:val="None"/>
          <w:sz w:val="24"/>
          <w:szCs w:val="24"/>
        </w:rPr>
      </w:pPr>
      <w:r w:rsidRPr="006C2349">
        <w:rPr>
          <w:rStyle w:val="None"/>
          <w:sz w:val="24"/>
          <w:szCs w:val="24"/>
        </w:rPr>
        <w:t xml:space="preserve">Figure </w:t>
      </w:r>
      <w:r w:rsidR="000832A5">
        <w:rPr>
          <w:rStyle w:val="None"/>
          <w:sz w:val="24"/>
          <w:szCs w:val="24"/>
        </w:rPr>
        <w:t>3</w:t>
      </w:r>
      <w:r w:rsidR="009745B5" w:rsidRPr="006C2349">
        <w:rPr>
          <w:rStyle w:val="None"/>
          <w:sz w:val="24"/>
          <w:szCs w:val="24"/>
        </w:rPr>
        <w:t xml:space="preserve"> </w:t>
      </w:r>
      <w:r w:rsidR="00CF3A24">
        <w:rPr>
          <w:rStyle w:val="None"/>
          <w:sz w:val="24"/>
          <w:szCs w:val="24"/>
        </w:rPr>
        <w:t xml:space="preserve">illustrates a standard </w:t>
      </w:r>
      <w:r w:rsidR="009745B5" w:rsidRPr="006C2349">
        <w:rPr>
          <w:rStyle w:val="None"/>
          <w:sz w:val="24"/>
          <w:szCs w:val="24"/>
        </w:rPr>
        <w:t>plant layout includ</w:t>
      </w:r>
      <w:r w:rsidR="00E82799" w:rsidRPr="006C2349">
        <w:rPr>
          <w:rStyle w:val="None"/>
          <w:sz w:val="24"/>
          <w:szCs w:val="24"/>
        </w:rPr>
        <w:t>ing the RHR component locations.</w:t>
      </w:r>
      <w:r w:rsidR="00C53330" w:rsidRPr="006C2349">
        <w:rPr>
          <w:rStyle w:val="None"/>
          <w:sz w:val="24"/>
          <w:szCs w:val="24"/>
        </w:rPr>
        <w:t xml:space="preserve"> </w:t>
      </w:r>
      <w:r w:rsidR="00CF3A24">
        <w:rPr>
          <w:sz w:val="24"/>
          <w:szCs w:val="24"/>
        </w:rPr>
        <w:t>T</w:t>
      </w:r>
      <w:r w:rsidR="00C53330" w:rsidRPr="006C2349">
        <w:rPr>
          <w:sz w:val="24"/>
          <w:szCs w:val="24"/>
        </w:rPr>
        <w:t xml:space="preserve">he RHR isolation valves, which are </w:t>
      </w:r>
      <w:r w:rsidR="00434321" w:rsidRPr="006C2349">
        <w:rPr>
          <w:sz w:val="24"/>
          <w:szCs w:val="24"/>
        </w:rPr>
        <w:t>motor-operated valves (</w:t>
      </w:r>
      <w:r w:rsidR="00C53330" w:rsidRPr="006C2349">
        <w:rPr>
          <w:sz w:val="24"/>
          <w:szCs w:val="24"/>
        </w:rPr>
        <w:t>MOVs</w:t>
      </w:r>
      <w:r w:rsidR="00434321" w:rsidRPr="006C2349">
        <w:rPr>
          <w:sz w:val="24"/>
          <w:szCs w:val="24"/>
        </w:rPr>
        <w:t>)</w:t>
      </w:r>
      <w:r w:rsidR="00C53330" w:rsidRPr="006C2349">
        <w:rPr>
          <w:sz w:val="24"/>
          <w:szCs w:val="24"/>
        </w:rPr>
        <w:t>, are located inside containment while the rest of the RHR components are</w:t>
      </w:r>
      <w:r w:rsidR="00CF3A24">
        <w:rPr>
          <w:sz w:val="24"/>
          <w:szCs w:val="24"/>
        </w:rPr>
        <w:t xml:space="preserve"> not</w:t>
      </w:r>
      <w:r w:rsidR="00434321" w:rsidRPr="006C2349">
        <w:rPr>
          <w:rStyle w:val="None"/>
          <w:sz w:val="24"/>
          <w:szCs w:val="24"/>
        </w:rPr>
        <w:t xml:space="preserve">. </w:t>
      </w:r>
      <w:r w:rsidR="00434321" w:rsidRPr="006C2349">
        <w:rPr>
          <w:sz w:val="24"/>
          <w:szCs w:val="24"/>
        </w:rPr>
        <w:t xml:space="preserve">The valves are protected against inadvertent opening by interlocks against the RCS pressure which are designed to allow the valves to open or remain open </w:t>
      </w:r>
      <w:r w:rsidR="00CF3A24" w:rsidRPr="006C2349">
        <w:rPr>
          <w:sz w:val="24"/>
          <w:szCs w:val="24"/>
        </w:rPr>
        <w:t xml:space="preserve">only </w:t>
      </w:r>
      <w:r w:rsidR="00434321" w:rsidRPr="006C2349">
        <w:rPr>
          <w:sz w:val="24"/>
          <w:szCs w:val="24"/>
        </w:rPr>
        <w:t>when the RCS is at a low enough pressure to avoid damage to RHR components.</w:t>
      </w:r>
    </w:p>
    <w:p w14:paraId="5156A710" w14:textId="0CBFFB5F" w:rsidR="00E82799" w:rsidRPr="006C2349" w:rsidRDefault="00DC6948" w:rsidP="001346D2">
      <w:pPr>
        <w:pStyle w:val="BodyA"/>
        <w:widowControl w:val="0"/>
        <w:ind w:firstLine="720"/>
        <w:rPr>
          <w:rFonts w:cs="Times New Roman"/>
          <w:lang w:val="en-US"/>
        </w:rPr>
      </w:pPr>
      <w:r w:rsidRPr="006C2349">
        <w:rPr>
          <w:rFonts w:cs="Times New Roman"/>
          <w:noProof/>
          <w:lang w:val="en-US"/>
        </w:rPr>
        <w:drawing>
          <wp:inline distT="0" distB="0" distL="0" distR="0" wp14:anchorId="3C1B34CB" wp14:editId="7AD6700E">
            <wp:extent cx="2984014" cy="2171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985311" cy="2172644"/>
                    </a:xfrm>
                    <a:prstGeom prst="rect">
                      <a:avLst/>
                    </a:prstGeom>
                  </pic:spPr>
                </pic:pic>
              </a:graphicData>
            </a:graphic>
          </wp:inline>
        </w:drawing>
      </w:r>
    </w:p>
    <w:p w14:paraId="46586FC7" w14:textId="0E3DB761" w:rsidR="00E82799" w:rsidRDefault="009745B5" w:rsidP="001346D2">
      <w:pPr>
        <w:pStyle w:val="BodyA"/>
        <w:widowControl w:val="0"/>
        <w:ind w:firstLine="720"/>
        <w:rPr>
          <w:rFonts w:cs="Times New Roman"/>
          <w:lang w:val="en-US"/>
        </w:rPr>
      </w:pPr>
      <w:r w:rsidRPr="006C2349">
        <w:rPr>
          <w:rFonts w:cs="Times New Roman"/>
          <w:lang w:val="en-US"/>
        </w:rPr>
        <w:t xml:space="preserve">Figure </w:t>
      </w:r>
      <w:r w:rsidR="000832A5">
        <w:rPr>
          <w:rFonts w:cs="Times New Roman"/>
          <w:lang w:val="en-US"/>
        </w:rPr>
        <w:t>3</w:t>
      </w:r>
      <w:r w:rsidR="00E82799" w:rsidRPr="006C2349">
        <w:rPr>
          <w:rFonts w:cs="Times New Roman"/>
          <w:lang w:val="en-US"/>
        </w:rPr>
        <w:t xml:space="preserve"> – PWR Plant </w:t>
      </w:r>
      <w:r w:rsidR="00DC6948" w:rsidRPr="006C2349">
        <w:rPr>
          <w:rFonts w:cs="Times New Roman"/>
          <w:lang w:val="en-US"/>
        </w:rPr>
        <w:t>Layout Showing the RHR Intake Isolation Valve</w:t>
      </w:r>
      <w:r w:rsidR="00E82799" w:rsidRPr="006C2349">
        <w:rPr>
          <w:rFonts w:cs="Times New Roman"/>
          <w:lang w:val="en-US"/>
        </w:rPr>
        <w:t xml:space="preserve"> Locations</w:t>
      </w:r>
    </w:p>
    <w:p w14:paraId="70B0BC82" w14:textId="77777777" w:rsidR="008723EA" w:rsidRPr="006C2349" w:rsidRDefault="008723EA" w:rsidP="001346D2">
      <w:pPr>
        <w:pStyle w:val="BodyA"/>
        <w:widowControl w:val="0"/>
        <w:ind w:firstLine="720"/>
        <w:rPr>
          <w:rFonts w:cs="Times New Roman"/>
          <w:lang w:val="en-US"/>
        </w:rPr>
      </w:pPr>
    </w:p>
    <w:p w14:paraId="47ECC370" w14:textId="51EA0D0C" w:rsidR="00DC6948" w:rsidRDefault="00434321" w:rsidP="001346D2">
      <w:pPr>
        <w:pStyle w:val="BodyA"/>
        <w:widowControl w:val="0"/>
        <w:ind w:firstLine="720"/>
        <w:rPr>
          <w:rStyle w:val="None"/>
          <w:rFonts w:cs="Times New Roman"/>
          <w:lang w:val="en-US"/>
        </w:rPr>
      </w:pPr>
      <w:r w:rsidRPr="006C2349">
        <w:rPr>
          <w:rStyle w:val="None"/>
          <w:rFonts w:cs="Times New Roman"/>
          <w:lang w:val="en-US"/>
        </w:rPr>
        <w:t>A Gen-II</w:t>
      </w:r>
      <w:r w:rsidR="00960FCB" w:rsidRPr="006C2349">
        <w:rPr>
          <w:rStyle w:val="None"/>
          <w:rFonts w:cs="Times New Roman"/>
          <w:lang w:val="en-US"/>
        </w:rPr>
        <w:t xml:space="preserve"> </w:t>
      </w:r>
      <w:r w:rsidR="00DC6948" w:rsidRPr="006C2349">
        <w:rPr>
          <w:rStyle w:val="None"/>
          <w:rFonts w:cs="Times New Roman"/>
          <w:lang w:val="en-US"/>
        </w:rPr>
        <w:t xml:space="preserve">PWR plant </w:t>
      </w:r>
      <w:r w:rsidR="00B468CB" w:rsidRPr="006C2349">
        <w:rPr>
          <w:rStyle w:val="None"/>
          <w:rFonts w:cs="Times New Roman"/>
          <w:lang w:val="en-US"/>
        </w:rPr>
        <w:t>provides</w:t>
      </w:r>
      <w:r w:rsidR="00960FCB" w:rsidRPr="006C2349">
        <w:rPr>
          <w:rStyle w:val="None"/>
          <w:rFonts w:cs="Times New Roman"/>
          <w:lang w:val="en-US"/>
        </w:rPr>
        <w:t xml:space="preserve"> redundant isola</w:t>
      </w:r>
      <w:r w:rsidRPr="006C2349">
        <w:rPr>
          <w:rStyle w:val="None"/>
          <w:rFonts w:cs="Times New Roman"/>
          <w:lang w:val="en-US"/>
        </w:rPr>
        <w:t>tion valves to isolate the high-</w:t>
      </w:r>
      <w:r w:rsidR="00960FCB" w:rsidRPr="006C2349">
        <w:rPr>
          <w:rStyle w:val="None"/>
          <w:rFonts w:cs="Times New Roman"/>
          <w:lang w:val="en-US"/>
        </w:rPr>
        <w:t>pressure systems from the RHR during normal operation</w:t>
      </w:r>
      <w:r w:rsidR="009745B5" w:rsidRPr="006C2349">
        <w:rPr>
          <w:rStyle w:val="None"/>
          <w:rFonts w:cs="Times New Roman"/>
          <w:lang w:val="en-US"/>
        </w:rPr>
        <w:t xml:space="preserve">, as shown in Figure </w:t>
      </w:r>
      <w:r w:rsidR="000832A5">
        <w:rPr>
          <w:rStyle w:val="None"/>
          <w:rFonts w:cs="Times New Roman"/>
          <w:lang w:val="en-US"/>
        </w:rPr>
        <w:t>4</w:t>
      </w:r>
      <w:r w:rsidR="00960FCB" w:rsidRPr="006C2349">
        <w:rPr>
          <w:rStyle w:val="None"/>
          <w:rFonts w:cs="Times New Roman"/>
          <w:lang w:val="en-US"/>
        </w:rPr>
        <w:t xml:space="preserve">. </w:t>
      </w:r>
      <w:r w:rsidR="00B468CB" w:rsidRPr="006C2349">
        <w:rPr>
          <w:rStyle w:val="None"/>
          <w:rFonts w:cs="Times New Roman"/>
          <w:lang w:val="en-US"/>
        </w:rPr>
        <w:t>Each isolation valve i</w:t>
      </w:r>
      <w:r w:rsidRPr="006C2349">
        <w:rPr>
          <w:rStyle w:val="None"/>
          <w:rFonts w:cs="Times New Roman"/>
          <w:lang w:val="en-US"/>
        </w:rPr>
        <w:t>s controlled by a pressure sensor, which would close the valve or prevent it fro</w:t>
      </w:r>
      <w:r w:rsidR="00B468CB" w:rsidRPr="006C2349">
        <w:rPr>
          <w:rStyle w:val="None"/>
          <w:rFonts w:cs="Times New Roman"/>
          <w:lang w:val="en-US"/>
        </w:rPr>
        <w:t>m opening if the RCS pressure i</w:t>
      </w:r>
      <w:r w:rsidRPr="006C2349">
        <w:rPr>
          <w:rStyle w:val="None"/>
          <w:rFonts w:cs="Times New Roman"/>
          <w:lang w:val="en-US"/>
        </w:rPr>
        <w:t xml:space="preserve">s </w:t>
      </w:r>
      <w:r w:rsidR="00CF3A24">
        <w:rPr>
          <w:rStyle w:val="None"/>
          <w:rFonts w:cs="Times New Roman"/>
          <w:lang w:val="en-US"/>
        </w:rPr>
        <w:t xml:space="preserve">above </w:t>
      </w:r>
      <w:r w:rsidRPr="006C2349">
        <w:rPr>
          <w:rStyle w:val="None"/>
          <w:rFonts w:cs="Times New Roman"/>
          <w:lang w:val="en-US"/>
        </w:rPr>
        <w:t>3000 MPa</w:t>
      </w:r>
      <w:r w:rsidR="001C7A14" w:rsidRPr="006C2349">
        <w:rPr>
          <w:rStyle w:val="None"/>
          <w:rFonts w:cs="Times New Roman"/>
          <w:lang w:val="en-US"/>
        </w:rPr>
        <w:t>.</w:t>
      </w:r>
    </w:p>
    <w:p w14:paraId="2F024BE9" w14:textId="77777777" w:rsidR="008723EA" w:rsidRPr="006C2349" w:rsidRDefault="008723EA" w:rsidP="001346D2">
      <w:pPr>
        <w:pStyle w:val="BodyA"/>
        <w:widowControl w:val="0"/>
        <w:ind w:firstLine="720"/>
        <w:rPr>
          <w:rStyle w:val="None"/>
          <w:rFonts w:cs="Times New Roman"/>
          <w:lang w:val="en-US"/>
        </w:rPr>
      </w:pPr>
    </w:p>
    <w:p w14:paraId="1A491EB0" w14:textId="28A80A6E" w:rsidR="00DC6948" w:rsidRPr="006C2349" w:rsidRDefault="00FA3715" w:rsidP="001346D2">
      <w:pPr>
        <w:pStyle w:val="BodyA"/>
        <w:widowControl w:val="0"/>
        <w:ind w:firstLine="720"/>
        <w:rPr>
          <w:rStyle w:val="None"/>
          <w:rFonts w:cs="Times New Roman"/>
          <w:lang w:val="en-US"/>
        </w:rPr>
      </w:pPr>
      <w:r w:rsidRPr="006C2349">
        <w:rPr>
          <w:rFonts w:cs="Times New Roman"/>
          <w:noProof/>
          <w:lang w:val="en-US"/>
        </w:rPr>
        <w:drawing>
          <wp:anchor distT="0" distB="0" distL="114300" distR="114300" simplePos="0" relativeHeight="251658240" behindDoc="0" locked="0" layoutInCell="1" allowOverlap="1" wp14:anchorId="32A92F9A" wp14:editId="611857B7">
            <wp:simplePos x="0" y="0"/>
            <wp:positionH relativeFrom="column">
              <wp:posOffset>464820</wp:posOffset>
            </wp:positionH>
            <wp:positionV relativeFrom="paragraph">
              <wp:posOffset>56</wp:posOffset>
            </wp:positionV>
            <wp:extent cx="2973936" cy="1400228"/>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73936" cy="1400228"/>
                    </a:xfrm>
                    <a:prstGeom prst="rect">
                      <a:avLst/>
                    </a:prstGeom>
                  </pic:spPr>
                </pic:pic>
              </a:graphicData>
            </a:graphic>
          </wp:anchor>
        </w:drawing>
      </w:r>
      <w:r w:rsidR="00CC193F">
        <w:rPr>
          <w:rStyle w:val="None"/>
          <w:rFonts w:cs="Times New Roman"/>
          <w:lang w:val="en-US"/>
        </w:rPr>
        <w:br w:type="textWrapping" w:clear="all"/>
      </w:r>
    </w:p>
    <w:p w14:paraId="639551FD" w14:textId="5AC5B9EF" w:rsidR="00523E27" w:rsidRDefault="009745B5" w:rsidP="001346D2">
      <w:pPr>
        <w:pStyle w:val="BodyA"/>
        <w:widowControl w:val="0"/>
        <w:ind w:firstLine="720"/>
        <w:rPr>
          <w:rStyle w:val="None"/>
          <w:rFonts w:cs="Times New Roman"/>
          <w:lang w:val="en-US"/>
        </w:rPr>
      </w:pPr>
      <w:r w:rsidRPr="006C2349">
        <w:rPr>
          <w:rStyle w:val="None"/>
          <w:rFonts w:cs="Times New Roman"/>
          <w:lang w:val="en-US"/>
        </w:rPr>
        <w:t xml:space="preserve">Figure </w:t>
      </w:r>
      <w:r w:rsidR="000832A5">
        <w:rPr>
          <w:rStyle w:val="None"/>
          <w:rFonts w:cs="Times New Roman"/>
          <w:lang w:val="en-US"/>
        </w:rPr>
        <w:t>4</w:t>
      </w:r>
      <w:r w:rsidRPr="006C2349">
        <w:rPr>
          <w:rStyle w:val="None"/>
          <w:rFonts w:cs="Times New Roman"/>
          <w:lang w:val="en-US"/>
        </w:rPr>
        <w:t xml:space="preserve"> –</w:t>
      </w:r>
      <w:r w:rsidR="00434321" w:rsidRPr="006C2349">
        <w:rPr>
          <w:rStyle w:val="None"/>
          <w:rFonts w:cs="Times New Roman"/>
          <w:lang w:val="en-US"/>
        </w:rPr>
        <w:t xml:space="preserve"> A Gen-II</w:t>
      </w:r>
      <w:r w:rsidR="00523E27" w:rsidRPr="006C2349">
        <w:rPr>
          <w:rStyle w:val="None"/>
          <w:rFonts w:cs="Times New Roman"/>
          <w:lang w:val="en-US"/>
        </w:rPr>
        <w:t xml:space="preserve"> PWR Arrangement of the RHR Intake Isolation Valves</w:t>
      </w:r>
    </w:p>
    <w:p w14:paraId="6E7AF790" w14:textId="77777777" w:rsidR="008723EA" w:rsidRPr="006C2349" w:rsidRDefault="008723EA" w:rsidP="001346D2">
      <w:pPr>
        <w:pStyle w:val="BodyA"/>
        <w:widowControl w:val="0"/>
        <w:ind w:firstLine="720"/>
        <w:rPr>
          <w:rStyle w:val="None"/>
          <w:rFonts w:cs="Times New Roman"/>
          <w:lang w:val="en-US"/>
        </w:rPr>
      </w:pPr>
    </w:p>
    <w:p w14:paraId="5D9F4204" w14:textId="405480E4" w:rsidR="005E0245" w:rsidRPr="006C2349" w:rsidRDefault="00960FCB" w:rsidP="001346D2">
      <w:pPr>
        <w:pStyle w:val="BodyA"/>
        <w:widowControl w:val="0"/>
        <w:ind w:firstLine="720"/>
        <w:rPr>
          <w:rStyle w:val="None"/>
          <w:rFonts w:cs="Times New Roman"/>
          <w:lang w:val="en-US"/>
        </w:rPr>
      </w:pPr>
      <w:r w:rsidRPr="006C2349">
        <w:rPr>
          <w:rStyle w:val="None"/>
          <w:rFonts w:cs="Times New Roman"/>
          <w:lang w:val="en-US"/>
        </w:rPr>
        <w:t xml:space="preserve">The same </w:t>
      </w:r>
      <w:r w:rsidR="00B468CB" w:rsidRPr="006C2349">
        <w:rPr>
          <w:rStyle w:val="None"/>
          <w:rFonts w:cs="Times New Roman"/>
          <w:lang w:val="en-US"/>
        </w:rPr>
        <w:t>arrangement i</w:t>
      </w:r>
      <w:r w:rsidR="00523E27" w:rsidRPr="006C2349">
        <w:rPr>
          <w:rStyle w:val="None"/>
          <w:rFonts w:cs="Times New Roman"/>
          <w:lang w:val="en-US"/>
        </w:rPr>
        <w:t>s used in a Gen-</w:t>
      </w:r>
      <w:r w:rsidR="00434321" w:rsidRPr="006C2349">
        <w:rPr>
          <w:rStyle w:val="None"/>
          <w:rFonts w:cs="Times New Roman"/>
          <w:lang w:val="en-US"/>
        </w:rPr>
        <w:t>III</w:t>
      </w:r>
      <w:r w:rsidRPr="006C2349">
        <w:rPr>
          <w:rStyle w:val="None"/>
          <w:rFonts w:cs="Times New Roman"/>
          <w:lang w:val="en-US"/>
        </w:rPr>
        <w:t xml:space="preserve"> </w:t>
      </w:r>
      <w:r w:rsidR="00B468CB" w:rsidRPr="006C2349">
        <w:rPr>
          <w:rStyle w:val="None"/>
          <w:rFonts w:cs="Times New Roman"/>
          <w:lang w:val="en-US"/>
        </w:rPr>
        <w:t>plant except that each valve has</w:t>
      </w:r>
      <w:r w:rsidRPr="006C2349">
        <w:rPr>
          <w:rStyle w:val="None"/>
          <w:rFonts w:cs="Times New Roman"/>
          <w:lang w:val="en-US"/>
        </w:rPr>
        <w:t xml:space="preserve"> </w:t>
      </w:r>
      <w:r w:rsidR="00B468CB" w:rsidRPr="006C2349">
        <w:rPr>
          <w:rStyle w:val="None"/>
          <w:rFonts w:cs="Times New Roman"/>
          <w:lang w:val="en-US"/>
        </w:rPr>
        <w:t>two pressure sensors that close</w:t>
      </w:r>
      <w:r w:rsidRPr="006C2349">
        <w:rPr>
          <w:rStyle w:val="None"/>
          <w:rFonts w:cs="Times New Roman"/>
          <w:lang w:val="en-US"/>
        </w:rPr>
        <w:t xml:space="preserve"> the valve on 1 out of</w:t>
      </w:r>
      <w:r w:rsidR="00B468CB" w:rsidRPr="006C2349">
        <w:rPr>
          <w:rStyle w:val="None"/>
          <w:rFonts w:cs="Times New Roman"/>
          <w:lang w:val="en-US"/>
        </w:rPr>
        <w:t xml:space="preserve"> 2 logic</w:t>
      </w:r>
      <w:r w:rsidR="00CF3A24">
        <w:rPr>
          <w:rStyle w:val="None"/>
          <w:rFonts w:cs="Times New Roman"/>
          <w:lang w:val="en-US"/>
        </w:rPr>
        <w:t>.</w:t>
      </w:r>
      <w:r w:rsidR="00B468CB" w:rsidRPr="006C2349">
        <w:rPr>
          <w:rStyle w:val="None"/>
          <w:rFonts w:cs="Times New Roman"/>
          <w:lang w:val="en-US"/>
        </w:rPr>
        <w:t xml:space="preserve"> </w:t>
      </w:r>
      <w:r w:rsidR="00CF3A24">
        <w:rPr>
          <w:rStyle w:val="None"/>
          <w:rFonts w:cs="Times New Roman"/>
          <w:lang w:val="en-US"/>
        </w:rPr>
        <w:t xml:space="preserve">Each </w:t>
      </w:r>
      <w:r w:rsidR="00B468CB" w:rsidRPr="006C2349">
        <w:rPr>
          <w:rStyle w:val="None"/>
          <w:rFonts w:cs="Times New Roman"/>
          <w:lang w:val="en-US"/>
        </w:rPr>
        <w:t>valve use</w:t>
      </w:r>
      <w:r w:rsidR="00CF3A24">
        <w:rPr>
          <w:rStyle w:val="None"/>
          <w:rFonts w:cs="Times New Roman"/>
          <w:lang w:val="en-US"/>
        </w:rPr>
        <w:t>s</w:t>
      </w:r>
      <w:r w:rsidRPr="006C2349">
        <w:rPr>
          <w:rStyle w:val="None"/>
          <w:rFonts w:cs="Times New Roman"/>
          <w:lang w:val="en-US"/>
        </w:rPr>
        <w:t xml:space="preserve"> </w:t>
      </w:r>
      <w:r w:rsidR="00CF3A24">
        <w:rPr>
          <w:rStyle w:val="None"/>
          <w:rFonts w:cs="Times New Roman"/>
          <w:lang w:val="en-US"/>
        </w:rPr>
        <w:t xml:space="preserve">a different type of </w:t>
      </w:r>
      <w:r w:rsidR="009745B5" w:rsidRPr="006C2349">
        <w:rPr>
          <w:rStyle w:val="None"/>
          <w:rFonts w:cs="Times New Roman"/>
          <w:lang w:val="en-US"/>
        </w:rPr>
        <w:t>pressure sensor</w:t>
      </w:r>
      <w:r w:rsidR="00CF3A24">
        <w:rPr>
          <w:rStyle w:val="None"/>
          <w:rFonts w:cs="Times New Roman"/>
          <w:lang w:val="en-US"/>
        </w:rPr>
        <w:t xml:space="preserve"> to avoid having the same technical failure affect both of them</w:t>
      </w:r>
      <w:r w:rsidR="009745B5" w:rsidRPr="006C2349">
        <w:rPr>
          <w:rStyle w:val="None"/>
          <w:rFonts w:cs="Times New Roman"/>
          <w:lang w:val="en-US"/>
        </w:rPr>
        <w:t xml:space="preserve">. Figure </w:t>
      </w:r>
      <w:r w:rsidR="000832A5">
        <w:rPr>
          <w:rStyle w:val="None"/>
          <w:rFonts w:cs="Times New Roman"/>
          <w:lang w:val="en-US"/>
        </w:rPr>
        <w:t>5</w:t>
      </w:r>
      <w:r w:rsidRPr="006C2349">
        <w:rPr>
          <w:rStyle w:val="None"/>
          <w:rFonts w:cs="Times New Roman"/>
          <w:lang w:val="en-US"/>
        </w:rPr>
        <w:t xml:space="preserve"> shows this arrangement.  </w:t>
      </w:r>
    </w:p>
    <w:p w14:paraId="53006053" w14:textId="2234A6C9" w:rsidR="00523E27" w:rsidRPr="006C2349" w:rsidRDefault="00523E27" w:rsidP="001346D2">
      <w:pPr>
        <w:pStyle w:val="BodyA"/>
        <w:widowControl w:val="0"/>
        <w:ind w:firstLine="720"/>
        <w:rPr>
          <w:rFonts w:cs="Times New Roman"/>
          <w:lang w:val="en-US"/>
        </w:rPr>
      </w:pPr>
      <w:r w:rsidRPr="006C2349">
        <w:rPr>
          <w:rFonts w:cs="Times New Roman"/>
          <w:noProof/>
          <w:lang w:val="en-US"/>
        </w:rPr>
        <w:drawing>
          <wp:inline distT="0" distB="0" distL="0" distR="0" wp14:anchorId="58EF3D0B" wp14:editId="0F38E385">
            <wp:extent cx="2973936" cy="1742369"/>
            <wp:effectExtent l="0" t="0" r="0" b="10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976354" cy="1743786"/>
                    </a:xfrm>
                    <a:prstGeom prst="rect">
                      <a:avLst/>
                    </a:prstGeom>
                  </pic:spPr>
                </pic:pic>
              </a:graphicData>
            </a:graphic>
          </wp:inline>
        </w:drawing>
      </w:r>
    </w:p>
    <w:p w14:paraId="76ECAA47" w14:textId="1AAD0CFC" w:rsidR="00523E27" w:rsidRDefault="009745B5" w:rsidP="001346D2">
      <w:pPr>
        <w:pStyle w:val="BodyA"/>
        <w:widowControl w:val="0"/>
        <w:ind w:firstLine="720"/>
        <w:rPr>
          <w:rStyle w:val="None"/>
          <w:rFonts w:cs="Times New Roman"/>
          <w:lang w:val="en-US"/>
        </w:rPr>
      </w:pPr>
      <w:r w:rsidRPr="006C2349">
        <w:rPr>
          <w:rStyle w:val="None"/>
          <w:rFonts w:cs="Times New Roman"/>
          <w:lang w:val="en-US"/>
        </w:rPr>
        <w:t xml:space="preserve">Figure </w:t>
      </w:r>
      <w:r w:rsidR="000832A5">
        <w:rPr>
          <w:rStyle w:val="None"/>
          <w:rFonts w:cs="Times New Roman"/>
          <w:lang w:val="en-US"/>
        </w:rPr>
        <w:t>5</w:t>
      </w:r>
      <w:r w:rsidRPr="006C2349">
        <w:rPr>
          <w:rStyle w:val="None"/>
          <w:rFonts w:cs="Times New Roman"/>
          <w:lang w:val="en-US"/>
        </w:rPr>
        <w:t xml:space="preserve"> –</w:t>
      </w:r>
      <w:r w:rsidR="00434321" w:rsidRPr="006C2349">
        <w:rPr>
          <w:rStyle w:val="None"/>
          <w:rFonts w:cs="Times New Roman"/>
          <w:lang w:val="en-US"/>
        </w:rPr>
        <w:t xml:space="preserve"> A Gen-III</w:t>
      </w:r>
      <w:r w:rsidR="00523E27" w:rsidRPr="006C2349">
        <w:rPr>
          <w:rStyle w:val="None"/>
          <w:rFonts w:cs="Times New Roman"/>
          <w:lang w:val="en-US"/>
        </w:rPr>
        <w:t xml:space="preserve"> PWR Arrangement of the RHR Intake Isolation Valves</w:t>
      </w:r>
    </w:p>
    <w:p w14:paraId="7BD7D20C" w14:textId="77777777" w:rsidR="008723EA" w:rsidRPr="006C2349" w:rsidRDefault="008723EA" w:rsidP="001346D2">
      <w:pPr>
        <w:pStyle w:val="BodyA"/>
        <w:widowControl w:val="0"/>
        <w:ind w:firstLine="720"/>
        <w:rPr>
          <w:rStyle w:val="None"/>
          <w:rFonts w:cs="Times New Roman"/>
          <w:lang w:val="en-US"/>
        </w:rPr>
      </w:pPr>
    </w:p>
    <w:p w14:paraId="657B904F" w14:textId="70DED2A6" w:rsidR="00CC193F" w:rsidRDefault="00221BEA" w:rsidP="001346D2">
      <w:pPr>
        <w:pStyle w:val="BodyA"/>
        <w:widowControl w:val="0"/>
        <w:ind w:firstLine="720"/>
      </w:pPr>
      <w:r w:rsidRPr="006C2349">
        <w:rPr>
          <w:rStyle w:val="None"/>
          <w:rFonts w:cs="Times New Roman"/>
          <w:lang w:val="en-US"/>
        </w:rPr>
        <w:t>Also</w:t>
      </w:r>
      <w:r w:rsidR="000832A5">
        <w:rPr>
          <w:rStyle w:val="None"/>
          <w:rFonts w:cs="Times New Roman"/>
          <w:lang w:val="en-US"/>
        </w:rPr>
        <w:t>,</w:t>
      </w:r>
      <w:r w:rsidR="00434321" w:rsidRPr="006C2349">
        <w:rPr>
          <w:rStyle w:val="None"/>
          <w:rFonts w:cs="Times New Roman"/>
          <w:lang w:val="en-US"/>
        </w:rPr>
        <w:t xml:space="preserve"> in the Gen-III</w:t>
      </w:r>
      <w:r w:rsidR="00960FCB" w:rsidRPr="006C2349">
        <w:rPr>
          <w:rStyle w:val="None"/>
          <w:rFonts w:cs="Times New Roman"/>
          <w:lang w:val="en-US"/>
        </w:rPr>
        <w:t xml:space="preserve"> plant the valve interlock controls are digital</w:t>
      </w:r>
      <w:r w:rsidR="004E6906" w:rsidRPr="004E6906">
        <w:rPr>
          <w:rStyle w:val="None"/>
          <w:rFonts w:cs="Times New Roman"/>
          <w:lang w:val="en-US"/>
        </w:rPr>
        <w:t xml:space="preserve"> </w:t>
      </w:r>
      <w:r w:rsidR="004E6906">
        <w:rPr>
          <w:rStyle w:val="None"/>
          <w:rFonts w:cs="Times New Roman"/>
          <w:lang w:val="en-US"/>
        </w:rPr>
        <w:t>and thus vulnerable</w:t>
      </w:r>
      <w:r w:rsidR="00960FCB" w:rsidRPr="006C2349">
        <w:rPr>
          <w:rStyle w:val="None"/>
          <w:rFonts w:cs="Times New Roman"/>
          <w:lang w:val="en-US"/>
        </w:rPr>
        <w:t xml:space="preserve">. STUXNET </w:t>
      </w:r>
      <w:r w:rsidRPr="006C2349">
        <w:rPr>
          <w:rStyle w:val="None"/>
          <w:rFonts w:cs="Times New Roman"/>
          <w:lang w:val="en-US"/>
        </w:rPr>
        <w:t xml:space="preserve">demonstrated that </w:t>
      </w:r>
      <w:r w:rsidR="004E6906">
        <w:rPr>
          <w:rStyle w:val="None"/>
          <w:rFonts w:cs="Times New Roman"/>
          <w:lang w:val="en-US"/>
        </w:rPr>
        <w:t>hackers c</w:t>
      </w:r>
      <w:r w:rsidR="002B76D2">
        <w:rPr>
          <w:rStyle w:val="None"/>
          <w:rFonts w:cs="Times New Roman"/>
          <w:lang w:val="en-US"/>
        </w:rPr>
        <w:t>an</w:t>
      </w:r>
      <w:r w:rsidR="004E6906">
        <w:rPr>
          <w:rStyle w:val="None"/>
          <w:rFonts w:cs="Times New Roman"/>
          <w:lang w:val="en-US"/>
        </w:rPr>
        <w:t xml:space="preserve"> </w:t>
      </w:r>
      <w:r w:rsidRPr="006C2349">
        <w:rPr>
          <w:rStyle w:val="None"/>
          <w:rFonts w:cs="Times New Roman"/>
          <w:lang w:val="en-US"/>
        </w:rPr>
        <w:t>attack</w:t>
      </w:r>
      <w:r w:rsidR="004E6906">
        <w:rPr>
          <w:rStyle w:val="None"/>
          <w:rFonts w:cs="Times New Roman"/>
          <w:lang w:val="en-US"/>
        </w:rPr>
        <w:t xml:space="preserve"> multiple </w:t>
      </w:r>
      <w:r w:rsidR="00523E27" w:rsidRPr="006C2349">
        <w:rPr>
          <w:rStyle w:val="None"/>
          <w:rFonts w:cs="Times New Roman"/>
          <w:lang w:val="en-US"/>
        </w:rPr>
        <w:t>systems</w:t>
      </w:r>
      <w:r w:rsidR="004E6906">
        <w:rPr>
          <w:rStyle w:val="None"/>
          <w:rFonts w:cs="Times New Roman"/>
          <w:lang w:val="en-US"/>
        </w:rPr>
        <w:t xml:space="preserve"> in the same campaign</w:t>
      </w:r>
      <w:r w:rsidR="00B468CB" w:rsidRPr="006C2349">
        <w:rPr>
          <w:rStyle w:val="None"/>
          <w:rFonts w:cs="Times New Roman"/>
          <w:lang w:val="en-US"/>
        </w:rPr>
        <w:t xml:space="preserve">, </w:t>
      </w:r>
      <w:r w:rsidR="004E6906">
        <w:rPr>
          <w:rStyle w:val="None"/>
          <w:rFonts w:cs="Times New Roman"/>
          <w:lang w:val="en-US"/>
        </w:rPr>
        <w:t xml:space="preserve">so a plausible scenario could involve </w:t>
      </w:r>
      <w:r w:rsidR="00C934CA" w:rsidRPr="006C2349">
        <w:t xml:space="preserve"> hack</w:t>
      </w:r>
      <w:r w:rsidR="004E6906">
        <w:t>ing</w:t>
      </w:r>
      <w:r w:rsidR="005D2519" w:rsidRPr="006C2349">
        <w:t xml:space="preserve"> the digital control of the MOVs to</w:t>
      </w:r>
      <w:r w:rsidR="00FF4082" w:rsidRPr="006C2349">
        <w:t xml:space="preserve"> o</w:t>
      </w:r>
      <w:r w:rsidR="005D2519" w:rsidRPr="006C2349">
        <w:t>pen them</w:t>
      </w:r>
      <w:r w:rsidR="00FF4082" w:rsidRPr="006C2349">
        <w:t xml:space="preserve"> at high RCS pressure</w:t>
      </w:r>
      <w:r w:rsidR="004E6906">
        <w:t xml:space="preserve"> and keep them </w:t>
      </w:r>
      <w:r w:rsidR="00FF4082" w:rsidRPr="006C2349">
        <w:t>open</w:t>
      </w:r>
      <w:r w:rsidR="004E6906">
        <w:t>,</w:t>
      </w:r>
      <w:r w:rsidR="004E6906" w:rsidRPr="004E6906">
        <w:rPr>
          <w:rStyle w:val="None"/>
          <w:lang w:val="en-US"/>
        </w:rPr>
        <w:t xml:space="preserve"> </w:t>
      </w:r>
      <w:r w:rsidR="004E6906">
        <w:rPr>
          <w:rStyle w:val="None"/>
          <w:lang w:val="en-US"/>
        </w:rPr>
        <w:t>and replacing</w:t>
      </w:r>
      <w:r w:rsidR="004E6906" w:rsidRPr="0043023C">
        <w:rPr>
          <w:rStyle w:val="None"/>
          <w:lang w:val="en-US"/>
        </w:rPr>
        <w:t xml:space="preserve"> the data going to th</w:t>
      </w:r>
      <w:r w:rsidR="004E6906">
        <w:rPr>
          <w:rStyle w:val="None"/>
          <w:lang w:val="en-US"/>
        </w:rPr>
        <w:t>e control room displays with</w:t>
      </w:r>
      <w:r w:rsidR="004E6906" w:rsidRPr="0043023C">
        <w:rPr>
          <w:rStyle w:val="None"/>
          <w:lang w:val="en-US"/>
        </w:rPr>
        <w:t xml:space="preserve"> pre-recorded normal da</w:t>
      </w:r>
      <w:r w:rsidR="004E6906">
        <w:rPr>
          <w:rStyle w:val="None"/>
          <w:lang w:val="en-US"/>
        </w:rPr>
        <w:t xml:space="preserve">ta to keep </w:t>
      </w:r>
      <w:r w:rsidR="004E6906" w:rsidRPr="0043023C">
        <w:rPr>
          <w:rStyle w:val="None"/>
          <w:lang w:val="en-US"/>
        </w:rPr>
        <w:t>control</w:t>
      </w:r>
      <w:r w:rsidR="004E6906">
        <w:rPr>
          <w:rStyle w:val="None"/>
          <w:lang w:val="en-US"/>
        </w:rPr>
        <w:t xml:space="preserve"> room operators unaware of the attack long enough for serious damage to occur</w:t>
      </w:r>
      <w:r w:rsidR="00F67906" w:rsidRPr="006C2349">
        <w:t>.</w:t>
      </w:r>
      <w:r w:rsidR="005D2519" w:rsidRPr="006C2349">
        <w:t xml:space="preserve"> </w:t>
      </w:r>
      <w:r w:rsidR="004E6906">
        <w:t>O</w:t>
      </w:r>
      <w:r w:rsidR="00304BD9" w:rsidRPr="006C2349">
        <w:t>pening the RHR isolation MOVs at</w:t>
      </w:r>
      <w:r w:rsidR="00C934CA" w:rsidRPr="006C2349">
        <w:t xml:space="preserve"> high RCS pressure </w:t>
      </w:r>
      <w:r w:rsidR="004E6906">
        <w:t xml:space="preserve">would </w:t>
      </w:r>
      <w:r w:rsidR="00C934CA" w:rsidRPr="006C2349">
        <w:t>cause</w:t>
      </w:r>
      <w:r w:rsidR="005D00E8" w:rsidRPr="006C2349">
        <w:t xml:space="preserve"> the pressure</w:t>
      </w:r>
      <w:r w:rsidR="00304BD9" w:rsidRPr="006C2349">
        <w:t xml:space="preserve"> to</w:t>
      </w:r>
      <w:r w:rsidR="00884F5D" w:rsidRPr="006C2349">
        <w:t xml:space="preserve"> propagate</w:t>
      </w:r>
      <w:r w:rsidR="004E6906">
        <w:t>,</w:t>
      </w:r>
      <w:r w:rsidR="00304BD9" w:rsidRPr="006C2349">
        <w:t xml:space="preserve"> damaging the </w:t>
      </w:r>
      <w:r w:rsidR="005D00E8" w:rsidRPr="006C2349">
        <w:t>RHR heat exchangers (</w:t>
      </w:r>
      <w:r w:rsidR="00304BD9" w:rsidRPr="006C2349">
        <w:t>HXs</w:t>
      </w:r>
      <w:r w:rsidR="005D00E8" w:rsidRPr="006C2349">
        <w:t>)</w:t>
      </w:r>
      <w:r w:rsidR="00304BD9" w:rsidRPr="006C2349">
        <w:t xml:space="preserve"> and rupturing the</w:t>
      </w:r>
      <w:r w:rsidR="005D00E8" w:rsidRPr="006C2349">
        <w:t>ir</w:t>
      </w:r>
      <w:r w:rsidR="00304BD9" w:rsidRPr="006C2349">
        <w:t xml:space="preserve"> tubes. </w:t>
      </w:r>
      <w:r w:rsidR="00884F5D" w:rsidRPr="006C2349">
        <w:t>An RHR HX tube rupture w</w:t>
      </w:r>
      <w:r w:rsidR="004E6906">
        <w:t>ould</w:t>
      </w:r>
      <w:r w:rsidR="00884F5D" w:rsidRPr="006C2349">
        <w:t xml:space="preserve"> not cause a leak to </w:t>
      </w:r>
      <w:r w:rsidRPr="006C2349">
        <w:t xml:space="preserve">the </w:t>
      </w:r>
      <w:r w:rsidR="00884F5D" w:rsidRPr="006C2349">
        <w:t>auxiliary building but w</w:t>
      </w:r>
      <w:r w:rsidR="004E6906">
        <w:t>ould</w:t>
      </w:r>
      <w:r w:rsidR="00884F5D" w:rsidRPr="006C2349">
        <w:t xml:space="preserve"> over-pressuri</w:t>
      </w:r>
      <w:r w:rsidR="00FF4082" w:rsidRPr="006C2349">
        <w:t>ze the</w:t>
      </w:r>
      <w:r w:rsidR="001C7A14" w:rsidRPr="006C2349">
        <w:t xml:space="preserve"> downstream systems such as the component cooling water</w:t>
      </w:r>
      <w:r w:rsidR="00FF4082" w:rsidRPr="006C2349">
        <w:t xml:space="preserve"> </w:t>
      </w:r>
      <w:r w:rsidR="001C7A14" w:rsidRPr="006C2349">
        <w:t>(</w:t>
      </w:r>
      <w:r w:rsidR="00FF4082" w:rsidRPr="006C2349">
        <w:t>CCW</w:t>
      </w:r>
      <w:r w:rsidR="001C7A14" w:rsidRPr="006C2349">
        <w:t>)</w:t>
      </w:r>
      <w:r w:rsidR="00884F5D" w:rsidRPr="006C2349">
        <w:t xml:space="preserve"> system, which operates at a significantly lower pressure than the RHR. </w:t>
      </w:r>
      <w:r w:rsidR="00CC193F">
        <w:t xml:space="preserve"> </w:t>
      </w:r>
    </w:p>
    <w:p w14:paraId="61B2C7E3" w14:textId="6FBDBE48" w:rsidR="00FF4082" w:rsidRDefault="00CC193F" w:rsidP="001346D2">
      <w:pPr>
        <w:pStyle w:val="BodyA"/>
        <w:widowControl w:val="0"/>
        <w:ind w:firstLine="720"/>
      </w:pPr>
      <w:r>
        <w:t xml:space="preserve">This attack sequence could compromise nuclear safety in several ways. </w:t>
      </w:r>
      <w:r w:rsidR="00884F5D" w:rsidRPr="006C2349">
        <w:t>A number of systems depend on cooling from CCW including the seal cooling for the Rea</w:t>
      </w:r>
      <w:r w:rsidR="005D00E8" w:rsidRPr="006C2349">
        <w:t>ctor Coolant Pumps (RCPs). If</w:t>
      </w:r>
      <w:r w:rsidR="00884F5D" w:rsidRPr="006C2349">
        <w:t xml:space="preserve"> the RHR tube rupture is</w:t>
      </w:r>
      <w:r w:rsidR="005D00E8" w:rsidRPr="006C2349">
        <w:t xml:space="preserve"> not</w:t>
      </w:r>
      <w:r w:rsidR="00884F5D" w:rsidRPr="006C2349">
        <w:t xml:space="preserve"> isolated</w:t>
      </w:r>
      <w:r>
        <w:t xml:space="preserve"> quickly</w:t>
      </w:r>
      <w:r w:rsidR="00884F5D" w:rsidRPr="006C2349">
        <w:t>, systems t</w:t>
      </w:r>
      <w:r w:rsidR="00221BEA" w:rsidRPr="006C2349">
        <w:t>hat depend on CCW would</w:t>
      </w:r>
      <w:r w:rsidR="00884F5D" w:rsidRPr="006C2349">
        <w:t xml:space="preserve"> </w:t>
      </w:r>
      <w:r>
        <w:t xml:space="preserve">soon </w:t>
      </w:r>
      <w:r w:rsidR="00884F5D" w:rsidRPr="006C2349">
        <w:t>be out of service</w:t>
      </w:r>
      <w:r w:rsidR="006222FC" w:rsidRPr="006C2349">
        <w:t>. T</w:t>
      </w:r>
      <w:r w:rsidR="00FF4082" w:rsidRPr="006C2349">
        <w:t xml:space="preserve">he loss of the CCW system would </w:t>
      </w:r>
      <w:r w:rsidR="002045B1" w:rsidRPr="006C2349">
        <w:t xml:space="preserve">subsequently </w:t>
      </w:r>
      <w:r w:rsidR="00FF4082" w:rsidRPr="006C2349">
        <w:t>cause</w:t>
      </w:r>
      <w:r w:rsidR="00884F5D" w:rsidRPr="006C2349">
        <w:t xml:space="preserve"> a RCP seal leak</w:t>
      </w:r>
      <w:r w:rsidR="00FF4082" w:rsidRPr="006C2349">
        <w:t>,</w:t>
      </w:r>
      <w:r w:rsidR="00AD1099">
        <w:t xml:space="preserve"> </w:t>
      </w:r>
      <w:r w:rsidR="00231E1C">
        <w:t>reduc</w:t>
      </w:r>
      <w:r w:rsidR="00AD1099">
        <w:t>ing</w:t>
      </w:r>
      <w:r w:rsidR="00231E1C">
        <w:t xml:space="preserve"> the coolant inventory </w:t>
      </w:r>
      <w:r w:rsidR="00AD1099">
        <w:t xml:space="preserve">in the reactor core and damaging the fuel. </w:t>
      </w:r>
      <w:r w:rsidR="00884F5D" w:rsidRPr="006C2349">
        <w:t>An RHR HX tube rupture may also cause the HX shell to fail as it is typically rated for a lower pressure than the tubes. This will cause a leak of RCS and CCW coolant into the RHR HX room</w:t>
      </w:r>
      <w:r w:rsidR="009745B5" w:rsidRPr="006C2349">
        <w:t xml:space="preserve"> outside of containment</w:t>
      </w:r>
      <w:r w:rsidR="00AD1099">
        <w:t>, contaminating the auxillary building and other site areas</w:t>
      </w:r>
      <w:r w:rsidR="00884F5D" w:rsidRPr="006C2349">
        <w:t>.</w:t>
      </w:r>
      <w:r>
        <w:t xml:space="preserve"> </w:t>
      </w:r>
    </w:p>
    <w:p w14:paraId="7573E8D0" w14:textId="77777777" w:rsidR="008723EA" w:rsidRPr="006C2349" w:rsidRDefault="008723EA" w:rsidP="001346D2">
      <w:pPr>
        <w:pStyle w:val="BodyA"/>
        <w:widowControl w:val="0"/>
        <w:ind w:firstLine="720"/>
      </w:pPr>
    </w:p>
    <w:p w14:paraId="3F14062B" w14:textId="6CB2E16B" w:rsidR="00766D06" w:rsidRDefault="00517A85" w:rsidP="001346D2">
      <w:pPr>
        <w:pStyle w:val="NormalWeb"/>
        <w:spacing w:before="0" w:beforeAutospacing="0" w:after="0" w:afterAutospacing="0"/>
        <w:jc w:val="both"/>
        <w:rPr>
          <w:b/>
          <w:i/>
          <w:sz w:val="24"/>
          <w:szCs w:val="24"/>
        </w:rPr>
      </w:pPr>
      <w:r>
        <w:rPr>
          <w:b/>
          <w:i/>
          <w:sz w:val="24"/>
          <w:szCs w:val="24"/>
        </w:rPr>
        <w:t xml:space="preserve">Potential </w:t>
      </w:r>
      <w:r w:rsidR="00766D06" w:rsidRPr="006C2349">
        <w:rPr>
          <w:b/>
          <w:i/>
          <w:sz w:val="24"/>
          <w:szCs w:val="24"/>
        </w:rPr>
        <w:t>Cyber</w:t>
      </w:r>
      <w:r w:rsidR="009745B5" w:rsidRPr="006C2349">
        <w:rPr>
          <w:b/>
          <w:i/>
          <w:sz w:val="24"/>
          <w:szCs w:val="24"/>
        </w:rPr>
        <w:t xml:space="preserve">-Nuclear </w:t>
      </w:r>
      <w:r>
        <w:rPr>
          <w:b/>
          <w:i/>
          <w:sz w:val="24"/>
          <w:szCs w:val="24"/>
        </w:rPr>
        <w:t>Vulnerability (PCNV)</w:t>
      </w:r>
      <w:r w:rsidR="006655E3">
        <w:rPr>
          <w:b/>
          <w:i/>
          <w:sz w:val="24"/>
          <w:szCs w:val="24"/>
        </w:rPr>
        <w:t>/P</w:t>
      </w:r>
      <w:r w:rsidR="001A288C">
        <w:rPr>
          <w:b/>
          <w:i/>
          <w:sz w:val="24"/>
          <w:szCs w:val="24"/>
        </w:rPr>
        <w:t>rocess</w:t>
      </w:r>
      <w:r w:rsidR="006655E3">
        <w:rPr>
          <w:b/>
          <w:i/>
          <w:sz w:val="24"/>
          <w:szCs w:val="24"/>
        </w:rPr>
        <w:t xml:space="preserve"> Hazard Analysis (PHA)</w:t>
      </w:r>
    </w:p>
    <w:p w14:paraId="257EA94E" w14:textId="77777777" w:rsidR="008723EA" w:rsidRPr="006C2349" w:rsidRDefault="008723EA" w:rsidP="001346D2">
      <w:pPr>
        <w:pStyle w:val="NormalWeb"/>
        <w:spacing w:before="0" w:beforeAutospacing="0" w:after="0" w:afterAutospacing="0"/>
        <w:jc w:val="both"/>
        <w:rPr>
          <w:b/>
          <w:i/>
          <w:sz w:val="24"/>
          <w:szCs w:val="24"/>
        </w:rPr>
      </w:pPr>
    </w:p>
    <w:p w14:paraId="3B03FC3A" w14:textId="4115FFDC" w:rsidR="005108FF" w:rsidRDefault="005108FF" w:rsidP="001346D2">
      <w:pPr>
        <w:pStyle w:val="Body"/>
        <w:spacing w:before="0"/>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Table 3 shows the </w:t>
      </w:r>
      <w:r w:rsidRPr="00092DF8">
        <w:rPr>
          <w:rFonts w:ascii="Times New Roman" w:hAnsi="Times New Roman" w:cs="Times New Roman"/>
          <w:sz w:val="24"/>
          <w:szCs w:val="24"/>
        </w:rPr>
        <w:t xml:space="preserve">PCNV </w:t>
      </w:r>
      <w:r>
        <w:rPr>
          <w:rFonts w:ascii="Times New Roman" w:hAnsi="Times New Roman" w:cs="Times New Roman"/>
          <w:sz w:val="24"/>
          <w:szCs w:val="24"/>
        </w:rPr>
        <w:t>calculation</w:t>
      </w:r>
      <w:r w:rsidRPr="00092DF8">
        <w:rPr>
          <w:rFonts w:ascii="Times New Roman" w:hAnsi="Times New Roman" w:cs="Times New Roman"/>
          <w:sz w:val="24"/>
          <w:szCs w:val="24"/>
        </w:rPr>
        <w:t xml:space="preserve"> for an older Gen-II PWR without a digital upgrade to its RHR isolation system</w:t>
      </w:r>
      <w:r>
        <w:rPr>
          <w:rFonts w:ascii="Times New Roman" w:hAnsi="Times New Roman" w:cs="Times New Roman"/>
          <w:sz w:val="24"/>
          <w:szCs w:val="24"/>
        </w:rPr>
        <w:t xml:space="preserve">. In this example, the RHR system is digital, and thus potentially hackable, but the </w:t>
      </w:r>
      <w:r w:rsidRPr="00092DF8">
        <w:rPr>
          <w:rFonts w:ascii="Times New Roman" w:hAnsi="Times New Roman" w:cs="Times New Roman"/>
          <w:sz w:val="24"/>
          <w:szCs w:val="24"/>
          <w:shd w:val="clear" w:color="auto" w:fill="FFFFFF"/>
        </w:rPr>
        <w:t>RHR isolation valves</w:t>
      </w:r>
      <w:r>
        <w:rPr>
          <w:rFonts w:ascii="Times New Roman" w:hAnsi="Times New Roman" w:cs="Times New Roman"/>
          <w:sz w:val="24"/>
          <w:szCs w:val="24"/>
          <w:shd w:val="clear" w:color="auto" w:fill="FFFFFF"/>
        </w:rPr>
        <w:t xml:space="preserve"> have not been put on a digital network. Because they </w:t>
      </w:r>
      <w:r w:rsidRPr="00092DF8">
        <w:rPr>
          <w:rFonts w:ascii="Times New Roman" w:hAnsi="Times New Roman" w:cs="Times New Roman"/>
          <w:sz w:val="24"/>
          <w:szCs w:val="24"/>
          <w:shd w:val="clear" w:color="auto" w:fill="FFFFFF"/>
        </w:rPr>
        <w:t xml:space="preserve">are only opened and closed once every refueling cycle (~24 months), </w:t>
      </w:r>
      <w:r>
        <w:rPr>
          <w:rFonts w:ascii="Times New Roman" w:hAnsi="Times New Roman" w:cs="Times New Roman"/>
          <w:sz w:val="24"/>
          <w:szCs w:val="24"/>
          <w:shd w:val="clear" w:color="auto" w:fill="FFFFFF"/>
        </w:rPr>
        <w:t xml:space="preserve">sending </w:t>
      </w:r>
      <w:r w:rsidRPr="00092DF8">
        <w:rPr>
          <w:rFonts w:ascii="Times New Roman" w:hAnsi="Times New Roman" w:cs="Times New Roman"/>
          <w:sz w:val="24"/>
          <w:szCs w:val="24"/>
          <w:shd w:val="clear" w:color="auto" w:fill="FFFFFF"/>
        </w:rPr>
        <w:t xml:space="preserve">a field operator to the motor control cabinet (MCC) in the </w:t>
      </w:r>
      <w:r w:rsidRPr="00092DF8">
        <w:rPr>
          <w:rFonts w:ascii="Times New Roman" w:hAnsi="Times New Roman" w:cs="Times New Roman"/>
          <w:sz w:val="24"/>
          <w:szCs w:val="24"/>
        </w:rPr>
        <w:t>auxiliary building</w:t>
      </w:r>
      <w:r w:rsidRPr="00092DF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to manually </w:t>
      </w:r>
      <w:r w:rsidRPr="00092DF8">
        <w:rPr>
          <w:rFonts w:ascii="Times New Roman" w:hAnsi="Times New Roman" w:cs="Times New Roman"/>
          <w:sz w:val="24"/>
          <w:szCs w:val="24"/>
          <w:shd w:val="clear" w:color="auto" w:fill="FFFFFF"/>
        </w:rPr>
        <w:t>control the</w:t>
      </w:r>
      <w:r>
        <w:rPr>
          <w:rFonts w:ascii="Times New Roman" w:hAnsi="Times New Roman" w:cs="Times New Roman"/>
          <w:sz w:val="24"/>
          <w:szCs w:val="24"/>
          <w:shd w:val="clear" w:color="auto" w:fill="FFFFFF"/>
        </w:rPr>
        <w:t>m is not a problem</w:t>
      </w:r>
      <w:r w:rsidRPr="00092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This serves as a robust administrative control that would prevent a cyber</w:t>
      </w:r>
      <w:r w:rsidR="003D4BA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attack on the RHR-IS from having serious safety consequences.</w:t>
      </w:r>
    </w:p>
    <w:p w14:paraId="278FE03A" w14:textId="77777777" w:rsidR="008723EA" w:rsidRPr="00D37853" w:rsidRDefault="008723EA" w:rsidP="001346D2">
      <w:pPr>
        <w:pStyle w:val="Body"/>
        <w:spacing w:before="0"/>
        <w:ind w:firstLine="720"/>
        <w:jc w:val="both"/>
        <w:rPr>
          <w:rStyle w:val="None"/>
          <w:rFonts w:ascii="Times New Roman" w:hAnsi="Times New Roman" w:cs="Times New Roman"/>
          <w:sz w:val="24"/>
          <w:szCs w:val="24"/>
          <w:shd w:val="clear" w:color="auto" w:fill="FFFFFF"/>
        </w:rPr>
      </w:pPr>
    </w:p>
    <w:p w14:paraId="611F31FD" w14:textId="3E545DD1" w:rsidR="00E24D7B" w:rsidRPr="006C2349" w:rsidRDefault="008641F7" w:rsidP="001346D2">
      <w:pPr>
        <w:pStyle w:val="NormalWeb"/>
        <w:spacing w:before="0" w:beforeAutospacing="0" w:after="0" w:afterAutospacing="0"/>
        <w:ind w:firstLine="720"/>
        <w:jc w:val="both"/>
        <w:rPr>
          <w:sz w:val="24"/>
          <w:szCs w:val="24"/>
        </w:rPr>
      </w:pPr>
      <w:r w:rsidRPr="006C2349">
        <w:rPr>
          <w:rStyle w:val="None"/>
          <w:sz w:val="24"/>
          <w:szCs w:val="24"/>
        </w:rPr>
        <w:t xml:space="preserve">Table </w:t>
      </w:r>
      <w:r w:rsidR="000832A5">
        <w:rPr>
          <w:rStyle w:val="None"/>
          <w:sz w:val="24"/>
          <w:szCs w:val="24"/>
        </w:rPr>
        <w:t>3</w:t>
      </w:r>
      <w:r w:rsidR="008E045D" w:rsidRPr="006C2349">
        <w:rPr>
          <w:rStyle w:val="None"/>
          <w:sz w:val="24"/>
          <w:szCs w:val="24"/>
        </w:rPr>
        <w:t xml:space="preserve"> – Calculated </w:t>
      </w:r>
      <w:r w:rsidR="00517A85">
        <w:rPr>
          <w:rStyle w:val="None"/>
          <w:sz w:val="24"/>
          <w:szCs w:val="24"/>
        </w:rPr>
        <w:t>PCNV</w:t>
      </w:r>
      <w:r w:rsidR="008E045D" w:rsidRPr="006C2349">
        <w:rPr>
          <w:rStyle w:val="None"/>
          <w:sz w:val="24"/>
          <w:szCs w:val="24"/>
        </w:rPr>
        <w:t xml:space="preserve"> for a Gen-II PWR without Digital</w:t>
      </w:r>
      <w:r w:rsidR="009745B5" w:rsidRPr="006C2349">
        <w:rPr>
          <w:rStyle w:val="None"/>
          <w:sz w:val="24"/>
          <w:szCs w:val="24"/>
        </w:rPr>
        <w:t xml:space="preserve"> Upgrade to RHR-</w:t>
      </w:r>
      <w:r w:rsidR="00E7786B" w:rsidRPr="006C2349">
        <w:rPr>
          <w:rStyle w:val="None"/>
          <w:sz w:val="24"/>
          <w:szCs w:val="24"/>
        </w:rPr>
        <w:t>IS</w:t>
      </w:r>
      <w:r w:rsidR="009F25BA">
        <w:rPr>
          <w:rStyle w:val="None"/>
          <w:sz w:val="24"/>
          <w:szCs w:val="24"/>
        </w:rPr>
        <w:t xml:space="preserve">. </w:t>
      </w:r>
    </w:p>
    <w:tbl>
      <w:tblPr>
        <w:tblW w:w="8745" w:type="dxa"/>
        <w:tblInd w:w="93" w:type="dxa"/>
        <w:tblLook w:val="04A0" w:firstRow="1" w:lastRow="0" w:firstColumn="1" w:lastColumn="0" w:noHBand="0" w:noVBand="1"/>
      </w:tblPr>
      <w:tblGrid>
        <w:gridCol w:w="1095"/>
        <w:gridCol w:w="967"/>
        <w:gridCol w:w="1080"/>
        <w:gridCol w:w="810"/>
        <w:gridCol w:w="1980"/>
        <w:gridCol w:w="2813"/>
      </w:tblGrid>
      <w:tr w:rsidR="00792E70" w:rsidRPr="000832A5" w14:paraId="60720C2C" w14:textId="77777777" w:rsidTr="000832A5">
        <w:trPr>
          <w:trHeight w:val="700"/>
        </w:trPr>
        <w:tc>
          <w:tcPr>
            <w:tcW w:w="1095" w:type="dxa"/>
            <w:tcBorders>
              <w:top w:val="single" w:sz="4" w:space="0" w:color="auto"/>
              <w:left w:val="single" w:sz="4" w:space="0" w:color="auto"/>
              <w:bottom w:val="single" w:sz="4" w:space="0" w:color="auto"/>
              <w:right w:val="nil"/>
            </w:tcBorders>
            <w:shd w:val="clear" w:color="auto" w:fill="auto"/>
            <w:vAlign w:val="center"/>
            <w:hideMark/>
          </w:tcPr>
          <w:p w14:paraId="62E4BF72" w14:textId="77777777" w:rsidR="00792E70" w:rsidRPr="000832A5" w:rsidRDefault="00792E70" w:rsidP="0009502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Gen-II PWR</w:t>
            </w:r>
          </w:p>
        </w:tc>
        <w:tc>
          <w:tcPr>
            <w:tcW w:w="967" w:type="dxa"/>
            <w:tcBorders>
              <w:top w:val="single" w:sz="4" w:space="0" w:color="auto"/>
              <w:left w:val="single" w:sz="4" w:space="0" w:color="auto"/>
              <w:bottom w:val="single" w:sz="4" w:space="0" w:color="auto"/>
              <w:right w:val="nil"/>
            </w:tcBorders>
            <w:shd w:val="clear" w:color="auto" w:fill="auto"/>
            <w:noWrap/>
            <w:vAlign w:val="center"/>
            <w:hideMark/>
          </w:tcPr>
          <w:p w14:paraId="7C916163" w14:textId="77777777" w:rsidR="00792E70" w:rsidRPr="000832A5" w:rsidRDefault="00792E7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System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FF29" w14:textId="77777777" w:rsidR="00792E70" w:rsidRPr="000832A5" w:rsidRDefault="00792E7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Digital</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4B6ACD3" w14:textId="55CBA35B" w:rsidR="00792E70" w:rsidRPr="000832A5" w:rsidRDefault="00792E7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Hack-able</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F10E7E7" w14:textId="77777777" w:rsidR="00792E70" w:rsidRPr="000832A5" w:rsidRDefault="00792E7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Consequence</w:t>
            </w:r>
          </w:p>
        </w:tc>
        <w:tc>
          <w:tcPr>
            <w:tcW w:w="2813" w:type="dxa"/>
            <w:tcBorders>
              <w:top w:val="single" w:sz="4" w:space="0" w:color="auto"/>
              <w:left w:val="nil"/>
              <w:bottom w:val="single" w:sz="4" w:space="0" w:color="auto"/>
              <w:right w:val="single" w:sz="4" w:space="0" w:color="auto"/>
            </w:tcBorders>
            <w:shd w:val="clear" w:color="auto" w:fill="auto"/>
            <w:vAlign w:val="center"/>
            <w:hideMark/>
          </w:tcPr>
          <w:p w14:paraId="069D6D2D" w14:textId="0720CF7F" w:rsidR="00792E70" w:rsidRPr="000832A5" w:rsidRDefault="00517A8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Pr>
                <w:rFonts w:eastAsia="Times New Roman"/>
                <w:b/>
                <w:color w:val="000000"/>
                <w:sz w:val="20"/>
                <w:szCs w:val="20"/>
                <w:bdr w:val="none" w:sz="0" w:space="0" w:color="auto"/>
              </w:rPr>
              <w:t>PCNV</w:t>
            </w:r>
            <w:r w:rsidR="000832A5" w:rsidRPr="006C2349">
              <w:rPr>
                <w:rFonts w:eastAsia="Times New Roman"/>
                <w:b/>
                <w:color w:val="000000"/>
                <w:sz w:val="20"/>
                <w:szCs w:val="20"/>
                <w:bdr w:val="none" w:sz="0" w:space="0" w:color="auto"/>
              </w:rPr>
              <w:t xml:space="preserve"> =∏</w:t>
            </w:r>
            <w:r w:rsidR="000832A5">
              <w:rPr>
                <w:rFonts w:eastAsia="Times New Roman"/>
                <w:b/>
                <w:color w:val="000000"/>
                <w:sz w:val="20"/>
                <w:szCs w:val="20"/>
                <w:bdr w:val="none" w:sz="0" w:space="0" w:color="auto"/>
              </w:rPr>
              <w:t xml:space="preserve"> </w:t>
            </w:r>
            <w:r w:rsidR="000832A5" w:rsidRPr="006C2349">
              <w:rPr>
                <w:rFonts w:eastAsia="Times New Roman"/>
                <w:b/>
                <w:color w:val="000000"/>
                <w:sz w:val="20"/>
                <w:szCs w:val="20"/>
                <w:bdr w:val="none" w:sz="0" w:space="0" w:color="auto"/>
              </w:rPr>
              <w:t>(1 – % non-digital)</w:t>
            </w:r>
          </w:p>
        </w:tc>
      </w:tr>
      <w:tr w:rsidR="00792E70" w:rsidRPr="006C2349" w14:paraId="703C5667" w14:textId="77777777" w:rsidTr="000832A5">
        <w:trPr>
          <w:trHeight w:val="1520"/>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1249D000" w14:textId="77777777" w:rsidR="00792E70" w:rsidRPr="006C2349" w:rsidRDefault="00792E70" w:rsidP="0009502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No digital upgrade</w:t>
            </w:r>
          </w:p>
        </w:tc>
        <w:tc>
          <w:tcPr>
            <w:tcW w:w="967" w:type="dxa"/>
            <w:tcBorders>
              <w:top w:val="nil"/>
              <w:left w:val="nil"/>
              <w:bottom w:val="single" w:sz="4" w:space="0" w:color="auto"/>
              <w:right w:val="single" w:sz="4" w:space="0" w:color="auto"/>
            </w:tcBorders>
            <w:shd w:val="clear" w:color="auto" w:fill="auto"/>
            <w:vAlign w:val="center"/>
            <w:hideMark/>
          </w:tcPr>
          <w:p w14:paraId="34BD4593" w14:textId="77777777" w:rsidR="00792E70" w:rsidRPr="006C2349" w:rsidRDefault="00792E7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RHR Isolation System</w:t>
            </w:r>
          </w:p>
        </w:tc>
        <w:tc>
          <w:tcPr>
            <w:tcW w:w="1080" w:type="dxa"/>
            <w:tcBorders>
              <w:top w:val="nil"/>
              <w:left w:val="nil"/>
              <w:bottom w:val="single" w:sz="4" w:space="0" w:color="auto"/>
              <w:right w:val="single" w:sz="4" w:space="0" w:color="auto"/>
            </w:tcBorders>
            <w:shd w:val="clear" w:color="auto" w:fill="auto"/>
            <w:noWrap/>
            <w:vAlign w:val="center"/>
            <w:hideMark/>
          </w:tcPr>
          <w:p w14:paraId="79FFEE29" w14:textId="77777777" w:rsidR="00792E70" w:rsidRPr="006C2349" w:rsidRDefault="00FC47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xml:space="preserve">Y </w:t>
            </w:r>
          </w:p>
          <w:p w14:paraId="5C22ED5F" w14:textId="137EEA0C" w:rsidR="00FC47A3" w:rsidRPr="006C2349" w:rsidRDefault="00FC47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(but no upgrade to digital network)</w:t>
            </w:r>
          </w:p>
        </w:tc>
        <w:tc>
          <w:tcPr>
            <w:tcW w:w="810" w:type="dxa"/>
            <w:tcBorders>
              <w:top w:val="nil"/>
              <w:left w:val="nil"/>
              <w:bottom w:val="single" w:sz="4" w:space="0" w:color="auto"/>
              <w:right w:val="single" w:sz="4" w:space="0" w:color="auto"/>
            </w:tcBorders>
            <w:shd w:val="clear" w:color="auto" w:fill="auto"/>
            <w:noWrap/>
            <w:vAlign w:val="center"/>
            <w:hideMark/>
          </w:tcPr>
          <w:p w14:paraId="42F92E9A" w14:textId="0B69EEEF" w:rsidR="00792E70" w:rsidRPr="006C2349" w:rsidRDefault="00FC47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980" w:type="dxa"/>
            <w:tcBorders>
              <w:top w:val="nil"/>
              <w:left w:val="nil"/>
              <w:bottom w:val="single" w:sz="4" w:space="0" w:color="auto"/>
              <w:right w:val="single" w:sz="4" w:space="0" w:color="auto"/>
            </w:tcBorders>
            <w:shd w:val="clear" w:color="auto" w:fill="auto"/>
            <w:vAlign w:val="center"/>
            <w:hideMark/>
          </w:tcPr>
          <w:p w14:paraId="6C7DA2A8" w14:textId="3CCE532A" w:rsidR="00792E70" w:rsidRPr="006C2349" w:rsidRDefault="00EA641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By administrative control, a fi</w:t>
            </w:r>
            <w:r w:rsidR="00792E70" w:rsidRPr="006C2349">
              <w:rPr>
                <w:rFonts w:eastAsia="Times New Roman"/>
                <w:color w:val="000000"/>
                <w:sz w:val="20"/>
                <w:szCs w:val="20"/>
                <w:bdr w:val="none" w:sz="0" w:space="0" w:color="auto"/>
              </w:rPr>
              <w:t>eld o</w:t>
            </w:r>
            <w:r w:rsidR="008E045D" w:rsidRPr="006C2349">
              <w:rPr>
                <w:rFonts w:eastAsia="Times New Roman"/>
                <w:color w:val="000000"/>
                <w:sz w:val="20"/>
                <w:szCs w:val="20"/>
                <w:bdr w:val="none" w:sz="0" w:space="0" w:color="auto"/>
              </w:rPr>
              <w:t>perator</w:t>
            </w:r>
            <w:r w:rsidR="00792E70" w:rsidRPr="006C2349">
              <w:rPr>
                <w:rFonts w:eastAsia="Times New Roman"/>
                <w:color w:val="000000"/>
                <w:sz w:val="20"/>
                <w:szCs w:val="20"/>
                <w:bdr w:val="none" w:sz="0" w:space="0" w:color="auto"/>
              </w:rPr>
              <w:t xml:space="preserve"> control</w:t>
            </w:r>
            <w:r w:rsidRPr="006C2349">
              <w:rPr>
                <w:rFonts w:eastAsia="Times New Roman"/>
                <w:color w:val="000000"/>
                <w:sz w:val="20"/>
                <w:szCs w:val="20"/>
                <w:bdr w:val="none" w:sz="0" w:space="0" w:color="auto"/>
              </w:rPr>
              <w:t>s</w:t>
            </w:r>
            <w:r w:rsidR="00792E70" w:rsidRPr="006C2349">
              <w:rPr>
                <w:rFonts w:eastAsia="Times New Roman"/>
                <w:color w:val="000000"/>
                <w:sz w:val="20"/>
                <w:szCs w:val="20"/>
                <w:bdr w:val="none" w:sz="0" w:space="0" w:color="auto"/>
              </w:rPr>
              <w:t xml:space="preserve"> valves in MCC du</w:t>
            </w:r>
            <w:r w:rsidR="00FC47A3" w:rsidRPr="006C2349">
              <w:rPr>
                <w:rFonts w:eastAsia="Times New Roman"/>
                <w:color w:val="000000"/>
                <w:sz w:val="20"/>
                <w:szCs w:val="20"/>
                <w:bdr w:val="none" w:sz="0" w:space="0" w:color="auto"/>
              </w:rPr>
              <w:t>r</w:t>
            </w:r>
            <w:r w:rsidRPr="006C2349">
              <w:rPr>
                <w:rFonts w:eastAsia="Times New Roman"/>
                <w:color w:val="000000"/>
                <w:sz w:val="20"/>
                <w:szCs w:val="20"/>
                <w:bdr w:val="none" w:sz="0" w:space="0" w:color="auto"/>
              </w:rPr>
              <w:t xml:space="preserve">ing outage once every refueling </w:t>
            </w:r>
            <w:r w:rsidR="00FC47A3" w:rsidRPr="006C2349">
              <w:rPr>
                <w:rFonts w:eastAsia="Times New Roman"/>
                <w:color w:val="000000"/>
                <w:sz w:val="20"/>
                <w:szCs w:val="20"/>
                <w:bdr w:val="none" w:sz="0" w:space="0" w:color="auto"/>
              </w:rPr>
              <w:t>cycle</w:t>
            </w:r>
          </w:p>
        </w:tc>
        <w:tc>
          <w:tcPr>
            <w:tcW w:w="2813" w:type="dxa"/>
            <w:tcBorders>
              <w:top w:val="nil"/>
              <w:left w:val="nil"/>
              <w:bottom w:val="single" w:sz="4" w:space="0" w:color="auto"/>
              <w:right w:val="single" w:sz="4" w:space="0" w:color="auto"/>
            </w:tcBorders>
            <w:shd w:val="clear" w:color="auto" w:fill="auto"/>
            <w:noWrap/>
            <w:vAlign w:val="center"/>
            <w:hideMark/>
          </w:tcPr>
          <w:p w14:paraId="2AD609A2" w14:textId="77777777" w:rsidR="00792E70" w:rsidRPr="006C2349" w:rsidRDefault="00792E7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(1 - 1) = 0</w:t>
            </w:r>
          </w:p>
        </w:tc>
      </w:tr>
    </w:tbl>
    <w:p w14:paraId="79DF6F31" w14:textId="77777777" w:rsidR="008723EA" w:rsidRDefault="008723EA" w:rsidP="001346D2">
      <w:pPr>
        <w:pStyle w:val="Body"/>
        <w:spacing w:before="0"/>
        <w:ind w:firstLine="720"/>
        <w:jc w:val="both"/>
        <w:rPr>
          <w:rFonts w:ascii="Times New Roman" w:hAnsi="Times New Roman" w:cs="Times New Roman"/>
          <w:sz w:val="24"/>
          <w:szCs w:val="24"/>
          <w:shd w:val="clear" w:color="auto" w:fill="FFFFFF"/>
        </w:rPr>
      </w:pPr>
    </w:p>
    <w:p w14:paraId="651EC20F" w14:textId="6945517C" w:rsidR="008723EA" w:rsidRDefault="008E045D" w:rsidP="001346D2">
      <w:pPr>
        <w:pStyle w:val="Body"/>
        <w:spacing w:before="0"/>
        <w:ind w:firstLine="720"/>
        <w:jc w:val="both"/>
        <w:rPr>
          <w:rFonts w:ascii="Times New Roman" w:hAnsi="Times New Roman" w:cs="Times New Roman"/>
          <w:sz w:val="24"/>
          <w:szCs w:val="24"/>
          <w:shd w:val="clear" w:color="auto" w:fill="FFFFFF"/>
        </w:rPr>
      </w:pPr>
      <w:r w:rsidRPr="006C2349">
        <w:rPr>
          <w:rFonts w:ascii="Times New Roman" w:hAnsi="Times New Roman" w:cs="Times New Roman"/>
          <w:sz w:val="24"/>
          <w:szCs w:val="24"/>
          <w:shd w:val="clear" w:color="auto" w:fill="FFFFFF"/>
        </w:rPr>
        <w:t>For a Gen-III PWR or a Gen-II PWR with digital upgrade to its RHR isolation system</w:t>
      </w:r>
      <w:r w:rsidR="00E7786B" w:rsidRPr="006C2349">
        <w:rPr>
          <w:rFonts w:ascii="Times New Roman" w:hAnsi="Times New Roman" w:cs="Times New Roman"/>
          <w:sz w:val="24"/>
          <w:szCs w:val="24"/>
          <w:shd w:val="clear" w:color="auto" w:fill="FFFFFF"/>
        </w:rPr>
        <w:t xml:space="preserve"> where the MOV controls are on the digital network</w:t>
      </w:r>
      <w:r w:rsidRPr="006C2349">
        <w:rPr>
          <w:rFonts w:ascii="Times New Roman" w:hAnsi="Times New Roman" w:cs="Times New Roman"/>
          <w:sz w:val="24"/>
          <w:szCs w:val="24"/>
          <w:shd w:val="clear" w:color="auto" w:fill="FFFFFF"/>
        </w:rPr>
        <w:t xml:space="preserve">, </w:t>
      </w:r>
      <w:r w:rsidR="00946BBD">
        <w:rPr>
          <w:rFonts w:ascii="Times New Roman" w:hAnsi="Times New Roman" w:cs="Times New Roman"/>
          <w:sz w:val="24"/>
          <w:szCs w:val="24"/>
          <w:shd w:val="clear" w:color="auto" w:fill="FFFFFF"/>
        </w:rPr>
        <w:t xml:space="preserve">Table 4 shows the </w:t>
      </w:r>
      <w:r w:rsidR="008D2597">
        <w:rPr>
          <w:rFonts w:ascii="Times New Roman" w:hAnsi="Times New Roman" w:cs="Times New Roman"/>
          <w:sz w:val="24"/>
          <w:szCs w:val="24"/>
          <w:shd w:val="clear" w:color="auto" w:fill="FFFFFF"/>
        </w:rPr>
        <w:t>PCNV</w:t>
      </w:r>
      <w:r w:rsidRPr="006C2349">
        <w:rPr>
          <w:rFonts w:ascii="Times New Roman" w:hAnsi="Times New Roman" w:cs="Times New Roman"/>
          <w:sz w:val="24"/>
          <w:szCs w:val="24"/>
          <w:shd w:val="clear" w:color="auto" w:fill="FFFFFF"/>
        </w:rPr>
        <w:t xml:space="preserve"> </w:t>
      </w:r>
      <w:r w:rsidR="008641F7" w:rsidRPr="006C2349">
        <w:rPr>
          <w:rFonts w:ascii="Times New Roman" w:hAnsi="Times New Roman" w:cs="Times New Roman"/>
          <w:sz w:val="24"/>
          <w:szCs w:val="24"/>
          <w:shd w:val="clear" w:color="auto" w:fill="FFFFFF"/>
        </w:rPr>
        <w:t>calculat</w:t>
      </w:r>
      <w:r w:rsidR="00946BBD">
        <w:rPr>
          <w:rFonts w:ascii="Times New Roman" w:hAnsi="Times New Roman" w:cs="Times New Roman"/>
          <w:sz w:val="24"/>
          <w:szCs w:val="24"/>
          <w:shd w:val="clear" w:color="auto" w:fill="FFFFFF"/>
        </w:rPr>
        <w:t>ion</w:t>
      </w:r>
      <w:r w:rsidR="008641F7" w:rsidRPr="006C2349">
        <w:rPr>
          <w:rFonts w:ascii="Times New Roman" w:hAnsi="Times New Roman" w:cs="Times New Roman"/>
          <w:sz w:val="24"/>
          <w:szCs w:val="24"/>
          <w:shd w:val="clear" w:color="auto" w:fill="FFFFFF"/>
        </w:rPr>
        <w:t xml:space="preserve"> </w:t>
      </w:r>
      <w:r w:rsidR="00946BBD">
        <w:rPr>
          <w:rFonts w:ascii="Times New Roman" w:hAnsi="Times New Roman" w:cs="Times New Roman"/>
          <w:sz w:val="24"/>
          <w:szCs w:val="24"/>
          <w:shd w:val="clear" w:color="auto" w:fill="FFFFFF"/>
        </w:rPr>
        <w:t>for a single attack on the MOV controls and a complex campaign that also includes a STUXNET-type attack on the control room display system.</w:t>
      </w:r>
    </w:p>
    <w:p w14:paraId="3CCF58E1" w14:textId="508C61DC" w:rsidR="00E24D7B" w:rsidRPr="006C2349" w:rsidRDefault="00E24D7B" w:rsidP="001346D2">
      <w:pPr>
        <w:pStyle w:val="Body"/>
        <w:spacing w:before="0"/>
        <w:ind w:firstLine="720"/>
        <w:jc w:val="both"/>
        <w:rPr>
          <w:rStyle w:val="None"/>
          <w:rFonts w:ascii="Times New Roman" w:hAnsi="Times New Roman" w:cs="Times New Roman"/>
          <w:sz w:val="24"/>
          <w:szCs w:val="24"/>
          <w:shd w:val="clear" w:color="auto" w:fill="FFFFFF"/>
        </w:rPr>
      </w:pPr>
    </w:p>
    <w:p w14:paraId="1F239EBA" w14:textId="34C79E08" w:rsidR="00E7786B" w:rsidRPr="006C2349" w:rsidRDefault="008641F7" w:rsidP="001346D2">
      <w:pPr>
        <w:pStyle w:val="Body"/>
        <w:spacing w:before="0"/>
        <w:rPr>
          <w:rStyle w:val="None"/>
          <w:rFonts w:ascii="Times New Roman" w:hAnsi="Times New Roman" w:cs="Times New Roman"/>
          <w:sz w:val="24"/>
          <w:szCs w:val="24"/>
        </w:rPr>
      </w:pPr>
      <w:r w:rsidRPr="006C2349">
        <w:rPr>
          <w:rStyle w:val="None"/>
          <w:rFonts w:ascii="Times New Roman" w:hAnsi="Times New Roman" w:cs="Times New Roman"/>
          <w:sz w:val="24"/>
          <w:szCs w:val="24"/>
        </w:rPr>
        <w:t xml:space="preserve">Table </w:t>
      </w:r>
      <w:r w:rsidR="00092DF8">
        <w:rPr>
          <w:rStyle w:val="None"/>
          <w:rFonts w:ascii="Times New Roman" w:hAnsi="Times New Roman" w:cs="Times New Roman"/>
          <w:sz w:val="24"/>
          <w:szCs w:val="24"/>
        </w:rPr>
        <w:t>4</w:t>
      </w:r>
      <w:r w:rsidR="000F67C4" w:rsidRPr="006C2349">
        <w:rPr>
          <w:rStyle w:val="None"/>
          <w:rFonts w:ascii="Times New Roman" w:hAnsi="Times New Roman" w:cs="Times New Roman"/>
          <w:sz w:val="24"/>
          <w:szCs w:val="24"/>
        </w:rPr>
        <w:t xml:space="preserve"> – Calculated </w:t>
      </w:r>
      <w:r w:rsidR="00517A85">
        <w:rPr>
          <w:rStyle w:val="None"/>
          <w:rFonts w:ascii="Times New Roman" w:hAnsi="Times New Roman" w:cs="Times New Roman"/>
          <w:sz w:val="24"/>
          <w:szCs w:val="24"/>
        </w:rPr>
        <w:t>PCNV</w:t>
      </w:r>
      <w:r w:rsidR="000F67C4" w:rsidRPr="006C2349">
        <w:rPr>
          <w:rStyle w:val="None"/>
          <w:rFonts w:ascii="Times New Roman" w:hAnsi="Times New Roman" w:cs="Times New Roman"/>
          <w:sz w:val="24"/>
          <w:szCs w:val="24"/>
        </w:rPr>
        <w:t xml:space="preserve"> </w:t>
      </w:r>
      <w:r w:rsidR="00517A85">
        <w:rPr>
          <w:rStyle w:val="None"/>
          <w:rFonts w:ascii="Times New Roman" w:hAnsi="Times New Roman" w:cs="Times New Roman"/>
          <w:sz w:val="24"/>
          <w:szCs w:val="24"/>
        </w:rPr>
        <w:t>of</w:t>
      </w:r>
      <w:r w:rsidR="000F67C4" w:rsidRPr="006C2349">
        <w:rPr>
          <w:rStyle w:val="None"/>
          <w:rFonts w:ascii="Times New Roman" w:hAnsi="Times New Roman" w:cs="Times New Roman"/>
          <w:sz w:val="24"/>
          <w:szCs w:val="24"/>
        </w:rPr>
        <w:t xml:space="preserve"> a </w:t>
      </w:r>
      <w:r w:rsidR="00FC47A3" w:rsidRPr="006C2349">
        <w:rPr>
          <w:rStyle w:val="None"/>
          <w:rFonts w:ascii="Times New Roman" w:hAnsi="Times New Roman" w:cs="Times New Roman"/>
          <w:sz w:val="24"/>
          <w:szCs w:val="24"/>
        </w:rPr>
        <w:t xml:space="preserve">Gen-III / </w:t>
      </w:r>
      <w:r w:rsidR="00E24D7B" w:rsidRPr="006C2349">
        <w:rPr>
          <w:rStyle w:val="None"/>
          <w:rFonts w:ascii="Times New Roman" w:hAnsi="Times New Roman" w:cs="Times New Roman"/>
          <w:sz w:val="24"/>
          <w:szCs w:val="24"/>
        </w:rPr>
        <w:t>a Gen-II PWR with</w:t>
      </w:r>
      <w:r w:rsidR="000F67C4" w:rsidRPr="006C2349">
        <w:rPr>
          <w:rStyle w:val="None"/>
          <w:rFonts w:ascii="Times New Roman" w:hAnsi="Times New Roman" w:cs="Times New Roman"/>
          <w:sz w:val="24"/>
          <w:szCs w:val="24"/>
        </w:rPr>
        <w:t xml:space="preserve"> Digital Upgrade to R</w:t>
      </w:r>
      <w:r w:rsidR="00FC47A3" w:rsidRPr="006C2349">
        <w:rPr>
          <w:rStyle w:val="None"/>
          <w:rFonts w:ascii="Times New Roman" w:hAnsi="Times New Roman" w:cs="Times New Roman"/>
          <w:sz w:val="24"/>
          <w:szCs w:val="24"/>
        </w:rPr>
        <w:t>HR-</w:t>
      </w:r>
      <w:r w:rsidR="00E7786B" w:rsidRPr="006C2349">
        <w:rPr>
          <w:rStyle w:val="None"/>
          <w:rFonts w:ascii="Times New Roman" w:hAnsi="Times New Roman" w:cs="Times New Roman"/>
          <w:sz w:val="24"/>
          <w:szCs w:val="24"/>
        </w:rPr>
        <w:t>IS</w:t>
      </w:r>
    </w:p>
    <w:p w14:paraId="20DBE048" w14:textId="77777777" w:rsidR="00E7786B" w:rsidRPr="006C2349" w:rsidRDefault="00E7786B" w:rsidP="001346D2">
      <w:pPr>
        <w:pStyle w:val="Body"/>
        <w:spacing w:before="0"/>
        <w:rPr>
          <w:rFonts w:ascii="Times New Roman" w:hAnsi="Times New Roman" w:cs="Times New Roman"/>
          <w:sz w:val="8"/>
          <w:szCs w:val="8"/>
        </w:rPr>
      </w:pPr>
    </w:p>
    <w:tbl>
      <w:tblPr>
        <w:tblW w:w="8745" w:type="dxa"/>
        <w:tblInd w:w="93" w:type="dxa"/>
        <w:tblLook w:val="04A0" w:firstRow="1" w:lastRow="0" w:firstColumn="1" w:lastColumn="0" w:noHBand="0" w:noVBand="1"/>
      </w:tblPr>
      <w:tblGrid>
        <w:gridCol w:w="988"/>
        <w:gridCol w:w="1505"/>
        <w:gridCol w:w="810"/>
        <w:gridCol w:w="739"/>
        <w:gridCol w:w="1890"/>
        <w:gridCol w:w="2813"/>
      </w:tblGrid>
      <w:tr w:rsidR="00E24D7B" w:rsidRPr="000832A5" w14:paraId="57806CB2" w14:textId="77777777" w:rsidTr="00517A85">
        <w:trPr>
          <w:trHeight w:val="300"/>
        </w:trPr>
        <w:tc>
          <w:tcPr>
            <w:tcW w:w="988" w:type="dxa"/>
            <w:tcBorders>
              <w:top w:val="single" w:sz="4" w:space="0" w:color="auto"/>
              <w:left w:val="single" w:sz="4" w:space="0" w:color="auto"/>
              <w:bottom w:val="single" w:sz="4" w:space="0" w:color="auto"/>
              <w:right w:val="nil"/>
            </w:tcBorders>
            <w:shd w:val="clear" w:color="auto" w:fill="auto"/>
            <w:vAlign w:val="center"/>
            <w:hideMark/>
          </w:tcPr>
          <w:p w14:paraId="09E4FC09" w14:textId="77777777" w:rsidR="000F67C4" w:rsidRPr="000832A5" w:rsidRDefault="000F67C4" w:rsidP="0009502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PWR</w:t>
            </w:r>
          </w:p>
        </w:tc>
        <w:tc>
          <w:tcPr>
            <w:tcW w:w="1505" w:type="dxa"/>
            <w:tcBorders>
              <w:top w:val="single" w:sz="4" w:space="0" w:color="auto"/>
              <w:left w:val="single" w:sz="4" w:space="0" w:color="auto"/>
              <w:bottom w:val="single" w:sz="4" w:space="0" w:color="auto"/>
              <w:right w:val="nil"/>
            </w:tcBorders>
            <w:shd w:val="clear" w:color="auto" w:fill="auto"/>
            <w:noWrap/>
            <w:vAlign w:val="center"/>
            <w:hideMark/>
          </w:tcPr>
          <w:p w14:paraId="30A5AE7A" w14:textId="77777777" w:rsidR="000F67C4" w:rsidRPr="000832A5"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System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3438D" w14:textId="77777777" w:rsidR="000F67C4" w:rsidRPr="000832A5"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Digital</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66E37221" w14:textId="77777777" w:rsidR="000F67C4" w:rsidRPr="000832A5"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Hack-able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E9E4A22" w14:textId="77777777" w:rsidR="000F67C4" w:rsidRPr="000832A5"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sidRPr="000832A5">
              <w:rPr>
                <w:rFonts w:eastAsia="Times New Roman"/>
                <w:b/>
                <w:bCs/>
                <w:color w:val="000000"/>
                <w:sz w:val="20"/>
                <w:szCs w:val="20"/>
                <w:bdr w:val="none" w:sz="0" w:space="0" w:color="auto"/>
              </w:rPr>
              <w:t>Consequence</w:t>
            </w:r>
          </w:p>
        </w:tc>
        <w:tc>
          <w:tcPr>
            <w:tcW w:w="2813" w:type="dxa"/>
            <w:tcBorders>
              <w:top w:val="single" w:sz="4" w:space="0" w:color="auto"/>
              <w:left w:val="nil"/>
              <w:bottom w:val="single" w:sz="4" w:space="0" w:color="auto"/>
              <w:right w:val="single" w:sz="4" w:space="0" w:color="auto"/>
            </w:tcBorders>
            <w:shd w:val="clear" w:color="auto" w:fill="auto"/>
            <w:vAlign w:val="center"/>
            <w:hideMark/>
          </w:tcPr>
          <w:p w14:paraId="598ED4A4" w14:textId="038A0BA2" w:rsidR="000F67C4" w:rsidRPr="000832A5" w:rsidRDefault="00517A8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000000"/>
                <w:sz w:val="20"/>
                <w:szCs w:val="20"/>
                <w:bdr w:val="none" w:sz="0" w:space="0" w:color="auto"/>
              </w:rPr>
            </w:pPr>
            <w:r>
              <w:rPr>
                <w:rFonts w:eastAsia="Times New Roman"/>
                <w:b/>
                <w:color w:val="000000"/>
                <w:sz w:val="20"/>
                <w:szCs w:val="20"/>
                <w:bdr w:val="none" w:sz="0" w:space="0" w:color="auto"/>
              </w:rPr>
              <w:t>PCNV</w:t>
            </w:r>
            <w:r w:rsidR="000832A5" w:rsidRPr="006C2349">
              <w:rPr>
                <w:rFonts w:eastAsia="Times New Roman"/>
                <w:b/>
                <w:color w:val="000000"/>
                <w:sz w:val="20"/>
                <w:szCs w:val="20"/>
                <w:bdr w:val="none" w:sz="0" w:space="0" w:color="auto"/>
              </w:rPr>
              <w:t xml:space="preserve"> =∏</w:t>
            </w:r>
            <w:r w:rsidR="000832A5">
              <w:rPr>
                <w:rFonts w:eastAsia="Times New Roman"/>
                <w:b/>
                <w:color w:val="000000"/>
                <w:sz w:val="20"/>
                <w:szCs w:val="20"/>
                <w:bdr w:val="none" w:sz="0" w:space="0" w:color="auto"/>
              </w:rPr>
              <w:t xml:space="preserve"> </w:t>
            </w:r>
            <w:r w:rsidR="000832A5" w:rsidRPr="006C2349">
              <w:rPr>
                <w:rFonts w:eastAsia="Times New Roman"/>
                <w:b/>
                <w:color w:val="000000"/>
                <w:sz w:val="20"/>
                <w:szCs w:val="20"/>
                <w:bdr w:val="none" w:sz="0" w:space="0" w:color="auto"/>
              </w:rPr>
              <w:t>(1 – % non-digital)</w:t>
            </w:r>
          </w:p>
        </w:tc>
      </w:tr>
      <w:tr w:rsidR="00E24D7B" w:rsidRPr="006C2349" w14:paraId="1AABF10C" w14:textId="77777777" w:rsidTr="00517A85">
        <w:trPr>
          <w:trHeight w:val="1020"/>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4D6CFB0" w14:textId="77777777" w:rsidR="000F67C4" w:rsidRPr="006C2349" w:rsidRDefault="000F67C4" w:rsidP="0009502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Gen-III, or Gen-II with digital upgrade</w:t>
            </w:r>
          </w:p>
        </w:tc>
        <w:tc>
          <w:tcPr>
            <w:tcW w:w="1505" w:type="dxa"/>
            <w:tcBorders>
              <w:top w:val="nil"/>
              <w:left w:val="nil"/>
              <w:bottom w:val="single" w:sz="4" w:space="0" w:color="auto"/>
              <w:right w:val="single" w:sz="4" w:space="0" w:color="auto"/>
            </w:tcBorders>
            <w:shd w:val="clear" w:color="auto" w:fill="auto"/>
            <w:vAlign w:val="center"/>
            <w:hideMark/>
          </w:tcPr>
          <w:p w14:paraId="6FEA89C5"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RHR Isolation MOVs</w:t>
            </w:r>
          </w:p>
        </w:tc>
        <w:tc>
          <w:tcPr>
            <w:tcW w:w="810" w:type="dxa"/>
            <w:tcBorders>
              <w:top w:val="nil"/>
              <w:left w:val="nil"/>
              <w:bottom w:val="single" w:sz="4" w:space="0" w:color="auto"/>
              <w:right w:val="single" w:sz="4" w:space="0" w:color="auto"/>
            </w:tcBorders>
            <w:shd w:val="clear" w:color="auto" w:fill="auto"/>
            <w:noWrap/>
            <w:vAlign w:val="center"/>
            <w:hideMark/>
          </w:tcPr>
          <w:p w14:paraId="13B44E12"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739" w:type="dxa"/>
            <w:tcBorders>
              <w:top w:val="nil"/>
              <w:left w:val="nil"/>
              <w:bottom w:val="single" w:sz="4" w:space="0" w:color="auto"/>
              <w:right w:val="single" w:sz="4" w:space="0" w:color="auto"/>
            </w:tcBorders>
            <w:shd w:val="clear" w:color="auto" w:fill="auto"/>
            <w:noWrap/>
            <w:vAlign w:val="center"/>
            <w:hideMark/>
          </w:tcPr>
          <w:p w14:paraId="0723B3A0"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890" w:type="dxa"/>
            <w:tcBorders>
              <w:top w:val="nil"/>
              <w:left w:val="nil"/>
              <w:bottom w:val="single" w:sz="4" w:space="0" w:color="auto"/>
              <w:right w:val="single" w:sz="4" w:space="0" w:color="auto"/>
            </w:tcBorders>
            <w:shd w:val="clear" w:color="auto" w:fill="auto"/>
            <w:vAlign w:val="center"/>
            <w:hideMark/>
          </w:tcPr>
          <w:p w14:paraId="54F43DF2" w14:textId="77777777" w:rsidR="00E24D7B"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 xml:space="preserve">MOV open when RCS is at pressure </w:t>
            </w:r>
          </w:p>
          <w:p w14:paraId="7FAEC59B" w14:textId="391EB5D3" w:rsidR="000F67C4" w:rsidRPr="006C2349" w:rsidRDefault="00E51E4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&gt; 3000 MPa</w:t>
            </w:r>
          </w:p>
        </w:tc>
        <w:tc>
          <w:tcPr>
            <w:tcW w:w="2813" w:type="dxa"/>
            <w:tcBorders>
              <w:top w:val="nil"/>
              <w:left w:val="nil"/>
              <w:bottom w:val="single" w:sz="4" w:space="0" w:color="auto"/>
              <w:right w:val="single" w:sz="4" w:space="0" w:color="auto"/>
            </w:tcBorders>
            <w:shd w:val="clear" w:color="auto" w:fill="auto"/>
            <w:noWrap/>
            <w:vAlign w:val="center"/>
            <w:hideMark/>
          </w:tcPr>
          <w:p w14:paraId="6EDFCC42"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(1 - 0) = 1</w:t>
            </w:r>
          </w:p>
        </w:tc>
      </w:tr>
      <w:tr w:rsidR="00E24D7B" w:rsidRPr="006C2349" w14:paraId="53D0B0DE" w14:textId="77777777" w:rsidTr="00517A85">
        <w:trPr>
          <w:trHeight w:val="1740"/>
        </w:trPr>
        <w:tc>
          <w:tcPr>
            <w:tcW w:w="988" w:type="dxa"/>
            <w:vMerge/>
            <w:tcBorders>
              <w:top w:val="nil"/>
              <w:left w:val="single" w:sz="4" w:space="0" w:color="auto"/>
              <w:bottom w:val="single" w:sz="4" w:space="0" w:color="000000"/>
              <w:right w:val="single" w:sz="4" w:space="0" w:color="auto"/>
            </w:tcBorders>
            <w:vAlign w:val="center"/>
            <w:hideMark/>
          </w:tcPr>
          <w:p w14:paraId="514B1095"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0"/>
                <w:szCs w:val="20"/>
                <w:bdr w:val="none" w:sz="0" w:space="0" w:color="auto"/>
              </w:rPr>
            </w:pPr>
          </w:p>
        </w:tc>
        <w:tc>
          <w:tcPr>
            <w:tcW w:w="1505" w:type="dxa"/>
            <w:tcBorders>
              <w:top w:val="nil"/>
              <w:left w:val="single" w:sz="4" w:space="0" w:color="auto"/>
              <w:bottom w:val="single" w:sz="4" w:space="0" w:color="000000"/>
              <w:right w:val="single" w:sz="4" w:space="0" w:color="auto"/>
            </w:tcBorders>
            <w:shd w:val="clear" w:color="auto" w:fill="auto"/>
            <w:vAlign w:val="center"/>
            <w:hideMark/>
          </w:tcPr>
          <w:p w14:paraId="47C7F8F3"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Control Room Signal/Indicator System</w:t>
            </w:r>
          </w:p>
        </w:tc>
        <w:tc>
          <w:tcPr>
            <w:tcW w:w="810" w:type="dxa"/>
            <w:tcBorders>
              <w:top w:val="nil"/>
              <w:left w:val="single" w:sz="4" w:space="0" w:color="auto"/>
              <w:bottom w:val="single" w:sz="4" w:space="0" w:color="000000"/>
              <w:right w:val="single" w:sz="4" w:space="0" w:color="auto"/>
            </w:tcBorders>
            <w:shd w:val="clear" w:color="auto" w:fill="auto"/>
            <w:noWrap/>
            <w:vAlign w:val="center"/>
            <w:hideMark/>
          </w:tcPr>
          <w:p w14:paraId="5DA64D6E"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739" w:type="dxa"/>
            <w:tcBorders>
              <w:top w:val="nil"/>
              <w:left w:val="single" w:sz="4" w:space="0" w:color="auto"/>
              <w:bottom w:val="single" w:sz="4" w:space="0" w:color="000000"/>
              <w:right w:val="single" w:sz="4" w:space="0" w:color="auto"/>
            </w:tcBorders>
            <w:shd w:val="clear" w:color="auto" w:fill="auto"/>
            <w:noWrap/>
            <w:vAlign w:val="center"/>
            <w:hideMark/>
          </w:tcPr>
          <w:p w14:paraId="4FF555EB"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Y</w:t>
            </w:r>
          </w:p>
        </w:tc>
        <w:tc>
          <w:tcPr>
            <w:tcW w:w="1890" w:type="dxa"/>
            <w:tcBorders>
              <w:top w:val="nil"/>
              <w:left w:val="nil"/>
              <w:bottom w:val="single" w:sz="4" w:space="0" w:color="auto"/>
              <w:right w:val="single" w:sz="4" w:space="0" w:color="auto"/>
            </w:tcBorders>
            <w:shd w:val="clear" w:color="auto" w:fill="auto"/>
            <w:vAlign w:val="center"/>
            <w:hideMark/>
          </w:tcPr>
          <w:p w14:paraId="11EDF3DD" w14:textId="330CB912" w:rsidR="000F67C4" w:rsidRPr="006C2349" w:rsidRDefault="0043023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Hackers attack display system with pre-recorded normal data showing</w:t>
            </w:r>
            <w:r w:rsidR="000F67C4" w:rsidRPr="006C2349">
              <w:rPr>
                <w:rFonts w:eastAsia="Times New Roman"/>
                <w:color w:val="000000"/>
                <w:sz w:val="20"/>
                <w:szCs w:val="20"/>
                <w:bdr w:val="none" w:sz="0" w:space="0" w:color="auto"/>
              </w:rPr>
              <w:t xml:space="preserve"> MOVs close, and operators </w:t>
            </w:r>
            <w:r w:rsidRPr="006C2349">
              <w:rPr>
                <w:rFonts w:eastAsia="Times New Roman"/>
                <w:color w:val="000000"/>
                <w:sz w:val="20"/>
                <w:szCs w:val="20"/>
                <w:bdr w:val="none" w:sz="0" w:space="0" w:color="auto"/>
              </w:rPr>
              <w:t xml:space="preserve">do </w:t>
            </w:r>
            <w:r w:rsidR="000F67C4" w:rsidRPr="006C2349">
              <w:rPr>
                <w:rFonts w:eastAsia="Times New Roman"/>
                <w:color w:val="000000"/>
                <w:sz w:val="20"/>
                <w:szCs w:val="20"/>
                <w:bdr w:val="none" w:sz="0" w:space="0" w:color="auto"/>
              </w:rPr>
              <w:t>not aware of cyber attack</w:t>
            </w:r>
          </w:p>
        </w:tc>
        <w:tc>
          <w:tcPr>
            <w:tcW w:w="2813" w:type="dxa"/>
            <w:tcBorders>
              <w:top w:val="nil"/>
              <w:left w:val="nil"/>
              <w:bottom w:val="single" w:sz="4" w:space="0" w:color="auto"/>
              <w:right w:val="single" w:sz="4" w:space="0" w:color="auto"/>
            </w:tcBorders>
            <w:shd w:val="clear" w:color="auto" w:fill="auto"/>
            <w:noWrap/>
            <w:vAlign w:val="center"/>
            <w:hideMark/>
          </w:tcPr>
          <w:p w14:paraId="70B11071" w14:textId="77777777" w:rsidR="000F67C4" w:rsidRPr="006C2349" w:rsidRDefault="000F67C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0"/>
                <w:szCs w:val="20"/>
                <w:bdr w:val="none" w:sz="0" w:space="0" w:color="auto"/>
              </w:rPr>
            </w:pPr>
            <w:r w:rsidRPr="006C2349">
              <w:rPr>
                <w:rFonts w:eastAsia="Times New Roman"/>
                <w:color w:val="000000"/>
                <w:sz w:val="20"/>
                <w:szCs w:val="20"/>
                <w:bdr w:val="none" w:sz="0" w:space="0" w:color="auto"/>
              </w:rPr>
              <w:t>1x(1 - 0) = 1</w:t>
            </w:r>
          </w:p>
        </w:tc>
      </w:tr>
    </w:tbl>
    <w:p w14:paraId="546B259F" w14:textId="77777777" w:rsidR="004D3720" w:rsidRPr="006C2349" w:rsidRDefault="00106080" w:rsidP="001346D2">
      <w:pPr>
        <w:pStyle w:val="BodyA"/>
        <w:widowControl w:val="0"/>
        <w:rPr>
          <w:rFonts w:cs="Times New Roman"/>
          <w:color w:val="auto"/>
          <w:sz w:val="8"/>
          <w:szCs w:val="8"/>
          <w:bdr w:val="none" w:sz="0" w:space="0" w:color="auto"/>
          <w:lang w:val="en-US"/>
          <w14:textOutline w14:w="0" w14:cap="rnd" w14:cmpd="sng" w14:algn="ctr">
            <w14:noFill/>
            <w14:prstDash w14:val="solid"/>
            <w14:bevel/>
          </w14:textOutline>
        </w:rPr>
      </w:pPr>
      <w:r w:rsidRPr="006C2349">
        <w:rPr>
          <w:rFonts w:cs="Times New Roman"/>
          <w:color w:val="auto"/>
          <w:bdr w:val="none" w:sz="0" w:space="0" w:color="auto"/>
          <w:lang w:val="en-US"/>
          <w14:textOutline w14:w="0" w14:cap="rnd" w14:cmpd="sng" w14:algn="ctr">
            <w14:noFill/>
            <w14:prstDash w14:val="solid"/>
            <w14:bevel/>
          </w14:textOutline>
        </w:rPr>
        <w:tab/>
      </w:r>
    </w:p>
    <w:p w14:paraId="4EC56D0F" w14:textId="736ABD85" w:rsidR="00946BBD" w:rsidRDefault="00946BBD" w:rsidP="001346D2">
      <w:pPr>
        <w:pStyle w:val="BodyA"/>
        <w:widowControl w:val="0"/>
        <w:ind w:firstLine="720"/>
        <w:rPr>
          <w:rFonts w:cs="Times New Roman"/>
          <w:color w:val="auto"/>
          <w:bdr w:val="none" w:sz="0" w:space="0" w:color="auto"/>
          <w:lang w:val="en-US"/>
          <w14:textOutline w14:w="0" w14:cap="rnd" w14:cmpd="sng" w14:algn="ctr">
            <w14:noFill/>
            <w14:prstDash w14:val="solid"/>
            <w14:bevel/>
          </w14:textOutline>
        </w:rPr>
      </w:pPr>
      <w:r>
        <w:rPr>
          <w:rFonts w:cs="Times New Roman"/>
          <w:color w:val="auto"/>
          <w:bdr w:val="none" w:sz="0" w:space="0" w:color="auto"/>
          <w:lang w:val="en-US"/>
          <w14:textOutline w14:w="0" w14:cap="rnd" w14:cmpd="sng" w14:algn="ctr">
            <w14:noFill/>
            <w14:prstDash w14:val="solid"/>
            <w14:bevel/>
          </w14:textOutline>
        </w:rPr>
        <w:t>The consequences of the simple attack scenario are manageable, but the results of the complex campaign might not be</w:t>
      </w:r>
      <w:r w:rsidR="0043023C" w:rsidRPr="006C2349">
        <w:rPr>
          <w:rFonts w:cs="Times New Roman"/>
          <w:color w:val="auto"/>
          <w:bdr w:val="none" w:sz="0" w:space="0" w:color="auto"/>
          <w:lang w:val="en-US"/>
          <w14:textOutline w14:w="0" w14:cap="rnd" w14:cmpd="sng" w14:algn="ctr">
            <w14:noFill/>
            <w14:prstDash w14:val="solid"/>
            <w14:bevel/>
          </w14:textOutline>
        </w:rPr>
        <w:t xml:space="preserve">. </w:t>
      </w:r>
      <w:r>
        <w:rPr>
          <w:rFonts w:cs="Times New Roman"/>
          <w:color w:val="auto"/>
          <w:bdr w:val="none" w:sz="0" w:space="0" w:color="auto"/>
          <w:lang w:val="en-US"/>
          <w14:textOutline w14:w="0" w14:cap="rnd" w14:cmpd="sng" w14:algn="ctr">
            <w14:noFill/>
            <w14:prstDash w14:val="solid"/>
            <w14:bevel/>
          </w14:textOutline>
        </w:rPr>
        <w:t xml:space="preserve"> If the control room display system is working properly, then </w:t>
      </w:r>
      <w:r>
        <w:rPr>
          <w:rFonts w:ascii="NimbusRomNo9L" w:hAnsi="NimbusRomNo9L"/>
        </w:rPr>
        <w:t>the DI&amp;C system would send a</w:t>
      </w:r>
      <w:r w:rsidRPr="001012B0">
        <w:rPr>
          <w:rFonts w:ascii="NimbusRomNo9L" w:hAnsi="NimbusRomNo9L"/>
        </w:rPr>
        <w:t xml:space="preserve">n indication </w:t>
      </w:r>
      <w:r>
        <w:rPr>
          <w:rFonts w:ascii="NimbusRomNo9L" w:hAnsi="NimbusRomNo9L"/>
        </w:rPr>
        <w:t>to the control room, alerting o</w:t>
      </w:r>
      <w:r w:rsidRPr="001012B0">
        <w:rPr>
          <w:rFonts w:ascii="NimbusRomNo9L" w:hAnsi="NimbusRomNo9L"/>
        </w:rPr>
        <w:t xml:space="preserve">perators </w:t>
      </w:r>
      <w:r>
        <w:rPr>
          <w:rFonts w:ascii="NimbusRomNo9L" w:hAnsi="NimbusRomNo9L"/>
        </w:rPr>
        <w:t xml:space="preserve">to </w:t>
      </w:r>
      <w:r w:rsidRPr="001012B0">
        <w:rPr>
          <w:rFonts w:ascii="NimbusRomNo9L" w:hAnsi="NimbusRomNo9L"/>
        </w:rPr>
        <w:t xml:space="preserve">issue commands to close the valves. </w:t>
      </w:r>
      <w:r>
        <w:rPr>
          <w:rFonts w:ascii="NimbusRomNo9L" w:hAnsi="NimbusRomNo9L"/>
        </w:rPr>
        <w:t xml:space="preserve">If </w:t>
      </w:r>
      <w:r w:rsidRPr="001012B0">
        <w:rPr>
          <w:rFonts w:ascii="NimbusRomNo9L" w:hAnsi="NimbusRomNo9L"/>
        </w:rPr>
        <w:t xml:space="preserve">their commands </w:t>
      </w:r>
      <w:r w:rsidR="00622A20">
        <w:rPr>
          <w:rFonts w:ascii="NimbusRomNo9L" w:hAnsi="NimbusRomNo9L"/>
        </w:rPr>
        <w:t xml:space="preserve">were </w:t>
      </w:r>
      <w:r w:rsidRPr="001012B0">
        <w:rPr>
          <w:rFonts w:ascii="NimbusRomNo9L" w:hAnsi="NimbusRomNo9L"/>
        </w:rPr>
        <w:t>apparently ignored or reversed, operators would</w:t>
      </w:r>
      <w:r>
        <w:rPr>
          <w:rFonts w:ascii="NimbusRomNo9L" w:hAnsi="NimbusRomNo9L"/>
        </w:rPr>
        <w:t xml:space="preserve"> </w:t>
      </w:r>
      <w:r w:rsidR="00622A20">
        <w:rPr>
          <w:rFonts w:ascii="NimbusRomNo9L" w:hAnsi="NimbusRomNo9L"/>
        </w:rPr>
        <w:t xml:space="preserve">soon </w:t>
      </w:r>
      <w:r>
        <w:rPr>
          <w:rFonts w:ascii="NimbusRomNo9L" w:hAnsi="NimbusRomNo9L"/>
        </w:rPr>
        <w:t>send a field operator</w:t>
      </w:r>
      <w:r w:rsidRPr="001012B0">
        <w:rPr>
          <w:rFonts w:ascii="NimbusRomNo9L" w:hAnsi="NimbusRomNo9L"/>
        </w:rPr>
        <w:t xml:space="preserve"> to override the digital controllers for the MOVs. </w:t>
      </w:r>
      <w:r w:rsidR="00622A20">
        <w:rPr>
          <w:rFonts w:ascii="NimbusRomNo9L" w:hAnsi="NimbusRomNo9L"/>
        </w:rPr>
        <w:t xml:space="preserve">That </w:t>
      </w:r>
      <w:r w:rsidRPr="001012B0">
        <w:rPr>
          <w:rFonts w:ascii="NimbusRomNo9L" w:hAnsi="NimbusRomNo9L"/>
        </w:rPr>
        <w:t xml:space="preserve">would isolate RHR from the RCS, </w:t>
      </w:r>
      <w:r>
        <w:rPr>
          <w:rFonts w:ascii="NimbusRomNo9L" w:hAnsi="NimbusRomNo9L"/>
        </w:rPr>
        <w:t xml:space="preserve">which </w:t>
      </w:r>
      <w:r w:rsidRPr="001012B0">
        <w:rPr>
          <w:rFonts w:ascii="NimbusRomNo9L" w:hAnsi="NimbusRomNo9L"/>
        </w:rPr>
        <w:t xml:space="preserve">would </w:t>
      </w:r>
      <w:r w:rsidR="00622A20">
        <w:rPr>
          <w:rFonts w:ascii="NimbusRomNo9L" w:hAnsi="NimbusRomNo9L"/>
        </w:rPr>
        <w:t xml:space="preserve">probably </w:t>
      </w:r>
      <w:r w:rsidRPr="001012B0">
        <w:rPr>
          <w:rFonts w:ascii="NimbusRomNo9L" w:hAnsi="NimbusRomNo9L"/>
        </w:rPr>
        <w:t>stop the loss of RCS inventory</w:t>
      </w:r>
      <w:r>
        <w:rPr>
          <w:rFonts w:ascii="NimbusRomNo9L" w:hAnsi="NimbusRomNo9L"/>
        </w:rPr>
        <w:t>, and</w:t>
      </w:r>
      <w:r w:rsidRPr="001012B0">
        <w:rPr>
          <w:rFonts w:ascii="NimbusRomNo9L" w:hAnsi="NimbusRomNo9L"/>
        </w:rPr>
        <w:t xml:space="preserve"> arrest the LOCA phase of the transient</w:t>
      </w:r>
      <w:r w:rsidR="008B7B3F">
        <w:rPr>
          <w:rFonts w:ascii="NimbusRomNo9L" w:hAnsi="NimbusRomNo9L"/>
        </w:rPr>
        <w:t xml:space="preserve">. </w:t>
      </w:r>
    </w:p>
    <w:p w14:paraId="1F155E7B" w14:textId="11486856" w:rsidR="000C76A9" w:rsidRPr="006C2349" w:rsidRDefault="00C9100E" w:rsidP="001346D2">
      <w:pPr>
        <w:pStyle w:val="BodyA"/>
        <w:widowControl w:val="0"/>
        <w:ind w:firstLine="720"/>
        <w:rPr>
          <w:rFonts w:cs="Times New Roman"/>
          <w:shd w:val="clear" w:color="auto" w:fill="FFFFFF"/>
        </w:rPr>
      </w:pPr>
      <w:r w:rsidRPr="006C2349">
        <w:rPr>
          <w:rFonts w:cs="Times New Roman"/>
          <w:color w:val="auto"/>
          <w:bdr w:val="none" w:sz="0" w:space="0" w:color="auto"/>
          <w:lang w:val="en-US"/>
          <w14:textOutline w14:w="0" w14:cap="rnd" w14:cmpd="sng" w14:algn="ctr">
            <w14:noFill/>
            <w14:prstDash w14:val="solid"/>
            <w14:bevel/>
          </w14:textOutline>
        </w:rPr>
        <w:t>If the attackers also appl</w:t>
      </w:r>
      <w:r w:rsidR="00622A20">
        <w:rPr>
          <w:rFonts w:cs="Times New Roman"/>
          <w:color w:val="auto"/>
          <w:bdr w:val="none" w:sz="0" w:space="0" w:color="auto"/>
          <w:lang w:val="en-US"/>
          <w14:textOutline w14:w="0" w14:cap="rnd" w14:cmpd="sng" w14:algn="ctr">
            <w14:noFill/>
            <w14:prstDash w14:val="solid"/>
            <w14:bevel/>
          </w14:textOutline>
        </w:rPr>
        <w:t>ied</w:t>
      </w:r>
      <w:r w:rsidRPr="006C2349">
        <w:rPr>
          <w:rFonts w:cs="Times New Roman"/>
          <w:color w:val="auto"/>
          <w:bdr w:val="none" w:sz="0" w:space="0" w:color="auto"/>
          <w:lang w:val="en-US"/>
          <w14:textOutline w14:w="0" w14:cap="rnd" w14:cmpd="sng" w14:algn="ctr">
            <w14:noFill/>
            <w14:prstDash w14:val="solid"/>
            <w14:bevel/>
          </w14:textOutline>
        </w:rPr>
        <w:t xml:space="preserve"> a</w:t>
      </w:r>
      <w:r w:rsidR="00B41A33" w:rsidRPr="006C2349">
        <w:rPr>
          <w:rFonts w:cs="Times New Roman"/>
          <w:color w:val="auto"/>
          <w:bdr w:val="none" w:sz="0" w:space="0" w:color="auto"/>
          <w:lang w:val="en-US"/>
          <w14:textOutline w14:w="0" w14:cap="rnd" w14:cmpd="sng" w14:algn="ctr">
            <w14:noFill/>
            <w14:prstDash w14:val="solid"/>
            <w14:bevel/>
          </w14:textOutline>
        </w:rPr>
        <w:t xml:space="preserve"> STUXNET tactic</w:t>
      </w:r>
      <w:r w:rsidRPr="006C2349">
        <w:rPr>
          <w:rFonts w:cs="Times New Roman"/>
          <w:color w:val="auto"/>
          <w:bdr w:val="none" w:sz="0" w:space="0" w:color="auto"/>
          <w:lang w:val="en-US"/>
          <w14:textOutline w14:w="0" w14:cap="rnd" w14:cmpd="sng" w14:algn="ctr">
            <w14:noFill/>
            <w14:prstDash w14:val="solid"/>
            <w14:bevel/>
          </w14:textOutline>
        </w:rPr>
        <w:t xml:space="preserve"> </w:t>
      </w:r>
      <w:r w:rsidR="004D3720" w:rsidRPr="006C2349">
        <w:rPr>
          <w:rFonts w:cs="Times New Roman"/>
          <w:color w:val="auto"/>
          <w:bdr w:val="none" w:sz="0" w:space="0" w:color="auto"/>
          <w:lang w:val="en-US"/>
          <w14:textOutline w14:w="0" w14:cap="rnd" w14:cmpd="sng" w14:algn="ctr">
            <w14:noFill/>
            <w14:prstDash w14:val="solid"/>
            <w14:bevel/>
          </w14:textOutline>
        </w:rPr>
        <w:t xml:space="preserve">of </w:t>
      </w:r>
      <w:r w:rsidR="004D3720" w:rsidRPr="006C2349">
        <w:rPr>
          <w:rStyle w:val="None"/>
          <w:rFonts w:cs="Times New Roman"/>
          <w:lang w:val="en-US"/>
        </w:rPr>
        <w:t>replacing</w:t>
      </w:r>
      <w:r w:rsidR="0043023C" w:rsidRPr="006C2349">
        <w:rPr>
          <w:rStyle w:val="None"/>
          <w:rFonts w:cs="Times New Roman"/>
          <w:lang w:val="en-US"/>
        </w:rPr>
        <w:t xml:space="preserve"> the data going to th</w:t>
      </w:r>
      <w:r w:rsidR="004D3720" w:rsidRPr="006C2349">
        <w:rPr>
          <w:rStyle w:val="None"/>
          <w:rFonts w:cs="Times New Roman"/>
          <w:lang w:val="en-US"/>
        </w:rPr>
        <w:t>e control room displays with</w:t>
      </w:r>
      <w:r w:rsidR="0043023C" w:rsidRPr="006C2349">
        <w:rPr>
          <w:rStyle w:val="None"/>
          <w:rFonts w:cs="Times New Roman"/>
          <w:lang w:val="en-US"/>
        </w:rPr>
        <w:t xml:space="preserve"> pre-recorded normal da</w:t>
      </w:r>
      <w:r w:rsidR="004D3720" w:rsidRPr="006C2349">
        <w:rPr>
          <w:rStyle w:val="None"/>
          <w:rFonts w:cs="Times New Roman"/>
          <w:lang w:val="en-US"/>
        </w:rPr>
        <w:t>ta</w:t>
      </w:r>
      <w:r w:rsidR="00622A20">
        <w:rPr>
          <w:rStyle w:val="None"/>
          <w:rFonts w:cs="Times New Roman"/>
          <w:lang w:val="en-US"/>
        </w:rPr>
        <w:t>,</w:t>
      </w:r>
      <w:r w:rsidR="004D3720" w:rsidRPr="006C2349">
        <w:rPr>
          <w:rStyle w:val="None"/>
          <w:rFonts w:cs="Times New Roman"/>
          <w:lang w:val="en-US"/>
        </w:rPr>
        <w:t xml:space="preserve"> </w:t>
      </w:r>
      <w:r w:rsidR="0043023C" w:rsidRPr="006C2349">
        <w:rPr>
          <w:rStyle w:val="None"/>
          <w:rFonts w:cs="Times New Roman"/>
          <w:lang w:val="en-US"/>
        </w:rPr>
        <w:t>control</w:t>
      </w:r>
      <w:r w:rsidR="004D3720" w:rsidRPr="006C2349">
        <w:rPr>
          <w:rStyle w:val="None"/>
          <w:rFonts w:cs="Times New Roman"/>
          <w:lang w:val="en-US"/>
        </w:rPr>
        <w:t xml:space="preserve"> room operators </w:t>
      </w:r>
      <w:r w:rsidR="00622A20">
        <w:rPr>
          <w:rStyle w:val="None"/>
          <w:rFonts w:cs="Times New Roman"/>
          <w:lang w:val="en-US"/>
        </w:rPr>
        <w:t xml:space="preserve">would not be </w:t>
      </w:r>
      <w:r w:rsidR="004D3720" w:rsidRPr="006C2349">
        <w:rPr>
          <w:rStyle w:val="None"/>
          <w:rFonts w:cs="Times New Roman"/>
          <w:lang w:val="en-US"/>
        </w:rPr>
        <w:t>aware of</w:t>
      </w:r>
      <w:r w:rsidR="00B41A33" w:rsidRPr="006C2349">
        <w:rPr>
          <w:rStyle w:val="None"/>
          <w:rFonts w:cs="Times New Roman"/>
          <w:lang w:val="en-US"/>
        </w:rPr>
        <w:t xml:space="preserve"> the </w:t>
      </w:r>
      <w:r w:rsidR="00EE512F">
        <w:rPr>
          <w:rStyle w:val="None"/>
          <w:rFonts w:cs="Times New Roman"/>
          <w:lang w:val="en-US"/>
        </w:rPr>
        <w:t xml:space="preserve">first </w:t>
      </w:r>
      <w:r w:rsidR="00B41A33" w:rsidRPr="006C2349">
        <w:rPr>
          <w:rStyle w:val="None"/>
          <w:rFonts w:cs="Times New Roman"/>
          <w:lang w:val="en-US"/>
        </w:rPr>
        <w:t>attack</w:t>
      </w:r>
      <w:r w:rsidR="00622A20">
        <w:rPr>
          <w:rStyle w:val="None"/>
          <w:rFonts w:cs="Times New Roman"/>
          <w:lang w:val="en-US"/>
        </w:rPr>
        <w:t xml:space="preserve"> in time to prevent serious secondary damage. T</w:t>
      </w:r>
      <w:r w:rsidRPr="006C2349">
        <w:rPr>
          <w:rStyle w:val="None"/>
          <w:rFonts w:cs="Times New Roman"/>
          <w:lang w:val="en-US"/>
        </w:rPr>
        <w:t xml:space="preserve">he combined </w:t>
      </w:r>
      <w:r w:rsidR="00EE512F">
        <w:rPr>
          <w:rStyle w:val="None"/>
          <w:rFonts w:cs="Times New Roman"/>
          <w:lang w:val="en-US"/>
        </w:rPr>
        <w:t xml:space="preserve">campaign </w:t>
      </w:r>
      <w:r w:rsidRPr="006C2349">
        <w:rPr>
          <w:rStyle w:val="None"/>
          <w:rFonts w:cs="Times New Roman"/>
          <w:lang w:val="en-US"/>
        </w:rPr>
        <w:t>would yield</w:t>
      </w:r>
      <w:r w:rsidR="004D3720" w:rsidRPr="006C2349">
        <w:rPr>
          <w:rStyle w:val="None"/>
          <w:rFonts w:cs="Times New Roman"/>
          <w:lang w:val="en-US"/>
        </w:rPr>
        <w:t xml:space="preserve"> a </w:t>
      </w:r>
      <w:r w:rsidR="006655E3">
        <w:rPr>
          <w:rStyle w:val="None"/>
          <w:rFonts w:cs="Times New Roman"/>
          <w:lang w:val="en-US"/>
        </w:rPr>
        <w:t>PCNV</w:t>
      </w:r>
      <w:r w:rsidR="004D3720" w:rsidRPr="006C2349">
        <w:rPr>
          <w:rStyle w:val="None"/>
          <w:rFonts w:cs="Times New Roman"/>
          <w:lang w:val="en-US"/>
        </w:rPr>
        <w:t xml:space="preserve"> of 1</w:t>
      </w:r>
      <w:r w:rsidRPr="006C2349">
        <w:rPr>
          <w:rStyle w:val="None"/>
          <w:rFonts w:cs="Times New Roman"/>
          <w:lang w:val="en-US"/>
        </w:rPr>
        <w:t>,</w:t>
      </w:r>
      <w:r w:rsidR="004D3720" w:rsidRPr="006C2349">
        <w:rPr>
          <w:rStyle w:val="None"/>
          <w:rFonts w:cs="Times New Roman"/>
          <w:lang w:val="en-US"/>
        </w:rPr>
        <w:t xml:space="preserve"> indicating </w:t>
      </w:r>
      <w:r w:rsidRPr="006C2349">
        <w:rPr>
          <w:rStyle w:val="None"/>
          <w:rFonts w:cs="Times New Roman"/>
          <w:lang w:val="en-US"/>
        </w:rPr>
        <w:t>both the RHR isolation system and the control room display system are cyber exploitable</w:t>
      </w:r>
      <w:r w:rsidR="00E7786B" w:rsidRPr="006C2349">
        <w:rPr>
          <w:rStyle w:val="None"/>
          <w:rFonts w:cs="Times New Roman"/>
          <w:lang w:val="en-US"/>
        </w:rPr>
        <w:t>, and eventually cause</w:t>
      </w:r>
      <w:r w:rsidRPr="006C2349">
        <w:rPr>
          <w:rStyle w:val="None"/>
          <w:rFonts w:cs="Times New Roman"/>
          <w:lang w:val="en-US"/>
        </w:rPr>
        <w:t xml:space="preserve"> </w:t>
      </w:r>
      <w:r w:rsidR="008B7B3F">
        <w:rPr>
          <w:rStyle w:val="None"/>
          <w:rFonts w:cs="Times New Roman"/>
          <w:lang w:val="en-US"/>
        </w:rPr>
        <w:t>the</w:t>
      </w:r>
      <w:r w:rsidR="00E7786B" w:rsidRPr="006C2349">
        <w:rPr>
          <w:rStyle w:val="None"/>
          <w:rFonts w:cs="Times New Roman"/>
          <w:lang w:val="en-US"/>
        </w:rPr>
        <w:t xml:space="preserve"> RCP Seal </w:t>
      </w:r>
      <w:r w:rsidR="008B7B3F">
        <w:rPr>
          <w:rStyle w:val="None"/>
          <w:rFonts w:cs="Times New Roman"/>
          <w:lang w:val="en-US"/>
        </w:rPr>
        <w:t>to leak</w:t>
      </w:r>
      <w:r w:rsidR="00E7786B" w:rsidRPr="006C2349">
        <w:rPr>
          <w:rStyle w:val="None"/>
          <w:rFonts w:cs="Times New Roman"/>
          <w:lang w:val="en-US"/>
        </w:rPr>
        <w:t xml:space="preserve"> and a small leak</w:t>
      </w:r>
      <w:r w:rsidRPr="006C2349">
        <w:rPr>
          <w:rStyle w:val="None"/>
          <w:rFonts w:cs="Times New Roman"/>
          <w:lang w:val="en-US"/>
        </w:rPr>
        <w:t xml:space="preserve"> LOCA</w:t>
      </w:r>
      <w:r w:rsidR="00FC47A3" w:rsidRPr="006C2349">
        <w:rPr>
          <w:rStyle w:val="None"/>
          <w:rFonts w:cs="Times New Roman"/>
          <w:lang w:val="en-US"/>
        </w:rPr>
        <w:t xml:space="preserve"> outside of containment</w:t>
      </w:r>
      <w:r w:rsidRPr="006C2349">
        <w:rPr>
          <w:rStyle w:val="None"/>
          <w:rFonts w:cs="Times New Roman"/>
          <w:lang w:val="en-US"/>
        </w:rPr>
        <w:t xml:space="preserve">. </w:t>
      </w:r>
      <w:r w:rsidR="00622A20">
        <w:rPr>
          <w:rStyle w:val="None"/>
          <w:rFonts w:cs="Times New Roman"/>
          <w:lang w:val="en-US"/>
        </w:rPr>
        <w:t xml:space="preserve">Rather than risk this </w:t>
      </w:r>
      <w:r w:rsidR="008B7B3F">
        <w:rPr>
          <w:rStyle w:val="None"/>
          <w:rFonts w:cs="Times New Roman"/>
          <w:lang w:val="en-US"/>
        </w:rPr>
        <w:t xml:space="preserve">cyber </w:t>
      </w:r>
      <w:r w:rsidR="00622A20">
        <w:rPr>
          <w:rStyle w:val="None"/>
          <w:rFonts w:cs="Times New Roman"/>
          <w:lang w:val="en-US"/>
        </w:rPr>
        <w:t xml:space="preserve">scenario, it would be better to take the RHR-IS valves off of the digital network and </w:t>
      </w:r>
      <w:r w:rsidR="003C1C9D" w:rsidRPr="006C2349">
        <w:rPr>
          <w:rFonts w:cs="Times New Roman"/>
          <w:shd w:val="clear" w:color="auto" w:fill="FFFFFF"/>
        </w:rPr>
        <w:t xml:space="preserve">send a field operator to </w:t>
      </w:r>
      <w:r w:rsidR="00622A20">
        <w:rPr>
          <w:rFonts w:cs="Times New Roman"/>
          <w:shd w:val="clear" w:color="auto" w:fill="FFFFFF"/>
        </w:rPr>
        <w:t xml:space="preserve">operate the </w:t>
      </w:r>
      <w:r w:rsidR="003C1C9D" w:rsidRPr="006C2349">
        <w:rPr>
          <w:rFonts w:cs="Times New Roman"/>
          <w:shd w:val="clear" w:color="auto" w:fill="FFFFFF"/>
        </w:rPr>
        <w:t xml:space="preserve">valves </w:t>
      </w:r>
      <w:r w:rsidR="00622A20">
        <w:rPr>
          <w:rFonts w:cs="Times New Roman"/>
          <w:shd w:val="clear" w:color="auto" w:fill="FFFFFF"/>
        </w:rPr>
        <w:t xml:space="preserve">manually </w:t>
      </w:r>
      <w:r w:rsidR="003C1C9D" w:rsidRPr="006C2349">
        <w:rPr>
          <w:rFonts w:cs="Times New Roman"/>
          <w:shd w:val="clear" w:color="auto" w:fill="FFFFFF"/>
        </w:rPr>
        <w:t xml:space="preserve">once </w:t>
      </w:r>
      <w:r w:rsidR="00622A20">
        <w:rPr>
          <w:rFonts w:cs="Times New Roman"/>
          <w:shd w:val="clear" w:color="auto" w:fill="FFFFFF"/>
        </w:rPr>
        <w:t>every</w:t>
      </w:r>
      <w:r w:rsidR="002B76D2">
        <w:rPr>
          <w:rFonts w:cs="Times New Roman"/>
          <w:shd w:val="clear" w:color="auto" w:fill="FFFFFF"/>
        </w:rPr>
        <w:t xml:space="preserve"> </w:t>
      </w:r>
      <w:r w:rsidR="00622A20">
        <w:rPr>
          <w:rFonts w:cs="Times New Roman"/>
          <w:shd w:val="clear" w:color="auto" w:fill="FFFFFF"/>
        </w:rPr>
        <w:t>refueling cycle.</w:t>
      </w:r>
    </w:p>
    <w:p w14:paraId="3647A840" w14:textId="77777777" w:rsidR="00092DF8" w:rsidRPr="006C2349" w:rsidRDefault="00092DF8" w:rsidP="001346D2">
      <w:pPr>
        <w:pStyle w:val="Body"/>
        <w:spacing w:before="0"/>
        <w:jc w:val="both"/>
        <w:rPr>
          <w:rFonts w:ascii="Times New Roman" w:hAnsi="Times New Roman" w:cs="Times New Roman"/>
          <w:sz w:val="24"/>
          <w:szCs w:val="24"/>
          <w:shd w:val="clear" w:color="auto" w:fill="FFFFFF"/>
        </w:rPr>
      </w:pPr>
    </w:p>
    <w:p w14:paraId="484232DD" w14:textId="77777777" w:rsidR="008723EA" w:rsidRDefault="008723EA" w:rsidP="001346D2">
      <w:pPr>
        <w:pStyle w:val="BodyA"/>
        <w:widowControl w:val="0"/>
        <w:rPr>
          <w:rStyle w:val="None"/>
          <w:rFonts w:cs="Times New Roman"/>
          <w:b/>
          <w:bCs/>
        </w:rPr>
      </w:pPr>
    </w:p>
    <w:p w14:paraId="30B97A50" w14:textId="786B5253" w:rsidR="00EE3336" w:rsidRDefault="0017010C" w:rsidP="001346D2">
      <w:pPr>
        <w:pStyle w:val="BodyA"/>
        <w:widowControl w:val="0"/>
        <w:rPr>
          <w:rStyle w:val="None"/>
          <w:rFonts w:cs="Times New Roman"/>
          <w:b/>
          <w:bCs/>
        </w:rPr>
      </w:pPr>
      <w:r>
        <w:rPr>
          <w:rStyle w:val="None"/>
          <w:rFonts w:cs="Times New Roman"/>
          <w:b/>
          <w:bCs/>
        </w:rPr>
        <w:t>I</w:t>
      </w:r>
      <w:r w:rsidR="00976CCA" w:rsidRPr="006C2349">
        <w:rPr>
          <w:rStyle w:val="None"/>
          <w:rFonts w:cs="Times New Roman"/>
          <w:b/>
          <w:bCs/>
        </w:rPr>
        <w:t>V</w:t>
      </w:r>
      <w:r w:rsidR="00976CCA" w:rsidRPr="006C2349">
        <w:rPr>
          <w:rStyle w:val="None"/>
          <w:rFonts w:cs="Times New Roman"/>
          <w:b/>
          <w:bCs/>
        </w:rPr>
        <w:tab/>
      </w:r>
      <w:r w:rsidR="008652C6">
        <w:rPr>
          <w:rStyle w:val="None"/>
          <w:rFonts w:cs="Times New Roman"/>
          <w:b/>
          <w:bCs/>
        </w:rPr>
        <w:t>CONCLUSION</w:t>
      </w:r>
    </w:p>
    <w:p w14:paraId="65A6F6A7" w14:textId="77777777" w:rsidR="008723EA" w:rsidRPr="00C12B43" w:rsidRDefault="008723EA" w:rsidP="001346D2">
      <w:pPr>
        <w:pStyle w:val="BodyA"/>
        <w:widowControl w:val="0"/>
        <w:rPr>
          <w:rStyle w:val="None"/>
          <w:rFonts w:cs="Times New Roman"/>
          <w:b/>
          <w:bCs/>
        </w:rPr>
      </w:pPr>
    </w:p>
    <w:p w14:paraId="5AF2FC9C" w14:textId="55C2368F" w:rsidR="008652C6" w:rsidRDefault="00950F04" w:rsidP="001346D2">
      <w:pPr>
        <w:pStyle w:val="BodyA"/>
        <w:ind w:firstLine="720"/>
        <w:rPr>
          <w:rStyle w:val="None"/>
          <w:rFonts w:cs="Times New Roman"/>
          <w:lang w:val="en-US"/>
        </w:rPr>
      </w:pPr>
      <w:r>
        <w:rPr>
          <w:rStyle w:val="None"/>
          <w:rFonts w:cs="Times New Roman"/>
          <w:lang w:val="en-US"/>
        </w:rPr>
        <w:t>Because cyber-attack</w:t>
      </w:r>
      <w:r w:rsidR="00C77552">
        <w:rPr>
          <w:rStyle w:val="None"/>
          <w:rFonts w:cs="Times New Roman"/>
          <w:lang w:val="en-US"/>
        </w:rPr>
        <w:t>s</w:t>
      </w:r>
      <w:r>
        <w:rPr>
          <w:rStyle w:val="None"/>
          <w:rFonts w:cs="Times New Roman"/>
          <w:lang w:val="en-US"/>
        </w:rPr>
        <w:t xml:space="preserve"> against NPPs </w:t>
      </w:r>
      <w:r w:rsidR="00C77552">
        <w:rPr>
          <w:rStyle w:val="None"/>
          <w:rFonts w:cs="Times New Roman"/>
          <w:lang w:val="en-US"/>
        </w:rPr>
        <w:t xml:space="preserve">are of grave security concern, regulators, plant operators, IT and OT staff, and other stakeholders are reluctant to talk in technical detail about vulnerabilities posed by DI&amp;C systems.  Yet, </w:t>
      </w:r>
      <w:r w:rsidR="009A7F5A">
        <w:rPr>
          <w:rStyle w:val="None"/>
          <w:rFonts w:cs="Times New Roman"/>
          <w:lang w:val="en-US"/>
        </w:rPr>
        <w:t>b</w:t>
      </w:r>
      <w:r w:rsidR="00C12B43" w:rsidRPr="009A7F5A">
        <w:rPr>
          <w:rStyle w:val="None"/>
          <w:rFonts w:cs="Times New Roman"/>
          <w:lang w:val="en-US"/>
        </w:rPr>
        <w:t xml:space="preserve">ecause </w:t>
      </w:r>
      <w:r w:rsidR="00C77552">
        <w:rPr>
          <w:rStyle w:val="None"/>
          <w:rFonts w:cs="Times New Roman"/>
          <w:lang w:val="en-US"/>
        </w:rPr>
        <w:t xml:space="preserve">a </w:t>
      </w:r>
      <w:r w:rsidR="00C12B43" w:rsidRPr="009A7F5A">
        <w:rPr>
          <w:rStyle w:val="None"/>
          <w:rFonts w:cs="Times New Roman"/>
          <w:lang w:val="en-US"/>
        </w:rPr>
        <w:t xml:space="preserve">cyber-attack against </w:t>
      </w:r>
      <w:r w:rsidR="00C77552">
        <w:rPr>
          <w:rStyle w:val="None"/>
          <w:rFonts w:cs="Times New Roman"/>
          <w:lang w:val="en-US"/>
        </w:rPr>
        <w:t xml:space="preserve">an </w:t>
      </w:r>
      <w:r w:rsidR="00C12B43" w:rsidRPr="009A7F5A">
        <w:rPr>
          <w:rStyle w:val="None"/>
          <w:rFonts w:cs="Times New Roman"/>
          <w:lang w:val="en-US"/>
        </w:rPr>
        <w:t xml:space="preserve">NPP could </w:t>
      </w:r>
      <w:r w:rsidR="00C77552">
        <w:rPr>
          <w:rStyle w:val="None"/>
          <w:rFonts w:cs="Times New Roman"/>
          <w:lang w:val="en-US"/>
        </w:rPr>
        <w:t xml:space="preserve">cause </w:t>
      </w:r>
      <w:r w:rsidR="00C12B43" w:rsidRPr="009A7F5A">
        <w:rPr>
          <w:rStyle w:val="None"/>
          <w:rFonts w:cs="Times New Roman"/>
          <w:lang w:val="en-US"/>
        </w:rPr>
        <w:t xml:space="preserve">core damage or significant release of radioactivity, which </w:t>
      </w:r>
      <w:r w:rsidR="009A7F5A" w:rsidRPr="009A7F5A">
        <w:rPr>
          <w:rStyle w:val="None"/>
          <w:rFonts w:cs="Times New Roman"/>
          <w:lang w:val="en-US"/>
        </w:rPr>
        <w:t>are</w:t>
      </w:r>
      <w:r w:rsidR="00C12B43" w:rsidRPr="009A7F5A">
        <w:rPr>
          <w:rStyle w:val="None"/>
          <w:rFonts w:cs="Times New Roman"/>
          <w:lang w:val="en-US"/>
        </w:rPr>
        <w:t xml:space="preserve"> detrimental to the plant, the public and the industry, the safety implications of the attack cannot be ignored. </w:t>
      </w:r>
      <w:r w:rsidR="009A7F5A">
        <w:rPr>
          <w:rStyle w:val="None"/>
          <w:rFonts w:cs="Times New Roman"/>
          <w:lang w:val="en-US"/>
        </w:rPr>
        <w:t xml:space="preserve">This </w:t>
      </w:r>
      <w:r w:rsidR="006655E3">
        <w:rPr>
          <w:rStyle w:val="None"/>
          <w:rFonts w:cs="Times New Roman"/>
          <w:lang w:val="en-US"/>
        </w:rPr>
        <w:t xml:space="preserve">divide between </w:t>
      </w:r>
      <w:r w:rsidR="009A7F5A">
        <w:rPr>
          <w:rStyle w:val="None"/>
          <w:rFonts w:cs="Times New Roman"/>
          <w:lang w:val="en-US"/>
        </w:rPr>
        <w:t>security and safety has been challenging for stakeholders focused in cyber security for NPPs.</w:t>
      </w:r>
    </w:p>
    <w:p w14:paraId="1C4E8C5C" w14:textId="7D202C6E" w:rsidR="00AF40A9" w:rsidRDefault="009A7F5A" w:rsidP="001346D2">
      <w:pPr>
        <w:pStyle w:val="BodyA"/>
        <w:ind w:firstLine="720"/>
        <w:rPr>
          <w:rStyle w:val="None"/>
          <w:rFonts w:cs="Times New Roman"/>
          <w:lang w:val="en-US"/>
        </w:rPr>
      </w:pPr>
      <w:r>
        <w:rPr>
          <w:rStyle w:val="None"/>
          <w:rFonts w:cs="Times New Roman"/>
          <w:lang w:val="en-US"/>
        </w:rPr>
        <w:t>To bridge th</w:t>
      </w:r>
      <w:r w:rsidR="006655E3">
        <w:rPr>
          <w:rStyle w:val="None"/>
          <w:rFonts w:cs="Times New Roman"/>
          <w:lang w:val="en-US"/>
        </w:rPr>
        <w:t>is</w:t>
      </w:r>
      <w:r>
        <w:rPr>
          <w:rStyle w:val="None"/>
          <w:rFonts w:cs="Times New Roman"/>
          <w:lang w:val="en-US"/>
        </w:rPr>
        <w:t xml:space="preserve"> security and safety divide</w:t>
      </w:r>
      <w:r w:rsidR="006655E3">
        <w:rPr>
          <w:rStyle w:val="None"/>
          <w:rFonts w:cs="Times New Roman"/>
          <w:lang w:val="en-US"/>
        </w:rPr>
        <w:t xml:space="preserve">, </w:t>
      </w:r>
      <w:r w:rsidR="00B75D5E">
        <w:rPr>
          <w:rStyle w:val="None"/>
          <w:lang w:val="en-US"/>
        </w:rPr>
        <w:t xml:space="preserve">a methodology for a robust cybersecurity assessment is </w:t>
      </w:r>
      <w:r w:rsidR="000D40DC">
        <w:rPr>
          <w:rStyle w:val="None"/>
          <w:lang w:val="en-US"/>
        </w:rPr>
        <w:t>proposed and demonstrated</w:t>
      </w:r>
      <w:r w:rsidR="00B75D5E">
        <w:rPr>
          <w:rStyle w:val="None"/>
          <w:lang w:val="en-US"/>
        </w:rPr>
        <w:t xml:space="preserve"> here. The assessment methodology, based on </w:t>
      </w:r>
      <w:r w:rsidR="000D40DC">
        <w:rPr>
          <w:rStyle w:val="None"/>
          <w:rFonts w:cs="Times New Roman"/>
          <w:lang w:val="en-US"/>
        </w:rPr>
        <w:t>a safety</w:t>
      </w:r>
      <w:r w:rsidR="00B75D5E">
        <w:rPr>
          <w:rStyle w:val="None"/>
          <w:rFonts w:cs="Times New Roman"/>
          <w:lang w:val="en-US"/>
        </w:rPr>
        <w:t xml:space="preserve"> perspective</w:t>
      </w:r>
      <w:r w:rsidR="00B75D5E">
        <w:rPr>
          <w:rStyle w:val="None"/>
          <w:lang w:val="en-US"/>
        </w:rPr>
        <w:t xml:space="preserve"> consists of an evaluation of the </w:t>
      </w:r>
      <w:r w:rsidR="00B75D5E">
        <w:rPr>
          <w:rStyle w:val="None"/>
          <w:rFonts w:cs="Times New Roman"/>
          <w:lang w:val="en-US"/>
        </w:rPr>
        <w:t>cyber-attack sequence against a digital system</w:t>
      </w:r>
      <w:r w:rsidR="00C77552">
        <w:rPr>
          <w:rStyle w:val="None"/>
          <w:rFonts w:cs="Times New Roman"/>
          <w:lang w:val="en-US"/>
        </w:rPr>
        <w:t xml:space="preserve"> to</w:t>
      </w:r>
      <w:r w:rsidR="00B75D5E">
        <w:rPr>
          <w:rStyle w:val="None"/>
          <w:rFonts w:cs="Times New Roman"/>
          <w:lang w:val="en-US"/>
        </w:rPr>
        <w:t xml:space="preserve"> calculat</w:t>
      </w:r>
      <w:r w:rsidR="00C77552">
        <w:rPr>
          <w:rStyle w:val="None"/>
          <w:rFonts w:cs="Times New Roman"/>
          <w:lang w:val="en-US"/>
        </w:rPr>
        <w:t>e</w:t>
      </w:r>
      <w:r w:rsidR="00B75D5E">
        <w:rPr>
          <w:rStyle w:val="None"/>
          <w:lang w:val="en-US"/>
        </w:rPr>
        <w:t xml:space="preserve"> the system’s potential cyber-nuclear vulnerability (PCNV) and a p</w:t>
      </w:r>
      <w:r w:rsidR="001A288C">
        <w:rPr>
          <w:rStyle w:val="None"/>
          <w:lang w:val="en-US"/>
        </w:rPr>
        <w:t>rocess</w:t>
      </w:r>
      <w:r w:rsidR="00B75D5E">
        <w:rPr>
          <w:rStyle w:val="None"/>
          <w:lang w:val="en-US"/>
        </w:rPr>
        <w:t xml:space="preserve"> hazard analysis (PHA)</w:t>
      </w:r>
      <w:r w:rsidR="002421E5">
        <w:rPr>
          <w:rStyle w:val="None"/>
          <w:lang w:val="en-US"/>
        </w:rPr>
        <w:t xml:space="preserve"> to identify options for mitigating risk</w:t>
      </w:r>
      <w:r w:rsidR="00767926">
        <w:rPr>
          <w:rStyle w:val="None"/>
          <w:rFonts w:cs="Times New Roman"/>
          <w:lang w:val="en-US"/>
        </w:rPr>
        <w:t>. As the focus is on plant safety, these assessment, evaluation, and analysis can be candidly and openly discussed</w:t>
      </w:r>
      <w:r w:rsidR="002421E5">
        <w:rPr>
          <w:rStyle w:val="None"/>
          <w:rFonts w:cs="Times New Roman"/>
          <w:lang w:val="en-US"/>
        </w:rPr>
        <w:t xml:space="preserve"> </w:t>
      </w:r>
      <w:r w:rsidR="00767926">
        <w:rPr>
          <w:rStyle w:val="None"/>
          <w:rFonts w:cs="Times New Roman"/>
          <w:lang w:val="en-US"/>
        </w:rPr>
        <w:t xml:space="preserve">with the goal of finding the best defense </w:t>
      </w:r>
      <w:r w:rsidR="000D40DC">
        <w:rPr>
          <w:rStyle w:val="None"/>
          <w:rFonts w:cs="Times New Roman"/>
          <w:lang w:val="en-US"/>
        </w:rPr>
        <w:t>to</w:t>
      </w:r>
      <w:r w:rsidR="00767926">
        <w:rPr>
          <w:rStyle w:val="None"/>
          <w:rFonts w:cs="Times New Roman"/>
          <w:lang w:val="en-US"/>
        </w:rPr>
        <w:t xml:space="preserve"> countering the specific cyber-attack. </w:t>
      </w:r>
    </w:p>
    <w:p w14:paraId="1BB0A5AD" w14:textId="50F1DA28" w:rsidR="00F366FC" w:rsidRPr="00AF40A9" w:rsidRDefault="002421E5" w:rsidP="001346D2">
      <w:pPr>
        <w:pStyle w:val="BodyA"/>
        <w:ind w:firstLine="720"/>
        <w:rPr>
          <w:rStyle w:val="None"/>
          <w:rFonts w:cs="Times New Roman"/>
          <w:lang w:val="en-US"/>
        </w:rPr>
      </w:pPr>
      <w:r>
        <w:rPr>
          <w:rStyle w:val="None"/>
          <w:rFonts w:cs="Times New Roman"/>
          <w:lang w:val="en-US"/>
        </w:rPr>
        <w:t>Analysis of t</w:t>
      </w:r>
      <w:r w:rsidR="008B7B3F">
        <w:rPr>
          <w:rStyle w:val="None"/>
          <w:rFonts w:cs="Times New Roman"/>
          <w:lang w:val="en-US"/>
        </w:rPr>
        <w:t>wo</w:t>
      </w:r>
      <w:r>
        <w:rPr>
          <w:rStyle w:val="None"/>
          <w:rFonts w:cs="Times New Roman"/>
          <w:lang w:val="en-US"/>
        </w:rPr>
        <w:t xml:space="preserve"> historical and one hypothetical cyber events </w:t>
      </w:r>
      <w:r w:rsidR="00B753BC" w:rsidRPr="00AF40A9">
        <w:rPr>
          <w:rStyle w:val="None"/>
          <w:rFonts w:cs="Times New Roman"/>
          <w:lang w:val="en-US"/>
        </w:rPr>
        <w:t>given in this paper (Davis Besse, Natanz</w:t>
      </w:r>
      <w:r w:rsidR="000D40DC">
        <w:rPr>
          <w:rStyle w:val="None"/>
          <w:rFonts w:cs="Times New Roman"/>
          <w:lang w:val="en-US"/>
        </w:rPr>
        <w:t>’s</w:t>
      </w:r>
      <w:r w:rsidR="00B753BC" w:rsidRPr="00AF40A9">
        <w:rPr>
          <w:rStyle w:val="None"/>
          <w:rFonts w:cs="Times New Roman"/>
          <w:lang w:val="en-US"/>
        </w:rPr>
        <w:t xml:space="preserve"> FEP, and RHR-IS) indicate that</w:t>
      </w:r>
      <w:r w:rsidR="00EE3336" w:rsidRPr="00AF40A9">
        <w:rPr>
          <w:rStyle w:val="None"/>
          <w:rFonts w:cs="Times New Roman"/>
          <w:lang w:val="en-US"/>
        </w:rPr>
        <w:t xml:space="preserve"> </w:t>
      </w:r>
      <w:r>
        <w:rPr>
          <w:rStyle w:val="None"/>
          <w:rFonts w:cs="Times New Roman"/>
          <w:lang w:val="en-US"/>
        </w:rPr>
        <w:t xml:space="preserve">more </w:t>
      </w:r>
      <w:r w:rsidR="00EE3336" w:rsidRPr="00AF40A9">
        <w:rPr>
          <w:rStyle w:val="None"/>
          <w:rFonts w:cs="Times New Roman"/>
          <w:lang w:val="en-US"/>
        </w:rPr>
        <w:t xml:space="preserve">cyber robust systems </w:t>
      </w:r>
      <w:r w:rsidR="00B753BC" w:rsidRPr="00AF40A9">
        <w:rPr>
          <w:rStyle w:val="None"/>
          <w:rFonts w:cs="Times New Roman"/>
          <w:lang w:val="en-US"/>
        </w:rPr>
        <w:t xml:space="preserve">can be </w:t>
      </w:r>
      <w:r w:rsidR="00AF40A9" w:rsidRPr="00AF40A9">
        <w:rPr>
          <w:rStyle w:val="None"/>
          <w:rFonts w:cs="Times New Roman"/>
          <w:lang w:val="en-US"/>
        </w:rPr>
        <w:t>develop</w:t>
      </w:r>
      <w:r w:rsidR="00B753BC" w:rsidRPr="00AF40A9">
        <w:rPr>
          <w:rStyle w:val="None"/>
          <w:rFonts w:cs="Times New Roman"/>
          <w:lang w:val="en-US"/>
        </w:rPr>
        <w:t xml:space="preserve">ed </w:t>
      </w:r>
      <w:r>
        <w:rPr>
          <w:rStyle w:val="None"/>
          <w:rFonts w:cs="Times New Roman"/>
          <w:lang w:val="en-US"/>
        </w:rPr>
        <w:t xml:space="preserve">not only through standard IT practices such as patching and air-gapping, but also through changes to operational equipment and procedures. </w:t>
      </w:r>
      <w:r w:rsidR="008B7B3F">
        <w:rPr>
          <w:rStyle w:val="None"/>
          <w:rFonts w:cs="Times New Roman"/>
          <w:lang w:val="en-US"/>
        </w:rPr>
        <w:t>For examples:</w:t>
      </w:r>
    </w:p>
    <w:p w14:paraId="512D42A7" w14:textId="77777777" w:rsidR="004F0E20" w:rsidRPr="006C2349" w:rsidRDefault="004F0E20" w:rsidP="0009502D">
      <w:pPr>
        <w:pStyle w:val="BodyA"/>
        <w:widowControl w:val="0"/>
        <w:rPr>
          <w:rStyle w:val="None"/>
          <w:rFonts w:cs="Times New Roman"/>
          <w:lang w:val="en-US"/>
        </w:rPr>
      </w:pPr>
    </w:p>
    <w:p w14:paraId="29FF7D89" w14:textId="417FBF51" w:rsidR="004F0E20" w:rsidRPr="006C2349" w:rsidRDefault="004F0E20">
      <w:pPr>
        <w:pStyle w:val="BodyA"/>
        <w:widowControl w:val="0"/>
        <w:numPr>
          <w:ilvl w:val="0"/>
          <w:numId w:val="30"/>
        </w:numPr>
        <w:rPr>
          <w:rStyle w:val="None"/>
          <w:rFonts w:cs="Times New Roman"/>
          <w:lang w:val="en-US"/>
        </w:rPr>
      </w:pPr>
      <w:r w:rsidRPr="006C2349">
        <w:rPr>
          <w:rStyle w:val="None"/>
          <w:rFonts w:cs="Times New Roman"/>
          <w:lang w:val="en-US"/>
        </w:rPr>
        <w:t>Installation</w:t>
      </w:r>
      <w:r w:rsidR="004D17B1" w:rsidRPr="006C2349">
        <w:rPr>
          <w:rStyle w:val="None"/>
          <w:rFonts w:cs="Times New Roman"/>
          <w:lang w:val="en-US"/>
        </w:rPr>
        <w:t xml:space="preserve">s of </w:t>
      </w:r>
      <w:r w:rsidR="00F366FC" w:rsidRPr="006C2349">
        <w:rPr>
          <w:rStyle w:val="None"/>
          <w:rFonts w:cs="Times New Roman"/>
          <w:lang w:val="en-US"/>
        </w:rPr>
        <w:t xml:space="preserve">mechanical constraints (e.g., if the centrifuge rotors at Natanz FEP were installed with motor over-speed trip); </w:t>
      </w:r>
    </w:p>
    <w:p w14:paraId="3AEACCFC" w14:textId="5DCDB49A" w:rsidR="004F0E20" w:rsidRPr="006C2349" w:rsidRDefault="004F0E20">
      <w:pPr>
        <w:pStyle w:val="BodyA"/>
        <w:widowControl w:val="0"/>
        <w:numPr>
          <w:ilvl w:val="0"/>
          <w:numId w:val="30"/>
        </w:numPr>
        <w:rPr>
          <w:rStyle w:val="None"/>
          <w:rFonts w:cs="Times New Roman"/>
          <w:lang w:val="en-US"/>
        </w:rPr>
      </w:pPr>
      <w:r w:rsidRPr="006C2349">
        <w:rPr>
          <w:rStyle w:val="None"/>
          <w:rFonts w:cs="Times New Roman"/>
          <w:lang w:val="en-US"/>
        </w:rPr>
        <w:t xml:space="preserve">Provision of </w:t>
      </w:r>
      <w:r w:rsidR="004D17B1" w:rsidRPr="006C2349">
        <w:rPr>
          <w:rStyle w:val="None"/>
          <w:rFonts w:cs="Times New Roman"/>
          <w:lang w:val="en-US"/>
        </w:rPr>
        <w:t>redundant analog backup</w:t>
      </w:r>
      <w:r w:rsidR="00F366FC" w:rsidRPr="006C2349">
        <w:rPr>
          <w:rStyle w:val="None"/>
          <w:rFonts w:cs="Times New Roman"/>
          <w:lang w:val="en-US"/>
        </w:rPr>
        <w:t xml:space="preserve"> (e.g., the </w:t>
      </w:r>
      <w:r w:rsidR="002421E5">
        <w:rPr>
          <w:rStyle w:val="None"/>
          <w:rFonts w:cs="Times New Roman"/>
          <w:lang w:val="en-US"/>
        </w:rPr>
        <w:t xml:space="preserve">back-up system </w:t>
      </w:r>
      <w:r w:rsidR="008723EA">
        <w:rPr>
          <w:rStyle w:val="None"/>
          <w:rFonts w:cs="Times New Roman"/>
          <w:lang w:val="en-US"/>
        </w:rPr>
        <w:t xml:space="preserve">at </w:t>
      </w:r>
      <w:r w:rsidR="00F366FC" w:rsidRPr="006C2349">
        <w:rPr>
          <w:rStyle w:val="None"/>
          <w:rFonts w:cs="Times New Roman"/>
          <w:lang w:val="en-US"/>
        </w:rPr>
        <w:t>Davis Besse)</w:t>
      </w:r>
      <w:r w:rsidR="009F25BA">
        <w:rPr>
          <w:rStyle w:val="None"/>
          <w:rFonts w:cs="Times New Roman"/>
          <w:lang w:val="en-US"/>
        </w:rPr>
        <w:t>;</w:t>
      </w:r>
      <w:r w:rsidR="004D17B1" w:rsidRPr="006C2349">
        <w:rPr>
          <w:rStyle w:val="None"/>
          <w:rFonts w:cs="Times New Roman"/>
          <w:lang w:val="en-US"/>
        </w:rPr>
        <w:t xml:space="preserve"> </w:t>
      </w:r>
    </w:p>
    <w:p w14:paraId="28C2520E" w14:textId="70639A83" w:rsidR="004F0E20" w:rsidRPr="006C2349" w:rsidRDefault="004F0E20">
      <w:pPr>
        <w:pStyle w:val="BodyA"/>
        <w:widowControl w:val="0"/>
        <w:numPr>
          <w:ilvl w:val="0"/>
          <w:numId w:val="30"/>
        </w:numPr>
        <w:rPr>
          <w:rStyle w:val="None"/>
          <w:rFonts w:cs="Times New Roman"/>
          <w:lang w:val="en-US"/>
        </w:rPr>
      </w:pPr>
      <w:r w:rsidRPr="006C2349">
        <w:rPr>
          <w:rStyle w:val="None"/>
          <w:rFonts w:cs="Times New Roman"/>
          <w:lang w:val="en-US"/>
        </w:rPr>
        <w:t>C</w:t>
      </w:r>
      <w:r w:rsidR="00C0686A" w:rsidRPr="006C2349">
        <w:rPr>
          <w:rStyle w:val="None"/>
          <w:rFonts w:cs="Times New Roman"/>
          <w:lang w:val="en-US"/>
        </w:rPr>
        <w:t>hanges of physical properties</w:t>
      </w:r>
      <w:r w:rsidR="00F366FC" w:rsidRPr="006C2349">
        <w:rPr>
          <w:rStyle w:val="None"/>
          <w:rFonts w:cs="Times New Roman"/>
          <w:lang w:val="en-US"/>
        </w:rPr>
        <w:t xml:space="preserve"> (e.g., if the centrifuge rotors at Natanz</w:t>
      </w:r>
      <w:r w:rsidR="0017010C">
        <w:rPr>
          <w:rStyle w:val="None"/>
          <w:rFonts w:cs="Times New Roman"/>
          <w:lang w:val="en-US"/>
        </w:rPr>
        <w:t>’s</w:t>
      </w:r>
      <w:r w:rsidR="00F366FC" w:rsidRPr="006C2349">
        <w:rPr>
          <w:rStyle w:val="None"/>
          <w:rFonts w:cs="Times New Roman"/>
          <w:lang w:val="en-US"/>
        </w:rPr>
        <w:t xml:space="preserve"> FEP were hardened to withstand the rapid </w:t>
      </w:r>
      <w:r w:rsidR="00652786">
        <w:rPr>
          <w:rStyle w:val="None"/>
          <w:rFonts w:cs="Times New Roman"/>
          <w:lang w:val="en-US"/>
        </w:rPr>
        <w:t xml:space="preserve">and sporadic </w:t>
      </w:r>
      <w:r w:rsidR="00F366FC" w:rsidRPr="006C2349">
        <w:rPr>
          <w:rStyle w:val="None"/>
          <w:rFonts w:cs="Times New Roman"/>
          <w:lang w:val="en-US"/>
        </w:rPr>
        <w:t>speed changes);</w:t>
      </w:r>
      <w:r w:rsidR="00C0686A" w:rsidRPr="006C2349">
        <w:rPr>
          <w:rStyle w:val="None"/>
          <w:rFonts w:cs="Times New Roman"/>
          <w:lang w:val="en-US"/>
        </w:rPr>
        <w:t xml:space="preserve"> and </w:t>
      </w:r>
    </w:p>
    <w:p w14:paraId="76C0F5A2" w14:textId="1E3D2A35" w:rsidR="004F0E20" w:rsidRDefault="002421E5">
      <w:pPr>
        <w:pStyle w:val="BodyA"/>
        <w:widowControl w:val="0"/>
        <w:numPr>
          <w:ilvl w:val="0"/>
          <w:numId w:val="30"/>
        </w:numPr>
        <w:rPr>
          <w:rStyle w:val="None"/>
          <w:rFonts w:cs="Times New Roman"/>
          <w:lang w:val="en-US"/>
        </w:rPr>
      </w:pPr>
      <w:r>
        <w:rPr>
          <w:rStyle w:val="None"/>
          <w:rFonts w:cs="Times New Roman"/>
          <w:lang w:val="en-US"/>
        </w:rPr>
        <w:t xml:space="preserve">Reliance on </w:t>
      </w:r>
      <w:r w:rsidR="00C0686A" w:rsidRPr="006C2349">
        <w:rPr>
          <w:rStyle w:val="None"/>
          <w:rFonts w:cs="Times New Roman"/>
          <w:lang w:val="en-US"/>
        </w:rPr>
        <w:t>robust administrative controls</w:t>
      </w:r>
      <w:r w:rsidR="00F366FC" w:rsidRPr="006C2349">
        <w:rPr>
          <w:rStyle w:val="None"/>
          <w:rFonts w:cs="Times New Roman"/>
          <w:lang w:val="en-US"/>
        </w:rPr>
        <w:t xml:space="preserve"> (e.g., </w:t>
      </w:r>
      <w:r w:rsidR="004F0E20" w:rsidRPr="006C2349">
        <w:rPr>
          <w:rStyle w:val="None"/>
          <w:rFonts w:cs="Times New Roman"/>
          <w:lang w:val="en-US"/>
        </w:rPr>
        <w:t xml:space="preserve">sending a field operator to the MCC to close </w:t>
      </w:r>
      <w:r>
        <w:rPr>
          <w:rStyle w:val="None"/>
          <w:rFonts w:cs="Times New Roman"/>
          <w:lang w:val="en-US"/>
        </w:rPr>
        <w:t xml:space="preserve">an analog </w:t>
      </w:r>
      <w:r w:rsidR="004F0E20" w:rsidRPr="006C2349">
        <w:rPr>
          <w:rStyle w:val="None"/>
          <w:rFonts w:cs="Times New Roman"/>
          <w:lang w:val="en-US"/>
        </w:rPr>
        <w:t>RHR-IS valve once</w:t>
      </w:r>
      <w:r>
        <w:rPr>
          <w:rStyle w:val="None"/>
          <w:rFonts w:cs="Times New Roman"/>
          <w:lang w:val="en-US"/>
        </w:rPr>
        <w:t xml:space="preserve"> every refueling cycle rather than using a digital RHR-IS valve.</w:t>
      </w:r>
      <w:r w:rsidR="004F0E20" w:rsidRPr="006C2349">
        <w:rPr>
          <w:rStyle w:val="None"/>
          <w:rFonts w:cs="Times New Roman"/>
          <w:lang w:val="en-US"/>
        </w:rPr>
        <w:t>)</w:t>
      </w:r>
    </w:p>
    <w:p w14:paraId="1ACB963D" w14:textId="0F4F6EAA" w:rsidR="00AF40A9" w:rsidRDefault="00AF40A9">
      <w:pPr>
        <w:pStyle w:val="BodyA"/>
        <w:widowControl w:val="0"/>
        <w:ind w:left="720"/>
        <w:rPr>
          <w:rStyle w:val="None"/>
          <w:rFonts w:cs="Times New Roman"/>
          <w:lang w:val="en-US"/>
        </w:rPr>
      </w:pPr>
    </w:p>
    <w:p w14:paraId="755534B0" w14:textId="79927C37" w:rsidR="00AF40A9" w:rsidRPr="006C2349" w:rsidRDefault="002421E5" w:rsidP="001346D2">
      <w:pPr>
        <w:pStyle w:val="BodyA"/>
        <w:widowControl w:val="0"/>
        <w:ind w:firstLine="720"/>
        <w:rPr>
          <w:rStyle w:val="None"/>
          <w:rFonts w:cs="Times New Roman"/>
          <w:lang w:val="en-US"/>
        </w:rPr>
      </w:pPr>
      <w:r>
        <w:rPr>
          <w:rStyle w:val="None"/>
          <w:rFonts w:cs="Times New Roman"/>
          <w:lang w:val="en-US"/>
        </w:rPr>
        <w:t xml:space="preserve">This </w:t>
      </w:r>
      <w:r w:rsidR="00B75D5E">
        <w:rPr>
          <w:rStyle w:val="None"/>
          <w:color w:val="1A1A1A"/>
          <w:u w:color="1A1A1A"/>
          <w:lang w:val="en-US"/>
        </w:rPr>
        <w:t xml:space="preserve">methodology should </w:t>
      </w:r>
      <w:r>
        <w:rPr>
          <w:rStyle w:val="None"/>
          <w:color w:val="1A1A1A"/>
          <w:u w:color="1A1A1A"/>
          <w:lang w:val="en-US"/>
        </w:rPr>
        <w:t xml:space="preserve">be systematically </w:t>
      </w:r>
      <w:r w:rsidR="00B75D5E">
        <w:rPr>
          <w:rStyle w:val="None"/>
          <w:color w:val="1A1A1A"/>
          <w:u w:color="1A1A1A"/>
          <w:lang w:val="en-US"/>
        </w:rPr>
        <w:t>appl</w:t>
      </w:r>
      <w:r>
        <w:rPr>
          <w:rStyle w:val="None"/>
          <w:color w:val="1A1A1A"/>
          <w:u w:color="1A1A1A"/>
          <w:lang w:val="en-US"/>
        </w:rPr>
        <w:t>ied</w:t>
      </w:r>
      <w:r w:rsidR="00B75D5E">
        <w:rPr>
          <w:rStyle w:val="None"/>
          <w:color w:val="1A1A1A"/>
          <w:u w:color="1A1A1A"/>
          <w:lang w:val="en-US"/>
        </w:rPr>
        <w:t xml:space="preserve"> to </w:t>
      </w:r>
      <w:r w:rsidR="00AF40A9">
        <w:rPr>
          <w:rStyle w:val="None"/>
          <w:color w:val="1A1A1A"/>
          <w:u w:color="1A1A1A"/>
          <w:lang w:val="en-US"/>
        </w:rPr>
        <w:t>other</w:t>
      </w:r>
      <w:r w:rsidR="00AF40A9">
        <w:rPr>
          <w:color w:val="1A1A1A"/>
          <w:u w:color="1A1A1A"/>
          <w:lang w:val="en-US"/>
        </w:rPr>
        <w:t xml:space="preserve"> </w:t>
      </w:r>
      <w:r w:rsidR="00AF40A9" w:rsidRPr="001445A7">
        <w:rPr>
          <w:color w:val="1A1A1A"/>
          <w:u w:color="1A1A1A"/>
          <w:lang w:val="en-US"/>
        </w:rPr>
        <w:t>critical plant control and safety systems at NPP</w:t>
      </w:r>
      <w:r w:rsidR="00AF40A9">
        <w:rPr>
          <w:color w:val="1A1A1A"/>
          <w:u w:color="1A1A1A"/>
          <w:lang w:val="en-US"/>
        </w:rPr>
        <w:t>s</w:t>
      </w:r>
      <w:r w:rsidR="00AF40A9" w:rsidRPr="001445A7">
        <w:rPr>
          <w:color w:val="1A1A1A"/>
          <w:u w:color="1A1A1A"/>
          <w:lang w:val="en-US"/>
        </w:rPr>
        <w:t xml:space="preserve"> to identify hack-able </w:t>
      </w:r>
      <w:r>
        <w:rPr>
          <w:color w:val="1A1A1A"/>
          <w:u w:color="1A1A1A"/>
          <w:lang w:val="en-US"/>
        </w:rPr>
        <w:t xml:space="preserve">vulnerabilities </w:t>
      </w:r>
      <w:r w:rsidR="00AF40A9" w:rsidRPr="001445A7">
        <w:rPr>
          <w:color w:val="1A1A1A"/>
          <w:u w:color="1A1A1A"/>
          <w:lang w:val="en-US"/>
        </w:rPr>
        <w:t xml:space="preserve">and </w:t>
      </w:r>
      <w:r>
        <w:rPr>
          <w:color w:val="1A1A1A"/>
          <w:u w:color="1A1A1A"/>
          <w:lang w:val="en-US"/>
        </w:rPr>
        <w:t>implement measures to reduce risk under a range of plausible attack scenarios</w:t>
      </w:r>
      <w:r w:rsidR="00AF40A9">
        <w:rPr>
          <w:color w:val="1A1A1A"/>
          <w:u w:color="1A1A1A"/>
          <w:lang w:val="en-US"/>
        </w:rPr>
        <w:t>. These critical systems include the control rod control (CRC) mechanism, the chemical and volume control system (CVCS), feed-water control system, and reactor protection and engineered safety system, etc.</w:t>
      </w:r>
      <w:r>
        <w:rPr>
          <w:color w:val="1A1A1A"/>
          <w:u w:color="1A1A1A"/>
          <w:lang w:val="en-US"/>
        </w:rPr>
        <w:t xml:space="preserve"> Particular attention should be paid </w:t>
      </w:r>
      <w:r w:rsidR="009F25BA">
        <w:rPr>
          <w:color w:val="1A1A1A"/>
          <w:u w:color="1A1A1A"/>
          <w:lang w:val="en-US"/>
        </w:rPr>
        <w:t>to individual attack scenarios and complex cyber campaigns that could jeopardize nuclear safety rather than those which could briefly disrupt some aspect of NPP operations without causing major damage to expensive equipment, the surrounding community, or the political acceptability of nuclear power.</w:t>
      </w:r>
    </w:p>
    <w:p w14:paraId="2185FB10" w14:textId="65E44591" w:rsidR="00EE3336" w:rsidRDefault="00EE3336" w:rsidP="001346D2">
      <w:pPr>
        <w:pStyle w:val="BodyA"/>
        <w:widowControl w:val="0"/>
        <w:ind w:left="720" w:hanging="720"/>
        <w:rPr>
          <w:rFonts w:cs="Times New Roman"/>
          <w:shd w:val="clear" w:color="auto" w:fill="FFFFFF"/>
        </w:rPr>
      </w:pPr>
    </w:p>
    <w:p w14:paraId="1BF3ED8D" w14:textId="75E81139" w:rsidR="00930BD3" w:rsidRPr="006C2349" w:rsidRDefault="00971231" w:rsidP="001346D2">
      <w:pPr>
        <w:pStyle w:val="BodyA"/>
        <w:widowControl w:val="0"/>
        <w:rPr>
          <w:rStyle w:val="None"/>
          <w:rFonts w:cs="Times New Roman"/>
          <w:b/>
          <w:shd w:val="clear" w:color="auto" w:fill="FFFFFF"/>
        </w:rPr>
      </w:pPr>
      <w:r w:rsidRPr="006C2349">
        <w:rPr>
          <w:rFonts w:cs="Times New Roman"/>
          <w:b/>
          <w:shd w:val="clear" w:color="auto" w:fill="FFFFFF"/>
        </w:rPr>
        <w:t>REFERENCES</w:t>
      </w:r>
    </w:p>
    <w:p w14:paraId="11F16954" w14:textId="77777777" w:rsidR="00CF7F85" w:rsidRPr="00CF7F85" w:rsidRDefault="00CF7F85" w:rsidP="001346D2">
      <w:pPr>
        <w:pStyle w:val="BodyA"/>
        <w:widowControl w:val="0"/>
        <w:numPr>
          <w:ilvl w:val="0"/>
          <w:numId w:val="28"/>
        </w:numPr>
        <w:ind w:hanging="720"/>
        <w:rPr>
          <w:rStyle w:val="None"/>
          <w:rFonts w:cs="Times New Roman"/>
          <w:lang w:val="en-US"/>
        </w:rPr>
      </w:pPr>
      <w:r w:rsidRPr="00C21166">
        <w:rPr>
          <w:rStyle w:val="None"/>
        </w:rPr>
        <w:t>C. Baylon, R. Brunt, &amp; D. Livingstone, “ Cyber Security at Civil Nuclear Facilities – Understanding the Risks,” Chatham House, September 2015.</w:t>
      </w:r>
    </w:p>
    <w:p w14:paraId="0BF81EDF" w14:textId="77777777" w:rsidR="002734D2" w:rsidRPr="002734D2" w:rsidRDefault="00CF7F85" w:rsidP="001346D2">
      <w:pPr>
        <w:pStyle w:val="BodyA"/>
        <w:widowControl w:val="0"/>
        <w:numPr>
          <w:ilvl w:val="0"/>
          <w:numId w:val="28"/>
        </w:numPr>
        <w:ind w:hanging="720"/>
        <w:rPr>
          <w:rStyle w:val="None"/>
          <w:rFonts w:cs="Times New Roman"/>
          <w:lang w:val="en-US"/>
        </w:rPr>
      </w:pPr>
      <w:r>
        <w:rPr>
          <w:rStyle w:val="None"/>
          <w:lang w:val="en-US"/>
        </w:rPr>
        <w:t xml:space="preserve">A. V. Dine, M. Assante, &amp; P. Stoutland, “Outpacing Cyber Threats – Priorities for Cybersecurity at Nuclear Facilities,” Nuclear Threats Initiative, </w:t>
      </w:r>
      <w:r w:rsidR="002734D2">
        <w:rPr>
          <w:rStyle w:val="None"/>
          <w:lang w:val="en-US"/>
        </w:rPr>
        <w:t>2016.</w:t>
      </w:r>
    </w:p>
    <w:p w14:paraId="32C34F73" w14:textId="79E97345" w:rsidR="00971231" w:rsidRPr="006C2349" w:rsidRDefault="00944DBA" w:rsidP="001346D2">
      <w:pPr>
        <w:pStyle w:val="BodyA"/>
        <w:widowControl w:val="0"/>
        <w:numPr>
          <w:ilvl w:val="0"/>
          <w:numId w:val="28"/>
        </w:numPr>
        <w:ind w:hanging="720"/>
        <w:rPr>
          <w:rStyle w:val="None"/>
          <w:rFonts w:cs="Times New Roman"/>
          <w:lang w:val="en-US"/>
        </w:rPr>
      </w:pPr>
      <w:r w:rsidRPr="006C2349">
        <w:rPr>
          <w:rStyle w:val="None"/>
          <w:rFonts w:cs="Times New Roman"/>
        </w:rPr>
        <w:t>C. Harry &amp; N. Gallagher, “An Effect-Centric Approach to Assessing Cyber-security Risk,” A CISSM r</w:t>
      </w:r>
      <w:r w:rsidR="00971231" w:rsidRPr="006C2349">
        <w:rPr>
          <w:rStyle w:val="None"/>
          <w:rFonts w:cs="Times New Roman"/>
        </w:rPr>
        <w:t>eport, March 2019.</w:t>
      </w:r>
    </w:p>
    <w:p w14:paraId="3BC5948C" w14:textId="1DC5A709" w:rsidR="00816710" w:rsidRPr="006C2349" w:rsidRDefault="00944DBA" w:rsidP="001346D2">
      <w:pPr>
        <w:pStyle w:val="BodyA"/>
        <w:widowControl w:val="0"/>
        <w:numPr>
          <w:ilvl w:val="0"/>
          <w:numId w:val="28"/>
        </w:numPr>
        <w:ind w:hanging="720"/>
        <w:rPr>
          <w:rStyle w:val="None"/>
          <w:rFonts w:cs="Times New Roman"/>
          <w:lang w:val="en-US"/>
        </w:rPr>
      </w:pPr>
      <w:r w:rsidRPr="006C2349">
        <w:rPr>
          <w:rStyle w:val="None"/>
          <w:rFonts w:cs="Times New Roman"/>
          <w:lang w:val="en-US"/>
        </w:rPr>
        <w:t>C. Harry &amp; N. Gallagher, “Understanding Cyber Effects for Risks Assessment and Persistent Engagement,” A CISSM report, July 2019.</w:t>
      </w:r>
    </w:p>
    <w:p w14:paraId="0D267192" w14:textId="7391C8A9" w:rsidR="00724249" w:rsidRPr="002734D2" w:rsidRDefault="00FD2EEC" w:rsidP="001346D2">
      <w:pPr>
        <w:pStyle w:val="NormalWeb"/>
        <w:numPr>
          <w:ilvl w:val="0"/>
          <w:numId w:val="28"/>
        </w:numPr>
        <w:spacing w:before="0" w:beforeAutospacing="0" w:after="0" w:afterAutospacing="0"/>
        <w:ind w:right="-90" w:hanging="720"/>
        <w:jc w:val="both"/>
        <w:rPr>
          <w:rStyle w:val="date1"/>
          <w:rFonts w:cs="Arial Unicode MS"/>
          <w:color w:val="000000"/>
          <w:sz w:val="24"/>
          <w:szCs w:val="24"/>
          <w:u w:color="000000"/>
          <w:bdr w:val="nil"/>
          <w:lang w:val="de-DE"/>
          <w14:textOutline w14:w="12700" w14:cap="flat" w14:cmpd="sng" w14:algn="ctr">
            <w14:noFill/>
            <w14:prstDash w14:val="solid"/>
            <w14:miter w14:lim="400000"/>
          </w14:textOutline>
        </w:rPr>
      </w:pPr>
      <w:r w:rsidRPr="006C2349">
        <w:rPr>
          <w:rStyle w:val="author"/>
          <w:rFonts w:eastAsia="Times New Roman"/>
          <w:sz w:val="24"/>
          <w:szCs w:val="24"/>
        </w:rPr>
        <w:t>K.</w:t>
      </w:r>
      <w:r w:rsidR="00724249" w:rsidRPr="006C2349">
        <w:rPr>
          <w:rStyle w:val="author"/>
          <w:rFonts w:eastAsia="Times New Roman"/>
          <w:sz w:val="24"/>
          <w:szCs w:val="24"/>
        </w:rPr>
        <w:t xml:space="preserve"> Poulsen</w:t>
      </w:r>
      <w:r w:rsidRPr="006C2349">
        <w:rPr>
          <w:rStyle w:val="author"/>
          <w:rFonts w:eastAsia="Times New Roman"/>
          <w:sz w:val="24"/>
          <w:szCs w:val="24"/>
        </w:rPr>
        <w:t>,</w:t>
      </w:r>
      <w:r w:rsidR="00724249" w:rsidRPr="006C2349">
        <w:rPr>
          <w:rStyle w:val="headline"/>
          <w:rFonts w:eastAsia="Times New Roman"/>
          <w:sz w:val="24"/>
          <w:szCs w:val="24"/>
        </w:rPr>
        <w:t xml:space="preserve"> “Slammer worm crashed Ohio nuke plant network</w:t>
      </w:r>
      <w:r w:rsidR="00724249" w:rsidRPr="006C2349">
        <w:rPr>
          <w:rFonts w:eastAsia="Times New Roman"/>
          <w:sz w:val="24"/>
          <w:szCs w:val="24"/>
        </w:rPr>
        <w:t>,</w:t>
      </w:r>
      <w:r w:rsidRPr="006C2349">
        <w:rPr>
          <w:rFonts w:eastAsia="Times New Roman"/>
          <w:sz w:val="24"/>
          <w:szCs w:val="24"/>
        </w:rPr>
        <w:t>”</w:t>
      </w:r>
      <w:r w:rsidR="00724249" w:rsidRPr="006C2349">
        <w:rPr>
          <w:rFonts w:eastAsia="Times New Roman"/>
          <w:sz w:val="24"/>
          <w:szCs w:val="24"/>
        </w:rPr>
        <w:t xml:space="preserve"> </w:t>
      </w:r>
      <w:r w:rsidR="00724249" w:rsidRPr="006C2349">
        <w:rPr>
          <w:rStyle w:val="source"/>
          <w:rFonts w:eastAsia="Times New Roman"/>
          <w:sz w:val="24"/>
          <w:szCs w:val="24"/>
        </w:rPr>
        <w:t>Security</w:t>
      </w:r>
      <w:r w:rsidRPr="006C2349">
        <w:rPr>
          <w:rStyle w:val="source"/>
          <w:rFonts w:eastAsia="Times New Roman"/>
          <w:sz w:val="24"/>
          <w:szCs w:val="24"/>
        </w:rPr>
        <w:t xml:space="preserve"> </w:t>
      </w:r>
      <w:r w:rsidR="00724249" w:rsidRPr="006C2349">
        <w:rPr>
          <w:rStyle w:val="source"/>
          <w:rFonts w:eastAsia="Times New Roman"/>
          <w:sz w:val="24"/>
          <w:szCs w:val="24"/>
        </w:rPr>
        <w:t>Focus</w:t>
      </w:r>
      <w:r w:rsidRPr="006C2349">
        <w:rPr>
          <w:rStyle w:val="source"/>
          <w:rFonts w:eastAsia="Times New Roman"/>
          <w:sz w:val="24"/>
          <w:szCs w:val="24"/>
        </w:rPr>
        <w:t>,</w:t>
      </w:r>
      <w:r w:rsidR="00724249" w:rsidRPr="006C2349">
        <w:rPr>
          <w:rFonts w:eastAsia="Times New Roman"/>
          <w:sz w:val="24"/>
          <w:szCs w:val="24"/>
        </w:rPr>
        <w:t xml:space="preserve"> </w:t>
      </w:r>
      <w:r w:rsidR="00724249" w:rsidRPr="006C2349">
        <w:rPr>
          <w:rStyle w:val="date1"/>
          <w:rFonts w:eastAsia="Times New Roman"/>
          <w:sz w:val="24"/>
          <w:szCs w:val="24"/>
        </w:rPr>
        <w:t>2003-08-19</w:t>
      </w:r>
      <w:r w:rsidR="000966BF" w:rsidRPr="006C2349">
        <w:rPr>
          <w:rStyle w:val="date1"/>
          <w:rFonts w:eastAsia="Times New Roman"/>
          <w:sz w:val="24"/>
          <w:szCs w:val="24"/>
        </w:rPr>
        <w:t>.</w:t>
      </w:r>
    </w:p>
    <w:p w14:paraId="3ACBE605" w14:textId="2D10E266" w:rsidR="002734D2" w:rsidRPr="006C2349" w:rsidRDefault="002734D2" w:rsidP="001346D2">
      <w:pPr>
        <w:pStyle w:val="NormalWeb"/>
        <w:numPr>
          <w:ilvl w:val="0"/>
          <w:numId w:val="28"/>
        </w:numPr>
        <w:spacing w:before="0" w:beforeAutospacing="0" w:after="0" w:afterAutospacing="0"/>
        <w:ind w:right="-90" w:hanging="720"/>
        <w:jc w:val="both"/>
        <w:rPr>
          <w:rStyle w:val="date1"/>
          <w:sz w:val="24"/>
          <w:szCs w:val="24"/>
        </w:rPr>
      </w:pPr>
      <w:r w:rsidRPr="00930BD3">
        <w:rPr>
          <w:rFonts w:cs="Arial Unicode MS"/>
          <w:sz w:val="24"/>
          <w:szCs w:val="24"/>
        </w:rPr>
        <w:t>R</w:t>
      </w:r>
      <w:r>
        <w:rPr>
          <w:rFonts w:cs="Arial Unicode MS"/>
          <w:sz w:val="24"/>
          <w:szCs w:val="24"/>
        </w:rPr>
        <w:t>.</w:t>
      </w:r>
      <w:r w:rsidRPr="00930BD3">
        <w:rPr>
          <w:rFonts w:cs="Arial Unicode MS"/>
          <w:sz w:val="24"/>
          <w:szCs w:val="24"/>
        </w:rPr>
        <w:t xml:space="preserve"> Langner, “</w:t>
      </w:r>
      <w:r>
        <w:rPr>
          <w:rFonts w:cs="Arial Unicode MS"/>
          <w:sz w:val="24"/>
          <w:szCs w:val="24"/>
          <w:lang w:val="it-IT"/>
        </w:rPr>
        <w:t>To Kill a C</w:t>
      </w:r>
      <w:r w:rsidRPr="00930BD3">
        <w:rPr>
          <w:rFonts w:cs="Arial Unicode MS"/>
          <w:sz w:val="24"/>
          <w:szCs w:val="24"/>
          <w:lang w:val="it-IT"/>
        </w:rPr>
        <w:t>entrifuge</w:t>
      </w:r>
      <w:r>
        <w:rPr>
          <w:rFonts w:cs="Arial Unicode MS"/>
          <w:sz w:val="24"/>
          <w:szCs w:val="24"/>
          <w:lang w:val="it-IT"/>
        </w:rPr>
        <w:t>,</w:t>
      </w:r>
      <w:r>
        <w:rPr>
          <w:rFonts w:cs="Arial Unicode MS"/>
          <w:sz w:val="24"/>
          <w:szCs w:val="24"/>
        </w:rPr>
        <w:t xml:space="preserve">” </w:t>
      </w:r>
      <w:r w:rsidRPr="00930BD3">
        <w:rPr>
          <w:rFonts w:cs="Arial Unicode MS"/>
          <w:sz w:val="24"/>
          <w:szCs w:val="24"/>
        </w:rPr>
        <w:t>2013</w:t>
      </w:r>
      <w:r>
        <w:rPr>
          <w:rFonts w:cs="Arial Unicode MS"/>
          <w:sz w:val="24"/>
          <w:szCs w:val="24"/>
        </w:rPr>
        <w:t>.</w:t>
      </w:r>
      <w:r w:rsidRPr="00930BD3">
        <w:rPr>
          <w:rFonts w:cs="Arial Unicode MS"/>
          <w:sz w:val="24"/>
          <w:szCs w:val="24"/>
        </w:rPr>
        <w:t xml:space="preserve"> https://www.langner.com/wp-content/uploads/2017/03/to-kill-a-centrifuge.pdf</w:t>
      </w:r>
    </w:p>
    <w:p w14:paraId="07FCA82E" w14:textId="45C500CD" w:rsidR="00F459FE" w:rsidRPr="00890DBD" w:rsidRDefault="007B7F50" w:rsidP="001346D2">
      <w:pPr>
        <w:pStyle w:val="NormalWeb"/>
        <w:numPr>
          <w:ilvl w:val="0"/>
          <w:numId w:val="28"/>
        </w:numPr>
        <w:spacing w:before="0" w:beforeAutospacing="0" w:after="0" w:afterAutospacing="0"/>
        <w:ind w:right="-90" w:hanging="720"/>
        <w:jc w:val="both"/>
        <w:rPr>
          <w:sz w:val="24"/>
          <w:szCs w:val="24"/>
        </w:rPr>
      </w:pPr>
      <w:r w:rsidRPr="006C2349">
        <w:rPr>
          <w:color w:val="232323"/>
          <w:sz w:val="24"/>
          <w:szCs w:val="24"/>
        </w:rPr>
        <w:t>D. Albright, P. Brannan, &amp; C. Walrond, “Stuxnet malware and Natanz: Update of ISIS December 22, 2010 report,” February 2011.</w:t>
      </w:r>
    </w:p>
    <w:p w14:paraId="31BC9C6E" w14:textId="301F5ECB" w:rsidR="00890DBD" w:rsidRPr="00890DBD" w:rsidRDefault="00890DBD" w:rsidP="001346D2">
      <w:pPr>
        <w:pStyle w:val="NormalWeb"/>
        <w:numPr>
          <w:ilvl w:val="0"/>
          <w:numId w:val="28"/>
        </w:numPr>
        <w:spacing w:before="0" w:beforeAutospacing="0" w:after="0" w:afterAutospacing="0"/>
        <w:ind w:hanging="720"/>
        <w:jc w:val="both"/>
        <w:rPr>
          <w:sz w:val="24"/>
          <w:szCs w:val="24"/>
        </w:rPr>
      </w:pPr>
      <w:r w:rsidRPr="006C2349">
        <w:rPr>
          <w:sz w:val="24"/>
          <w:szCs w:val="24"/>
        </w:rPr>
        <w:t>G. Johnson, “Cyber Robust Systems – The vulnerability of the current approach to cyber security,” June 2019.</w:t>
      </w:r>
    </w:p>
    <w:p w14:paraId="42A5D857" w14:textId="2027A8E1" w:rsidR="009E7621" w:rsidRPr="006C2349" w:rsidRDefault="003C3F15" w:rsidP="001346D2">
      <w:pPr>
        <w:pStyle w:val="NormalWeb"/>
        <w:numPr>
          <w:ilvl w:val="0"/>
          <w:numId w:val="28"/>
        </w:numPr>
        <w:spacing w:before="0" w:beforeAutospacing="0" w:after="0" w:afterAutospacing="0"/>
        <w:ind w:right="-90" w:hanging="720"/>
        <w:jc w:val="both"/>
        <w:rPr>
          <w:rStyle w:val="None"/>
          <w:sz w:val="24"/>
          <w:szCs w:val="24"/>
        </w:rPr>
      </w:pPr>
      <w:r w:rsidRPr="006C2349">
        <w:rPr>
          <w:bCs/>
          <w:sz w:val="24"/>
          <w:szCs w:val="24"/>
        </w:rPr>
        <w:t xml:space="preserve">Nuclear Power Plant Cyber Security Discrete Dynamic Event Tree Analysis (LDRD 17-0958) FY17 Report, </w:t>
      </w:r>
      <w:r w:rsidRPr="006C2349">
        <w:rPr>
          <w:sz w:val="24"/>
          <w:szCs w:val="24"/>
        </w:rPr>
        <w:t xml:space="preserve">SAND2017-10307, September 2017. </w:t>
      </w:r>
    </w:p>
    <w:sectPr w:rsidR="009E7621" w:rsidRPr="006C2349" w:rsidSect="00B93A7E">
      <w:footerReference w:type="even" r:id="rId13"/>
      <w:footerReference w:type="default" r:id="rId14"/>
      <w:pgSz w:w="12240" w:h="15840"/>
      <w:pgMar w:top="1440" w:right="171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F6038" w14:textId="77777777" w:rsidR="0060415A" w:rsidRDefault="0060415A">
      <w:r>
        <w:separator/>
      </w:r>
    </w:p>
  </w:endnote>
  <w:endnote w:type="continuationSeparator" w:id="0">
    <w:p w14:paraId="55BFFCBD" w14:textId="77777777" w:rsidR="0060415A" w:rsidRDefault="0060415A">
      <w:r>
        <w:continuationSeparator/>
      </w:r>
    </w:p>
  </w:endnote>
  <w:endnote w:type="continuationNotice" w:id="1">
    <w:p w14:paraId="2DBB91C3" w14:textId="77777777" w:rsidR="0060415A" w:rsidRDefault="00604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Corbe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ahoma"/>
    <w:charset w:val="00"/>
    <w:family w:val="swiss"/>
    <w:pitch w:val="variable"/>
    <w:sig w:usb0="E1000AEF" w:usb1="5000A1FF" w:usb2="00000000" w:usb3="00000000" w:csb0="000001BF" w:csb1="00000000"/>
  </w:font>
  <w:font w:name="NimbusRomNo9L">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27B28" w14:textId="77777777" w:rsidR="001346D2" w:rsidRDefault="001346D2" w:rsidP="00AD0D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1F8BCA" w14:textId="77777777" w:rsidR="001346D2" w:rsidRDefault="001346D2" w:rsidP="00AD0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3BD2" w14:textId="5D47AC58" w:rsidR="001346D2" w:rsidRDefault="001346D2" w:rsidP="00AD0D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61A4">
      <w:rPr>
        <w:rStyle w:val="PageNumber"/>
        <w:noProof/>
      </w:rPr>
      <w:t>1</w:t>
    </w:r>
    <w:r>
      <w:rPr>
        <w:rStyle w:val="PageNumber"/>
      </w:rPr>
      <w:fldChar w:fldCharType="end"/>
    </w:r>
  </w:p>
  <w:p w14:paraId="2EC047CC" w14:textId="77777777" w:rsidR="001346D2" w:rsidRDefault="001346D2" w:rsidP="00AD0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054EB" w14:textId="77777777" w:rsidR="0060415A" w:rsidRDefault="0060415A">
      <w:r>
        <w:separator/>
      </w:r>
    </w:p>
  </w:footnote>
  <w:footnote w:type="continuationSeparator" w:id="0">
    <w:p w14:paraId="29BF9959" w14:textId="77777777" w:rsidR="0060415A" w:rsidRDefault="00604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014"/>
    <w:multiLevelType w:val="hybridMultilevel"/>
    <w:tmpl w:val="62BC5C74"/>
    <w:numStyleLink w:val="ImportedStyle7"/>
  </w:abstractNum>
  <w:abstractNum w:abstractNumId="1" w15:restartNumberingAfterBreak="0">
    <w:nsid w:val="071B4E00"/>
    <w:multiLevelType w:val="hybridMultilevel"/>
    <w:tmpl w:val="12AA7928"/>
    <w:styleLink w:val="ImportedStyle3"/>
    <w:lvl w:ilvl="0" w:tplc="6ED44AA8">
      <w:start w:val="1"/>
      <w:numFmt w:val="bullet"/>
      <w:lvlText w:val="·"/>
      <w:lvlJc w:val="left"/>
      <w:pPr>
        <w:ind w:left="14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7477D8">
      <w:start w:val="1"/>
      <w:numFmt w:val="bullet"/>
      <w:lvlText w:val="o"/>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4849B6">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906F7A">
      <w:start w:val="1"/>
      <w:numFmt w:val="bullet"/>
      <w:lvlText w:val="·"/>
      <w:lvlJc w:val="left"/>
      <w:pPr>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46B9FA">
      <w:start w:val="1"/>
      <w:numFmt w:val="bullet"/>
      <w:lvlText w:val="o"/>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10E812">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782E04">
      <w:start w:val="1"/>
      <w:numFmt w:val="bullet"/>
      <w:lvlText w:val="·"/>
      <w:lvlJc w:val="left"/>
      <w:pPr>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649790">
      <w:start w:val="1"/>
      <w:numFmt w:val="bullet"/>
      <w:lvlText w:val="o"/>
      <w:lvlJc w:val="left"/>
      <w:pPr>
        <w:ind w:left="64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ECF598">
      <w:start w:val="1"/>
      <w:numFmt w:val="bullet"/>
      <w:lvlText w:val="▪"/>
      <w:lvlJc w:val="left"/>
      <w:pPr>
        <w:ind w:left="72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D0D56F9"/>
    <w:multiLevelType w:val="multilevel"/>
    <w:tmpl w:val="C7CEC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870B9"/>
    <w:multiLevelType w:val="hybridMultilevel"/>
    <w:tmpl w:val="77B4C3B2"/>
    <w:styleLink w:val="ImportedStyle8"/>
    <w:lvl w:ilvl="0" w:tplc="05CCD1D2">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E65C18">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D268AC">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2E3C4">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C2B5E0">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2ED70A">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905EE4">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A272B4">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44E38E">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0C0554B"/>
    <w:multiLevelType w:val="hybridMultilevel"/>
    <w:tmpl w:val="E7AE9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A3579"/>
    <w:multiLevelType w:val="hybridMultilevel"/>
    <w:tmpl w:val="D444C504"/>
    <w:numStyleLink w:val="ImportedStyle10"/>
  </w:abstractNum>
  <w:abstractNum w:abstractNumId="6" w15:restartNumberingAfterBreak="0">
    <w:nsid w:val="136A6A6F"/>
    <w:multiLevelType w:val="hybridMultilevel"/>
    <w:tmpl w:val="E2267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B95E7F"/>
    <w:multiLevelType w:val="hybridMultilevel"/>
    <w:tmpl w:val="77B4C3B2"/>
    <w:numStyleLink w:val="ImportedStyle8"/>
  </w:abstractNum>
  <w:abstractNum w:abstractNumId="8" w15:restartNumberingAfterBreak="0">
    <w:nsid w:val="19CD1479"/>
    <w:multiLevelType w:val="hybridMultilevel"/>
    <w:tmpl w:val="15C2F2D0"/>
    <w:styleLink w:val="ImportedStyle9"/>
    <w:lvl w:ilvl="0" w:tplc="9D5A30B0">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F42A08">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A45B1A">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364BB8">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0CF62A">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DA73F8">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98DD16">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50F702">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D25884">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CB75C22"/>
    <w:multiLevelType w:val="hybridMultilevel"/>
    <w:tmpl w:val="15C2F2D0"/>
    <w:numStyleLink w:val="ImportedStyle9"/>
  </w:abstractNum>
  <w:abstractNum w:abstractNumId="10" w15:restartNumberingAfterBreak="0">
    <w:nsid w:val="1CE5290A"/>
    <w:multiLevelType w:val="hybridMultilevel"/>
    <w:tmpl w:val="5C9641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3066BF"/>
    <w:multiLevelType w:val="hybridMultilevel"/>
    <w:tmpl w:val="12FA7036"/>
    <w:numStyleLink w:val="ImportedStyle2"/>
  </w:abstractNum>
  <w:abstractNum w:abstractNumId="12" w15:restartNumberingAfterBreak="0">
    <w:nsid w:val="3299657A"/>
    <w:multiLevelType w:val="hybridMultilevel"/>
    <w:tmpl w:val="12AA7928"/>
    <w:numStyleLink w:val="ImportedStyle3"/>
  </w:abstractNum>
  <w:abstractNum w:abstractNumId="13" w15:restartNumberingAfterBreak="0">
    <w:nsid w:val="346F403A"/>
    <w:multiLevelType w:val="hybridMultilevel"/>
    <w:tmpl w:val="E9004630"/>
    <w:numStyleLink w:val="ImportedStyle5"/>
  </w:abstractNum>
  <w:abstractNum w:abstractNumId="14" w15:restartNumberingAfterBreak="0">
    <w:nsid w:val="34B65DB4"/>
    <w:multiLevelType w:val="hybridMultilevel"/>
    <w:tmpl w:val="002E33EE"/>
    <w:styleLink w:val="ImportedStyle4"/>
    <w:lvl w:ilvl="0" w:tplc="81FAD250">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709DCE">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309A22">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A23436">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CC65A6">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DA18D4">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D2F8B4">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38FB5C">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C05A88">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4FF5E7F"/>
    <w:multiLevelType w:val="hybridMultilevel"/>
    <w:tmpl w:val="12FA7036"/>
    <w:styleLink w:val="ImportedStyle2"/>
    <w:lvl w:ilvl="0" w:tplc="3E2C88F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AC68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9ECB04">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7630B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D431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98EC9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D2528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0CCBB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3C48E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5053196"/>
    <w:multiLevelType w:val="hybridMultilevel"/>
    <w:tmpl w:val="E9004630"/>
    <w:styleLink w:val="ImportedStyle5"/>
    <w:lvl w:ilvl="0" w:tplc="265AA37A">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A8EBCA">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D2D4AA">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6472EC">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AE7106">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18FA40">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DECB4A">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CA10C">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B048BA">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6B02CF0"/>
    <w:multiLevelType w:val="hybridMultilevel"/>
    <w:tmpl w:val="EF704CD6"/>
    <w:numStyleLink w:val="ImportedStyle6"/>
  </w:abstractNum>
  <w:abstractNum w:abstractNumId="18" w15:restartNumberingAfterBreak="0">
    <w:nsid w:val="37D702AB"/>
    <w:multiLevelType w:val="multilevel"/>
    <w:tmpl w:val="0A0E0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1D1E15"/>
    <w:multiLevelType w:val="hybridMultilevel"/>
    <w:tmpl w:val="B3FC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30771"/>
    <w:multiLevelType w:val="hybridMultilevel"/>
    <w:tmpl w:val="62BC5C74"/>
    <w:styleLink w:val="ImportedStyle7"/>
    <w:lvl w:ilvl="0" w:tplc="3FB0BF16">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E07854">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EA43A8">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10DEAE">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52B276">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048070">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20122A">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14B024">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1E9336">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3AB4C5A"/>
    <w:multiLevelType w:val="hybridMultilevel"/>
    <w:tmpl w:val="002E33EE"/>
    <w:numStyleLink w:val="ImportedStyle4"/>
  </w:abstractNum>
  <w:abstractNum w:abstractNumId="22" w15:restartNumberingAfterBreak="0">
    <w:nsid w:val="444263A2"/>
    <w:multiLevelType w:val="hybridMultilevel"/>
    <w:tmpl w:val="EF704CD6"/>
    <w:styleLink w:val="ImportedStyle6"/>
    <w:lvl w:ilvl="0" w:tplc="24808A6E">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26902E">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16A0EA">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720B00">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90235A">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1041DA">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D40026">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A4312A">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CF7FC">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8384141"/>
    <w:multiLevelType w:val="hybridMultilevel"/>
    <w:tmpl w:val="86922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DC0482"/>
    <w:multiLevelType w:val="hybridMultilevel"/>
    <w:tmpl w:val="51DCF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C992DC4"/>
    <w:multiLevelType w:val="hybridMultilevel"/>
    <w:tmpl w:val="D444C504"/>
    <w:styleLink w:val="ImportedStyle10"/>
    <w:lvl w:ilvl="0" w:tplc="B1663D68">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600A9C">
      <w:start w:val="1"/>
      <w:numFmt w:val="bullet"/>
      <w:lvlText w:val="•"/>
      <w:lvlJc w:val="left"/>
      <w:pPr>
        <w:tabs>
          <w:tab w:val="left" w:pos="20"/>
        </w:tabs>
        <w:ind w:left="14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2858C8">
      <w:start w:val="1"/>
      <w:numFmt w:val="bullet"/>
      <w:lvlText w:val="•"/>
      <w:lvlJc w:val="left"/>
      <w:pPr>
        <w:tabs>
          <w:tab w:val="left" w:pos="20"/>
        </w:tabs>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40DD0">
      <w:start w:val="1"/>
      <w:numFmt w:val="bullet"/>
      <w:lvlText w:val="•"/>
      <w:lvlJc w:val="left"/>
      <w:pPr>
        <w:tabs>
          <w:tab w:val="left" w:pos="20"/>
        </w:tabs>
        <w:ind w:left="28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525612">
      <w:start w:val="1"/>
      <w:numFmt w:val="bullet"/>
      <w:lvlText w:val="•"/>
      <w:lvlJc w:val="left"/>
      <w:pPr>
        <w:tabs>
          <w:tab w:val="left" w:pos="20"/>
        </w:tabs>
        <w:ind w:left="36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BC903C">
      <w:start w:val="1"/>
      <w:numFmt w:val="bullet"/>
      <w:lvlText w:val="•"/>
      <w:lvlJc w:val="left"/>
      <w:pPr>
        <w:tabs>
          <w:tab w:val="left" w:pos="20"/>
        </w:tabs>
        <w:ind w:left="43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A65E4E">
      <w:start w:val="1"/>
      <w:numFmt w:val="bullet"/>
      <w:lvlText w:val="•"/>
      <w:lvlJc w:val="left"/>
      <w:pPr>
        <w:tabs>
          <w:tab w:val="left" w:pos="20"/>
        </w:tabs>
        <w:ind w:left="504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CAEE18">
      <w:start w:val="1"/>
      <w:numFmt w:val="bullet"/>
      <w:lvlText w:val="•"/>
      <w:lvlJc w:val="left"/>
      <w:pPr>
        <w:tabs>
          <w:tab w:val="left" w:pos="20"/>
        </w:tabs>
        <w:ind w:left="57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68610">
      <w:start w:val="1"/>
      <w:numFmt w:val="bullet"/>
      <w:lvlText w:val="•"/>
      <w:lvlJc w:val="left"/>
      <w:pPr>
        <w:tabs>
          <w:tab w:val="left" w:pos="20"/>
        </w:tabs>
        <w:ind w:left="648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D914727"/>
    <w:multiLevelType w:val="hybridMultilevel"/>
    <w:tmpl w:val="6874A6CA"/>
    <w:numStyleLink w:val="ImportedStyle1"/>
  </w:abstractNum>
  <w:abstractNum w:abstractNumId="27" w15:restartNumberingAfterBreak="0">
    <w:nsid w:val="658E427A"/>
    <w:multiLevelType w:val="hybridMultilevel"/>
    <w:tmpl w:val="AB4AB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C14E7"/>
    <w:multiLevelType w:val="hybridMultilevel"/>
    <w:tmpl w:val="205CB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5A3440"/>
    <w:multiLevelType w:val="hybridMultilevel"/>
    <w:tmpl w:val="BD90C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23039"/>
    <w:multiLevelType w:val="hybridMultilevel"/>
    <w:tmpl w:val="6874A6CA"/>
    <w:styleLink w:val="ImportedStyle1"/>
    <w:lvl w:ilvl="0" w:tplc="3D80E512">
      <w:start w:val="1"/>
      <w:numFmt w:val="bullet"/>
      <w:lvlText w:val="•"/>
      <w:lvlJc w:val="left"/>
      <w:pPr>
        <w:ind w:left="72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822EFC">
      <w:start w:val="1"/>
      <w:numFmt w:val="bullet"/>
      <w:lvlText w:val="•"/>
      <w:lvlJc w:val="left"/>
      <w:pPr>
        <w:tabs>
          <w:tab w:val="left" w:pos="720"/>
        </w:tabs>
        <w:ind w:left="94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707394">
      <w:start w:val="1"/>
      <w:numFmt w:val="bullet"/>
      <w:lvlText w:val="•"/>
      <w:lvlJc w:val="left"/>
      <w:pPr>
        <w:tabs>
          <w:tab w:val="left" w:pos="720"/>
        </w:tabs>
        <w:ind w:left="166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B64D00">
      <w:start w:val="1"/>
      <w:numFmt w:val="bullet"/>
      <w:lvlText w:val="•"/>
      <w:lvlJc w:val="left"/>
      <w:pPr>
        <w:tabs>
          <w:tab w:val="left" w:pos="720"/>
        </w:tabs>
        <w:ind w:left="238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34D8FC">
      <w:start w:val="1"/>
      <w:numFmt w:val="bullet"/>
      <w:lvlText w:val="•"/>
      <w:lvlJc w:val="left"/>
      <w:pPr>
        <w:tabs>
          <w:tab w:val="left" w:pos="720"/>
        </w:tabs>
        <w:ind w:left="310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AE1D78">
      <w:start w:val="1"/>
      <w:numFmt w:val="bullet"/>
      <w:lvlText w:val="•"/>
      <w:lvlJc w:val="left"/>
      <w:pPr>
        <w:tabs>
          <w:tab w:val="left" w:pos="720"/>
        </w:tabs>
        <w:ind w:left="382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1AFA72">
      <w:start w:val="1"/>
      <w:numFmt w:val="bullet"/>
      <w:lvlText w:val="•"/>
      <w:lvlJc w:val="left"/>
      <w:pPr>
        <w:tabs>
          <w:tab w:val="left" w:pos="720"/>
        </w:tabs>
        <w:ind w:left="454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76E1EC">
      <w:start w:val="1"/>
      <w:numFmt w:val="bullet"/>
      <w:lvlText w:val="•"/>
      <w:lvlJc w:val="left"/>
      <w:pPr>
        <w:tabs>
          <w:tab w:val="left" w:pos="720"/>
        </w:tabs>
        <w:ind w:left="526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E4A534">
      <w:start w:val="1"/>
      <w:numFmt w:val="bullet"/>
      <w:lvlText w:val="•"/>
      <w:lvlJc w:val="left"/>
      <w:pPr>
        <w:tabs>
          <w:tab w:val="left" w:pos="720"/>
        </w:tabs>
        <w:ind w:left="5980" w:hanging="2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68E68ED"/>
    <w:multiLevelType w:val="hybridMultilevel"/>
    <w:tmpl w:val="25546C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C37466"/>
    <w:multiLevelType w:val="hybridMultilevel"/>
    <w:tmpl w:val="A4165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26"/>
  </w:num>
  <w:num w:numId="3">
    <w:abstractNumId w:val="15"/>
  </w:num>
  <w:num w:numId="4">
    <w:abstractNumId w:val="11"/>
  </w:num>
  <w:num w:numId="5">
    <w:abstractNumId w:val="11"/>
    <w:lvlOverride w:ilvl="0">
      <w:startOverride w:val="2"/>
    </w:lvlOverride>
  </w:num>
  <w:num w:numId="6">
    <w:abstractNumId w:val="1"/>
  </w:num>
  <w:num w:numId="7">
    <w:abstractNumId w:val="12"/>
  </w:num>
  <w:num w:numId="8">
    <w:abstractNumId w:val="11"/>
    <w:lvlOverride w:ilvl="0">
      <w:startOverride w:val="6"/>
    </w:lvlOverride>
  </w:num>
  <w:num w:numId="9">
    <w:abstractNumId w:val="14"/>
  </w:num>
  <w:num w:numId="10">
    <w:abstractNumId w:val="21"/>
  </w:num>
  <w:num w:numId="11">
    <w:abstractNumId w:val="26"/>
    <w:lvlOverride w:ilvl="0">
      <w:lvl w:ilvl="0" w:tplc="52D659CC">
        <w:start w:val="1"/>
        <w:numFmt w:val="bullet"/>
        <w:lvlText w:val="•"/>
        <w:lvlJc w:val="left"/>
        <w:pPr>
          <w:tabs>
            <w:tab w:val="left" w:pos="20"/>
          </w:tabs>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3369ABC">
        <w:start w:val="1"/>
        <w:numFmt w:val="bullet"/>
        <w:lvlText w:val="o"/>
        <w:lvlJc w:val="left"/>
        <w:pPr>
          <w:tabs>
            <w:tab w:val="left" w:pos="20"/>
          </w:tabs>
          <w:ind w:left="18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464206">
        <w:start w:val="1"/>
        <w:numFmt w:val="bullet"/>
        <w:lvlText w:val="▪"/>
        <w:lvlJc w:val="left"/>
        <w:pPr>
          <w:tabs>
            <w:tab w:val="left" w:pos="20"/>
          </w:tabs>
          <w:ind w:left="25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A44471E">
        <w:start w:val="1"/>
        <w:numFmt w:val="bullet"/>
        <w:lvlText w:val="•"/>
        <w:lvlJc w:val="left"/>
        <w:pPr>
          <w:tabs>
            <w:tab w:val="left" w:pos="20"/>
          </w:tabs>
          <w:ind w:left="32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322A1F0">
        <w:start w:val="1"/>
        <w:numFmt w:val="bullet"/>
        <w:lvlText w:val="o"/>
        <w:lvlJc w:val="left"/>
        <w:pPr>
          <w:tabs>
            <w:tab w:val="left" w:pos="20"/>
          </w:tabs>
          <w:ind w:left="396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2C372E">
        <w:start w:val="1"/>
        <w:numFmt w:val="bullet"/>
        <w:lvlText w:val="▪"/>
        <w:lvlJc w:val="left"/>
        <w:pPr>
          <w:tabs>
            <w:tab w:val="left" w:pos="20"/>
          </w:tabs>
          <w:ind w:left="468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D4662C6">
        <w:start w:val="1"/>
        <w:numFmt w:val="bullet"/>
        <w:lvlText w:val="•"/>
        <w:lvlJc w:val="left"/>
        <w:pPr>
          <w:tabs>
            <w:tab w:val="left" w:pos="20"/>
          </w:tabs>
          <w:ind w:left="540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6303F60">
        <w:start w:val="1"/>
        <w:numFmt w:val="bullet"/>
        <w:lvlText w:val="o"/>
        <w:lvlJc w:val="left"/>
        <w:pPr>
          <w:tabs>
            <w:tab w:val="left" w:pos="20"/>
          </w:tabs>
          <w:ind w:left="61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5B224E0">
        <w:start w:val="1"/>
        <w:numFmt w:val="bullet"/>
        <w:lvlText w:val="▪"/>
        <w:lvlJc w:val="left"/>
        <w:pPr>
          <w:tabs>
            <w:tab w:val="left" w:pos="20"/>
          </w:tabs>
          <w:ind w:left="684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16"/>
  </w:num>
  <w:num w:numId="13">
    <w:abstractNumId w:val="13"/>
  </w:num>
  <w:num w:numId="14">
    <w:abstractNumId w:val="22"/>
  </w:num>
  <w:num w:numId="15">
    <w:abstractNumId w:val="17"/>
  </w:num>
  <w:num w:numId="16">
    <w:abstractNumId w:val="20"/>
  </w:num>
  <w:num w:numId="17">
    <w:abstractNumId w:val="0"/>
  </w:num>
  <w:num w:numId="18">
    <w:abstractNumId w:val="3"/>
  </w:num>
  <w:num w:numId="19">
    <w:abstractNumId w:val="7"/>
  </w:num>
  <w:num w:numId="20">
    <w:abstractNumId w:val="8"/>
  </w:num>
  <w:num w:numId="21">
    <w:abstractNumId w:val="9"/>
  </w:num>
  <w:num w:numId="22">
    <w:abstractNumId w:val="25"/>
  </w:num>
  <w:num w:numId="23">
    <w:abstractNumId w:val="5"/>
  </w:num>
  <w:num w:numId="24">
    <w:abstractNumId w:val="32"/>
  </w:num>
  <w:num w:numId="25">
    <w:abstractNumId w:val="2"/>
  </w:num>
  <w:num w:numId="26">
    <w:abstractNumId w:val="19"/>
  </w:num>
  <w:num w:numId="27">
    <w:abstractNumId w:val="24"/>
  </w:num>
  <w:num w:numId="28">
    <w:abstractNumId w:val="27"/>
  </w:num>
  <w:num w:numId="29">
    <w:abstractNumId w:val="18"/>
  </w:num>
  <w:num w:numId="30">
    <w:abstractNumId w:val="31"/>
  </w:num>
  <w:num w:numId="31">
    <w:abstractNumId w:val="10"/>
  </w:num>
  <w:num w:numId="32">
    <w:abstractNumId w:val="23"/>
  </w:num>
  <w:num w:numId="33">
    <w:abstractNumId w:val="29"/>
  </w:num>
  <w:num w:numId="34">
    <w:abstractNumId w:val="6"/>
  </w:num>
  <w:num w:numId="35">
    <w:abstractNumId w:val="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245"/>
    <w:rsid w:val="00013564"/>
    <w:rsid w:val="00016611"/>
    <w:rsid w:val="00017BB9"/>
    <w:rsid w:val="00023706"/>
    <w:rsid w:val="00025052"/>
    <w:rsid w:val="000304B3"/>
    <w:rsid w:val="000329B8"/>
    <w:rsid w:val="00032B20"/>
    <w:rsid w:val="0003356E"/>
    <w:rsid w:val="00040022"/>
    <w:rsid w:val="000405B5"/>
    <w:rsid w:val="000419E9"/>
    <w:rsid w:val="00041ED0"/>
    <w:rsid w:val="00044725"/>
    <w:rsid w:val="0004646B"/>
    <w:rsid w:val="000475CD"/>
    <w:rsid w:val="000628CA"/>
    <w:rsid w:val="00064B44"/>
    <w:rsid w:val="000832A5"/>
    <w:rsid w:val="00092DF8"/>
    <w:rsid w:val="0009502D"/>
    <w:rsid w:val="000966BF"/>
    <w:rsid w:val="000A18D2"/>
    <w:rsid w:val="000A1D36"/>
    <w:rsid w:val="000B3459"/>
    <w:rsid w:val="000C26FB"/>
    <w:rsid w:val="000C608B"/>
    <w:rsid w:val="000C76A9"/>
    <w:rsid w:val="000D0174"/>
    <w:rsid w:val="000D2F7C"/>
    <w:rsid w:val="000D32B5"/>
    <w:rsid w:val="000D40DC"/>
    <w:rsid w:val="000D7C13"/>
    <w:rsid w:val="000E1D4D"/>
    <w:rsid w:val="000F67C4"/>
    <w:rsid w:val="001012B0"/>
    <w:rsid w:val="00106080"/>
    <w:rsid w:val="00111705"/>
    <w:rsid w:val="00113923"/>
    <w:rsid w:val="00116084"/>
    <w:rsid w:val="00126098"/>
    <w:rsid w:val="00130CA6"/>
    <w:rsid w:val="00131AF3"/>
    <w:rsid w:val="001334B3"/>
    <w:rsid w:val="001340FC"/>
    <w:rsid w:val="001346D2"/>
    <w:rsid w:val="00137556"/>
    <w:rsid w:val="001425A6"/>
    <w:rsid w:val="001445A7"/>
    <w:rsid w:val="00156B80"/>
    <w:rsid w:val="001618F6"/>
    <w:rsid w:val="0016250B"/>
    <w:rsid w:val="0017010C"/>
    <w:rsid w:val="00175A7A"/>
    <w:rsid w:val="001810E3"/>
    <w:rsid w:val="00185894"/>
    <w:rsid w:val="00195980"/>
    <w:rsid w:val="001A288C"/>
    <w:rsid w:val="001A68F7"/>
    <w:rsid w:val="001B185B"/>
    <w:rsid w:val="001C0F4E"/>
    <w:rsid w:val="001C7A14"/>
    <w:rsid w:val="001C7EDB"/>
    <w:rsid w:val="001E58B6"/>
    <w:rsid w:val="001F20F5"/>
    <w:rsid w:val="001F7977"/>
    <w:rsid w:val="002021A4"/>
    <w:rsid w:val="002045B1"/>
    <w:rsid w:val="00214405"/>
    <w:rsid w:val="002212CB"/>
    <w:rsid w:val="00221BEA"/>
    <w:rsid w:val="002272AA"/>
    <w:rsid w:val="00231E1C"/>
    <w:rsid w:val="002421E5"/>
    <w:rsid w:val="00243CDB"/>
    <w:rsid w:val="00243EF8"/>
    <w:rsid w:val="00246996"/>
    <w:rsid w:val="0024749D"/>
    <w:rsid w:val="00255CB2"/>
    <w:rsid w:val="00255F8A"/>
    <w:rsid w:val="00260AB6"/>
    <w:rsid w:val="002677DB"/>
    <w:rsid w:val="00271C38"/>
    <w:rsid w:val="002734D2"/>
    <w:rsid w:val="0027511D"/>
    <w:rsid w:val="00282631"/>
    <w:rsid w:val="002A0EA8"/>
    <w:rsid w:val="002B08D9"/>
    <w:rsid w:val="002B6FAD"/>
    <w:rsid w:val="002B76D2"/>
    <w:rsid w:val="002D0709"/>
    <w:rsid w:val="002D5DA3"/>
    <w:rsid w:val="002D78D5"/>
    <w:rsid w:val="002E0178"/>
    <w:rsid w:val="002E56AF"/>
    <w:rsid w:val="002E576C"/>
    <w:rsid w:val="002F2161"/>
    <w:rsid w:val="003009B3"/>
    <w:rsid w:val="00303AA3"/>
    <w:rsid w:val="00304BD9"/>
    <w:rsid w:val="00307A3C"/>
    <w:rsid w:val="0031031D"/>
    <w:rsid w:val="0031109B"/>
    <w:rsid w:val="00325B8A"/>
    <w:rsid w:val="00337C5C"/>
    <w:rsid w:val="00341DC3"/>
    <w:rsid w:val="00362CA3"/>
    <w:rsid w:val="0037035F"/>
    <w:rsid w:val="00377B8A"/>
    <w:rsid w:val="0038046E"/>
    <w:rsid w:val="00382B76"/>
    <w:rsid w:val="00396D91"/>
    <w:rsid w:val="003A23B2"/>
    <w:rsid w:val="003A44C2"/>
    <w:rsid w:val="003A54B0"/>
    <w:rsid w:val="003A646A"/>
    <w:rsid w:val="003A787C"/>
    <w:rsid w:val="003B7C42"/>
    <w:rsid w:val="003C0AC5"/>
    <w:rsid w:val="003C1C9D"/>
    <w:rsid w:val="003C3F15"/>
    <w:rsid w:val="003C4177"/>
    <w:rsid w:val="003D1CCC"/>
    <w:rsid w:val="003D4BA3"/>
    <w:rsid w:val="003D4DD2"/>
    <w:rsid w:val="003E02F1"/>
    <w:rsid w:val="003E6505"/>
    <w:rsid w:val="004004D6"/>
    <w:rsid w:val="004039AE"/>
    <w:rsid w:val="00424336"/>
    <w:rsid w:val="00424781"/>
    <w:rsid w:val="0043023C"/>
    <w:rsid w:val="0043043F"/>
    <w:rsid w:val="00434321"/>
    <w:rsid w:val="00477FC3"/>
    <w:rsid w:val="00481B64"/>
    <w:rsid w:val="00483D50"/>
    <w:rsid w:val="00492E2E"/>
    <w:rsid w:val="004950AB"/>
    <w:rsid w:val="004A3EE0"/>
    <w:rsid w:val="004A6E58"/>
    <w:rsid w:val="004B503A"/>
    <w:rsid w:val="004C175F"/>
    <w:rsid w:val="004C17AD"/>
    <w:rsid w:val="004C2091"/>
    <w:rsid w:val="004D17B1"/>
    <w:rsid w:val="004D3720"/>
    <w:rsid w:val="004E6906"/>
    <w:rsid w:val="004E7E70"/>
    <w:rsid w:val="004F0E20"/>
    <w:rsid w:val="004F6780"/>
    <w:rsid w:val="004F76B9"/>
    <w:rsid w:val="00500D7C"/>
    <w:rsid w:val="00502F30"/>
    <w:rsid w:val="0050504D"/>
    <w:rsid w:val="005108FF"/>
    <w:rsid w:val="0051200F"/>
    <w:rsid w:val="005143C9"/>
    <w:rsid w:val="00517A85"/>
    <w:rsid w:val="00523E27"/>
    <w:rsid w:val="0053354B"/>
    <w:rsid w:val="005456F3"/>
    <w:rsid w:val="00552214"/>
    <w:rsid w:val="005732CA"/>
    <w:rsid w:val="0058222B"/>
    <w:rsid w:val="005831C1"/>
    <w:rsid w:val="0059669D"/>
    <w:rsid w:val="00597BDA"/>
    <w:rsid w:val="005A79FD"/>
    <w:rsid w:val="005D00E8"/>
    <w:rsid w:val="005D2519"/>
    <w:rsid w:val="005D7143"/>
    <w:rsid w:val="005E0245"/>
    <w:rsid w:val="005E560B"/>
    <w:rsid w:val="005F08BC"/>
    <w:rsid w:val="005F1F3E"/>
    <w:rsid w:val="005F6F3C"/>
    <w:rsid w:val="006004BC"/>
    <w:rsid w:val="0060415A"/>
    <w:rsid w:val="00605F81"/>
    <w:rsid w:val="00606162"/>
    <w:rsid w:val="00616550"/>
    <w:rsid w:val="00620709"/>
    <w:rsid w:val="006222FC"/>
    <w:rsid w:val="00622A20"/>
    <w:rsid w:val="00633FD9"/>
    <w:rsid w:val="00636402"/>
    <w:rsid w:val="00643386"/>
    <w:rsid w:val="00650BF7"/>
    <w:rsid w:val="00652786"/>
    <w:rsid w:val="006535B9"/>
    <w:rsid w:val="00656FDC"/>
    <w:rsid w:val="006655E3"/>
    <w:rsid w:val="00671152"/>
    <w:rsid w:val="0068048F"/>
    <w:rsid w:val="00682599"/>
    <w:rsid w:val="006870B9"/>
    <w:rsid w:val="00697928"/>
    <w:rsid w:val="006B6FAB"/>
    <w:rsid w:val="006C2349"/>
    <w:rsid w:val="006D57AD"/>
    <w:rsid w:val="006D5A18"/>
    <w:rsid w:val="006D63DE"/>
    <w:rsid w:val="006E1C78"/>
    <w:rsid w:val="006E35D1"/>
    <w:rsid w:val="007010B3"/>
    <w:rsid w:val="007045C1"/>
    <w:rsid w:val="00724249"/>
    <w:rsid w:val="0074038C"/>
    <w:rsid w:val="00744B46"/>
    <w:rsid w:val="007519CD"/>
    <w:rsid w:val="00751D05"/>
    <w:rsid w:val="00754031"/>
    <w:rsid w:val="00757D4E"/>
    <w:rsid w:val="007655FE"/>
    <w:rsid w:val="00765B65"/>
    <w:rsid w:val="00765F1F"/>
    <w:rsid w:val="00766D06"/>
    <w:rsid w:val="00767926"/>
    <w:rsid w:val="00775B5E"/>
    <w:rsid w:val="007760FD"/>
    <w:rsid w:val="00782611"/>
    <w:rsid w:val="00792B8C"/>
    <w:rsid w:val="00792E70"/>
    <w:rsid w:val="007A5992"/>
    <w:rsid w:val="007B4F3E"/>
    <w:rsid w:val="007B7F50"/>
    <w:rsid w:val="007C543C"/>
    <w:rsid w:val="007D0D37"/>
    <w:rsid w:val="007D127D"/>
    <w:rsid w:val="007D61A4"/>
    <w:rsid w:val="007E7A27"/>
    <w:rsid w:val="007F3B6D"/>
    <w:rsid w:val="007F62C6"/>
    <w:rsid w:val="00806EB3"/>
    <w:rsid w:val="00816710"/>
    <w:rsid w:val="008174E2"/>
    <w:rsid w:val="00822C5E"/>
    <w:rsid w:val="00830DED"/>
    <w:rsid w:val="00835F6D"/>
    <w:rsid w:val="008470A6"/>
    <w:rsid w:val="00855080"/>
    <w:rsid w:val="008551A7"/>
    <w:rsid w:val="008641F7"/>
    <w:rsid w:val="008652C6"/>
    <w:rsid w:val="00871884"/>
    <w:rsid w:val="00871AEB"/>
    <w:rsid w:val="008723EA"/>
    <w:rsid w:val="008848B3"/>
    <w:rsid w:val="00884F5D"/>
    <w:rsid w:val="00890DBD"/>
    <w:rsid w:val="008920B7"/>
    <w:rsid w:val="008A32AF"/>
    <w:rsid w:val="008A3F1F"/>
    <w:rsid w:val="008A5359"/>
    <w:rsid w:val="008B5C5D"/>
    <w:rsid w:val="008B7B3F"/>
    <w:rsid w:val="008C0026"/>
    <w:rsid w:val="008C792D"/>
    <w:rsid w:val="008D2597"/>
    <w:rsid w:val="008D4A59"/>
    <w:rsid w:val="008E045D"/>
    <w:rsid w:val="008E5BF8"/>
    <w:rsid w:val="008F2319"/>
    <w:rsid w:val="0090478E"/>
    <w:rsid w:val="00905187"/>
    <w:rsid w:val="0092275E"/>
    <w:rsid w:val="00924827"/>
    <w:rsid w:val="00924E8A"/>
    <w:rsid w:val="00927A6C"/>
    <w:rsid w:val="00930BD3"/>
    <w:rsid w:val="00944B85"/>
    <w:rsid w:val="00944DBA"/>
    <w:rsid w:val="00946BBD"/>
    <w:rsid w:val="0094777D"/>
    <w:rsid w:val="00950F04"/>
    <w:rsid w:val="009514B2"/>
    <w:rsid w:val="0095359F"/>
    <w:rsid w:val="00954F0D"/>
    <w:rsid w:val="00960FCB"/>
    <w:rsid w:val="0096104A"/>
    <w:rsid w:val="00971231"/>
    <w:rsid w:val="009745B5"/>
    <w:rsid w:val="00976CCA"/>
    <w:rsid w:val="009814FD"/>
    <w:rsid w:val="00982A26"/>
    <w:rsid w:val="00985537"/>
    <w:rsid w:val="00985A84"/>
    <w:rsid w:val="00992BB9"/>
    <w:rsid w:val="00993775"/>
    <w:rsid w:val="009A02E4"/>
    <w:rsid w:val="009A5726"/>
    <w:rsid w:val="009A7F5A"/>
    <w:rsid w:val="009B14EE"/>
    <w:rsid w:val="009B1E09"/>
    <w:rsid w:val="009B2FF0"/>
    <w:rsid w:val="009B61B5"/>
    <w:rsid w:val="009C1703"/>
    <w:rsid w:val="009C5D45"/>
    <w:rsid w:val="009D04E5"/>
    <w:rsid w:val="009D46CA"/>
    <w:rsid w:val="009D4E81"/>
    <w:rsid w:val="009D57EC"/>
    <w:rsid w:val="009E0A26"/>
    <w:rsid w:val="009E15CB"/>
    <w:rsid w:val="009E7621"/>
    <w:rsid w:val="009E79EF"/>
    <w:rsid w:val="009F1CE8"/>
    <w:rsid w:val="009F25BA"/>
    <w:rsid w:val="009F4336"/>
    <w:rsid w:val="00A048F5"/>
    <w:rsid w:val="00A05578"/>
    <w:rsid w:val="00A21E73"/>
    <w:rsid w:val="00A3152D"/>
    <w:rsid w:val="00A41CEE"/>
    <w:rsid w:val="00A42D50"/>
    <w:rsid w:val="00A44B5D"/>
    <w:rsid w:val="00A505BA"/>
    <w:rsid w:val="00A53110"/>
    <w:rsid w:val="00A538DC"/>
    <w:rsid w:val="00A5501C"/>
    <w:rsid w:val="00A67CAB"/>
    <w:rsid w:val="00A769B8"/>
    <w:rsid w:val="00A838B7"/>
    <w:rsid w:val="00AA0E48"/>
    <w:rsid w:val="00AA25AA"/>
    <w:rsid w:val="00AD0DDF"/>
    <w:rsid w:val="00AD1099"/>
    <w:rsid w:val="00AD721A"/>
    <w:rsid w:val="00AE161F"/>
    <w:rsid w:val="00AE339C"/>
    <w:rsid w:val="00AE5258"/>
    <w:rsid w:val="00AE7BBB"/>
    <w:rsid w:val="00AF40A9"/>
    <w:rsid w:val="00B0715E"/>
    <w:rsid w:val="00B11F8A"/>
    <w:rsid w:val="00B2357A"/>
    <w:rsid w:val="00B35565"/>
    <w:rsid w:val="00B41A33"/>
    <w:rsid w:val="00B42078"/>
    <w:rsid w:val="00B42EAD"/>
    <w:rsid w:val="00B43ED9"/>
    <w:rsid w:val="00B468CB"/>
    <w:rsid w:val="00B61BB0"/>
    <w:rsid w:val="00B63199"/>
    <w:rsid w:val="00B753BC"/>
    <w:rsid w:val="00B75D5E"/>
    <w:rsid w:val="00B81FF6"/>
    <w:rsid w:val="00B87818"/>
    <w:rsid w:val="00B90FEC"/>
    <w:rsid w:val="00B93A7E"/>
    <w:rsid w:val="00B93F4E"/>
    <w:rsid w:val="00B962B9"/>
    <w:rsid w:val="00B97E3D"/>
    <w:rsid w:val="00BB2059"/>
    <w:rsid w:val="00BB24CC"/>
    <w:rsid w:val="00BD15F7"/>
    <w:rsid w:val="00BD7C17"/>
    <w:rsid w:val="00BE1FD4"/>
    <w:rsid w:val="00BF151B"/>
    <w:rsid w:val="00BF3080"/>
    <w:rsid w:val="00C0686A"/>
    <w:rsid w:val="00C12B43"/>
    <w:rsid w:val="00C14722"/>
    <w:rsid w:val="00C15D15"/>
    <w:rsid w:val="00C21166"/>
    <w:rsid w:val="00C21CE5"/>
    <w:rsid w:val="00C36239"/>
    <w:rsid w:val="00C369A2"/>
    <w:rsid w:val="00C53330"/>
    <w:rsid w:val="00C61081"/>
    <w:rsid w:val="00C62130"/>
    <w:rsid w:val="00C6473A"/>
    <w:rsid w:val="00C65433"/>
    <w:rsid w:val="00C70A0F"/>
    <w:rsid w:val="00C73D20"/>
    <w:rsid w:val="00C76BAE"/>
    <w:rsid w:val="00C77552"/>
    <w:rsid w:val="00C9100E"/>
    <w:rsid w:val="00C919F8"/>
    <w:rsid w:val="00C934CA"/>
    <w:rsid w:val="00C95194"/>
    <w:rsid w:val="00C96D13"/>
    <w:rsid w:val="00CA0918"/>
    <w:rsid w:val="00CB342A"/>
    <w:rsid w:val="00CB7F6D"/>
    <w:rsid w:val="00CC193F"/>
    <w:rsid w:val="00CC6980"/>
    <w:rsid w:val="00CD2569"/>
    <w:rsid w:val="00CE2210"/>
    <w:rsid w:val="00CE43F1"/>
    <w:rsid w:val="00CE65FB"/>
    <w:rsid w:val="00CF27BC"/>
    <w:rsid w:val="00CF3A24"/>
    <w:rsid w:val="00CF7F85"/>
    <w:rsid w:val="00D17C7E"/>
    <w:rsid w:val="00D208F5"/>
    <w:rsid w:val="00D2121C"/>
    <w:rsid w:val="00D26A1F"/>
    <w:rsid w:val="00D30442"/>
    <w:rsid w:val="00D37853"/>
    <w:rsid w:val="00D4200D"/>
    <w:rsid w:val="00D52302"/>
    <w:rsid w:val="00D526EC"/>
    <w:rsid w:val="00D52E3D"/>
    <w:rsid w:val="00D608D0"/>
    <w:rsid w:val="00D6092B"/>
    <w:rsid w:val="00D64706"/>
    <w:rsid w:val="00D8074B"/>
    <w:rsid w:val="00D81FCE"/>
    <w:rsid w:val="00D824B6"/>
    <w:rsid w:val="00D826C3"/>
    <w:rsid w:val="00D87C35"/>
    <w:rsid w:val="00D9257A"/>
    <w:rsid w:val="00D92C2C"/>
    <w:rsid w:val="00DA18BF"/>
    <w:rsid w:val="00DA3377"/>
    <w:rsid w:val="00DA67CF"/>
    <w:rsid w:val="00DB0049"/>
    <w:rsid w:val="00DB4FD0"/>
    <w:rsid w:val="00DB5189"/>
    <w:rsid w:val="00DC3F15"/>
    <w:rsid w:val="00DC6948"/>
    <w:rsid w:val="00DC7A21"/>
    <w:rsid w:val="00DF16A7"/>
    <w:rsid w:val="00DF2A91"/>
    <w:rsid w:val="00DF2DFC"/>
    <w:rsid w:val="00DF2F33"/>
    <w:rsid w:val="00DF58A8"/>
    <w:rsid w:val="00DF7D62"/>
    <w:rsid w:val="00E03040"/>
    <w:rsid w:val="00E06A25"/>
    <w:rsid w:val="00E20E99"/>
    <w:rsid w:val="00E24BAF"/>
    <w:rsid w:val="00E24D7B"/>
    <w:rsid w:val="00E41B68"/>
    <w:rsid w:val="00E44A88"/>
    <w:rsid w:val="00E44F0F"/>
    <w:rsid w:val="00E51E41"/>
    <w:rsid w:val="00E571C3"/>
    <w:rsid w:val="00E65373"/>
    <w:rsid w:val="00E711D8"/>
    <w:rsid w:val="00E71729"/>
    <w:rsid w:val="00E73CFB"/>
    <w:rsid w:val="00E7786B"/>
    <w:rsid w:val="00E82799"/>
    <w:rsid w:val="00E85BE1"/>
    <w:rsid w:val="00E91815"/>
    <w:rsid w:val="00EA6419"/>
    <w:rsid w:val="00EA6FDA"/>
    <w:rsid w:val="00EB63FF"/>
    <w:rsid w:val="00ED1AE0"/>
    <w:rsid w:val="00ED55E9"/>
    <w:rsid w:val="00EE2991"/>
    <w:rsid w:val="00EE3336"/>
    <w:rsid w:val="00EE512F"/>
    <w:rsid w:val="00EE6F81"/>
    <w:rsid w:val="00EF0D76"/>
    <w:rsid w:val="00F16BD8"/>
    <w:rsid w:val="00F16F64"/>
    <w:rsid w:val="00F256D8"/>
    <w:rsid w:val="00F363AE"/>
    <w:rsid w:val="00F366FC"/>
    <w:rsid w:val="00F376DD"/>
    <w:rsid w:val="00F418FD"/>
    <w:rsid w:val="00F459FE"/>
    <w:rsid w:val="00F52757"/>
    <w:rsid w:val="00F54FA7"/>
    <w:rsid w:val="00F56460"/>
    <w:rsid w:val="00F57002"/>
    <w:rsid w:val="00F57435"/>
    <w:rsid w:val="00F63BEA"/>
    <w:rsid w:val="00F67906"/>
    <w:rsid w:val="00FA3715"/>
    <w:rsid w:val="00FA59B5"/>
    <w:rsid w:val="00FA600B"/>
    <w:rsid w:val="00FA7E80"/>
    <w:rsid w:val="00FB42D8"/>
    <w:rsid w:val="00FB5526"/>
    <w:rsid w:val="00FB7373"/>
    <w:rsid w:val="00FB7D00"/>
    <w:rsid w:val="00FC047B"/>
    <w:rsid w:val="00FC47A3"/>
    <w:rsid w:val="00FC4BB9"/>
    <w:rsid w:val="00FD0429"/>
    <w:rsid w:val="00FD2736"/>
    <w:rsid w:val="00FD2EEC"/>
    <w:rsid w:val="00FD5F9D"/>
    <w:rsid w:val="00FE34F3"/>
    <w:rsid w:val="00FF3A6F"/>
    <w:rsid w:val="00FF3FB3"/>
    <w:rsid w:val="00FF4082"/>
    <w:rsid w:val="00FF7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0E10D"/>
  <w15:docId w15:val="{FF3F2612-BB36-784B-99C8-F926C3E9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link w:val="Heading1Char"/>
    <w:uiPriority w:val="9"/>
    <w:qFormat/>
    <w:rsid w:val="007E7A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b/>
      <w:bCs/>
      <w:kern w:val="36"/>
      <w:sz w:val="48"/>
      <w:szCs w:val="48"/>
      <w:bdr w:val="none" w:sz="0" w:space="0" w:color="auto"/>
    </w:rPr>
  </w:style>
  <w:style w:type="paragraph" w:styleId="Heading2">
    <w:name w:val="heading 2"/>
    <w:basedOn w:val="Normal"/>
    <w:next w:val="Normal"/>
    <w:link w:val="Heading2Char"/>
    <w:uiPriority w:val="9"/>
    <w:semiHidden/>
    <w:unhideWhenUsed/>
    <w:qFormat/>
    <w:rsid w:val="00AD72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jc w:val="both"/>
    </w:pPr>
    <w:rPr>
      <w:rFonts w:cs="Arial Unicode MS"/>
      <w:color w:val="000000"/>
      <w:sz w:val="24"/>
      <w:szCs w:val="24"/>
      <w:u w:color="000000"/>
      <w:lang w:val="de-DE"/>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color w:val="0000FF"/>
      <w:u w:val="single" w:color="0000FF"/>
      <w14:textOutline w14:w="0" w14:cap="rnd" w14:cmpd="sng" w14:algn="ctr">
        <w14:noFill/>
        <w14:prstDash w14:val="solid"/>
        <w14:bevel/>
      </w14:textOutline>
    </w:rPr>
  </w:style>
  <w:style w:type="paragraph" w:customStyle="1" w:styleId="Heading">
    <w:name w:val="Heading"/>
    <w:next w:val="BodyA"/>
    <w:pPr>
      <w:keepNext/>
      <w:keepLines/>
      <w:tabs>
        <w:tab w:val="left" w:pos="720"/>
      </w:tabs>
      <w:spacing w:after="240"/>
      <w:jc w:val="both"/>
      <w:outlineLvl w:val="0"/>
    </w:pPr>
    <w:rPr>
      <w:rFonts w:cs="Arial Unicode MS"/>
      <w:b/>
      <w:bCs/>
      <w:caps/>
      <w:color w:val="000000"/>
      <w:sz w:val="24"/>
      <w:szCs w:val="24"/>
      <w:u w:color="000000"/>
      <w:lang w:val="fr-FR"/>
      <w14:textOutline w14:w="12700" w14:cap="flat" w14:cmpd="sng" w14:algn="ctr">
        <w14:noFill/>
        <w14:prstDash w14:val="solid"/>
        <w14:miter w14:lim="400000"/>
      </w14:textOutline>
    </w:rPr>
  </w:style>
  <w:style w:type="paragraph" w:styleId="EndnoteText">
    <w:name w:val="endnote text"/>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paragraph" w:customStyle="1" w:styleId="Default">
    <w:name w:val="Default"/>
    <w:pPr>
      <w:jc w:val="both"/>
    </w:pPr>
    <w:rPr>
      <w:rFonts w:ascii="Arial" w:eastAsia="Arial" w:hAnsi="Arial" w:cs="Arial"/>
      <w:color w:val="000000"/>
      <w:sz w:val="24"/>
      <w:szCs w:val="24"/>
      <w:u w:color="000000"/>
      <w14:textOutline w14:w="12700" w14:cap="flat" w14:cmpd="sng" w14:algn="ctr">
        <w14:noFill/>
        <w14:prstDash w14:val="solid"/>
        <w14:miter w14:lim="400000"/>
      </w14:textOutline>
    </w:rPr>
  </w:style>
  <w:style w:type="numbering" w:customStyle="1" w:styleId="ImportedStyle2">
    <w:name w:val="Imported Style 2"/>
    <w:pPr>
      <w:numPr>
        <w:numId w:val="3"/>
      </w:numPr>
    </w:pPr>
  </w:style>
  <w:style w:type="paragraph" w:styleId="ListParagraph">
    <w:name w:val="List Paragraph"/>
    <w:pPr>
      <w:ind w:left="720"/>
      <w:jc w:val="both"/>
    </w:pPr>
    <w:rPr>
      <w:rFonts w:cs="Arial Unicode MS"/>
      <w:color w:val="000000"/>
      <w:sz w:val="24"/>
      <w:szCs w:val="24"/>
      <w:u w:color="000000"/>
    </w:r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paragraph" w:customStyle="1" w:styleId="BodyAA">
    <w:name w:val="Body A A"/>
    <w:pPr>
      <w:jc w:val="both"/>
    </w:pPr>
    <w:rPr>
      <w:rFonts w:ascii="Cambria" w:eastAsia="Cambria" w:hAnsi="Cambria" w:cs="Cambria"/>
      <w:color w:val="000000"/>
      <w:sz w:val="24"/>
      <w:szCs w:val="24"/>
      <w:u w:color="000000"/>
      <w14:textOutline w14:w="12700" w14:cap="flat" w14:cmpd="sng" w14:algn="ctr">
        <w14:noFill/>
        <w14:prstDash w14:val="solid"/>
        <w14:miter w14:lim="400000"/>
      </w14:textOutline>
    </w:rPr>
  </w:style>
  <w:style w:type="numbering" w:customStyle="1" w:styleId="ImportedStyle9">
    <w:name w:val="Imported Style 9"/>
    <w:pPr>
      <w:numPr>
        <w:numId w:val="20"/>
      </w:numPr>
    </w:pPr>
  </w:style>
  <w:style w:type="numbering" w:customStyle="1" w:styleId="ImportedStyle10">
    <w:name w:val="Imported Style 10"/>
    <w:pPr>
      <w:numPr>
        <w:numId w:val="22"/>
      </w:numPr>
    </w:pPr>
  </w:style>
  <w:style w:type="table" w:styleId="TableGrid">
    <w:name w:val="Table Grid"/>
    <w:basedOn w:val="TableNormal"/>
    <w:uiPriority w:val="59"/>
    <w:rsid w:val="002D5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5578"/>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578"/>
    <w:rPr>
      <w:rFonts w:ascii="Lucida Grande" w:hAnsi="Lucida Grande"/>
      <w:sz w:val="18"/>
      <w:szCs w:val="18"/>
    </w:rPr>
  </w:style>
  <w:style w:type="character" w:customStyle="1" w:styleId="apple-converted-space">
    <w:name w:val="apple-converted-space"/>
    <w:basedOn w:val="DefaultParagraphFont"/>
    <w:rsid w:val="00643386"/>
  </w:style>
  <w:style w:type="paragraph" w:customStyle="1" w:styleId="paywall">
    <w:name w:val="paywall"/>
    <w:basedOn w:val="Normal"/>
    <w:rsid w:val="003E02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paragraph" w:styleId="NormalWeb">
    <w:name w:val="Normal (Web)"/>
    <w:basedOn w:val="Normal"/>
    <w:uiPriority w:val="99"/>
    <w:unhideWhenUsed/>
    <w:rsid w:val="00032B2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paragraph" w:customStyle="1" w:styleId="Body">
    <w:name w:val="Body"/>
    <w:rsid w:val="00792E70"/>
    <w:pPr>
      <w:spacing w:before="220"/>
    </w:pPr>
    <w:rPr>
      <w:rFonts w:ascii="Helvetica Neue" w:hAnsi="Helvetica Neue" w:cs="Arial Unicode MS"/>
      <w:color w:val="000000"/>
      <w:sz w:val="22"/>
      <w:szCs w:val="22"/>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792E70"/>
    <w:rPr>
      <w:sz w:val="18"/>
      <w:szCs w:val="18"/>
    </w:rPr>
  </w:style>
  <w:style w:type="paragraph" w:styleId="CommentText">
    <w:name w:val="annotation text"/>
    <w:basedOn w:val="Normal"/>
    <w:link w:val="CommentTextChar"/>
    <w:uiPriority w:val="99"/>
    <w:semiHidden/>
    <w:unhideWhenUsed/>
    <w:rsid w:val="00792E70"/>
  </w:style>
  <w:style w:type="character" w:customStyle="1" w:styleId="CommentTextChar">
    <w:name w:val="Comment Text Char"/>
    <w:basedOn w:val="DefaultParagraphFont"/>
    <w:link w:val="CommentText"/>
    <w:uiPriority w:val="99"/>
    <w:semiHidden/>
    <w:rsid w:val="00792E70"/>
    <w:rPr>
      <w:sz w:val="24"/>
      <w:szCs w:val="24"/>
    </w:rPr>
  </w:style>
  <w:style w:type="character" w:customStyle="1" w:styleId="Heading1Char">
    <w:name w:val="Heading 1 Char"/>
    <w:basedOn w:val="DefaultParagraphFont"/>
    <w:link w:val="Heading1"/>
    <w:uiPriority w:val="9"/>
    <w:rsid w:val="007E7A27"/>
    <w:rPr>
      <w:b/>
      <w:bCs/>
      <w:kern w:val="36"/>
      <w:sz w:val="48"/>
      <w:szCs w:val="48"/>
      <w:bdr w:val="none" w:sz="0" w:space="0" w:color="auto"/>
    </w:rPr>
  </w:style>
  <w:style w:type="character" w:customStyle="1" w:styleId="Heading2Char">
    <w:name w:val="Heading 2 Char"/>
    <w:basedOn w:val="DefaultParagraphFont"/>
    <w:link w:val="Heading2"/>
    <w:uiPriority w:val="9"/>
    <w:semiHidden/>
    <w:rsid w:val="00AD721A"/>
    <w:rPr>
      <w:rFonts w:asciiTheme="majorHAnsi" w:eastAsiaTheme="majorEastAsia" w:hAnsiTheme="majorHAnsi" w:cstheme="majorBidi"/>
      <w:b/>
      <w:bCs/>
      <w:color w:val="4F81BD" w:themeColor="accent1"/>
      <w:sz w:val="26"/>
      <w:szCs w:val="26"/>
    </w:rPr>
  </w:style>
  <w:style w:type="paragraph" w:styleId="Title">
    <w:name w:val="Title"/>
    <w:next w:val="Body"/>
    <w:link w:val="TitleChar"/>
    <w:rsid w:val="00AD721A"/>
    <w:pPr>
      <w:keepNext/>
      <w:spacing w:before="240" w:after="60"/>
      <w:jc w:val="center"/>
    </w:pPr>
    <w:rPr>
      <w:rFonts w:cs="Arial Unicode MS"/>
      <w:b/>
      <w:bCs/>
      <w:caps/>
      <w:color w:val="000000"/>
      <w:sz w:val="28"/>
      <w:szCs w:val="28"/>
      <w14:textOutline w14:w="0" w14:cap="flat" w14:cmpd="sng" w14:algn="ctr">
        <w14:noFill/>
        <w14:prstDash w14:val="solid"/>
        <w14:bevel/>
      </w14:textOutline>
    </w:rPr>
  </w:style>
  <w:style w:type="character" w:customStyle="1" w:styleId="TitleChar">
    <w:name w:val="Title Char"/>
    <w:basedOn w:val="DefaultParagraphFont"/>
    <w:link w:val="Title"/>
    <w:rsid w:val="00AD721A"/>
    <w:rPr>
      <w:rFonts w:cs="Arial Unicode MS"/>
      <w:b/>
      <w:bCs/>
      <w:caps/>
      <w:color w:val="000000"/>
      <w:sz w:val="28"/>
      <w:szCs w:val="28"/>
      <w14:textOutline w14:w="0" w14:cap="flat" w14:cmpd="sng" w14:algn="ctr">
        <w14:noFill/>
        <w14:prstDash w14:val="solid"/>
        <w14:bevel/>
      </w14:textOutline>
    </w:rPr>
  </w:style>
  <w:style w:type="character" w:customStyle="1" w:styleId="body0">
    <w:name w:val="body"/>
    <w:basedOn w:val="DefaultParagraphFont"/>
    <w:rsid w:val="00AE339C"/>
  </w:style>
  <w:style w:type="character" w:customStyle="1" w:styleId="headline">
    <w:name w:val="headline"/>
    <w:basedOn w:val="DefaultParagraphFont"/>
    <w:rsid w:val="00724249"/>
  </w:style>
  <w:style w:type="character" w:customStyle="1" w:styleId="author">
    <w:name w:val="author"/>
    <w:basedOn w:val="DefaultParagraphFont"/>
    <w:rsid w:val="00724249"/>
  </w:style>
  <w:style w:type="character" w:customStyle="1" w:styleId="source">
    <w:name w:val="source"/>
    <w:basedOn w:val="DefaultParagraphFont"/>
    <w:rsid w:val="00724249"/>
  </w:style>
  <w:style w:type="character" w:customStyle="1" w:styleId="date1">
    <w:name w:val="date1"/>
    <w:basedOn w:val="DefaultParagraphFont"/>
    <w:rsid w:val="00724249"/>
  </w:style>
  <w:style w:type="paragraph" w:styleId="Footer">
    <w:name w:val="footer"/>
    <w:basedOn w:val="Normal"/>
    <w:link w:val="FooterChar"/>
    <w:uiPriority w:val="99"/>
    <w:unhideWhenUsed/>
    <w:rsid w:val="00AD0DDF"/>
    <w:pPr>
      <w:tabs>
        <w:tab w:val="center" w:pos="4320"/>
        <w:tab w:val="right" w:pos="8640"/>
      </w:tabs>
    </w:pPr>
  </w:style>
  <w:style w:type="character" w:customStyle="1" w:styleId="FooterChar">
    <w:name w:val="Footer Char"/>
    <w:basedOn w:val="DefaultParagraphFont"/>
    <w:link w:val="Footer"/>
    <w:uiPriority w:val="99"/>
    <w:rsid w:val="00AD0DDF"/>
    <w:rPr>
      <w:sz w:val="24"/>
      <w:szCs w:val="24"/>
    </w:rPr>
  </w:style>
  <w:style w:type="character" w:styleId="PageNumber">
    <w:name w:val="page number"/>
    <w:basedOn w:val="DefaultParagraphFont"/>
    <w:uiPriority w:val="99"/>
    <w:semiHidden/>
    <w:unhideWhenUsed/>
    <w:rsid w:val="00AD0DDF"/>
  </w:style>
  <w:style w:type="paragraph" w:styleId="CommentSubject">
    <w:name w:val="annotation subject"/>
    <w:basedOn w:val="CommentText"/>
    <w:next w:val="CommentText"/>
    <w:link w:val="CommentSubjectChar"/>
    <w:uiPriority w:val="99"/>
    <w:semiHidden/>
    <w:unhideWhenUsed/>
    <w:rsid w:val="00325B8A"/>
    <w:rPr>
      <w:b/>
      <w:bCs/>
      <w:sz w:val="20"/>
      <w:szCs w:val="20"/>
    </w:rPr>
  </w:style>
  <w:style w:type="character" w:customStyle="1" w:styleId="CommentSubjectChar">
    <w:name w:val="Comment Subject Char"/>
    <w:basedOn w:val="CommentTextChar"/>
    <w:link w:val="CommentSubject"/>
    <w:uiPriority w:val="99"/>
    <w:semiHidden/>
    <w:rsid w:val="00325B8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5923">
      <w:bodyDiv w:val="1"/>
      <w:marLeft w:val="0"/>
      <w:marRight w:val="0"/>
      <w:marTop w:val="0"/>
      <w:marBottom w:val="0"/>
      <w:divBdr>
        <w:top w:val="none" w:sz="0" w:space="0" w:color="auto"/>
        <w:left w:val="none" w:sz="0" w:space="0" w:color="auto"/>
        <w:bottom w:val="none" w:sz="0" w:space="0" w:color="auto"/>
        <w:right w:val="none" w:sz="0" w:space="0" w:color="auto"/>
      </w:divBdr>
    </w:div>
    <w:div w:id="64380274">
      <w:bodyDiv w:val="1"/>
      <w:marLeft w:val="0"/>
      <w:marRight w:val="0"/>
      <w:marTop w:val="0"/>
      <w:marBottom w:val="0"/>
      <w:divBdr>
        <w:top w:val="none" w:sz="0" w:space="0" w:color="auto"/>
        <w:left w:val="none" w:sz="0" w:space="0" w:color="auto"/>
        <w:bottom w:val="none" w:sz="0" w:space="0" w:color="auto"/>
        <w:right w:val="none" w:sz="0" w:space="0" w:color="auto"/>
      </w:divBdr>
    </w:div>
    <w:div w:id="134494831">
      <w:bodyDiv w:val="1"/>
      <w:marLeft w:val="0"/>
      <w:marRight w:val="0"/>
      <w:marTop w:val="0"/>
      <w:marBottom w:val="0"/>
      <w:divBdr>
        <w:top w:val="none" w:sz="0" w:space="0" w:color="auto"/>
        <w:left w:val="none" w:sz="0" w:space="0" w:color="auto"/>
        <w:bottom w:val="none" w:sz="0" w:space="0" w:color="auto"/>
        <w:right w:val="none" w:sz="0" w:space="0" w:color="auto"/>
      </w:divBdr>
    </w:div>
    <w:div w:id="141235537">
      <w:bodyDiv w:val="1"/>
      <w:marLeft w:val="0"/>
      <w:marRight w:val="0"/>
      <w:marTop w:val="0"/>
      <w:marBottom w:val="0"/>
      <w:divBdr>
        <w:top w:val="none" w:sz="0" w:space="0" w:color="auto"/>
        <w:left w:val="none" w:sz="0" w:space="0" w:color="auto"/>
        <w:bottom w:val="none" w:sz="0" w:space="0" w:color="auto"/>
        <w:right w:val="none" w:sz="0" w:space="0" w:color="auto"/>
      </w:divBdr>
    </w:div>
    <w:div w:id="156268339">
      <w:bodyDiv w:val="1"/>
      <w:marLeft w:val="0"/>
      <w:marRight w:val="0"/>
      <w:marTop w:val="0"/>
      <w:marBottom w:val="0"/>
      <w:divBdr>
        <w:top w:val="none" w:sz="0" w:space="0" w:color="auto"/>
        <w:left w:val="none" w:sz="0" w:space="0" w:color="auto"/>
        <w:bottom w:val="none" w:sz="0" w:space="0" w:color="auto"/>
        <w:right w:val="none" w:sz="0" w:space="0" w:color="auto"/>
      </w:divBdr>
    </w:div>
    <w:div w:id="158156509">
      <w:bodyDiv w:val="1"/>
      <w:marLeft w:val="0"/>
      <w:marRight w:val="0"/>
      <w:marTop w:val="0"/>
      <w:marBottom w:val="0"/>
      <w:divBdr>
        <w:top w:val="none" w:sz="0" w:space="0" w:color="auto"/>
        <w:left w:val="none" w:sz="0" w:space="0" w:color="auto"/>
        <w:bottom w:val="none" w:sz="0" w:space="0" w:color="auto"/>
        <w:right w:val="none" w:sz="0" w:space="0" w:color="auto"/>
      </w:divBdr>
    </w:div>
    <w:div w:id="192108952">
      <w:bodyDiv w:val="1"/>
      <w:marLeft w:val="0"/>
      <w:marRight w:val="0"/>
      <w:marTop w:val="0"/>
      <w:marBottom w:val="0"/>
      <w:divBdr>
        <w:top w:val="none" w:sz="0" w:space="0" w:color="auto"/>
        <w:left w:val="none" w:sz="0" w:space="0" w:color="auto"/>
        <w:bottom w:val="none" w:sz="0" w:space="0" w:color="auto"/>
        <w:right w:val="none" w:sz="0" w:space="0" w:color="auto"/>
      </w:divBdr>
    </w:div>
    <w:div w:id="218170032">
      <w:bodyDiv w:val="1"/>
      <w:marLeft w:val="0"/>
      <w:marRight w:val="0"/>
      <w:marTop w:val="0"/>
      <w:marBottom w:val="0"/>
      <w:divBdr>
        <w:top w:val="none" w:sz="0" w:space="0" w:color="auto"/>
        <w:left w:val="none" w:sz="0" w:space="0" w:color="auto"/>
        <w:bottom w:val="none" w:sz="0" w:space="0" w:color="auto"/>
        <w:right w:val="none" w:sz="0" w:space="0" w:color="auto"/>
      </w:divBdr>
    </w:div>
    <w:div w:id="219023077">
      <w:bodyDiv w:val="1"/>
      <w:marLeft w:val="0"/>
      <w:marRight w:val="0"/>
      <w:marTop w:val="0"/>
      <w:marBottom w:val="0"/>
      <w:divBdr>
        <w:top w:val="none" w:sz="0" w:space="0" w:color="auto"/>
        <w:left w:val="none" w:sz="0" w:space="0" w:color="auto"/>
        <w:bottom w:val="none" w:sz="0" w:space="0" w:color="auto"/>
        <w:right w:val="none" w:sz="0" w:space="0" w:color="auto"/>
      </w:divBdr>
    </w:div>
    <w:div w:id="232356710">
      <w:bodyDiv w:val="1"/>
      <w:marLeft w:val="0"/>
      <w:marRight w:val="0"/>
      <w:marTop w:val="0"/>
      <w:marBottom w:val="0"/>
      <w:divBdr>
        <w:top w:val="none" w:sz="0" w:space="0" w:color="auto"/>
        <w:left w:val="none" w:sz="0" w:space="0" w:color="auto"/>
        <w:bottom w:val="none" w:sz="0" w:space="0" w:color="auto"/>
        <w:right w:val="none" w:sz="0" w:space="0" w:color="auto"/>
      </w:divBdr>
    </w:div>
    <w:div w:id="244729019">
      <w:bodyDiv w:val="1"/>
      <w:marLeft w:val="0"/>
      <w:marRight w:val="0"/>
      <w:marTop w:val="0"/>
      <w:marBottom w:val="0"/>
      <w:divBdr>
        <w:top w:val="none" w:sz="0" w:space="0" w:color="auto"/>
        <w:left w:val="none" w:sz="0" w:space="0" w:color="auto"/>
        <w:bottom w:val="none" w:sz="0" w:space="0" w:color="auto"/>
        <w:right w:val="none" w:sz="0" w:space="0" w:color="auto"/>
      </w:divBdr>
    </w:div>
    <w:div w:id="253635575">
      <w:bodyDiv w:val="1"/>
      <w:marLeft w:val="0"/>
      <w:marRight w:val="0"/>
      <w:marTop w:val="0"/>
      <w:marBottom w:val="0"/>
      <w:divBdr>
        <w:top w:val="none" w:sz="0" w:space="0" w:color="auto"/>
        <w:left w:val="none" w:sz="0" w:space="0" w:color="auto"/>
        <w:bottom w:val="none" w:sz="0" w:space="0" w:color="auto"/>
        <w:right w:val="none" w:sz="0" w:space="0" w:color="auto"/>
      </w:divBdr>
      <w:divsChild>
        <w:div w:id="1293101266">
          <w:marLeft w:val="0"/>
          <w:marRight w:val="0"/>
          <w:marTop w:val="0"/>
          <w:marBottom w:val="0"/>
          <w:divBdr>
            <w:top w:val="none" w:sz="0" w:space="0" w:color="auto"/>
            <w:left w:val="none" w:sz="0" w:space="0" w:color="auto"/>
            <w:bottom w:val="none" w:sz="0" w:space="0" w:color="auto"/>
            <w:right w:val="none" w:sz="0" w:space="0" w:color="auto"/>
          </w:divBdr>
          <w:divsChild>
            <w:div w:id="154536065">
              <w:marLeft w:val="0"/>
              <w:marRight w:val="0"/>
              <w:marTop w:val="0"/>
              <w:marBottom w:val="0"/>
              <w:divBdr>
                <w:top w:val="none" w:sz="0" w:space="0" w:color="auto"/>
                <w:left w:val="none" w:sz="0" w:space="0" w:color="auto"/>
                <w:bottom w:val="none" w:sz="0" w:space="0" w:color="auto"/>
                <w:right w:val="none" w:sz="0" w:space="0" w:color="auto"/>
              </w:divBdr>
              <w:divsChild>
                <w:div w:id="17808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50007">
      <w:bodyDiv w:val="1"/>
      <w:marLeft w:val="0"/>
      <w:marRight w:val="0"/>
      <w:marTop w:val="0"/>
      <w:marBottom w:val="0"/>
      <w:divBdr>
        <w:top w:val="none" w:sz="0" w:space="0" w:color="auto"/>
        <w:left w:val="none" w:sz="0" w:space="0" w:color="auto"/>
        <w:bottom w:val="none" w:sz="0" w:space="0" w:color="auto"/>
        <w:right w:val="none" w:sz="0" w:space="0" w:color="auto"/>
      </w:divBdr>
    </w:div>
    <w:div w:id="290483663">
      <w:bodyDiv w:val="1"/>
      <w:marLeft w:val="0"/>
      <w:marRight w:val="0"/>
      <w:marTop w:val="0"/>
      <w:marBottom w:val="0"/>
      <w:divBdr>
        <w:top w:val="none" w:sz="0" w:space="0" w:color="auto"/>
        <w:left w:val="none" w:sz="0" w:space="0" w:color="auto"/>
        <w:bottom w:val="none" w:sz="0" w:space="0" w:color="auto"/>
        <w:right w:val="none" w:sz="0" w:space="0" w:color="auto"/>
      </w:divBdr>
    </w:div>
    <w:div w:id="368117363">
      <w:bodyDiv w:val="1"/>
      <w:marLeft w:val="0"/>
      <w:marRight w:val="0"/>
      <w:marTop w:val="0"/>
      <w:marBottom w:val="0"/>
      <w:divBdr>
        <w:top w:val="none" w:sz="0" w:space="0" w:color="auto"/>
        <w:left w:val="none" w:sz="0" w:space="0" w:color="auto"/>
        <w:bottom w:val="none" w:sz="0" w:space="0" w:color="auto"/>
        <w:right w:val="none" w:sz="0" w:space="0" w:color="auto"/>
      </w:divBdr>
      <w:divsChild>
        <w:div w:id="1716931383">
          <w:marLeft w:val="0"/>
          <w:marRight w:val="0"/>
          <w:marTop w:val="0"/>
          <w:marBottom w:val="0"/>
          <w:divBdr>
            <w:top w:val="none" w:sz="0" w:space="0" w:color="auto"/>
            <w:left w:val="none" w:sz="0" w:space="0" w:color="auto"/>
            <w:bottom w:val="none" w:sz="0" w:space="0" w:color="auto"/>
            <w:right w:val="none" w:sz="0" w:space="0" w:color="auto"/>
          </w:divBdr>
          <w:divsChild>
            <w:div w:id="1341784423">
              <w:marLeft w:val="0"/>
              <w:marRight w:val="0"/>
              <w:marTop w:val="0"/>
              <w:marBottom w:val="0"/>
              <w:divBdr>
                <w:top w:val="none" w:sz="0" w:space="0" w:color="auto"/>
                <w:left w:val="none" w:sz="0" w:space="0" w:color="auto"/>
                <w:bottom w:val="none" w:sz="0" w:space="0" w:color="auto"/>
                <w:right w:val="none" w:sz="0" w:space="0" w:color="auto"/>
              </w:divBdr>
              <w:divsChild>
                <w:div w:id="14946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0345">
      <w:bodyDiv w:val="1"/>
      <w:marLeft w:val="0"/>
      <w:marRight w:val="0"/>
      <w:marTop w:val="0"/>
      <w:marBottom w:val="0"/>
      <w:divBdr>
        <w:top w:val="none" w:sz="0" w:space="0" w:color="auto"/>
        <w:left w:val="none" w:sz="0" w:space="0" w:color="auto"/>
        <w:bottom w:val="none" w:sz="0" w:space="0" w:color="auto"/>
        <w:right w:val="none" w:sz="0" w:space="0" w:color="auto"/>
      </w:divBdr>
      <w:divsChild>
        <w:div w:id="1487474940">
          <w:marLeft w:val="0"/>
          <w:marRight w:val="0"/>
          <w:marTop w:val="0"/>
          <w:marBottom w:val="0"/>
          <w:divBdr>
            <w:top w:val="none" w:sz="0" w:space="0" w:color="auto"/>
            <w:left w:val="none" w:sz="0" w:space="0" w:color="auto"/>
            <w:bottom w:val="none" w:sz="0" w:space="0" w:color="auto"/>
            <w:right w:val="none" w:sz="0" w:space="0" w:color="auto"/>
          </w:divBdr>
          <w:divsChild>
            <w:div w:id="21825682">
              <w:marLeft w:val="0"/>
              <w:marRight w:val="0"/>
              <w:marTop w:val="0"/>
              <w:marBottom w:val="0"/>
              <w:divBdr>
                <w:top w:val="none" w:sz="0" w:space="0" w:color="auto"/>
                <w:left w:val="none" w:sz="0" w:space="0" w:color="auto"/>
                <w:bottom w:val="none" w:sz="0" w:space="0" w:color="auto"/>
                <w:right w:val="none" w:sz="0" w:space="0" w:color="auto"/>
              </w:divBdr>
              <w:divsChild>
                <w:div w:id="11359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4248">
      <w:bodyDiv w:val="1"/>
      <w:marLeft w:val="0"/>
      <w:marRight w:val="0"/>
      <w:marTop w:val="0"/>
      <w:marBottom w:val="0"/>
      <w:divBdr>
        <w:top w:val="none" w:sz="0" w:space="0" w:color="auto"/>
        <w:left w:val="none" w:sz="0" w:space="0" w:color="auto"/>
        <w:bottom w:val="none" w:sz="0" w:space="0" w:color="auto"/>
        <w:right w:val="none" w:sz="0" w:space="0" w:color="auto"/>
      </w:divBdr>
    </w:div>
    <w:div w:id="412357335">
      <w:bodyDiv w:val="1"/>
      <w:marLeft w:val="0"/>
      <w:marRight w:val="0"/>
      <w:marTop w:val="0"/>
      <w:marBottom w:val="0"/>
      <w:divBdr>
        <w:top w:val="none" w:sz="0" w:space="0" w:color="auto"/>
        <w:left w:val="none" w:sz="0" w:space="0" w:color="auto"/>
        <w:bottom w:val="none" w:sz="0" w:space="0" w:color="auto"/>
        <w:right w:val="none" w:sz="0" w:space="0" w:color="auto"/>
      </w:divBdr>
    </w:div>
    <w:div w:id="421993287">
      <w:bodyDiv w:val="1"/>
      <w:marLeft w:val="0"/>
      <w:marRight w:val="0"/>
      <w:marTop w:val="0"/>
      <w:marBottom w:val="0"/>
      <w:divBdr>
        <w:top w:val="none" w:sz="0" w:space="0" w:color="auto"/>
        <w:left w:val="none" w:sz="0" w:space="0" w:color="auto"/>
        <w:bottom w:val="none" w:sz="0" w:space="0" w:color="auto"/>
        <w:right w:val="none" w:sz="0" w:space="0" w:color="auto"/>
      </w:divBdr>
      <w:divsChild>
        <w:div w:id="1743914926">
          <w:marLeft w:val="0"/>
          <w:marRight w:val="0"/>
          <w:marTop w:val="0"/>
          <w:marBottom w:val="0"/>
          <w:divBdr>
            <w:top w:val="none" w:sz="0" w:space="0" w:color="auto"/>
            <w:left w:val="none" w:sz="0" w:space="0" w:color="auto"/>
            <w:bottom w:val="none" w:sz="0" w:space="0" w:color="auto"/>
            <w:right w:val="none" w:sz="0" w:space="0" w:color="auto"/>
          </w:divBdr>
          <w:divsChild>
            <w:div w:id="1170409963">
              <w:marLeft w:val="0"/>
              <w:marRight w:val="0"/>
              <w:marTop w:val="0"/>
              <w:marBottom w:val="0"/>
              <w:divBdr>
                <w:top w:val="none" w:sz="0" w:space="0" w:color="auto"/>
                <w:left w:val="none" w:sz="0" w:space="0" w:color="auto"/>
                <w:bottom w:val="none" w:sz="0" w:space="0" w:color="auto"/>
                <w:right w:val="none" w:sz="0" w:space="0" w:color="auto"/>
              </w:divBdr>
              <w:divsChild>
                <w:div w:id="1740013472">
                  <w:marLeft w:val="0"/>
                  <w:marRight w:val="0"/>
                  <w:marTop w:val="0"/>
                  <w:marBottom w:val="0"/>
                  <w:divBdr>
                    <w:top w:val="none" w:sz="0" w:space="0" w:color="auto"/>
                    <w:left w:val="none" w:sz="0" w:space="0" w:color="auto"/>
                    <w:bottom w:val="none" w:sz="0" w:space="0" w:color="auto"/>
                    <w:right w:val="none" w:sz="0" w:space="0" w:color="auto"/>
                  </w:divBdr>
                </w:div>
              </w:divsChild>
            </w:div>
            <w:div w:id="1559977656">
              <w:marLeft w:val="0"/>
              <w:marRight w:val="0"/>
              <w:marTop w:val="0"/>
              <w:marBottom w:val="0"/>
              <w:divBdr>
                <w:top w:val="none" w:sz="0" w:space="0" w:color="auto"/>
                <w:left w:val="none" w:sz="0" w:space="0" w:color="auto"/>
                <w:bottom w:val="none" w:sz="0" w:space="0" w:color="auto"/>
                <w:right w:val="none" w:sz="0" w:space="0" w:color="auto"/>
              </w:divBdr>
              <w:divsChild>
                <w:div w:id="4320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3930">
          <w:marLeft w:val="0"/>
          <w:marRight w:val="0"/>
          <w:marTop w:val="0"/>
          <w:marBottom w:val="0"/>
          <w:divBdr>
            <w:top w:val="none" w:sz="0" w:space="0" w:color="auto"/>
            <w:left w:val="none" w:sz="0" w:space="0" w:color="auto"/>
            <w:bottom w:val="none" w:sz="0" w:space="0" w:color="auto"/>
            <w:right w:val="none" w:sz="0" w:space="0" w:color="auto"/>
          </w:divBdr>
          <w:divsChild>
            <w:div w:id="418721797">
              <w:marLeft w:val="0"/>
              <w:marRight w:val="0"/>
              <w:marTop w:val="0"/>
              <w:marBottom w:val="0"/>
              <w:divBdr>
                <w:top w:val="none" w:sz="0" w:space="0" w:color="auto"/>
                <w:left w:val="none" w:sz="0" w:space="0" w:color="auto"/>
                <w:bottom w:val="none" w:sz="0" w:space="0" w:color="auto"/>
                <w:right w:val="none" w:sz="0" w:space="0" w:color="auto"/>
              </w:divBdr>
              <w:divsChild>
                <w:div w:id="5921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4539">
      <w:bodyDiv w:val="1"/>
      <w:marLeft w:val="0"/>
      <w:marRight w:val="0"/>
      <w:marTop w:val="0"/>
      <w:marBottom w:val="0"/>
      <w:divBdr>
        <w:top w:val="none" w:sz="0" w:space="0" w:color="auto"/>
        <w:left w:val="none" w:sz="0" w:space="0" w:color="auto"/>
        <w:bottom w:val="none" w:sz="0" w:space="0" w:color="auto"/>
        <w:right w:val="none" w:sz="0" w:space="0" w:color="auto"/>
      </w:divBdr>
      <w:divsChild>
        <w:div w:id="59645821">
          <w:marLeft w:val="0"/>
          <w:marRight w:val="0"/>
          <w:marTop w:val="0"/>
          <w:marBottom w:val="0"/>
          <w:divBdr>
            <w:top w:val="none" w:sz="0" w:space="0" w:color="auto"/>
            <w:left w:val="none" w:sz="0" w:space="0" w:color="auto"/>
            <w:bottom w:val="none" w:sz="0" w:space="0" w:color="auto"/>
            <w:right w:val="none" w:sz="0" w:space="0" w:color="auto"/>
          </w:divBdr>
          <w:divsChild>
            <w:div w:id="78648909">
              <w:marLeft w:val="0"/>
              <w:marRight w:val="0"/>
              <w:marTop w:val="0"/>
              <w:marBottom w:val="0"/>
              <w:divBdr>
                <w:top w:val="none" w:sz="0" w:space="0" w:color="auto"/>
                <w:left w:val="none" w:sz="0" w:space="0" w:color="auto"/>
                <w:bottom w:val="none" w:sz="0" w:space="0" w:color="auto"/>
                <w:right w:val="none" w:sz="0" w:space="0" w:color="auto"/>
              </w:divBdr>
              <w:divsChild>
                <w:div w:id="15652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5092">
      <w:bodyDiv w:val="1"/>
      <w:marLeft w:val="0"/>
      <w:marRight w:val="0"/>
      <w:marTop w:val="0"/>
      <w:marBottom w:val="0"/>
      <w:divBdr>
        <w:top w:val="none" w:sz="0" w:space="0" w:color="auto"/>
        <w:left w:val="none" w:sz="0" w:space="0" w:color="auto"/>
        <w:bottom w:val="none" w:sz="0" w:space="0" w:color="auto"/>
        <w:right w:val="none" w:sz="0" w:space="0" w:color="auto"/>
      </w:divBdr>
    </w:div>
    <w:div w:id="498886841">
      <w:bodyDiv w:val="1"/>
      <w:marLeft w:val="0"/>
      <w:marRight w:val="0"/>
      <w:marTop w:val="0"/>
      <w:marBottom w:val="0"/>
      <w:divBdr>
        <w:top w:val="none" w:sz="0" w:space="0" w:color="auto"/>
        <w:left w:val="none" w:sz="0" w:space="0" w:color="auto"/>
        <w:bottom w:val="none" w:sz="0" w:space="0" w:color="auto"/>
        <w:right w:val="none" w:sz="0" w:space="0" w:color="auto"/>
      </w:divBdr>
    </w:div>
    <w:div w:id="499735633">
      <w:bodyDiv w:val="1"/>
      <w:marLeft w:val="0"/>
      <w:marRight w:val="0"/>
      <w:marTop w:val="0"/>
      <w:marBottom w:val="0"/>
      <w:divBdr>
        <w:top w:val="none" w:sz="0" w:space="0" w:color="auto"/>
        <w:left w:val="none" w:sz="0" w:space="0" w:color="auto"/>
        <w:bottom w:val="none" w:sz="0" w:space="0" w:color="auto"/>
        <w:right w:val="none" w:sz="0" w:space="0" w:color="auto"/>
      </w:divBdr>
      <w:divsChild>
        <w:div w:id="61955119">
          <w:marLeft w:val="0"/>
          <w:marRight w:val="0"/>
          <w:marTop w:val="0"/>
          <w:marBottom w:val="0"/>
          <w:divBdr>
            <w:top w:val="none" w:sz="0" w:space="0" w:color="auto"/>
            <w:left w:val="none" w:sz="0" w:space="0" w:color="auto"/>
            <w:bottom w:val="none" w:sz="0" w:space="0" w:color="auto"/>
            <w:right w:val="none" w:sz="0" w:space="0" w:color="auto"/>
          </w:divBdr>
          <w:divsChild>
            <w:div w:id="230119977">
              <w:marLeft w:val="0"/>
              <w:marRight w:val="0"/>
              <w:marTop w:val="0"/>
              <w:marBottom w:val="0"/>
              <w:divBdr>
                <w:top w:val="none" w:sz="0" w:space="0" w:color="auto"/>
                <w:left w:val="none" w:sz="0" w:space="0" w:color="auto"/>
                <w:bottom w:val="none" w:sz="0" w:space="0" w:color="auto"/>
                <w:right w:val="none" w:sz="0" w:space="0" w:color="auto"/>
              </w:divBdr>
              <w:divsChild>
                <w:div w:id="8421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1384">
      <w:bodyDiv w:val="1"/>
      <w:marLeft w:val="0"/>
      <w:marRight w:val="0"/>
      <w:marTop w:val="0"/>
      <w:marBottom w:val="0"/>
      <w:divBdr>
        <w:top w:val="none" w:sz="0" w:space="0" w:color="auto"/>
        <w:left w:val="none" w:sz="0" w:space="0" w:color="auto"/>
        <w:bottom w:val="none" w:sz="0" w:space="0" w:color="auto"/>
        <w:right w:val="none" w:sz="0" w:space="0" w:color="auto"/>
      </w:divBdr>
      <w:divsChild>
        <w:div w:id="43456367">
          <w:marLeft w:val="0"/>
          <w:marRight w:val="0"/>
          <w:marTop w:val="0"/>
          <w:marBottom w:val="0"/>
          <w:divBdr>
            <w:top w:val="none" w:sz="0" w:space="0" w:color="auto"/>
            <w:left w:val="none" w:sz="0" w:space="0" w:color="auto"/>
            <w:bottom w:val="none" w:sz="0" w:space="0" w:color="auto"/>
            <w:right w:val="none" w:sz="0" w:space="0" w:color="auto"/>
          </w:divBdr>
          <w:divsChild>
            <w:div w:id="1763183160">
              <w:marLeft w:val="0"/>
              <w:marRight w:val="0"/>
              <w:marTop w:val="0"/>
              <w:marBottom w:val="0"/>
              <w:divBdr>
                <w:top w:val="none" w:sz="0" w:space="0" w:color="auto"/>
                <w:left w:val="none" w:sz="0" w:space="0" w:color="auto"/>
                <w:bottom w:val="none" w:sz="0" w:space="0" w:color="auto"/>
                <w:right w:val="none" w:sz="0" w:space="0" w:color="auto"/>
              </w:divBdr>
              <w:divsChild>
                <w:div w:id="7005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2126">
      <w:bodyDiv w:val="1"/>
      <w:marLeft w:val="0"/>
      <w:marRight w:val="0"/>
      <w:marTop w:val="0"/>
      <w:marBottom w:val="0"/>
      <w:divBdr>
        <w:top w:val="none" w:sz="0" w:space="0" w:color="auto"/>
        <w:left w:val="none" w:sz="0" w:space="0" w:color="auto"/>
        <w:bottom w:val="none" w:sz="0" w:space="0" w:color="auto"/>
        <w:right w:val="none" w:sz="0" w:space="0" w:color="auto"/>
      </w:divBdr>
    </w:div>
    <w:div w:id="614560904">
      <w:bodyDiv w:val="1"/>
      <w:marLeft w:val="0"/>
      <w:marRight w:val="0"/>
      <w:marTop w:val="0"/>
      <w:marBottom w:val="0"/>
      <w:divBdr>
        <w:top w:val="none" w:sz="0" w:space="0" w:color="auto"/>
        <w:left w:val="none" w:sz="0" w:space="0" w:color="auto"/>
        <w:bottom w:val="none" w:sz="0" w:space="0" w:color="auto"/>
        <w:right w:val="none" w:sz="0" w:space="0" w:color="auto"/>
      </w:divBdr>
    </w:div>
    <w:div w:id="649989799">
      <w:bodyDiv w:val="1"/>
      <w:marLeft w:val="0"/>
      <w:marRight w:val="0"/>
      <w:marTop w:val="0"/>
      <w:marBottom w:val="0"/>
      <w:divBdr>
        <w:top w:val="none" w:sz="0" w:space="0" w:color="auto"/>
        <w:left w:val="none" w:sz="0" w:space="0" w:color="auto"/>
        <w:bottom w:val="none" w:sz="0" w:space="0" w:color="auto"/>
        <w:right w:val="none" w:sz="0" w:space="0" w:color="auto"/>
      </w:divBdr>
    </w:div>
    <w:div w:id="670370548">
      <w:bodyDiv w:val="1"/>
      <w:marLeft w:val="0"/>
      <w:marRight w:val="0"/>
      <w:marTop w:val="0"/>
      <w:marBottom w:val="0"/>
      <w:divBdr>
        <w:top w:val="none" w:sz="0" w:space="0" w:color="auto"/>
        <w:left w:val="none" w:sz="0" w:space="0" w:color="auto"/>
        <w:bottom w:val="none" w:sz="0" w:space="0" w:color="auto"/>
        <w:right w:val="none" w:sz="0" w:space="0" w:color="auto"/>
      </w:divBdr>
    </w:div>
    <w:div w:id="676424456">
      <w:bodyDiv w:val="1"/>
      <w:marLeft w:val="0"/>
      <w:marRight w:val="0"/>
      <w:marTop w:val="0"/>
      <w:marBottom w:val="0"/>
      <w:divBdr>
        <w:top w:val="none" w:sz="0" w:space="0" w:color="auto"/>
        <w:left w:val="none" w:sz="0" w:space="0" w:color="auto"/>
        <w:bottom w:val="none" w:sz="0" w:space="0" w:color="auto"/>
        <w:right w:val="none" w:sz="0" w:space="0" w:color="auto"/>
      </w:divBdr>
    </w:div>
    <w:div w:id="696736108">
      <w:bodyDiv w:val="1"/>
      <w:marLeft w:val="0"/>
      <w:marRight w:val="0"/>
      <w:marTop w:val="0"/>
      <w:marBottom w:val="0"/>
      <w:divBdr>
        <w:top w:val="none" w:sz="0" w:space="0" w:color="auto"/>
        <w:left w:val="none" w:sz="0" w:space="0" w:color="auto"/>
        <w:bottom w:val="none" w:sz="0" w:space="0" w:color="auto"/>
        <w:right w:val="none" w:sz="0" w:space="0" w:color="auto"/>
      </w:divBdr>
    </w:div>
    <w:div w:id="704986116">
      <w:bodyDiv w:val="1"/>
      <w:marLeft w:val="0"/>
      <w:marRight w:val="0"/>
      <w:marTop w:val="0"/>
      <w:marBottom w:val="0"/>
      <w:divBdr>
        <w:top w:val="none" w:sz="0" w:space="0" w:color="auto"/>
        <w:left w:val="none" w:sz="0" w:space="0" w:color="auto"/>
        <w:bottom w:val="none" w:sz="0" w:space="0" w:color="auto"/>
        <w:right w:val="none" w:sz="0" w:space="0" w:color="auto"/>
      </w:divBdr>
      <w:divsChild>
        <w:div w:id="537205746">
          <w:marLeft w:val="0"/>
          <w:marRight w:val="0"/>
          <w:marTop w:val="0"/>
          <w:marBottom w:val="0"/>
          <w:divBdr>
            <w:top w:val="none" w:sz="0" w:space="0" w:color="auto"/>
            <w:left w:val="none" w:sz="0" w:space="0" w:color="auto"/>
            <w:bottom w:val="none" w:sz="0" w:space="0" w:color="auto"/>
            <w:right w:val="none" w:sz="0" w:space="0" w:color="auto"/>
          </w:divBdr>
          <w:divsChild>
            <w:div w:id="452865982">
              <w:marLeft w:val="0"/>
              <w:marRight w:val="0"/>
              <w:marTop w:val="0"/>
              <w:marBottom w:val="0"/>
              <w:divBdr>
                <w:top w:val="none" w:sz="0" w:space="0" w:color="auto"/>
                <w:left w:val="none" w:sz="0" w:space="0" w:color="auto"/>
                <w:bottom w:val="none" w:sz="0" w:space="0" w:color="auto"/>
                <w:right w:val="none" w:sz="0" w:space="0" w:color="auto"/>
              </w:divBdr>
              <w:divsChild>
                <w:div w:id="16033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50187">
      <w:bodyDiv w:val="1"/>
      <w:marLeft w:val="0"/>
      <w:marRight w:val="0"/>
      <w:marTop w:val="0"/>
      <w:marBottom w:val="0"/>
      <w:divBdr>
        <w:top w:val="none" w:sz="0" w:space="0" w:color="auto"/>
        <w:left w:val="none" w:sz="0" w:space="0" w:color="auto"/>
        <w:bottom w:val="none" w:sz="0" w:space="0" w:color="auto"/>
        <w:right w:val="none" w:sz="0" w:space="0" w:color="auto"/>
      </w:divBdr>
      <w:divsChild>
        <w:div w:id="2044284037">
          <w:marLeft w:val="0"/>
          <w:marRight w:val="0"/>
          <w:marTop w:val="0"/>
          <w:marBottom w:val="0"/>
          <w:divBdr>
            <w:top w:val="none" w:sz="0" w:space="0" w:color="auto"/>
            <w:left w:val="none" w:sz="0" w:space="0" w:color="auto"/>
            <w:bottom w:val="none" w:sz="0" w:space="0" w:color="auto"/>
            <w:right w:val="none" w:sz="0" w:space="0" w:color="auto"/>
          </w:divBdr>
          <w:divsChild>
            <w:div w:id="1210528081">
              <w:marLeft w:val="0"/>
              <w:marRight w:val="0"/>
              <w:marTop w:val="0"/>
              <w:marBottom w:val="0"/>
              <w:divBdr>
                <w:top w:val="none" w:sz="0" w:space="0" w:color="auto"/>
                <w:left w:val="none" w:sz="0" w:space="0" w:color="auto"/>
                <w:bottom w:val="none" w:sz="0" w:space="0" w:color="auto"/>
                <w:right w:val="none" w:sz="0" w:space="0" w:color="auto"/>
              </w:divBdr>
              <w:divsChild>
                <w:div w:id="17894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5086">
      <w:bodyDiv w:val="1"/>
      <w:marLeft w:val="0"/>
      <w:marRight w:val="0"/>
      <w:marTop w:val="0"/>
      <w:marBottom w:val="0"/>
      <w:divBdr>
        <w:top w:val="none" w:sz="0" w:space="0" w:color="auto"/>
        <w:left w:val="none" w:sz="0" w:space="0" w:color="auto"/>
        <w:bottom w:val="none" w:sz="0" w:space="0" w:color="auto"/>
        <w:right w:val="none" w:sz="0" w:space="0" w:color="auto"/>
      </w:divBdr>
    </w:div>
    <w:div w:id="789936388">
      <w:bodyDiv w:val="1"/>
      <w:marLeft w:val="0"/>
      <w:marRight w:val="0"/>
      <w:marTop w:val="0"/>
      <w:marBottom w:val="0"/>
      <w:divBdr>
        <w:top w:val="none" w:sz="0" w:space="0" w:color="auto"/>
        <w:left w:val="none" w:sz="0" w:space="0" w:color="auto"/>
        <w:bottom w:val="none" w:sz="0" w:space="0" w:color="auto"/>
        <w:right w:val="none" w:sz="0" w:space="0" w:color="auto"/>
      </w:divBdr>
    </w:div>
    <w:div w:id="800926858">
      <w:bodyDiv w:val="1"/>
      <w:marLeft w:val="0"/>
      <w:marRight w:val="0"/>
      <w:marTop w:val="0"/>
      <w:marBottom w:val="0"/>
      <w:divBdr>
        <w:top w:val="none" w:sz="0" w:space="0" w:color="auto"/>
        <w:left w:val="none" w:sz="0" w:space="0" w:color="auto"/>
        <w:bottom w:val="none" w:sz="0" w:space="0" w:color="auto"/>
        <w:right w:val="none" w:sz="0" w:space="0" w:color="auto"/>
      </w:divBdr>
      <w:divsChild>
        <w:div w:id="1513489519">
          <w:marLeft w:val="0"/>
          <w:marRight w:val="0"/>
          <w:marTop w:val="0"/>
          <w:marBottom w:val="0"/>
          <w:divBdr>
            <w:top w:val="none" w:sz="0" w:space="0" w:color="auto"/>
            <w:left w:val="none" w:sz="0" w:space="0" w:color="auto"/>
            <w:bottom w:val="none" w:sz="0" w:space="0" w:color="auto"/>
            <w:right w:val="none" w:sz="0" w:space="0" w:color="auto"/>
          </w:divBdr>
          <w:divsChild>
            <w:div w:id="565260073">
              <w:marLeft w:val="0"/>
              <w:marRight w:val="0"/>
              <w:marTop w:val="0"/>
              <w:marBottom w:val="0"/>
              <w:divBdr>
                <w:top w:val="none" w:sz="0" w:space="0" w:color="auto"/>
                <w:left w:val="none" w:sz="0" w:space="0" w:color="auto"/>
                <w:bottom w:val="none" w:sz="0" w:space="0" w:color="auto"/>
                <w:right w:val="none" w:sz="0" w:space="0" w:color="auto"/>
              </w:divBdr>
              <w:divsChild>
                <w:div w:id="38849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4883">
      <w:bodyDiv w:val="1"/>
      <w:marLeft w:val="0"/>
      <w:marRight w:val="0"/>
      <w:marTop w:val="0"/>
      <w:marBottom w:val="0"/>
      <w:divBdr>
        <w:top w:val="none" w:sz="0" w:space="0" w:color="auto"/>
        <w:left w:val="none" w:sz="0" w:space="0" w:color="auto"/>
        <w:bottom w:val="none" w:sz="0" w:space="0" w:color="auto"/>
        <w:right w:val="none" w:sz="0" w:space="0" w:color="auto"/>
      </w:divBdr>
    </w:div>
    <w:div w:id="911281463">
      <w:bodyDiv w:val="1"/>
      <w:marLeft w:val="0"/>
      <w:marRight w:val="0"/>
      <w:marTop w:val="0"/>
      <w:marBottom w:val="0"/>
      <w:divBdr>
        <w:top w:val="none" w:sz="0" w:space="0" w:color="auto"/>
        <w:left w:val="none" w:sz="0" w:space="0" w:color="auto"/>
        <w:bottom w:val="none" w:sz="0" w:space="0" w:color="auto"/>
        <w:right w:val="none" w:sz="0" w:space="0" w:color="auto"/>
      </w:divBdr>
      <w:divsChild>
        <w:div w:id="1722629469">
          <w:marLeft w:val="0"/>
          <w:marRight w:val="0"/>
          <w:marTop w:val="0"/>
          <w:marBottom w:val="0"/>
          <w:divBdr>
            <w:top w:val="none" w:sz="0" w:space="0" w:color="auto"/>
            <w:left w:val="none" w:sz="0" w:space="0" w:color="auto"/>
            <w:bottom w:val="none" w:sz="0" w:space="0" w:color="auto"/>
            <w:right w:val="none" w:sz="0" w:space="0" w:color="auto"/>
          </w:divBdr>
          <w:divsChild>
            <w:div w:id="567112728">
              <w:marLeft w:val="0"/>
              <w:marRight w:val="0"/>
              <w:marTop w:val="0"/>
              <w:marBottom w:val="0"/>
              <w:divBdr>
                <w:top w:val="none" w:sz="0" w:space="0" w:color="auto"/>
                <w:left w:val="none" w:sz="0" w:space="0" w:color="auto"/>
                <w:bottom w:val="none" w:sz="0" w:space="0" w:color="auto"/>
                <w:right w:val="none" w:sz="0" w:space="0" w:color="auto"/>
              </w:divBdr>
              <w:divsChild>
                <w:div w:id="1722317326">
                  <w:marLeft w:val="0"/>
                  <w:marRight w:val="0"/>
                  <w:marTop w:val="0"/>
                  <w:marBottom w:val="0"/>
                  <w:divBdr>
                    <w:top w:val="none" w:sz="0" w:space="0" w:color="auto"/>
                    <w:left w:val="none" w:sz="0" w:space="0" w:color="auto"/>
                    <w:bottom w:val="none" w:sz="0" w:space="0" w:color="auto"/>
                    <w:right w:val="none" w:sz="0" w:space="0" w:color="auto"/>
                  </w:divBdr>
                  <w:divsChild>
                    <w:div w:id="8344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406">
      <w:bodyDiv w:val="1"/>
      <w:marLeft w:val="0"/>
      <w:marRight w:val="0"/>
      <w:marTop w:val="0"/>
      <w:marBottom w:val="0"/>
      <w:divBdr>
        <w:top w:val="none" w:sz="0" w:space="0" w:color="auto"/>
        <w:left w:val="none" w:sz="0" w:space="0" w:color="auto"/>
        <w:bottom w:val="none" w:sz="0" w:space="0" w:color="auto"/>
        <w:right w:val="none" w:sz="0" w:space="0" w:color="auto"/>
      </w:divBdr>
      <w:divsChild>
        <w:div w:id="1090127400">
          <w:marLeft w:val="0"/>
          <w:marRight w:val="0"/>
          <w:marTop w:val="0"/>
          <w:marBottom w:val="0"/>
          <w:divBdr>
            <w:top w:val="none" w:sz="0" w:space="0" w:color="auto"/>
            <w:left w:val="none" w:sz="0" w:space="0" w:color="auto"/>
            <w:bottom w:val="none" w:sz="0" w:space="0" w:color="auto"/>
            <w:right w:val="none" w:sz="0" w:space="0" w:color="auto"/>
          </w:divBdr>
          <w:divsChild>
            <w:div w:id="1795173117">
              <w:marLeft w:val="0"/>
              <w:marRight w:val="0"/>
              <w:marTop w:val="0"/>
              <w:marBottom w:val="0"/>
              <w:divBdr>
                <w:top w:val="none" w:sz="0" w:space="0" w:color="auto"/>
                <w:left w:val="none" w:sz="0" w:space="0" w:color="auto"/>
                <w:bottom w:val="none" w:sz="0" w:space="0" w:color="auto"/>
                <w:right w:val="none" w:sz="0" w:space="0" w:color="auto"/>
              </w:divBdr>
              <w:divsChild>
                <w:div w:id="142089828">
                  <w:marLeft w:val="0"/>
                  <w:marRight w:val="0"/>
                  <w:marTop w:val="0"/>
                  <w:marBottom w:val="0"/>
                  <w:divBdr>
                    <w:top w:val="none" w:sz="0" w:space="0" w:color="auto"/>
                    <w:left w:val="none" w:sz="0" w:space="0" w:color="auto"/>
                    <w:bottom w:val="none" w:sz="0" w:space="0" w:color="auto"/>
                    <w:right w:val="none" w:sz="0" w:space="0" w:color="auto"/>
                  </w:divBdr>
                  <w:divsChild>
                    <w:div w:id="9309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5464">
      <w:bodyDiv w:val="1"/>
      <w:marLeft w:val="0"/>
      <w:marRight w:val="0"/>
      <w:marTop w:val="0"/>
      <w:marBottom w:val="0"/>
      <w:divBdr>
        <w:top w:val="none" w:sz="0" w:space="0" w:color="auto"/>
        <w:left w:val="none" w:sz="0" w:space="0" w:color="auto"/>
        <w:bottom w:val="none" w:sz="0" w:space="0" w:color="auto"/>
        <w:right w:val="none" w:sz="0" w:space="0" w:color="auto"/>
      </w:divBdr>
    </w:div>
    <w:div w:id="1077365217">
      <w:bodyDiv w:val="1"/>
      <w:marLeft w:val="0"/>
      <w:marRight w:val="0"/>
      <w:marTop w:val="0"/>
      <w:marBottom w:val="0"/>
      <w:divBdr>
        <w:top w:val="none" w:sz="0" w:space="0" w:color="auto"/>
        <w:left w:val="none" w:sz="0" w:space="0" w:color="auto"/>
        <w:bottom w:val="none" w:sz="0" w:space="0" w:color="auto"/>
        <w:right w:val="none" w:sz="0" w:space="0" w:color="auto"/>
      </w:divBdr>
      <w:divsChild>
        <w:div w:id="1367291726">
          <w:marLeft w:val="0"/>
          <w:marRight w:val="0"/>
          <w:marTop w:val="0"/>
          <w:marBottom w:val="0"/>
          <w:divBdr>
            <w:top w:val="none" w:sz="0" w:space="0" w:color="auto"/>
            <w:left w:val="none" w:sz="0" w:space="0" w:color="auto"/>
            <w:bottom w:val="none" w:sz="0" w:space="0" w:color="auto"/>
            <w:right w:val="none" w:sz="0" w:space="0" w:color="auto"/>
          </w:divBdr>
          <w:divsChild>
            <w:div w:id="580481287">
              <w:marLeft w:val="0"/>
              <w:marRight w:val="0"/>
              <w:marTop w:val="0"/>
              <w:marBottom w:val="0"/>
              <w:divBdr>
                <w:top w:val="none" w:sz="0" w:space="0" w:color="auto"/>
                <w:left w:val="none" w:sz="0" w:space="0" w:color="auto"/>
                <w:bottom w:val="none" w:sz="0" w:space="0" w:color="auto"/>
                <w:right w:val="none" w:sz="0" w:space="0" w:color="auto"/>
              </w:divBdr>
              <w:divsChild>
                <w:div w:id="1203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38213">
      <w:bodyDiv w:val="1"/>
      <w:marLeft w:val="0"/>
      <w:marRight w:val="0"/>
      <w:marTop w:val="0"/>
      <w:marBottom w:val="0"/>
      <w:divBdr>
        <w:top w:val="none" w:sz="0" w:space="0" w:color="auto"/>
        <w:left w:val="none" w:sz="0" w:space="0" w:color="auto"/>
        <w:bottom w:val="none" w:sz="0" w:space="0" w:color="auto"/>
        <w:right w:val="none" w:sz="0" w:space="0" w:color="auto"/>
      </w:divBdr>
    </w:div>
    <w:div w:id="1121654748">
      <w:bodyDiv w:val="1"/>
      <w:marLeft w:val="0"/>
      <w:marRight w:val="0"/>
      <w:marTop w:val="0"/>
      <w:marBottom w:val="0"/>
      <w:divBdr>
        <w:top w:val="none" w:sz="0" w:space="0" w:color="auto"/>
        <w:left w:val="none" w:sz="0" w:space="0" w:color="auto"/>
        <w:bottom w:val="none" w:sz="0" w:space="0" w:color="auto"/>
        <w:right w:val="none" w:sz="0" w:space="0" w:color="auto"/>
      </w:divBdr>
      <w:divsChild>
        <w:div w:id="1324120401">
          <w:marLeft w:val="0"/>
          <w:marRight w:val="0"/>
          <w:marTop w:val="0"/>
          <w:marBottom w:val="0"/>
          <w:divBdr>
            <w:top w:val="none" w:sz="0" w:space="0" w:color="auto"/>
            <w:left w:val="none" w:sz="0" w:space="0" w:color="auto"/>
            <w:bottom w:val="none" w:sz="0" w:space="0" w:color="auto"/>
            <w:right w:val="none" w:sz="0" w:space="0" w:color="auto"/>
          </w:divBdr>
          <w:divsChild>
            <w:div w:id="807210517">
              <w:marLeft w:val="0"/>
              <w:marRight w:val="0"/>
              <w:marTop w:val="0"/>
              <w:marBottom w:val="0"/>
              <w:divBdr>
                <w:top w:val="none" w:sz="0" w:space="0" w:color="auto"/>
                <w:left w:val="none" w:sz="0" w:space="0" w:color="auto"/>
                <w:bottom w:val="none" w:sz="0" w:space="0" w:color="auto"/>
                <w:right w:val="none" w:sz="0" w:space="0" w:color="auto"/>
              </w:divBdr>
              <w:divsChild>
                <w:div w:id="87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0304">
      <w:bodyDiv w:val="1"/>
      <w:marLeft w:val="0"/>
      <w:marRight w:val="0"/>
      <w:marTop w:val="0"/>
      <w:marBottom w:val="0"/>
      <w:divBdr>
        <w:top w:val="none" w:sz="0" w:space="0" w:color="auto"/>
        <w:left w:val="none" w:sz="0" w:space="0" w:color="auto"/>
        <w:bottom w:val="none" w:sz="0" w:space="0" w:color="auto"/>
        <w:right w:val="none" w:sz="0" w:space="0" w:color="auto"/>
      </w:divBdr>
    </w:div>
    <w:div w:id="1132938742">
      <w:bodyDiv w:val="1"/>
      <w:marLeft w:val="0"/>
      <w:marRight w:val="0"/>
      <w:marTop w:val="0"/>
      <w:marBottom w:val="0"/>
      <w:divBdr>
        <w:top w:val="none" w:sz="0" w:space="0" w:color="auto"/>
        <w:left w:val="none" w:sz="0" w:space="0" w:color="auto"/>
        <w:bottom w:val="none" w:sz="0" w:space="0" w:color="auto"/>
        <w:right w:val="none" w:sz="0" w:space="0" w:color="auto"/>
      </w:divBdr>
    </w:div>
    <w:div w:id="1150756349">
      <w:bodyDiv w:val="1"/>
      <w:marLeft w:val="0"/>
      <w:marRight w:val="0"/>
      <w:marTop w:val="0"/>
      <w:marBottom w:val="0"/>
      <w:divBdr>
        <w:top w:val="none" w:sz="0" w:space="0" w:color="auto"/>
        <w:left w:val="none" w:sz="0" w:space="0" w:color="auto"/>
        <w:bottom w:val="none" w:sz="0" w:space="0" w:color="auto"/>
        <w:right w:val="none" w:sz="0" w:space="0" w:color="auto"/>
      </w:divBdr>
      <w:divsChild>
        <w:div w:id="1189752767">
          <w:marLeft w:val="0"/>
          <w:marRight w:val="0"/>
          <w:marTop w:val="0"/>
          <w:marBottom w:val="0"/>
          <w:divBdr>
            <w:top w:val="none" w:sz="0" w:space="0" w:color="auto"/>
            <w:left w:val="none" w:sz="0" w:space="0" w:color="auto"/>
            <w:bottom w:val="none" w:sz="0" w:space="0" w:color="auto"/>
            <w:right w:val="none" w:sz="0" w:space="0" w:color="auto"/>
          </w:divBdr>
          <w:divsChild>
            <w:div w:id="1649625308">
              <w:marLeft w:val="0"/>
              <w:marRight w:val="0"/>
              <w:marTop w:val="0"/>
              <w:marBottom w:val="0"/>
              <w:divBdr>
                <w:top w:val="none" w:sz="0" w:space="0" w:color="auto"/>
                <w:left w:val="none" w:sz="0" w:space="0" w:color="auto"/>
                <w:bottom w:val="none" w:sz="0" w:space="0" w:color="auto"/>
                <w:right w:val="none" w:sz="0" w:space="0" w:color="auto"/>
              </w:divBdr>
              <w:divsChild>
                <w:div w:id="7598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8315">
      <w:bodyDiv w:val="1"/>
      <w:marLeft w:val="0"/>
      <w:marRight w:val="0"/>
      <w:marTop w:val="0"/>
      <w:marBottom w:val="0"/>
      <w:divBdr>
        <w:top w:val="none" w:sz="0" w:space="0" w:color="auto"/>
        <w:left w:val="none" w:sz="0" w:space="0" w:color="auto"/>
        <w:bottom w:val="none" w:sz="0" w:space="0" w:color="auto"/>
        <w:right w:val="none" w:sz="0" w:space="0" w:color="auto"/>
      </w:divBdr>
      <w:divsChild>
        <w:div w:id="1508520765">
          <w:marLeft w:val="0"/>
          <w:marRight w:val="0"/>
          <w:marTop w:val="0"/>
          <w:marBottom w:val="0"/>
          <w:divBdr>
            <w:top w:val="none" w:sz="0" w:space="0" w:color="auto"/>
            <w:left w:val="none" w:sz="0" w:space="0" w:color="auto"/>
            <w:bottom w:val="none" w:sz="0" w:space="0" w:color="auto"/>
            <w:right w:val="none" w:sz="0" w:space="0" w:color="auto"/>
          </w:divBdr>
          <w:divsChild>
            <w:div w:id="669522011">
              <w:marLeft w:val="0"/>
              <w:marRight w:val="0"/>
              <w:marTop w:val="0"/>
              <w:marBottom w:val="0"/>
              <w:divBdr>
                <w:top w:val="none" w:sz="0" w:space="0" w:color="auto"/>
                <w:left w:val="none" w:sz="0" w:space="0" w:color="auto"/>
                <w:bottom w:val="none" w:sz="0" w:space="0" w:color="auto"/>
                <w:right w:val="none" w:sz="0" w:space="0" w:color="auto"/>
              </w:divBdr>
              <w:divsChild>
                <w:div w:id="1343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80423">
      <w:bodyDiv w:val="1"/>
      <w:marLeft w:val="0"/>
      <w:marRight w:val="0"/>
      <w:marTop w:val="0"/>
      <w:marBottom w:val="0"/>
      <w:divBdr>
        <w:top w:val="none" w:sz="0" w:space="0" w:color="auto"/>
        <w:left w:val="none" w:sz="0" w:space="0" w:color="auto"/>
        <w:bottom w:val="none" w:sz="0" w:space="0" w:color="auto"/>
        <w:right w:val="none" w:sz="0" w:space="0" w:color="auto"/>
      </w:divBdr>
    </w:div>
    <w:div w:id="1228297094">
      <w:bodyDiv w:val="1"/>
      <w:marLeft w:val="0"/>
      <w:marRight w:val="0"/>
      <w:marTop w:val="0"/>
      <w:marBottom w:val="0"/>
      <w:divBdr>
        <w:top w:val="none" w:sz="0" w:space="0" w:color="auto"/>
        <w:left w:val="none" w:sz="0" w:space="0" w:color="auto"/>
        <w:bottom w:val="none" w:sz="0" w:space="0" w:color="auto"/>
        <w:right w:val="none" w:sz="0" w:space="0" w:color="auto"/>
      </w:divBdr>
    </w:div>
    <w:div w:id="1324578784">
      <w:bodyDiv w:val="1"/>
      <w:marLeft w:val="0"/>
      <w:marRight w:val="0"/>
      <w:marTop w:val="0"/>
      <w:marBottom w:val="0"/>
      <w:divBdr>
        <w:top w:val="none" w:sz="0" w:space="0" w:color="auto"/>
        <w:left w:val="none" w:sz="0" w:space="0" w:color="auto"/>
        <w:bottom w:val="none" w:sz="0" w:space="0" w:color="auto"/>
        <w:right w:val="none" w:sz="0" w:space="0" w:color="auto"/>
      </w:divBdr>
    </w:div>
    <w:div w:id="1461418755">
      <w:bodyDiv w:val="1"/>
      <w:marLeft w:val="0"/>
      <w:marRight w:val="0"/>
      <w:marTop w:val="0"/>
      <w:marBottom w:val="0"/>
      <w:divBdr>
        <w:top w:val="none" w:sz="0" w:space="0" w:color="auto"/>
        <w:left w:val="none" w:sz="0" w:space="0" w:color="auto"/>
        <w:bottom w:val="none" w:sz="0" w:space="0" w:color="auto"/>
        <w:right w:val="none" w:sz="0" w:space="0" w:color="auto"/>
      </w:divBdr>
    </w:div>
    <w:div w:id="1469593507">
      <w:bodyDiv w:val="1"/>
      <w:marLeft w:val="0"/>
      <w:marRight w:val="0"/>
      <w:marTop w:val="0"/>
      <w:marBottom w:val="0"/>
      <w:divBdr>
        <w:top w:val="none" w:sz="0" w:space="0" w:color="auto"/>
        <w:left w:val="none" w:sz="0" w:space="0" w:color="auto"/>
        <w:bottom w:val="none" w:sz="0" w:space="0" w:color="auto"/>
        <w:right w:val="none" w:sz="0" w:space="0" w:color="auto"/>
      </w:divBdr>
    </w:div>
    <w:div w:id="1504272243">
      <w:bodyDiv w:val="1"/>
      <w:marLeft w:val="0"/>
      <w:marRight w:val="0"/>
      <w:marTop w:val="0"/>
      <w:marBottom w:val="0"/>
      <w:divBdr>
        <w:top w:val="none" w:sz="0" w:space="0" w:color="auto"/>
        <w:left w:val="none" w:sz="0" w:space="0" w:color="auto"/>
        <w:bottom w:val="none" w:sz="0" w:space="0" w:color="auto"/>
        <w:right w:val="none" w:sz="0" w:space="0" w:color="auto"/>
      </w:divBdr>
      <w:divsChild>
        <w:div w:id="1161190852">
          <w:marLeft w:val="0"/>
          <w:marRight w:val="0"/>
          <w:marTop w:val="0"/>
          <w:marBottom w:val="0"/>
          <w:divBdr>
            <w:top w:val="none" w:sz="0" w:space="0" w:color="auto"/>
            <w:left w:val="none" w:sz="0" w:space="0" w:color="auto"/>
            <w:bottom w:val="none" w:sz="0" w:space="0" w:color="auto"/>
            <w:right w:val="none" w:sz="0" w:space="0" w:color="auto"/>
          </w:divBdr>
          <w:divsChild>
            <w:div w:id="2127263170">
              <w:marLeft w:val="0"/>
              <w:marRight w:val="0"/>
              <w:marTop w:val="0"/>
              <w:marBottom w:val="0"/>
              <w:divBdr>
                <w:top w:val="none" w:sz="0" w:space="0" w:color="auto"/>
                <w:left w:val="none" w:sz="0" w:space="0" w:color="auto"/>
                <w:bottom w:val="none" w:sz="0" w:space="0" w:color="auto"/>
                <w:right w:val="none" w:sz="0" w:space="0" w:color="auto"/>
              </w:divBdr>
              <w:divsChild>
                <w:div w:id="14903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71213">
      <w:bodyDiv w:val="1"/>
      <w:marLeft w:val="0"/>
      <w:marRight w:val="0"/>
      <w:marTop w:val="0"/>
      <w:marBottom w:val="0"/>
      <w:divBdr>
        <w:top w:val="none" w:sz="0" w:space="0" w:color="auto"/>
        <w:left w:val="none" w:sz="0" w:space="0" w:color="auto"/>
        <w:bottom w:val="none" w:sz="0" w:space="0" w:color="auto"/>
        <w:right w:val="none" w:sz="0" w:space="0" w:color="auto"/>
      </w:divBdr>
    </w:div>
    <w:div w:id="1545632809">
      <w:bodyDiv w:val="1"/>
      <w:marLeft w:val="0"/>
      <w:marRight w:val="0"/>
      <w:marTop w:val="0"/>
      <w:marBottom w:val="0"/>
      <w:divBdr>
        <w:top w:val="none" w:sz="0" w:space="0" w:color="auto"/>
        <w:left w:val="none" w:sz="0" w:space="0" w:color="auto"/>
        <w:bottom w:val="none" w:sz="0" w:space="0" w:color="auto"/>
        <w:right w:val="none" w:sz="0" w:space="0" w:color="auto"/>
      </w:divBdr>
      <w:divsChild>
        <w:div w:id="261182512">
          <w:marLeft w:val="0"/>
          <w:marRight w:val="0"/>
          <w:marTop w:val="0"/>
          <w:marBottom w:val="0"/>
          <w:divBdr>
            <w:top w:val="none" w:sz="0" w:space="0" w:color="auto"/>
            <w:left w:val="none" w:sz="0" w:space="0" w:color="auto"/>
            <w:bottom w:val="none" w:sz="0" w:space="0" w:color="auto"/>
            <w:right w:val="none" w:sz="0" w:space="0" w:color="auto"/>
          </w:divBdr>
          <w:divsChild>
            <w:div w:id="586352938">
              <w:marLeft w:val="0"/>
              <w:marRight w:val="0"/>
              <w:marTop w:val="0"/>
              <w:marBottom w:val="0"/>
              <w:divBdr>
                <w:top w:val="none" w:sz="0" w:space="0" w:color="auto"/>
                <w:left w:val="none" w:sz="0" w:space="0" w:color="auto"/>
                <w:bottom w:val="none" w:sz="0" w:space="0" w:color="auto"/>
                <w:right w:val="none" w:sz="0" w:space="0" w:color="auto"/>
              </w:divBdr>
              <w:divsChild>
                <w:div w:id="97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0087">
      <w:bodyDiv w:val="1"/>
      <w:marLeft w:val="0"/>
      <w:marRight w:val="0"/>
      <w:marTop w:val="0"/>
      <w:marBottom w:val="0"/>
      <w:divBdr>
        <w:top w:val="none" w:sz="0" w:space="0" w:color="auto"/>
        <w:left w:val="none" w:sz="0" w:space="0" w:color="auto"/>
        <w:bottom w:val="none" w:sz="0" w:space="0" w:color="auto"/>
        <w:right w:val="none" w:sz="0" w:space="0" w:color="auto"/>
      </w:divBdr>
    </w:div>
    <w:div w:id="1559701513">
      <w:bodyDiv w:val="1"/>
      <w:marLeft w:val="0"/>
      <w:marRight w:val="0"/>
      <w:marTop w:val="0"/>
      <w:marBottom w:val="0"/>
      <w:divBdr>
        <w:top w:val="none" w:sz="0" w:space="0" w:color="auto"/>
        <w:left w:val="none" w:sz="0" w:space="0" w:color="auto"/>
        <w:bottom w:val="none" w:sz="0" w:space="0" w:color="auto"/>
        <w:right w:val="none" w:sz="0" w:space="0" w:color="auto"/>
      </w:divBdr>
    </w:div>
    <w:div w:id="1559828366">
      <w:bodyDiv w:val="1"/>
      <w:marLeft w:val="0"/>
      <w:marRight w:val="0"/>
      <w:marTop w:val="0"/>
      <w:marBottom w:val="0"/>
      <w:divBdr>
        <w:top w:val="none" w:sz="0" w:space="0" w:color="auto"/>
        <w:left w:val="none" w:sz="0" w:space="0" w:color="auto"/>
        <w:bottom w:val="none" w:sz="0" w:space="0" w:color="auto"/>
        <w:right w:val="none" w:sz="0" w:space="0" w:color="auto"/>
      </w:divBdr>
    </w:div>
    <w:div w:id="1591965672">
      <w:bodyDiv w:val="1"/>
      <w:marLeft w:val="0"/>
      <w:marRight w:val="0"/>
      <w:marTop w:val="0"/>
      <w:marBottom w:val="0"/>
      <w:divBdr>
        <w:top w:val="none" w:sz="0" w:space="0" w:color="auto"/>
        <w:left w:val="none" w:sz="0" w:space="0" w:color="auto"/>
        <w:bottom w:val="none" w:sz="0" w:space="0" w:color="auto"/>
        <w:right w:val="none" w:sz="0" w:space="0" w:color="auto"/>
      </w:divBdr>
    </w:div>
    <w:div w:id="1609845729">
      <w:bodyDiv w:val="1"/>
      <w:marLeft w:val="0"/>
      <w:marRight w:val="0"/>
      <w:marTop w:val="0"/>
      <w:marBottom w:val="0"/>
      <w:divBdr>
        <w:top w:val="none" w:sz="0" w:space="0" w:color="auto"/>
        <w:left w:val="none" w:sz="0" w:space="0" w:color="auto"/>
        <w:bottom w:val="none" w:sz="0" w:space="0" w:color="auto"/>
        <w:right w:val="none" w:sz="0" w:space="0" w:color="auto"/>
      </w:divBdr>
    </w:div>
    <w:div w:id="1624965517">
      <w:bodyDiv w:val="1"/>
      <w:marLeft w:val="0"/>
      <w:marRight w:val="0"/>
      <w:marTop w:val="0"/>
      <w:marBottom w:val="0"/>
      <w:divBdr>
        <w:top w:val="none" w:sz="0" w:space="0" w:color="auto"/>
        <w:left w:val="none" w:sz="0" w:space="0" w:color="auto"/>
        <w:bottom w:val="none" w:sz="0" w:space="0" w:color="auto"/>
        <w:right w:val="none" w:sz="0" w:space="0" w:color="auto"/>
      </w:divBdr>
    </w:div>
    <w:div w:id="1648128140">
      <w:bodyDiv w:val="1"/>
      <w:marLeft w:val="0"/>
      <w:marRight w:val="0"/>
      <w:marTop w:val="0"/>
      <w:marBottom w:val="0"/>
      <w:divBdr>
        <w:top w:val="none" w:sz="0" w:space="0" w:color="auto"/>
        <w:left w:val="none" w:sz="0" w:space="0" w:color="auto"/>
        <w:bottom w:val="none" w:sz="0" w:space="0" w:color="auto"/>
        <w:right w:val="none" w:sz="0" w:space="0" w:color="auto"/>
      </w:divBdr>
      <w:divsChild>
        <w:div w:id="1196387465">
          <w:marLeft w:val="0"/>
          <w:marRight w:val="0"/>
          <w:marTop w:val="0"/>
          <w:marBottom w:val="0"/>
          <w:divBdr>
            <w:top w:val="none" w:sz="0" w:space="0" w:color="auto"/>
            <w:left w:val="none" w:sz="0" w:space="0" w:color="auto"/>
            <w:bottom w:val="none" w:sz="0" w:space="0" w:color="auto"/>
            <w:right w:val="none" w:sz="0" w:space="0" w:color="auto"/>
          </w:divBdr>
          <w:divsChild>
            <w:div w:id="1460416444">
              <w:marLeft w:val="0"/>
              <w:marRight w:val="0"/>
              <w:marTop w:val="0"/>
              <w:marBottom w:val="0"/>
              <w:divBdr>
                <w:top w:val="none" w:sz="0" w:space="0" w:color="auto"/>
                <w:left w:val="none" w:sz="0" w:space="0" w:color="auto"/>
                <w:bottom w:val="none" w:sz="0" w:space="0" w:color="auto"/>
                <w:right w:val="none" w:sz="0" w:space="0" w:color="auto"/>
              </w:divBdr>
              <w:divsChild>
                <w:div w:id="14696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92835">
      <w:bodyDiv w:val="1"/>
      <w:marLeft w:val="0"/>
      <w:marRight w:val="0"/>
      <w:marTop w:val="0"/>
      <w:marBottom w:val="0"/>
      <w:divBdr>
        <w:top w:val="none" w:sz="0" w:space="0" w:color="auto"/>
        <w:left w:val="none" w:sz="0" w:space="0" w:color="auto"/>
        <w:bottom w:val="none" w:sz="0" w:space="0" w:color="auto"/>
        <w:right w:val="none" w:sz="0" w:space="0" w:color="auto"/>
      </w:divBdr>
    </w:div>
    <w:div w:id="1699619783">
      <w:bodyDiv w:val="1"/>
      <w:marLeft w:val="0"/>
      <w:marRight w:val="0"/>
      <w:marTop w:val="0"/>
      <w:marBottom w:val="0"/>
      <w:divBdr>
        <w:top w:val="none" w:sz="0" w:space="0" w:color="auto"/>
        <w:left w:val="none" w:sz="0" w:space="0" w:color="auto"/>
        <w:bottom w:val="none" w:sz="0" w:space="0" w:color="auto"/>
        <w:right w:val="none" w:sz="0" w:space="0" w:color="auto"/>
      </w:divBdr>
    </w:div>
    <w:div w:id="1710959596">
      <w:bodyDiv w:val="1"/>
      <w:marLeft w:val="0"/>
      <w:marRight w:val="0"/>
      <w:marTop w:val="0"/>
      <w:marBottom w:val="0"/>
      <w:divBdr>
        <w:top w:val="none" w:sz="0" w:space="0" w:color="auto"/>
        <w:left w:val="none" w:sz="0" w:space="0" w:color="auto"/>
        <w:bottom w:val="none" w:sz="0" w:space="0" w:color="auto"/>
        <w:right w:val="none" w:sz="0" w:space="0" w:color="auto"/>
      </w:divBdr>
      <w:divsChild>
        <w:div w:id="1777602160">
          <w:marLeft w:val="0"/>
          <w:marRight w:val="0"/>
          <w:marTop w:val="0"/>
          <w:marBottom w:val="0"/>
          <w:divBdr>
            <w:top w:val="none" w:sz="0" w:space="0" w:color="auto"/>
            <w:left w:val="none" w:sz="0" w:space="0" w:color="auto"/>
            <w:bottom w:val="none" w:sz="0" w:space="0" w:color="auto"/>
            <w:right w:val="none" w:sz="0" w:space="0" w:color="auto"/>
          </w:divBdr>
          <w:divsChild>
            <w:div w:id="1773666547">
              <w:marLeft w:val="0"/>
              <w:marRight w:val="0"/>
              <w:marTop w:val="0"/>
              <w:marBottom w:val="0"/>
              <w:divBdr>
                <w:top w:val="none" w:sz="0" w:space="0" w:color="auto"/>
                <w:left w:val="none" w:sz="0" w:space="0" w:color="auto"/>
                <w:bottom w:val="none" w:sz="0" w:space="0" w:color="auto"/>
                <w:right w:val="none" w:sz="0" w:space="0" w:color="auto"/>
              </w:divBdr>
              <w:divsChild>
                <w:div w:id="13690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503">
      <w:bodyDiv w:val="1"/>
      <w:marLeft w:val="0"/>
      <w:marRight w:val="0"/>
      <w:marTop w:val="0"/>
      <w:marBottom w:val="0"/>
      <w:divBdr>
        <w:top w:val="none" w:sz="0" w:space="0" w:color="auto"/>
        <w:left w:val="none" w:sz="0" w:space="0" w:color="auto"/>
        <w:bottom w:val="none" w:sz="0" w:space="0" w:color="auto"/>
        <w:right w:val="none" w:sz="0" w:space="0" w:color="auto"/>
      </w:divBdr>
      <w:divsChild>
        <w:div w:id="1093822140">
          <w:marLeft w:val="0"/>
          <w:marRight w:val="0"/>
          <w:marTop w:val="0"/>
          <w:marBottom w:val="0"/>
          <w:divBdr>
            <w:top w:val="none" w:sz="0" w:space="0" w:color="auto"/>
            <w:left w:val="none" w:sz="0" w:space="0" w:color="auto"/>
            <w:bottom w:val="none" w:sz="0" w:space="0" w:color="auto"/>
            <w:right w:val="none" w:sz="0" w:space="0" w:color="auto"/>
          </w:divBdr>
          <w:divsChild>
            <w:div w:id="1733383973">
              <w:marLeft w:val="0"/>
              <w:marRight w:val="0"/>
              <w:marTop w:val="0"/>
              <w:marBottom w:val="0"/>
              <w:divBdr>
                <w:top w:val="none" w:sz="0" w:space="0" w:color="auto"/>
                <w:left w:val="none" w:sz="0" w:space="0" w:color="auto"/>
                <w:bottom w:val="none" w:sz="0" w:space="0" w:color="auto"/>
                <w:right w:val="none" w:sz="0" w:space="0" w:color="auto"/>
              </w:divBdr>
              <w:divsChild>
                <w:div w:id="10250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89301">
      <w:bodyDiv w:val="1"/>
      <w:marLeft w:val="0"/>
      <w:marRight w:val="0"/>
      <w:marTop w:val="0"/>
      <w:marBottom w:val="0"/>
      <w:divBdr>
        <w:top w:val="none" w:sz="0" w:space="0" w:color="auto"/>
        <w:left w:val="none" w:sz="0" w:space="0" w:color="auto"/>
        <w:bottom w:val="none" w:sz="0" w:space="0" w:color="auto"/>
        <w:right w:val="none" w:sz="0" w:space="0" w:color="auto"/>
      </w:divBdr>
    </w:div>
    <w:div w:id="1768186414">
      <w:bodyDiv w:val="1"/>
      <w:marLeft w:val="0"/>
      <w:marRight w:val="0"/>
      <w:marTop w:val="0"/>
      <w:marBottom w:val="0"/>
      <w:divBdr>
        <w:top w:val="none" w:sz="0" w:space="0" w:color="auto"/>
        <w:left w:val="none" w:sz="0" w:space="0" w:color="auto"/>
        <w:bottom w:val="none" w:sz="0" w:space="0" w:color="auto"/>
        <w:right w:val="none" w:sz="0" w:space="0" w:color="auto"/>
      </w:divBdr>
    </w:div>
    <w:div w:id="1788771858">
      <w:bodyDiv w:val="1"/>
      <w:marLeft w:val="0"/>
      <w:marRight w:val="0"/>
      <w:marTop w:val="0"/>
      <w:marBottom w:val="0"/>
      <w:divBdr>
        <w:top w:val="none" w:sz="0" w:space="0" w:color="auto"/>
        <w:left w:val="none" w:sz="0" w:space="0" w:color="auto"/>
        <w:bottom w:val="none" w:sz="0" w:space="0" w:color="auto"/>
        <w:right w:val="none" w:sz="0" w:space="0" w:color="auto"/>
      </w:divBdr>
    </w:div>
    <w:div w:id="1789544203">
      <w:bodyDiv w:val="1"/>
      <w:marLeft w:val="0"/>
      <w:marRight w:val="0"/>
      <w:marTop w:val="0"/>
      <w:marBottom w:val="0"/>
      <w:divBdr>
        <w:top w:val="none" w:sz="0" w:space="0" w:color="auto"/>
        <w:left w:val="none" w:sz="0" w:space="0" w:color="auto"/>
        <w:bottom w:val="none" w:sz="0" w:space="0" w:color="auto"/>
        <w:right w:val="none" w:sz="0" w:space="0" w:color="auto"/>
      </w:divBdr>
      <w:divsChild>
        <w:div w:id="2105880125">
          <w:marLeft w:val="0"/>
          <w:marRight w:val="0"/>
          <w:marTop w:val="0"/>
          <w:marBottom w:val="0"/>
          <w:divBdr>
            <w:top w:val="none" w:sz="0" w:space="0" w:color="auto"/>
            <w:left w:val="none" w:sz="0" w:space="0" w:color="auto"/>
            <w:bottom w:val="none" w:sz="0" w:space="0" w:color="auto"/>
            <w:right w:val="none" w:sz="0" w:space="0" w:color="auto"/>
          </w:divBdr>
          <w:divsChild>
            <w:div w:id="41055880">
              <w:marLeft w:val="0"/>
              <w:marRight w:val="0"/>
              <w:marTop w:val="0"/>
              <w:marBottom w:val="0"/>
              <w:divBdr>
                <w:top w:val="none" w:sz="0" w:space="0" w:color="auto"/>
                <w:left w:val="none" w:sz="0" w:space="0" w:color="auto"/>
                <w:bottom w:val="none" w:sz="0" w:space="0" w:color="auto"/>
                <w:right w:val="none" w:sz="0" w:space="0" w:color="auto"/>
              </w:divBdr>
              <w:divsChild>
                <w:div w:id="5755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9761">
      <w:bodyDiv w:val="1"/>
      <w:marLeft w:val="0"/>
      <w:marRight w:val="0"/>
      <w:marTop w:val="0"/>
      <w:marBottom w:val="0"/>
      <w:divBdr>
        <w:top w:val="none" w:sz="0" w:space="0" w:color="auto"/>
        <w:left w:val="none" w:sz="0" w:space="0" w:color="auto"/>
        <w:bottom w:val="none" w:sz="0" w:space="0" w:color="auto"/>
        <w:right w:val="none" w:sz="0" w:space="0" w:color="auto"/>
      </w:divBdr>
    </w:div>
    <w:div w:id="1813206268">
      <w:bodyDiv w:val="1"/>
      <w:marLeft w:val="0"/>
      <w:marRight w:val="0"/>
      <w:marTop w:val="0"/>
      <w:marBottom w:val="0"/>
      <w:divBdr>
        <w:top w:val="none" w:sz="0" w:space="0" w:color="auto"/>
        <w:left w:val="none" w:sz="0" w:space="0" w:color="auto"/>
        <w:bottom w:val="none" w:sz="0" w:space="0" w:color="auto"/>
        <w:right w:val="none" w:sz="0" w:space="0" w:color="auto"/>
      </w:divBdr>
    </w:div>
    <w:div w:id="1828590414">
      <w:bodyDiv w:val="1"/>
      <w:marLeft w:val="0"/>
      <w:marRight w:val="0"/>
      <w:marTop w:val="0"/>
      <w:marBottom w:val="0"/>
      <w:divBdr>
        <w:top w:val="none" w:sz="0" w:space="0" w:color="auto"/>
        <w:left w:val="none" w:sz="0" w:space="0" w:color="auto"/>
        <w:bottom w:val="none" w:sz="0" w:space="0" w:color="auto"/>
        <w:right w:val="none" w:sz="0" w:space="0" w:color="auto"/>
      </w:divBdr>
    </w:div>
    <w:div w:id="1828933483">
      <w:bodyDiv w:val="1"/>
      <w:marLeft w:val="0"/>
      <w:marRight w:val="0"/>
      <w:marTop w:val="0"/>
      <w:marBottom w:val="0"/>
      <w:divBdr>
        <w:top w:val="none" w:sz="0" w:space="0" w:color="auto"/>
        <w:left w:val="none" w:sz="0" w:space="0" w:color="auto"/>
        <w:bottom w:val="none" w:sz="0" w:space="0" w:color="auto"/>
        <w:right w:val="none" w:sz="0" w:space="0" w:color="auto"/>
      </w:divBdr>
    </w:div>
    <w:div w:id="1926570133">
      <w:bodyDiv w:val="1"/>
      <w:marLeft w:val="0"/>
      <w:marRight w:val="0"/>
      <w:marTop w:val="0"/>
      <w:marBottom w:val="0"/>
      <w:divBdr>
        <w:top w:val="none" w:sz="0" w:space="0" w:color="auto"/>
        <w:left w:val="none" w:sz="0" w:space="0" w:color="auto"/>
        <w:bottom w:val="none" w:sz="0" w:space="0" w:color="auto"/>
        <w:right w:val="none" w:sz="0" w:space="0" w:color="auto"/>
      </w:divBdr>
    </w:div>
    <w:div w:id="1975602992">
      <w:bodyDiv w:val="1"/>
      <w:marLeft w:val="0"/>
      <w:marRight w:val="0"/>
      <w:marTop w:val="0"/>
      <w:marBottom w:val="0"/>
      <w:divBdr>
        <w:top w:val="none" w:sz="0" w:space="0" w:color="auto"/>
        <w:left w:val="none" w:sz="0" w:space="0" w:color="auto"/>
        <w:bottom w:val="none" w:sz="0" w:space="0" w:color="auto"/>
        <w:right w:val="none" w:sz="0" w:space="0" w:color="auto"/>
      </w:divBdr>
    </w:div>
    <w:div w:id="2001157556">
      <w:bodyDiv w:val="1"/>
      <w:marLeft w:val="0"/>
      <w:marRight w:val="0"/>
      <w:marTop w:val="0"/>
      <w:marBottom w:val="0"/>
      <w:divBdr>
        <w:top w:val="none" w:sz="0" w:space="0" w:color="auto"/>
        <w:left w:val="none" w:sz="0" w:space="0" w:color="auto"/>
        <w:bottom w:val="none" w:sz="0" w:space="0" w:color="auto"/>
        <w:right w:val="none" w:sz="0" w:space="0" w:color="auto"/>
      </w:divBdr>
    </w:div>
    <w:div w:id="2004166650">
      <w:bodyDiv w:val="1"/>
      <w:marLeft w:val="0"/>
      <w:marRight w:val="0"/>
      <w:marTop w:val="0"/>
      <w:marBottom w:val="0"/>
      <w:divBdr>
        <w:top w:val="none" w:sz="0" w:space="0" w:color="auto"/>
        <w:left w:val="none" w:sz="0" w:space="0" w:color="auto"/>
        <w:bottom w:val="none" w:sz="0" w:space="0" w:color="auto"/>
        <w:right w:val="none" w:sz="0" w:space="0" w:color="auto"/>
      </w:divBdr>
    </w:div>
    <w:div w:id="2007249539">
      <w:bodyDiv w:val="1"/>
      <w:marLeft w:val="0"/>
      <w:marRight w:val="0"/>
      <w:marTop w:val="0"/>
      <w:marBottom w:val="0"/>
      <w:divBdr>
        <w:top w:val="none" w:sz="0" w:space="0" w:color="auto"/>
        <w:left w:val="none" w:sz="0" w:space="0" w:color="auto"/>
        <w:bottom w:val="none" w:sz="0" w:space="0" w:color="auto"/>
        <w:right w:val="none" w:sz="0" w:space="0" w:color="auto"/>
      </w:divBdr>
      <w:divsChild>
        <w:div w:id="762648838">
          <w:marLeft w:val="0"/>
          <w:marRight w:val="0"/>
          <w:marTop w:val="0"/>
          <w:marBottom w:val="0"/>
          <w:divBdr>
            <w:top w:val="none" w:sz="0" w:space="0" w:color="auto"/>
            <w:left w:val="none" w:sz="0" w:space="0" w:color="auto"/>
            <w:bottom w:val="none" w:sz="0" w:space="0" w:color="auto"/>
            <w:right w:val="none" w:sz="0" w:space="0" w:color="auto"/>
          </w:divBdr>
          <w:divsChild>
            <w:div w:id="1844707993">
              <w:marLeft w:val="0"/>
              <w:marRight w:val="0"/>
              <w:marTop w:val="0"/>
              <w:marBottom w:val="0"/>
              <w:divBdr>
                <w:top w:val="none" w:sz="0" w:space="0" w:color="auto"/>
                <w:left w:val="none" w:sz="0" w:space="0" w:color="auto"/>
                <w:bottom w:val="none" w:sz="0" w:space="0" w:color="auto"/>
                <w:right w:val="none" w:sz="0" w:space="0" w:color="auto"/>
              </w:divBdr>
              <w:divsChild>
                <w:div w:id="3800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2579">
      <w:bodyDiv w:val="1"/>
      <w:marLeft w:val="0"/>
      <w:marRight w:val="0"/>
      <w:marTop w:val="0"/>
      <w:marBottom w:val="0"/>
      <w:divBdr>
        <w:top w:val="none" w:sz="0" w:space="0" w:color="auto"/>
        <w:left w:val="none" w:sz="0" w:space="0" w:color="auto"/>
        <w:bottom w:val="none" w:sz="0" w:space="0" w:color="auto"/>
        <w:right w:val="none" w:sz="0" w:space="0" w:color="auto"/>
      </w:divBdr>
    </w:div>
    <w:div w:id="2043439118">
      <w:bodyDiv w:val="1"/>
      <w:marLeft w:val="0"/>
      <w:marRight w:val="0"/>
      <w:marTop w:val="0"/>
      <w:marBottom w:val="0"/>
      <w:divBdr>
        <w:top w:val="none" w:sz="0" w:space="0" w:color="auto"/>
        <w:left w:val="none" w:sz="0" w:space="0" w:color="auto"/>
        <w:bottom w:val="none" w:sz="0" w:space="0" w:color="auto"/>
        <w:right w:val="none" w:sz="0" w:space="0" w:color="auto"/>
      </w:divBdr>
      <w:divsChild>
        <w:div w:id="408771924">
          <w:marLeft w:val="0"/>
          <w:marRight w:val="0"/>
          <w:marTop w:val="0"/>
          <w:marBottom w:val="0"/>
          <w:divBdr>
            <w:top w:val="none" w:sz="0" w:space="0" w:color="auto"/>
            <w:left w:val="none" w:sz="0" w:space="0" w:color="auto"/>
            <w:bottom w:val="none" w:sz="0" w:space="0" w:color="auto"/>
            <w:right w:val="none" w:sz="0" w:space="0" w:color="auto"/>
          </w:divBdr>
          <w:divsChild>
            <w:div w:id="1586768886">
              <w:marLeft w:val="0"/>
              <w:marRight w:val="0"/>
              <w:marTop w:val="0"/>
              <w:marBottom w:val="0"/>
              <w:divBdr>
                <w:top w:val="none" w:sz="0" w:space="0" w:color="auto"/>
                <w:left w:val="none" w:sz="0" w:space="0" w:color="auto"/>
                <w:bottom w:val="none" w:sz="0" w:space="0" w:color="auto"/>
                <w:right w:val="none" w:sz="0" w:space="0" w:color="auto"/>
              </w:divBdr>
              <w:divsChild>
                <w:div w:id="10054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69565">
      <w:bodyDiv w:val="1"/>
      <w:marLeft w:val="0"/>
      <w:marRight w:val="0"/>
      <w:marTop w:val="0"/>
      <w:marBottom w:val="0"/>
      <w:divBdr>
        <w:top w:val="none" w:sz="0" w:space="0" w:color="auto"/>
        <w:left w:val="none" w:sz="0" w:space="0" w:color="auto"/>
        <w:bottom w:val="none" w:sz="0" w:space="0" w:color="auto"/>
        <w:right w:val="none" w:sz="0" w:space="0" w:color="auto"/>
      </w:divBdr>
    </w:div>
    <w:div w:id="2057465375">
      <w:bodyDiv w:val="1"/>
      <w:marLeft w:val="0"/>
      <w:marRight w:val="0"/>
      <w:marTop w:val="0"/>
      <w:marBottom w:val="0"/>
      <w:divBdr>
        <w:top w:val="none" w:sz="0" w:space="0" w:color="auto"/>
        <w:left w:val="none" w:sz="0" w:space="0" w:color="auto"/>
        <w:bottom w:val="none" w:sz="0" w:space="0" w:color="auto"/>
        <w:right w:val="none" w:sz="0" w:space="0" w:color="auto"/>
      </w:divBdr>
    </w:div>
    <w:div w:id="2063866553">
      <w:bodyDiv w:val="1"/>
      <w:marLeft w:val="0"/>
      <w:marRight w:val="0"/>
      <w:marTop w:val="0"/>
      <w:marBottom w:val="0"/>
      <w:divBdr>
        <w:top w:val="none" w:sz="0" w:space="0" w:color="auto"/>
        <w:left w:val="none" w:sz="0" w:space="0" w:color="auto"/>
        <w:bottom w:val="none" w:sz="0" w:space="0" w:color="auto"/>
        <w:right w:val="none" w:sz="0" w:space="0" w:color="auto"/>
      </w:divBdr>
    </w:div>
    <w:div w:id="2106150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91D3F-4AB8-4F93-A814-54EEAB32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3664</Words>
  <Characters>20886</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EPower</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 Gallagher</dc:creator>
  <cp:lastModifiedBy>TAJER, Katherine</cp:lastModifiedBy>
  <cp:revision>2</cp:revision>
  <dcterms:created xsi:type="dcterms:W3CDTF">2019-12-23T11:14:00Z</dcterms:created>
  <dcterms:modified xsi:type="dcterms:W3CDTF">2019-12-23T11:14:00Z</dcterms:modified>
</cp:coreProperties>
</file>