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0E" w:rsidRPr="003B5E0E" w:rsidRDefault="0065405B" w:rsidP="0065405B">
      <w:pPr>
        <w:pStyle w:val="Ttulo1"/>
      </w:pPr>
      <w:r w:rsidRPr="0065405B">
        <w:t>Enusa activities regarding Spent Fuel Management</w:t>
      </w:r>
      <w:r w:rsidR="009E1558" w:rsidRPr="00EE29B9">
        <w:t xml:space="preserve"> </w:t>
      </w:r>
    </w:p>
    <w:p w:rsidR="00802381" w:rsidRDefault="00802381" w:rsidP="00537496">
      <w:pPr>
        <w:pStyle w:val="Authornameandaffiliation"/>
      </w:pPr>
    </w:p>
    <w:p w:rsidR="003B5E0E" w:rsidRPr="00D105A9" w:rsidRDefault="00345939" w:rsidP="00537496">
      <w:pPr>
        <w:pStyle w:val="Authornameandaffiliation"/>
        <w:rPr>
          <w:lang w:val="es-ES"/>
        </w:rPr>
      </w:pPr>
      <w:r w:rsidRPr="00D105A9">
        <w:rPr>
          <w:lang w:val="es-ES"/>
        </w:rPr>
        <w:t>M. L</w:t>
      </w:r>
      <w:r w:rsidR="00152603" w:rsidRPr="00D105A9">
        <w:rPr>
          <w:lang w:val="es-ES"/>
        </w:rPr>
        <w:t>LORET</w:t>
      </w:r>
      <w:r w:rsidRPr="00D105A9">
        <w:rPr>
          <w:lang w:val="es-ES"/>
        </w:rPr>
        <w:t xml:space="preserve"> </w:t>
      </w:r>
    </w:p>
    <w:p w:rsidR="00FF386F" w:rsidRPr="00D105A9" w:rsidRDefault="00345939" w:rsidP="00537496">
      <w:pPr>
        <w:pStyle w:val="Authornameandaffiliation"/>
        <w:rPr>
          <w:lang w:val="es-ES"/>
        </w:rPr>
      </w:pPr>
      <w:r w:rsidRPr="00D105A9">
        <w:rPr>
          <w:lang w:val="es-ES"/>
        </w:rPr>
        <w:t>Enusa Industrias Avanzadas SME</w:t>
      </w:r>
    </w:p>
    <w:p w:rsidR="00FF386F" w:rsidRDefault="00345939" w:rsidP="00537496">
      <w:pPr>
        <w:pStyle w:val="Authornameandaffiliation"/>
      </w:pPr>
      <w:r>
        <w:t xml:space="preserve">Madrid, Spain </w:t>
      </w:r>
    </w:p>
    <w:p w:rsidR="00FF386F" w:rsidRDefault="00152603" w:rsidP="00537496">
      <w:pPr>
        <w:pStyle w:val="Authornameandaffiliation"/>
      </w:pPr>
      <w:r>
        <w:t xml:space="preserve">Email: </w:t>
      </w:r>
      <w:r w:rsidR="00345939">
        <w:t>mll</w:t>
      </w:r>
      <w:r w:rsidR="00FF386F">
        <w:t>@</w:t>
      </w:r>
      <w:r>
        <w:t>enusa.es</w:t>
      </w:r>
    </w:p>
    <w:p w:rsidR="00FF386F" w:rsidRDefault="00FF386F" w:rsidP="00537496">
      <w:pPr>
        <w:pStyle w:val="Authornameandaffiliation"/>
      </w:pPr>
    </w:p>
    <w:p w:rsidR="00FF386F" w:rsidRPr="00D105A9" w:rsidRDefault="00152603" w:rsidP="00537496">
      <w:pPr>
        <w:pStyle w:val="Authornameandaffiliation"/>
        <w:rPr>
          <w:lang w:val="es-ES"/>
        </w:rPr>
      </w:pPr>
      <w:r w:rsidRPr="00D105A9">
        <w:rPr>
          <w:lang w:val="es-ES"/>
        </w:rPr>
        <w:t>M. MALPICA</w:t>
      </w:r>
    </w:p>
    <w:p w:rsidR="00152603" w:rsidRPr="00D105A9" w:rsidRDefault="00152603" w:rsidP="00152603">
      <w:pPr>
        <w:pStyle w:val="Authornameandaffiliation"/>
        <w:rPr>
          <w:lang w:val="es-ES"/>
        </w:rPr>
      </w:pPr>
      <w:r w:rsidRPr="00D105A9">
        <w:rPr>
          <w:lang w:val="es-ES"/>
        </w:rPr>
        <w:t>Enusa Industrias Avanzadas SME</w:t>
      </w:r>
    </w:p>
    <w:p w:rsidR="00152603" w:rsidRPr="007359DB" w:rsidRDefault="00152603" w:rsidP="00152603">
      <w:pPr>
        <w:pStyle w:val="Authornameandaffiliation"/>
      </w:pPr>
      <w:r w:rsidRPr="007359DB">
        <w:t xml:space="preserve">Madrid, Spain </w:t>
      </w:r>
    </w:p>
    <w:p w:rsidR="006E2269" w:rsidRPr="00462B60" w:rsidRDefault="006E2269" w:rsidP="00152603">
      <w:pPr>
        <w:pStyle w:val="Authornameandaffiliation"/>
      </w:pPr>
      <w:r>
        <w:t>Email: mmalpica@enusa.es</w:t>
      </w:r>
    </w:p>
    <w:p w:rsidR="00FF386F" w:rsidRDefault="00FF386F" w:rsidP="00537496">
      <w:pPr>
        <w:pStyle w:val="Authornameandaffiliation"/>
      </w:pPr>
    </w:p>
    <w:p w:rsidR="00647F33" w:rsidRPr="00647F33" w:rsidRDefault="00647F33" w:rsidP="00537496">
      <w:pPr>
        <w:pStyle w:val="Authornameandaffiliation"/>
        <w:rPr>
          <w:b/>
        </w:rPr>
      </w:pPr>
      <w:r w:rsidRPr="00647F33">
        <w:rPr>
          <w:b/>
        </w:rPr>
        <w:t>Abstract</w:t>
      </w:r>
    </w:p>
    <w:p w:rsidR="00647F33" w:rsidRDefault="00647F33" w:rsidP="00537496">
      <w:pPr>
        <w:pStyle w:val="Authornameandaffiliation"/>
      </w:pPr>
    </w:p>
    <w:p w:rsidR="00EA2765" w:rsidRPr="005507C1" w:rsidRDefault="0094724E" w:rsidP="005507C1">
      <w:pPr>
        <w:pStyle w:val="Abstracttext"/>
        <w:jc w:val="both"/>
      </w:pPr>
      <w:r w:rsidRPr="005507C1">
        <w:t>Spent Fuel management in Spain is open cycle. Nowadays the Spanish NPP (7 PWR and 2 BWR) have constructed or designed ISFSIs (Independent S</w:t>
      </w:r>
      <w:r w:rsidR="008753F8" w:rsidRPr="005507C1">
        <w:t xml:space="preserve">pent </w:t>
      </w:r>
      <w:r w:rsidRPr="005507C1">
        <w:t>Fuel S</w:t>
      </w:r>
      <w:r w:rsidR="008753F8" w:rsidRPr="005507C1">
        <w:t>torage I</w:t>
      </w:r>
      <w:r w:rsidRPr="005507C1">
        <w:t>nstallation), however a Centralized Storage Installation will be operating in the future. The first Spanish ISF</w:t>
      </w:r>
      <w:r w:rsidR="00F67E49" w:rsidRPr="005507C1">
        <w:t>S</w:t>
      </w:r>
      <w:r w:rsidRPr="005507C1">
        <w:t xml:space="preserve">I was installed in Jose Cabrera NPP (14x14 PWR Fuel) due to the definitively cease of the NPP operation in 2006. At that time Enusa </w:t>
      </w:r>
      <w:proofErr w:type="spellStart"/>
      <w:r w:rsidRPr="005507C1">
        <w:t>Industrias</w:t>
      </w:r>
      <w:proofErr w:type="spellEnd"/>
      <w:r w:rsidRPr="005507C1">
        <w:t xml:space="preserve"> </w:t>
      </w:r>
      <w:proofErr w:type="spellStart"/>
      <w:r w:rsidRPr="005507C1">
        <w:t>Avanzadas</w:t>
      </w:r>
      <w:proofErr w:type="spellEnd"/>
      <w:r w:rsidRPr="005507C1">
        <w:t xml:space="preserve"> </w:t>
      </w:r>
      <w:r w:rsidR="00EA2765" w:rsidRPr="005507C1">
        <w:t xml:space="preserve">developed, and made available to its customers, its resources and capabilities applicable to all the phases of the management of the irradiated fuel. These capabilities and resources are especially focused on </w:t>
      </w:r>
      <w:r w:rsidR="00000800" w:rsidRPr="005507C1">
        <w:t xml:space="preserve">two </w:t>
      </w:r>
      <w:r w:rsidR="00EA2765" w:rsidRPr="005507C1">
        <w:t>major areas: engineering</w:t>
      </w:r>
      <w:r w:rsidR="00000800" w:rsidRPr="005507C1">
        <w:t xml:space="preserve"> and</w:t>
      </w:r>
      <w:r w:rsidR="00EA2765" w:rsidRPr="005507C1">
        <w:t xml:space="preserve"> </w:t>
      </w:r>
      <w:r w:rsidR="00000800" w:rsidRPr="005507C1">
        <w:t xml:space="preserve">on site </w:t>
      </w:r>
      <w:r w:rsidR="00EA2765" w:rsidRPr="005507C1">
        <w:t xml:space="preserve">fuel services. These paper will be </w:t>
      </w:r>
      <w:r w:rsidR="00384E30" w:rsidRPr="005507C1">
        <w:t>focused</w:t>
      </w:r>
      <w:r w:rsidR="00EA2765" w:rsidRPr="005507C1">
        <w:t xml:space="preserve"> on engineering developments in regard to Spent Fuel Management.</w:t>
      </w:r>
    </w:p>
    <w:p w:rsidR="00EA2765" w:rsidRPr="005507C1" w:rsidRDefault="00EA2765" w:rsidP="005507C1">
      <w:pPr>
        <w:pStyle w:val="Abstracttext"/>
        <w:jc w:val="both"/>
      </w:pPr>
    </w:p>
    <w:p w:rsidR="0094724E" w:rsidRDefault="00EA2765" w:rsidP="005507C1">
      <w:pPr>
        <w:pStyle w:val="Abstracttext"/>
        <w:jc w:val="both"/>
      </w:pPr>
      <w:r>
        <w:t>I</w:t>
      </w:r>
      <w:r w:rsidR="0094724E">
        <w:t>n enginee</w:t>
      </w:r>
      <w:r w:rsidR="00F67E49">
        <w:t>ring area</w:t>
      </w:r>
      <w:r w:rsidR="008D3F34">
        <w:t xml:space="preserve">, a </w:t>
      </w:r>
      <w:r w:rsidR="00000800">
        <w:t>Methodology</w:t>
      </w:r>
      <w:r w:rsidR="0094724E">
        <w:t xml:space="preserve"> for the classification (damage/ no damage) of fuel assemblies has been developed, considering characteristics </w:t>
      </w:r>
      <w:r w:rsidR="00591917">
        <w:t xml:space="preserve">as </w:t>
      </w:r>
      <w:r w:rsidR="0094724E">
        <w:t>internal pressure</w:t>
      </w:r>
      <w:r w:rsidR="0077418D">
        <w:t xml:space="preserve">, </w:t>
      </w:r>
      <w:r w:rsidR="0094724E">
        <w:t xml:space="preserve">hoop stress, hydride </w:t>
      </w:r>
      <w:r w:rsidR="0094724E" w:rsidRPr="00B72927">
        <w:t xml:space="preserve">lens </w:t>
      </w:r>
      <w:r w:rsidR="00577794" w:rsidRPr="00B72927">
        <w:t>i</w:t>
      </w:r>
      <w:r w:rsidR="00D33C0F" w:rsidRPr="00B72927">
        <w:t xml:space="preserve">n </w:t>
      </w:r>
      <w:r w:rsidR="0094724E" w:rsidRPr="00B72927">
        <w:t>spalled</w:t>
      </w:r>
      <w:r w:rsidR="0094724E">
        <w:t xml:space="preserve"> oxide</w:t>
      </w:r>
      <w:r w:rsidR="00D33C0F">
        <w:t xml:space="preserve"> positions</w:t>
      </w:r>
      <w:r w:rsidR="0094724E">
        <w:t xml:space="preserve">, stress corrosion cracking in the top nozzle-skeleton sleeves, etc. A detailed data base for each NPP has been designed and developed taking into account the most important fuel assembly characteristics. Different type of inspections (visual for integrity, </w:t>
      </w:r>
      <w:proofErr w:type="gramStart"/>
      <w:r w:rsidR="008D3F34">
        <w:t>In</w:t>
      </w:r>
      <w:proofErr w:type="gramEnd"/>
      <w:r w:rsidR="008D3F34">
        <w:t xml:space="preserve">- can </w:t>
      </w:r>
      <w:r w:rsidR="0094724E">
        <w:t>sipping and UT for fuel rod leaks detection, visual for oxide spalling</w:t>
      </w:r>
      <w:r w:rsidR="005507C1">
        <w:t>…</w:t>
      </w:r>
      <w:r w:rsidR="008F6844">
        <w:t>)</w:t>
      </w:r>
      <w:r w:rsidR="0094724E">
        <w:t xml:space="preserve"> are performed to complete every fuel assembly characterization before classification.</w:t>
      </w:r>
    </w:p>
    <w:p w:rsidR="0094724E" w:rsidRDefault="0094724E" w:rsidP="005507C1">
      <w:pPr>
        <w:pStyle w:val="Abstracttext"/>
        <w:jc w:val="both"/>
      </w:pPr>
      <w:r>
        <w:t xml:space="preserve">With the objective of decrease the number of fuel assemblies classified as damaged, some developments have been performed: (1) </w:t>
      </w:r>
      <w:r w:rsidR="0020769E">
        <w:t xml:space="preserve">design, licensing, manufacturing and installation of a device named ESPIGA to solve the handling problems for oldest fuel assemblies affected by intergranular stress corrosion cracking on </w:t>
      </w:r>
      <w:r w:rsidR="00D41811">
        <w:t xml:space="preserve">top nozzle </w:t>
      </w:r>
      <w:r w:rsidR="0020769E">
        <w:t>sleeves</w:t>
      </w:r>
      <w:r w:rsidR="00E76C2F">
        <w:t>;</w:t>
      </w:r>
      <w:r>
        <w:t xml:space="preserve"> (2)</w:t>
      </w:r>
      <w:r w:rsidR="00D41811">
        <w:t xml:space="preserve"> </w:t>
      </w:r>
      <w:r w:rsidR="001F1B63">
        <w:t xml:space="preserve">specific analysis to </w:t>
      </w:r>
      <w:r w:rsidR="00BF75CE">
        <w:t>detect</w:t>
      </w:r>
      <w:r w:rsidR="001F1B63">
        <w:t xml:space="preserve"> fuel assembly leaks; (3) </w:t>
      </w:r>
      <w:r w:rsidR="00E76C2F">
        <w:t>methodology to assure the fuel rod integrity during transport considering hydride lens deep up to 40% of cladding width</w:t>
      </w:r>
      <w:r w:rsidR="00E76C2F" w:rsidDel="0020769E">
        <w:t xml:space="preserve"> </w:t>
      </w:r>
      <w:r>
        <w:t>; (</w:t>
      </w:r>
      <w:r w:rsidR="001F1B63">
        <w:t>4</w:t>
      </w:r>
      <w:r>
        <w:t>) methodology to calculate cladding hoop stress to assure the fulfilment of the regulation limit (90 MPa in Spain for low burnup fuel assemblies if storage temperature is above 400ºC).</w:t>
      </w:r>
    </w:p>
    <w:p w:rsidR="00647F33" w:rsidRDefault="00F523CA" w:rsidP="00537496">
      <w:pPr>
        <w:pStyle w:val="Ttulo2"/>
        <w:numPr>
          <w:ilvl w:val="1"/>
          <w:numId w:val="10"/>
        </w:numPr>
      </w:pPr>
      <w:r>
        <w:t>INTRODUCTION</w:t>
      </w:r>
    </w:p>
    <w:p w:rsidR="000E5210" w:rsidRPr="00A200CD" w:rsidRDefault="000E5210" w:rsidP="000E5210">
      <w:pPr>
        <w:pStyle w:val="Textoindependiente"/>
      </w:pPr>
      <w:r w:rsidRPr="00A200CD">
        <w:t xml:space="preserve">The strategy followed in Spain for the Spent Fuel Management </w:t>
      </w:r>
      <w:r w:rsidR="007940C0" w:rsidRPr="00A200CD">
        <w:t xml:space="preserve">is the open cycle. It </w:t>
      </w:r>
      <w:r w:rsidRPr="00A200CD">
        <w:t xml:space="preserve">is </w:t>
      </w:r>
      <w:r w:rsidR="007940C0" w:rsidRPr="00A200CD">
        <w:t xml:space="preserve">stated </w:t>
      </w:r>
      <w:r w:rsidRPr="00A200CD">
        <w:t xml:space="preserve">in the </w:t>
      </w:r>
      <w:r w:rsidR="00325517" w:rsidRPr="00A200CD">
        <w:t xml:space="preserve">6th revision of the </w:t>
      </w:r>
      <w:r w:rsidRPr="00A200CD">
        <w:t>Radioactive Waste General Plan</w:t>
      </w:r>
      <w:r w:rsidR="00325517" w:rsidRPr="00A200CD">
        <w:t xml:space="preserve"> </w:t>
      </w:r>
      <w:r w:rsidRPr="00A200CD">
        <w:t xml:space="preserve">approved in 2006 by the Spanish Government. </w:t>
      </w:r>
      <w:r w:rsidR="005332E8" w:rsidRPr="00A200CD">
        <w:t>Currently t</w:t>
      </w:r>
      <w:r w:rsidR="008B5185">
        <w:t>he S</w:t>
      </w:r>
      <w:r w:rsidRPr="00A200CD">
        <w:t xml:space="preserve">pent </w:t>
      </w:r>
      <w:r w:rsidR="008B5185">
        <w:t xml:space="preserve">Nuclear Fuel (SNF) </w:t>
      </w:r>
      <w:r w:rsidR="00665440">
        <w:t>is on-site stored in Spent Fuel P</w:t>
      </w:r>
      <w:r w:rsidRPr="00A200CD">
        <w:t>ool</w:t>
      </w:r>
      <w:r w:rsidR="00665440">
        <w:t xml:space="preserve"> (SFP)</w:t>
      </w:r>
      <w:r w:rsidRPr="00A200CD">
        <w:t xml:space="preserve"> and </w:t>
      </w:r>
      <w:r w:rsidR="003B7D2B" w:rsidRPr="00A200CD">
        <w:t>when the pool capacity is over</w:t>
      </w:r>
      <w:r w:rsidR="00665440">
        <w:t>,</w:t>
      </w:r>
      <w:r w:rsidR="003B7D2B" w:rsidRPr="00A200CD">
        <w:t xml:space="preserve"> the fuel is </w:t>
      </w:r>
      <w:r w:rsidR="00AE3D2A" w:rsidRPr="00A200CD">
        <w:t>transferred to the Independent Spent Fuel Storage Installation</w:t>
      </w:r>
      <w:r w:rsidR="008551DD" w:rsidRPr="00A200CD">
        <w:t xml:space="preserve"> (ISFSI</w:t>
      </w:r>
      <w:r w:rsidR="00AE3D2A" w:rsidRPr="00A200CD">
        <w:t>)</w:t>
      </w:r>
      <w:r w:rsidR="008551DD" w:rsidRPr="00A200CD">
        <w:t xml:space="preserve">. In the future, </w:t>
      </w:r>
      <w:r w:rsidR="00A200CD">
        <w:t>there will be a Centralized Storage Installation</w:t>
      </w:r>
      <w:r w:rsidRPr="00A200CD">
        <w:t xml:space="preserve">. </w:t>
      </w:r>
    </w:p>
    <w:p w:rsidR="00176724" w:rsidRDefault="005B4DFC" w:rsidP="00176724">
      <w:pPr>
        <w:pStyle w:val="Textoindependiente"/>
      </w:pPr>
      <w:r>
        <w:t>I</w:t>
      </w:r>
      <w:r w:rsidR="00C06B2C">
        <w:t xml:space="preserve">n Spain there are 7 PWR NPP with </w:t>
      </w:r>
      <w:r>
        <w:t>17x17</w:t>
      </w:r>
      <w:r w:rsidR="00C06B2C">
        <w:t xml:space="preserve"> (5)</w:t>
      </w:r>
      <w:r>
        <w:t>, 14x14</w:t>
      </w:r>
      <w:r w:rsidR="00C06B2C">
        <w:t xml:space="preserve"> (1) </w:t>
      </w:r>
      <w:r>
        <w:t>and 16x16</w:t>
      </w:r>
      <w:r w:rsidR="00C06B2C">
        <w:t xml:space="preserve"> (1)</w:t>
      </w:r>
      <w:r>
        <w:t xml:space="preserve"> fuel assemblies</w:t>
      </w:r>
      <w:r w:rsidR="00C06B2C">
        <w:t xml:space="preserve">; </w:t>
      </w:r>
      <w:r>
        <w:t xml:space="preserve">and 2 BWR </w:t>
      </w:r>
      <w:r w:rsidR="00786B79">
        <w:t xml:space="preserve">NPP. </w:t>
      </w:r>
      <w:r w:rsidR="00D167D6">
        <w:t>Jose Cabrera NPP (</w:t>
      </w:r>
      <w:r w:rsidR="00F765DB">
        <w:t>14x14 PWR</w:t>
      </w:r>
      <w:r w:rsidR="00D167D6">
        <w:t>)</w:t>
      </w:r>
      <w:r w:rsidR="00F765DB">
        <w:t xml:space="preserve"> and </w:t>
      </w:r>
      <w:r w:rsidR="00D167D6">
        <w:t>Santa Maria de Garoña NPP (</w:t>
      </w:r>
      <w:r w:rsidR="00F765DB">
        <w:t>BWR) ha</w:t>
      </w:r>
      <w:r w:rsidR="00ED7729">
        <w:t>ve</w:t>
      </w:r>
      <w:r w:rsidR="00F765DB">
        <w:t xml:space="preserve"> ceased their operation</w:t>
      </w:r>
      <w:r w:rsidR="00ED7729">
        <w:t xml:space="preserve"> in year 2006 and </w:t>
      </w:r>
      <w:r w:rsidR="00D167D6">
        <w:t xml:space="preserve">2012 </w:t>
      </w:r>
      <w:r w:rsidR="00ED7729">
        <w:t xml:space="preserve">respectively. </w:t>
      </w:r>
      <w:r w:rsidR="00A5658A">
        <w:t>Nowadays, d</w:t>
      </w:r>
      <w:r w:rsidR="00ED7729">
        <w:t>ue to the Spent Fuel Pool situation,</w:t>
      </w:r>
      <w:r w:rsidR="00A5658A">
        <w:t xml:space="preserve"> all the NPP in Spain have an ISFSI, in operation or </w:t>
      </w:r>
      <w:r w:rsidR="00E83350">
        <w:t xml:space="preserve">under </w:t>
      </w:r>
      <w:r w:rsidR="00A5658A">
        <w:t xml:space="preserve">construction. </w:t>
      </w:r>
      <w:r w:rsidR="00ED7729">
        <w:t xml:space="preserve"> </w:t>
      </w:r>
      <w:r w:rsidR="00F40934">
        <w:t xml:space="preserve">The first ISFSI was constructed due to the Jose Cabrera NPP </w:t>
      </w:r>
      <w:r w:rsidR="008B5185">
        <w:t>cessation</w:t>
      </w:r>
      <w:r w:rsidR="004058C7">
        <w:t xml:space="preserve">, and from these days, Enusa </w:t>
      </w:r>
      <w:proofErr w:type="spellStart"/>
      <w:r w:rsidR="004058C7">
        <w:t>Industrias</w:t>
      </w:r>
      <w:proofErr w:type="spellEnd"/>
      <w:r w:rsidR="004058C7">
        <w:t xml:space="preserve"> </w:t>
      </w:r>
      <w:proofErr w:type="spellStart"/>
      <w:r w:rsidR="004058C7">
        <w:t>Avanzadas</w:t>
      </w:r>
      <w:proofErr w:type="spellEnd"/>
      <w:r w:rsidR="004058C7">
        <w:t xml:space="preserve"> is working in </w:t>
      </w:r>
      <w:r w:rsidR="00D33975">
        <w:t xml:space="preserve">Spent Fuel Management, developing </w:t>
      </w:r>
      <w:r w:rsidR="00ED097B">
        <w:t>different</w:t>
      </w:r>
      <w:r w:rsidR="00D33975">
        <w:t xml:space="preserve"> </w:t>
      </w:r>
      <w:r w:rsidR="00ED097B">
        <w:t>capacities</w:t>
      </w:r>
      <w:r w:rsidR="00D33975">
        <w:t xml:space="preserve"> </w:t>
      </w:r>
      <w:r w:rsidR="00176724">
        <w:t xml:space="preserve">not only in </w:t>
      </w:r>
      <w:r w:rsidR="00D33975">
        <w:t>engineering</w:t>
      </w:r>
      <w:r w:rsidR="00176724">
        <w:t xml:space="preserve"> </w:t>
      </w:r>
      <w:r w:rsidR="00ED097B">
        <w:t>area</w:t>
      </w:r>
      <w:r w:rsidR="00176724">
        <w:t xml:space="preserve">, but also in </w:t>
      </w:r>
      <w:r w:rsidR="00074ABD">
        <w:t>equipment</w:t>
      </w:r>
      <w:r w:rsidR="00176724">
        <w:t xml:space="preserve"> </w:t>
      </w:r>
      <w:r w:rsidR="00950073">
        <w:t xml:space="preserve">for </w:t>
      </w:r>
      <w:r w:rsidR="00ED097B">
        <w:t>fuel assembly inspection</w:t>
      </w:r>
      <w:r w:rsidR="00000800">
        <w:t xml:space="preserve"> and repair</w:t>
      </w:r>
      <w:r w:rsidR="00ED097B">
        <w:t xml:space="preserve">, however the </w:t>
      </w:r>
      <w:r w:rsidR="00E03374">
        <w:t>paper will be focussed on engineering developments</w:t>
      </w:r>
      <w:r w:rsidR="00ED097B">
        <w:t>.</w:t>
      </w:r>
    </w:p>
    <w:p w:rsidR="00667CB5" w:rsidRDefault="00667CB5" w:rsidP="0026525A">
      <w:pPr>
        <w:pStyle w:val="Ttulo2"/>
        <w:numPr>
          <w:ilvl w:val="1"/>
          <w:numId w:val="10"/>
        </w:numPr>
      </w:pPr>
      <w:r>
        <w:t>INTEGRAL SUPPORT TO PWR NPP</w:t>
      </w:r>
    </w:p>
    <w:p w:rsidR="00921360" w:rsidRDefault="00921360" w:rsidP="00597ABD">
      <w:pPr>
        <w:pStyle w:val="Textoindependiente"/>
      </w:pPr>
      <w:r w:rsidRPr="00803668">
        <w:t xml:space="preserve">ENUSA support </w:t>
      </w:r>
      <w:r w:rsidR="00FB3AE9" w:rsidRPr="00803668">
        <w:t>NPP</w:t>
      </w:r>
      <w:r w:rsidRPr="00803668">
        <w:t xml:space="preserve"> in all the phases of the management of the irradiated fuel. </w:t>
      </w:r>
      <w:r w:rsidR="00FB3AE9" w:rsidRPr="00803668">
        <w:t xml:space="preserve">The integral support include the </w:t>
      </w:r>
      <w:r w:rsidR="003975D0">
        <w:t>necessary</w:t>
      </w:r>
      <w:r w:rsidR="003975D0" w:rsidRPr="00803668">
        <w:t xml:space="preserve"> </w:t>
      </w:r>
      <w:r w:rsidR="00FB3AE9" w:rsidRPr="00803668">
        <w:t>engineering analysis and the on- site inspections, based on the regulation, to</w:t>
      </w:r>
      <w:r w:rsidR="00803668">
        <w:t xml:space="preserve"> </w:t>
      </w:r>
      <w:r w:rsidR="00803668" w:rsidRPr="00803668">
        <w:t>SNF</w:t>
      </w:r>
      <w:r w:rsidR="00FB3AE9" w:rsidRPr="00803668">
        <w:t xml:space="preserve"> </w:t>
      </w:r>
      <w:r w:rsidR="00E83350" w:rsidRPr="003975D0">
        <w:t xml:space="preserve">dry </w:t>
      </w:r>
      <w:r w:rsidR="00FB3AE9" w:rsidRPr="00803668">
        <w:t xml:space="preserve">storage </w:t>
      </w:r>
      <w:r w:rsidR="00E83350" w:rsidRPr="003975D0">
        <w:t>and transportation</w:t>
      </w:r>
      <w:r w:rsidR="00FB3AE9" w:rsidRPr="00803668">
        <w:t>.</w:t>
      </w:r>
    </w:p>
    <w:p w:rsidR="00597ABD" w:rsidRDefault="001227F7" w:rsidP="00597ABD">
      <w:pPr>
        <w:pStyle w:val="Textoindependiente"/>
        <w:rPr>
          <w:i/>
          <w:iCs/>
          <w:lang w:val="en-US"/>
        </w:rPr>
      </w:pPr>
      <w:r>
        <w:lastRenderedPageBreak/>
        <w:t>The r</w:t>
      </w:r>
      <w:r w:rsidR="00597ABD">
        <w:t xml:space="preserve">egulation applicable in Spain for SNF storage and transport is a combination of </w:t>
      </w:r>
      <w:r w:rsidR="00582CC6">
        <w:t>Spanish</w:t>
      </w:r>
      <w:r w:rsidR="00481631">
        <w:t>, European</w:t>
      </w:r>
      <w:r w:rsidR="0027127D">
        <w:t xml:space="preserve"> a</w:t>
      </w:r>
      <w:r w:rsidR="00597ABD">
        <w:t xml:space="preserve">nd </w:t>
      </w:r>
      <w:r w:rsidR="0027127D">
        <w:t xml:space="preserve">NRC </w:t>
      </w:r>
      <w:r w:rsidR="00597ABD">
        <w:t>regulation</w:t>
      </w:r>
      <w:r w:rsidR="006B52C6">
        <w:t xml:space="preserve"> </w:t>
      </w:r>
      <w:r w:rsidR="0004201F">
        <w:t>[</w:t>
      </w:r>
      <w:r w:rsidR="00734EE4">
        <w:t xml:space="preserve">1, 2, 3, </w:t>
      </w:r>
      <w:r w:rsidR="006B52C6">
        <w:t>4 and 5</w:t>
      </w:r>
      <w:r w:rsidR="00734EE4">
        <w:t xml:space="preserve"> as examples</w:t>
      </w:r>
      <w:r w:rsidR="0004201F">
        <w:t>]</w:t>
      </w:r>
      <w:r w:rsidR="00597ABD">
        <w:t xml:space="preserve">. </w:t>
      </w:r>
      <w:r w:rsidR="00582CC6">
        <w:t xml:space="preserve">It </w:t>
      </w:r>
      <w:r w:rsidR="0027127D">
        <w:t xml:space="preserve">should be </w:t>
      </w:r>
      <w:r w:rsidR="00B81897">
        <w:t>highlighted</w:t>
      </w:r>
      <w:r w:rsidR="00582CC6">
        <w:t xml:space="preserve"> </w:t>
      </w:r>
      <w:r w:rsidR="008F174F" w:rsidRPr="0082009E">
        <w:t xml:space="preserve">that </w:t>
      </w:r>
      <w:r w:rsidR="00597ABD" w:rsidRPr="0082009E">
        <w:rPr>
          <w:bCs/>
          <w:lang w:val="en-US"/>
        </w:rPr>
        <w:t>10CFR 71</w:t>
      </w:r>
      <w:r w:rsidR="00734EE4" w:rsidRPr="0082009E">
        <w:rPr>
          <w:bCs/>
          <w:lang w:val="en-US"/>
        </w:rPr>
        <w:t xml:space="preserve"> </w:t>
      </w:r>
      <w:r w:rsidR="00BD6559">
        <w:rPr>
          <w:bCs/>
          <w:lang w:val="en-US"/>
        </w:rPr>
        <w:t>[4]</w:t>
      </w:r>
      <w:r w:rsidR="005A5FA0">
        <w:rPr>
          <w:bCs/>
          <w:lang w:val="en-US"/>
        </w:rPr>
        <w:t>, applicable for transportation of SNF</w:t>
      </w:r>
      <w:r w:rsidR="00D721F6">
        <w:rPr>
          <w:lang w:val="en-US"/>
        </w:rPr>
        <w:t xml:space="preserve"> states that </w:t>
      </w:r>
      <w:r w:rsidR="008F174F">
        <w:rPr>
          <w:lang w:val="en-US"/>
        </w:rPr>
        <w:t xml:space="preserve">for </w:t>
      </w:r>
      <w:r w:rsidR="00597ABD" w:rsidRPr="00597ABD">
        <w:rPr>
          <w:i/>
          <w:iCs/>
          <w:lang w:val="en-US"/>
        </w:rPr>
        <w:t>Normal conditions of transport</w:t>
      </w:r>
      <w:r w:rsidR="008F174F">
        <w:rPr>
          <w:i/>
          <w:iCs/>
          <w:lang w:val="en-US"/>
        </w:rPr>
        <w:t xml:space="preserve"> </w:t>
      </w:r>
      <w:r w:rsidR="00597ABD" w:rsidRPr="00597ABD">
        <w:rPr>
          <w:i/>
          <w:iCs/>
          <w:lang w:val="en-US"/>
        </w:rPr>
        <w:t>(1) The contents would be subcritical</w:t>
      </w:r>
      <w:r w:rsidR="008F174F">
        <w:rPr>
          <w:i/>
          <w:iCs/>
          <w:lang w:val="en-US"/>
        </w:rPr>
        <w:t xml:space="preserve">; and </w:t>
      </w:r>
      <w:r w:rsidR="00597ABD" w:rsidRPr="00597ABD">
        <w:rPr>
          <w:i/>
          <w:iCs/>
          <w:lang w:val="en-US"/>
        </w:rPr>
        <w:t>(2) The geometric form of the package contents would not be substantially altered</w:t>
      </w:r>
      <w:r w:rsidR="003B7BE7">
        <w:rPr>
          <w:i/>
          <w:iCs/>
          <w:lang w:val="en-US"/>
        </w:rPr>
        <w:t xml:space="preserve">. </w:t>
      </w:r>
      <w:r w:rsidR="003B7BE7" w:rsidRPr="00D721F6">
        <w:rPr>
          <w:lang w:val="en-US"/>
        </w:rPr>
        <w:t xml:space="preserve">Additionally, </w:t>
      </w:r>
      <w:r w:rsidR="003B7BE7" w:rsidRPr="0082009E">
        <w:rPr>
          <w:lang w:val="en-US"/>
        </w:rPr>
        <w:t>the</w:t>
      </w:r>
      <w:r w:rsidR="003B7BE7" w:rsidRPr="0082009E">
        <w:rPr>
          <w:i/>
          <w:iCs/>
          <w:lang w:val="en-US"/>
        </w:rPr>
        <w:t xml:space="preserve"> </w:t>
      </w:r>
      <w:r w:rsidR="00597ABD" w:rsidRPr="0082009E">
        <w:rPr>
          <w:bCs/>
          <w:lang w:val="en-US"/>
        </w:rPr>
        <w:t xml:space="preserve">10CFR 72 </w:t>
      </w:r>
      <w:r w:rsidR="0004201F">
        <w:rPr>
          <w:bCs/>
          <w:lang w:val="en-US"/>
        </w:rPr>
        <w:t>[</w:t>
      </w:r>
      <w:r w:rsidR="005A5FA0" w:rsidRPr="0082009E">
        <w:rPr>
          <w:bCs/>
          <w:lang w:val="en-US"/>
        </w:rPr>
        <w:t>5</w:t>
      </w:r>
      <w:r w:rsidR="0004201F">
        <w:rPr>
          <w:bCs/>
          <w:lang w:val="en-US"/>
        </w:rPr>
        <w:t>]</w:t>
      </w:r>
      <w:r w:rsidR="004E4DDA" w:rsidRPr="0082009E">
        <w:rPr>
          <w:bCs/>
          <w:lang w:val="en-US"/>
        </w:rPr>
        <w:t xml:space="preserve"> </w:t>
      </w:r>
      <w:r w:rsidR="0082009E" w:rsidRPr="0082009E">
        <w:rPr>
          <w:bCs/>
          <w:lang w:val="en-US"/>
        </w:rPr>
        <w:t xml:space="preserve">applicable for storage of SNF </w:t>
      </w:r>
      <w:r w:rsidR="003B7BE7" w:rsidRPr="0082009E">
        <w:rPr>
          <w:lang w:val="en-US"/>
        </w:rPr>
        <w:t>state</w:t>
      </w:r>
      <w:r w:rsidR="003B7BE7">
        <w:rPr>
          <w:lang w:val="en-US"/>
        </w:rPr>
        <w:t xml:space="preserve">s that </w:t>
      </w:r>
      <w:r w:rsidR="00E729D4" w:rsidRPr="00597ABD">
        <w:rPr>
          <w:i/>
          <w:iCs/>
          <w:lang w:val="en-US"/>
        </w:rPr>
        <w:t>the</w:t>
      </w:r>
      <w:r w:rsidR="00597ABD" w:rsidRPr="00597ABD">
        <w:rPr>
          <w:i/>
          <w:iCs/>
          <w:lang w:val="en-US"/>
        </w:rPr>
        <w:t xml:space="preserve"> spent fuel cladding must be protected during storage against degradat</w:t>
      </w:r>
      <w:r w:rsidR="003B7BE7">
        <w:rPr>
          <w:i/>
          <w:iCs/>
          <w:lang w:val="en-US"/>
        </w:rPr>
        <w:t xml:space="preserve">ion that leads to gross ruptures. </w:t>
      </w:r>
    </w:p>
    <w:p w:rsidR="00FB3AE9" w:rsidRPr="00597ABD" w:rsidRDefault="00FB3AE9" w:rsidP="00597ABD">
      <w:pPr>
        <w:pStyle w:val="Textoindependiente"/>
        <w:rPr>
          <w:lang w:val="en-US"/>
        </w:rPr>
      </w:pPr>
    </w:p>
    <w:p w:rsidR="00103393" w:rsidRDefault="001227F7" w:rsidP="00103393">
      <w:pPr>
        <w:pStyle w:val="Textoindependiente"/>
      </w:pPr>
      <w:r>
        <w:t xml:space="preserve">Considering all the requirements indicated in the standards, </w:t>
      </w:r>
      <w:r w:rsidR="008140E9">
        <w:t xml:space="preserve">the working flow </w:t>
      </w:r>
      <w:r w:rsidR="004E5CD8">
        <w:t xml:space="preserve">developed by Enusa, that </w:t>
      </w:r>
      <w:r w:rsidR="00103393">
        <w:t xml:space="preserve">provides an integral support </w:t>
      </w:r>
      <w:r w:rsidR="004E5CD8">
        <w:t xml:space="preserve">regarding Spent Fuel Management is </w:t>
      </w:r>
      <w:r w:rsidR="001528EF">
        <w:t>outlined in F</w:t>
      </w:r>
      <w:r w:rsidR="00462B60">
        <w:t xml:space="preserve">igure 1 </w:t>
      </w:r>
      <w:r w:rsidR="00717BB5">
        <w:t xml:space="preserve"> </w:t>
      </w:r>
    </w:p>
    <w:p w:rsidR="00462B60" w:rsidRDefault="00462B60" w:rsidP="00103393">
      <w:pPr>
        <w:pStyle w:val="Textoindependiente"/>
      </w:pPr>
    </w:p>
    <w:p w:rsidR="00462B60" w:rsidRDefault="006033FA" w:rsidP="00103393">
      <w:pPr>
        <w:pStyle w:val="Textoindependiente"/>
      </w:pPr>
      <w:r>
        <w:rPr>
          <w:noProof/>
          <w:lang w:val="es-ES" w:eastAsia="es-ES"/>
        </w:rPr>
        <w:drawing>
          <wp:inline distT="0" distB="0" distL="0" distR="0" wp14:anchorId="05A8D461">
            <wp:extent cx="4611756" cy="339106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629" cy="3400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2B60" w:rsidRDefault="00462B60" w:rsidP="00103393">
      <w:pPr>
        <w:pStyle w:val="Textoindependiente"/>
        <w:rPr>
          <w:i/>
        </w:rPr>
      </w:pPr>
    </w:p>
    <w:p w:rsidR="00462B60" w:rsidRPr="005507C1" w:rsidRDefault="00462B60" w:rsidP="00642385">
      <w:pPr>
        <w:pStyle w:val="Textoindependiente"/>
        <w:ind w:left="709" w:firstLine="0"/>
        <w:jc w:val="center"/>
        <w:rPr>
          <w:bCs/>
          <w:i/>
          <w:sz w:val="18"/>
          <w:lang w:val="en-US"/>
        </w:rPr>
      </w:pPr>
      <w:r w:rsidRPr="005507C1">
        <w:rPr>
          <w:bCs/>
          <w:i/>
          <w:sz w:val="18"/>
          <w:lang w:val="en-US"/>
        </w:rPr>
        <w:t xml:space="preserve">FIG. </w:t>
      </w:r>
      <w:r w:rsidRPr="005507C1">
        <w:rPr>
          <w:bCs/>
          <w:i/>
          <w:sz w:val="18"/>
          <w:lang w:val="en-US"/>
        </w:rPr>
        <w:fldChar w:fldCharType="begin"/>
      </w:r>
      <w:r w:rsidRPr="005507C1">
        <w:rPr>
          <w:bCs/>
          <w:i/>
          <w:sz w:val="18"/>
          <w:lang w:val="en-US"/>
        </w:rPr>
        <w:instrText xml:space="preserve"> SEQ Figure \* ARABIC </w:instrText>
      </w:r>
      <w:r w:rsidRPr="005507C1">
        <w:rPr>
          <w:bCs/>
          <w:i/>
          <w:sz w:val="18"/>
          <w:lang w:val="en-US"/>
        </w:rPr>
        <w:fldChar w:fldCharType="separate"/>
      </w:r>
      <w:r w:rsidRPr="005507C1">
        <w:rPr>
          <w:bCs/>
          <w:i/>
          <w:sz w:val="18"/>
          <w:lang w:val="en-US"/>
        </w:rPr>
        <w:t>1</w:t>
      </w:r>
      <w:r w:rsidRPr="005507C1">
        <w:rPr>
          <w:bCs/>
          <w:i/>
          <w:sz w:val="18"/>
          <w:lang w:val="en-US"/>
        </w:rPr>
        <w:fldChar w:fldCharType="end"/>
      </w:r>
      <w:r w:rsidRPr="005507C1">
        <w:rPr>
          <w:bCs/>
          <w:i/>
          <w:sz w:val="18"/>
          <w:lang w:val="en-US"/>
        </w:rPr>
        <w:t>.</w:t>
      </w:r>
      <w:r w:rsidR="00561E2B" w:rsidRPr="005507C1">
        <w:rPr>
          <w:bCs/>
          <w:i/>
          <w:sz w:val="18"/>
          <w:lang w:val="en-US"/>
        </w:rPr>
        <w:t>Activities for Integral Spent Fuel Management Support</w:t>
      </w:r>
    </w:p>
    <w:p w:rsidR="006F09B7" w:rsidRDefault="006F09B7" w:rsidP="009424D2">
      <w:pPr>
        <w:pStyle w:val="Textoindependiente"/>
      </w:pPr>
    </w:p>
    <w:p w:rsidR="00921360" w:rsidRDefault="006801F8" w:rsidP="009424D2">
      <w:pPr>
        <w:pStyle w:val="Textoindependiente"/>
      </w:pPr>
      <w:r>
        <w:t>A detailed data base for each NPP has been designed and developed taking into account the most important fuel assembly characteristics</w:t>
      </w:r>
      <w:r w:rsidR="00A42894">
        <w:t>.</w:t>
      </w:r>
      <w:r w:rsidR="001528EF">
        <w:t xml:space="preserve"> </w:t>
      </w:r>
      <w:r w:rsidR="00AC7FE2">
        <w:t xml:space="preserve">The Data Base includes </w:t>
      </w:r>
      <w:r w:rsidR="00F6701F">
        <w:t>individual records for every SNF</w:t>
      </w:r>
      <w:r w:rsidR="009424D2">
        <w:t xml:space="preserve">. </w:t>
      </w:r>
      <w:r w:rsidR="007751F7">
        <w:t xml:space="preserve">All the </w:t>
      </w:r>
      <w:r w:rsidR="00F6701F">
        <w:t xml:space="preserve">characteristic considered necessary for </w:t>
      </w:r>
      <w:r w:rsidR="004643B3">
        <w:t xml:space="preserve">any kind of </w:t>
      </w:r>
      <w:r w:rsidR="007751F7">
        <w:t>analysis</w:t>
      </w:r>
      <w:r w:rsidR="004643B3">
        <w:t xml:space="preserve"> to be performed </w:t>
      </w:r>
      <w:r w:rsidR="00D76EB5">
        <w:t>regarding</w:t>
      </w:r>
      <w:r w:rsidR="004643B3">
        <w:t xml:space="preserve"> the second </w:t>
      </w:r>
      <w:r w:rsidR="007751F7">
        <w:t>part</w:t>
      </w:r>
      <w:r w:rsidR="004643B3">
        <w:t xml:space="preserve"> of the cycle</w:t>
      </w:r>
      <w:r w:rsidR="007751F7">
        <w:t xml:space="preserve"> are included</w:t>
      </w:r>
      <w:r w:rsidR="004643B3">
        <w:t>: dimensions and materials for every piece</w:t>
      </w:r>
      <w:r w:rsidR="00745FFC">
        <w:t>; irradiation</w:t>
      </w:r>
      <w:r w:rsidR="004643B3">
        <w:t xml:space="preserve"> </w:t>
      </w:r>
      <w:r w:rsidR="00D76EB5">
        <w:t>cycles</w:t>
      </w:r>
      <w:r w:rsidR="00400A1B">
        <w:t>; core position</w:t>
      </w:r>
      <w:r w:rsidR="007751F7">
        <w:t>; power</w:t>
      </w:r>
      <w:r w:rsidR="00D76EB5">
        <w:t xml:space="preserve">, average temperature and </w:t>
      </w:r>
      <w:r w:rsidR="00400A1B">
        <w:t>other irradiation data as</w:t>
      </w:r>
      <w:r w:rsidR="002B3927">
        <w:t xml:space="preserve"> needed.</w:t>
      </w:r>
      <w:r w:rsidR="00921360">
        <w:t xml:space="preserve"> </w:t>
      </w:r>
      <w:r w:rsidR="00A42894">
        <w:t xml:space="preserve">The </w:t>
      </w:r>
      <w:r w:rsidR="00921360">
        <w:t>Data Base allows to identif</w:t>
      </w:r>
      <w:r w:rsidR="007359DB">
        <w:t>y</w:t>
      </w:r>
      <w:r w:rsidR="00921360">
        <w:t xml:space="preserve"> the characterization needs. </w:t>
      </w:r>
    </w:p>
    <w:p w:rsidR="00DC2A3B" w:rsidRDefault="00921360" w:rsidP="00EE2379">
      <w:pPr>
        <w:pStyle w:val="Textoindependiente"/>
      </w:pPr>
      <w:r>
        <w:t>For SNF characterization, ENUSA</w:t>
      </w:r>
      <w:r w:rsidR="003658DD">
        <w:t xml:space="preserve"> had develop</w:t>
      </w:r>
      <w:r w:rsidR="007359DB">
        <w:t>ed</w:t>
      </w:r>
      <w:r w:rsidR="003658DD">
        <w:t xml:space="preserve"> </w:t>
      </w:r>
      <w:r w:rsidR="00803668">
        <w:t xml:space="preserve">a </w:t>
      </w:r>
      <w:r w:rsidR="006801F8">
        <w:t>complete set of inspection</w:t>
      </w:r>
      <w:r w:rsidR="003658DD">
        <w:t xml:space="preserve"> </w:t>
      </w:r>
      <w:r w:rsidR="00FB3AE9">
        <w:t>equipment</w:t>
      </w:r>
      <w:r w:rsidR="00EE2379">
        <w:t>´s</w:t>
      </w:r>
      <w:r w:rsidR="003658DD">
        <w:t xml:space="preserve"> as </w:t>
      </w:r>
      <w:proofErr w:type="gramStart"/>
      <w:r w:rsidR="003658DD">
        <w:t>I</w:t>
      </w:r>
      <w:r w:rsidR="00114933">
        <w:t>n</w:t>
      </w:r>
      <w:proofErr w:type="gramEnd"/>
      <w:r w:rsidR="003658DD">
        <w:t>- can sip</w:t>
      </w:r>
      <w:r w:rsidR="00496A20">
        <w:t>p</w:t>
      </w:r>
      <w:r w:rsidR="003658DD">
        <w:t>ing</w:t>
      </w:r>
      <w:r w:rsidR="00496A20">
        <w:t xml:space="preserve"> </w:t>
      </w:r>
      <w:r w:rsidR="001861A4">
        <w:t>[11]</w:t>
      </w:r>
      <w:r w:rsidR="00EE2379">
        <w:t xml:space="preserve">. </w:t>
      </w:r>
    </w:p>
    <w:p w:rsidR="00E25B68" w:rsidRDefault="000A1C1A" w:rsidP="0026525A">
      <w:pPr>
        <w:pStyle w:val="Ttulo2"/>
        <w:numPr>
          <w:ilvl w:val="1"/>
          <w:numId w:val="10"/>
        </w:numPr>
      </w:pPr>
      <w:r>
        <w:t>Fuel Assembly Classification</w:t>
      </w:r>
      <w:r w:rsidR="005D2270">
        <w:t xml:space="preserve"> </w:t>
      </w:r>
      <w:r>
        <w:t xml:space="preserve"> </w:t>
      </w:r>
    </w:p>
    <w:p w:rsidR="00171211" w:rsidRDefault="00620661" w:rsidP="00171211">
      <w:pPr>
        <w:pStyle w:val="Textoindependiente"/>
      </w:pPr>
      <w:r>
        <w:t xml:space="preserve">The classification performed in Spain is based on NRC Interim Staff </w:t>
      </w:r>
      <w:r w:rsidRPr="00597B6C">
        <w:t>Guidance</w:t>
      </w:r>
      <w:r w:rsidR="00831082" w:rsidRPr="00597B6C">
        <w:t xml:space="preserve"> </w:t>
      </w:r>
      <w:r w:rsidR="00831082" w:rsidRPr="00597B6C">
        <w:rPr>
          <w:bCs/>
          <w:lang w:val="en-US"/>
        </w:rPr>
        <w:t xml:space="preserve">NRC ISG-1 Rev. </w:t>
      </w:r>
      <w:r w:rsidR="00BC4B6F">
        <w:rPr>
          <w:bCs/>
          <w:lang w:val="en-US"/>
        </w:rPr>
        <w:t>2</w:t>
      </w:r>
      <w:r w:rsidR="00831082" w:rsidRPr="00597ABD">
        <w:rPr>
          <w:b/>
          <w:bCs/>
          <w:lang w:val="en-US"/>
        </w:rPr>
        <w:t xml:space="preserve"> </w:t>
      </w:r>
      <w:r w:rsidR="00831082" w:rsidRPr="00537496">
        <w:t>[</w:t>
      </w:r>
      <w:r w:rsidR="00597B6C">
        <w:t>6</w:t>
      </w:r>
      <w:r w:rsidR="00831082" w:rsidRPr="00537496">
        <w:t>]</w:t>
      </w:r>
      <w:r w:rsidR="00831082">
        <w:t xml:space="preserve"> and </w:t>
      </w:r>
      <w:r w:rsidR="00831082" w:rsidRPr="00BC4B6F">
        <w:rPr>
          <w:bCs/>
          <w:lang w:val="en-US"/>
        </w:rPr>
        <w:t>NRC ISG-1</w:t>
      </w:r>
      <w:r w:rsidR="00BC4B6F" w:rsidRPr="00BC4B6F">
        <w:rPr>
          <w:bCs/>
          <w:lang w:val="en-US"/>
        </w:rPr>
        <w:t>1</w:t>
      </w:r>
      <w:r w:rsidR="00831082" w:rsidRPr="00BC4B6F">
        <w:rPr>
          <w:bCs/>
          <w:lang w:val="en-US"/>
        </w:rPr>
        <w:t xml:space="preserve"> Rev. </w:t>
      </w:r>
      <w:r w:rsidR="00BC4B6F" w:rsidRPr="00BC4B6F">
        <w:rPr>
          <w:bCs/>
          <w:lang w:val="en-US"/>
        </w:rPr>
        <w:t>3</w:t>
      </w:r>
      <w:r w:rsidR="00831082" w:rsidRPr="00BC4B6F">
        <w:rPr>
          <w:bCs/>
          <w:lang w:val="en-US"/>
        </w:rPr>
        <w:t xml:space="preserve"> </w:t>
      </w:r>
      <w:r w:rsidR="00BC4B6F" w:rsidRPr="00BC4B6F">
        <w:t>[7</w:t>
      </w:r>
      <w:r w:rsidR="00E006BF" w:rsidRPr="00BC4B6F">
        <w:t xml:space="preserve">], </w:t>
      </w:r>
      <w:r w:rsidR="00C92B53" w:rsidRPr="00BC4B6F">
        <w:t xml:space="preserve">where the following definitions are included: </w:t>
      </w:r>
    </w:p>
    <w:p w:rsidR="00320B31" w:rsidRPr="00BC4B6F" w:rsidRDefault="00320B31" w:rsidP="00171211">
      <w:pPr>
        <w:pStyle w:val="Textoindependiente"/>
      </w:pPr>
    </w:p>
    <w:p w:rsidR="00F11527" w:rsidRDefault="00F11527" w:rsidP="00F11527">
      <w:pPr>
        <w:pStyle w:val="ListEmdash"/>
      </w:pPr>
      <w:r w:rsidRPr="00BC4B6F">
        <w:t>Damaged SNF: Any</w:t>
      </w:r>
      <w:r>
        <w:t xml:space="preserve"> fuel rod or fuel assembly that cannot </w:t>
      </w:r>
      <w:r w:rsidR="00C876B5">
        <w:t>fulfil</w:t>
      </w:r>
      <w:r>
        <w:t xml:space="preserve"> its fuel-specific or</w:t>
      </w:r>
      <w:r w:rsidR="0020296F">
        <w:t xml:space="preserve"> system-related </w:t>
      </w:r>
    </w:p>
    <w:p w:rsidR="00171211" w:rsidRDefault="00320B31" w:rsidP="00F11527">
      <w:pPr>
        <w:pStyle w:val="ListEmdash"/>
        <w:numPr>
          <w:ilvl w:val="0"/>
          <w:numId w:val="0"/>
        </w:numPr>
        <w:ind w:left="709"/>
      </w:pPr>
      <w:r>
        <w:t>F</w:t>
      </w:r>
      <w:r w:rsidR="00F11527">
        <w:t>unction</w:t>
      </w:r>
      <w:r w:rsidR="0020296F">
        <w:t>s</w:t>
      </w:r>
      <w:r>
        <w:t>.</w:t>
      </w:r>
    </w:p>
    <w:p w:rsidR="006E01D3" w:rsidRDefault="006E01D3" w:rsidP="005C6CDD">
      <w:pPr>
        <w:pStyle w:val="ListEmdash"/>
      </w:pPr>
      <w:r>
        <w:t>Undamaged SNF - SNF that can meet all fuel-specific and system-related functions. Undamaged fuel may be breached. Fuel assembly classified as undamaged SNF may have “assembly defects</w:t>
      </w:r>
      <w:r w:rsidR="00C876B5">
        <w:t>"</w:t>
      </w:r>
    </w:p>
    <w:p w:rsidR="00171211" w:rsidRDefault="00171211" w:rsidP="00537496">
      <w:pPr>
        <w:pStyle w:val="Textoindependiente"/>
      </w:pPr>
    </w:p>
    <w:p w:rsidR="00A05D9D" w:rsidRDefault="00A05D9D" w:rsidP="00720CC0">
      <w:pPr>
        <w:pStyle w:val="Textoindependiente"/>
        <w:ind w:left="709" w:firstLine="0"/>
      </w:pPr>
      <w:r>
        <w:lastRenderedPageBreak/>
        <w:t>Based</w:t>
      </w:r>
      <w:r w:rsidR="004D784D">
        <w:t xml:space="preserve"> </w:t>
      </w:r>
      <w:r>
        <w:t xml:space="preserve">on that, Enusa has developed a </w:t>
      </w:r>
      <w:r w:rsidR="00047118">
        <w:t xml:space="preserve">flow chart </w:t>
      </w:r>
      <w:r>
        <w:t>for the classification of the S</w:t>
      </w:r>
      <w:r w:rsidR="00320B31">
        <w:t>NF</w:t>
      </w:r>
      <w:r>
        <w:t>, considering the steps</w:t>
      </w:r>
      <w:r w:rsidR="004D784D">
        <w:t xml:space="preserve"> indicated in Figure </w:t>
      </w:r>
      <w:r w:rsidR="008C7822">
        <w:t>2</w:t>
      </w:r>
      <w:r>
        <w:t xml:space="preserve">: </w:t>
      </w:r>
    </w:p>
    <w:p w:rsidR="003F56EF" w:rsidRDefault="003F56EF" w:rsidP="00720CC0">
      <w:pPr>
        <w:pStyle w:val="Textoindependiente"/>
        <w:ind w:left="709" w:firstLine="0"/>
      </w:pPr>
    </w:p>
    <w:p w:rsidR="00A05D9D" w:rsidRDefault="00B461F9" w:rsidP="00720CC0">
      <w:pPr>
        <w:pStyle w:val="Textoindependiente"/>
        <w:ind w:left="709" w:firstLine="0"/>
      </w:pPr>
      <w:r>
        <w:rPr>
          <w:noProof/>
          <w:lang w:val="es-ES" w:eastAsia="es-ES"/>
        </w:rPr>
        <w:drawing>
          <wp:inline distT="0" distB="0" distL="0" distR="0" wp14:anchorId="7C39329D">
            <wp:extent cx="5020144" cy="299286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406" cy="3008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1D3" w:rsidRPr="005507C1" w:rsidRDefault="00C9438E" w:rsidP="008313F4">
      <w:pPr>
        <w:pStyle w:val="Textoindependiente"/>
        <w:ind w:left="709" w:firstLine="0"/>
        <w:jc w:val="center"/>
        <w:rPr>
          <w:bCs/>
          <w:i/>
          <w:sz w:val="18"/>
          <w:lang w:val="en-US"/>
        </w:rPr>
      </w:pPr>
      <w:r w:rsidRPr="005507C1">
        <w:rPr>
          <w:bCs/>
          <w:i/>
          <w:sz w:val="18"/>
          <w:lang w:val="en-US"/>
        </w:rPr>
        <w:t xml:space="preserve">FIG. </w:t>
      </w:r>
      <w:r w:rsidR="008C7822" w:rsidRPr="005507C1">
        <w:rPr>
          <w:bCs/>
          <w:i/>
          <w:sz w:val="18"/>
          <w:lang w:val="en-US"/>
        </w:rPr>
        <w:t>2</w:t>
      </w:r>
      <w:r w:rsidRPr="005507C1">
        <w:rPr>
          <w:bCs/>
          <w:i/>
          <w:sz w:val="18"/>
          <w:lang w:val="en-US"/>
        </w:rPr>
        <w:t xml:space="preserve">. </w:t>
      </w:r>
      <w:r w:rsidR="00561E2B" w:rsidRPr="005507C1">
        <w:rPr>
          <w:bCs/>
          <w:i/>
          <w:sz w:val="18"/>
          <w:lang w:val="en-US"/>
        </w:rPr>
        <w:t>Fuel A</w:t>
      </w:r>
      <w:r w:rsidR="00604235" w:rsidRPr="005507C1">
        <w:rPr>
          <w:bCs/>
          <w:i/>
          <w:sz w:val="18"/>
          <w:lang w:val="en-US"/>
        </w:rPr>
        <w:t>ssembly Classification Methodology</w:t>
      </w:r>
    </w:p>
    <w:p w:rsidR="007D1903" w:rsidRPr="007D1903" w:rsidRDefault="007D1903" w:rsidP="00A023A1">
      <w:pPr>
        <w:pStyle w:val="Ttulo2"/>
        <w:numPr>
          <w:ilvl w:val="1"/>
          <w:numId w:val="10"/>
        </w:numPr>
      </w:pPr>
      <w:r w:rsidRPr="007D1903">
        <w:t>DAMAGE SNF MINIMIZATION</w:t>
      </w:r>
      <w:bookmarkStart w:id="0" w:name="_GoBack"/>
      <w:bookmarkEnd w:id="0"/>
    </w:p>
    <w:p w:rsidR="00C35E02" w:rsidRDefault="00C35E02" w:rsidP="00171211">
      <w:pPr>
        <w:pStyle w:val="Textoindependiente"/>
      </w:pPr>
      <w:r>
        <w:t>Some of the mos</w:t>
      </w:r>
      <w:r w:rsidR="00320B31">
        <w:t>t</w:t>
      </w:r>
      <w:r>
        <w:t xml:space="preserve"> interesting developments </w:t>
      </w:r>
      <w:r w:rsidR="00047118">
        <w:t xml:space="preserve">that allows Enusa </w:t>
      </w:r>
      <w:r w:rsidR="002577B8">
        <w:t xml:space="preserve">minimize the number of damaged fuels </w:t>
      </w:r>
      <w:r>
        <w:t xml:space="preserve">are indicated </w:t>
      </w:r>
      <w:r w:rsidR="00320B31">
        <w:t>below</w:t>
      </w:r>
      <w:r>
        <w:t xml:space="preserve">: </w:t>
      </w:r>
    </w:p>
    <w:p w:rsidR="00C35E02" w:rsidRDefault="00D105A9" w:rsidP="00B16FBE">
      <w:pPr>
        <w:pStyle w:val="Ttulo3"/>
      </w:pPr>
      <w:r>
        <w:t>4.1.</w:t>
      </w:r>
      <w:r>
        <w:tab/>
      </w:r>
      <w:r w:rsidR="00C35E02">
        <w:t>ESPIGA</w:t>
      </w:r>
      <w:r w:rsidR="000F0179">
        <w:t xml:space="preserve"> Device</w:t>
      </w:r>
    </w:p>
    <w:p w:rsidR="00803668" w:rsidRDefault="0010541A" w:rsidP="00C62178">
      <w:pPr>
        <w:pStyle w:val="Textoindependiente"/>
      </w:pPr>
      <w:r>
        <w:t xml:space="preserve">ESPIGA </w:t>
      </w:r>
      <w:r w:rsidR="00C35E02">
        <w:t>is a device developed to condit</w:t>
      </w:r>
      <w:r w:rsidR="007F3D04">
        <w:t xml:space="preserve">ioning the </w:t>
      </w:r>
      <w:r w:rsidR="003873B1">
        <w:t xml:space="preserve">17x17 PWR </w:t>
      </w:r>
      <w:r w:rsidR="007F3D04">
        <w:t>fuel assemblies that could b</w:t>
      </w:r>
      <w:r w:rsidR="006847AF">
        <w:t>e affected by Stress Corrosion C</w:t>
      </w:r>
      <w:r w:rsidR="007F3D04">
        <w:t xml:space="preserve">racking on the </w:t>
      </w:r>
      <w:r w:rsidR="00AB28BE">
        <w:t>sleeves</w:t>
      </w:r>
      <w:r w:rsidR="006847AF">
        <w:t xml:space="preserve"> that attach the skeleton to the </w:t>
      </w:r>
      <w:r w:rsidR="002F119E">
        <w:t>top nozzle</w:t>
      </w:r>
      <w:r w:rsidR="00AB28BE">
        <w:t xml:space="preserve">. </w:t>
      </w:r>
      <w:r w:rsidR="002F119E">
        <w:t>It could happen in</w:t>
      </w:r>
      <w:r w:rsidR="002D5942">
        <w:t xml:space="preserve"> old design</w:t>
      </w:r>
      <w:r w:rsidR="002F119E">
        <w:t xml:space="preserve"> fuel assemblies </w:t>
      </w:r>
      <w:r w:rsidR="002D5942">
        <w:t>where the</w:t>
      </w:r>
      <w:r w:rsidR="002D5942" w:rsidRPr="00D105A9">
        <w:t xml:space="preserve"> top nozzle/skeleton </w:t>
      </w:r>
      <w:r w:rsidR="009D31C0" w:rsidRPr="00D105A9">
        <w:t>joint is performed by stainless steel sleeves</w:t>
      </w:r>
      <w:r w:rsidR="005507C1" w:rsidRPr="00D105A9">
        <w:t xml:space="preserve"> (Fig</w:t>
      </w:r>
      <w:r w:rsidR="007469AD" w:rsidRPr="00D105A9">
        <w:t xml:space="preserve"> 3) </w:t>
      </w:r>
      <w:r w:rsidR="009D31C0" w:rsidRPr="00D105A9">
        <w:t xml:space="preserve">that could be sensitized during the grid manufacturing process. As </w:t>
      </w:r>
      <w:r w:rsidR="009D31C0" w:rsidRPr="00C62178">
        <w:t xml:space="preserve">Top Nozzle Separation </w:t>
      </w:r>
      <w:r w:rsidR="007469AD">
        <w:t xml:space="preserve">is feasible, this kind of </w:t>
      </w:r>
      <w:r w:rsidR="002B64E0">
        <w:t>SNF</w:t>
      </w:r>
      <w:r w:rsidR="007469AD">
        <w:t xml:space="preserve"> </w:t>
      </w:r>
      <w:r w:rsidR="00803668" w:rsidRPr="00C62178">
        <w:t>c</w:t>
      </w:r>
      <w:r w:rsidR="00803668">
        <w:t>annot</w:t>
      </w:r>
      <w:r w:rsidR="00DC5709">
        <w:t xml:space="preserve"> be moved by normal means. </w:t>
      </w:r>
      <w:r w:rsidR="00AB28BE">
        <w:t>T</w:t>
      </w:r>
      <w:r w:rsidR="00DC5709">
        <w:t>he ESPIGA d</w:t>
      </w:r>
      <w:r w:rsidR="00AB28BE">
        <w:t xml:space="preserve">evice </w:t>
      </w:r>
      <w:r w:rsidR="00962C6A">
        <w:t>provides a secure attachment between top an</w:t>
      </w:r>
      <w:r w:rsidR="002B64E0">
        <w:t>d</w:t>
      </w:r>
      <w:r w:rsidR="00962C6A">
        <w:t xml:space="preserve"> bottom </w:t>
      </w:r>
      <w:r w:rsidR="00803668">
        <w:t>nozzle that</w:t>
      </w:r>
      <w:r w:rsidR="00DC5709">
        <w:t xml:space="preserve"> allows the handling by normal means</w:t>
      </w:r>
      <w:r w:rsidR="00962C6A">
        <w:t xml:space="preserve">. The </w:t>
      </w:r>
      <w:r w:rsidR="00DA408D">
        <w:t xml:space="preserve">ESPIGA </w:t>
      </w:r>
      <w:r w:rsidR="00962C6A">
        <w:t>device has been designed, licenced</w:t>
      </w:r>
      <w:r w:rsidR="0081592C">
        <w:t xml:space="preserve"> in Spain</w:t>
      </w:r>
      <w:r w:rsidR="00962C6A">
        <w:t xml:space="preserve">, manufactured </w:t>
      </w:r>
      <w:r w:rsidR="00C62178">
        <w:t>and</w:t>
      </w:r>
      <w:r w:rsidR="00962C6A">
        <w:t xml:space="preserve"> installed by Enusa in Spanish NPP</w:t>
      </w:r>
      <w:r w:rsidR="00D13263">
        <w:t xml:space="preserve"> (Fig</w:t>
      </w:r>
      <w:r w:rsidR="00DA408D">
        <w:t xml:space="preserve"> 4)</w:t>
      </w:r>
      <w:r w:rsidR="00C66D75">
        <w:t xml:space="preserve"> [8]</w:t>
      </w:r>
      <w:r w:rsidR="0098389F">
        <w:t>. The installation tools have been also designed</w:t>
      </w:r>
      <w:r w:rsidR="005467F9" w:rsidRPr="005467F9">
        <w:t xml:space="preserve"> </w:t>
      </w:r>
      <w:r w:rsidR="005467F9">
        <w:t>by Enusa</w:t>
      </w:r>
      <w:r w:rsidR="0098389F">
        <w:t xml:space="preserve">, manufactured and used during the </w:t>
      </w:r>
      <w:r w:rsidR="005467F9">
        <w:t xml:space="preserve">different </w:t>
      </w:r>
      <w:r w:rsidR="0098389F">
        <w:t>installation campaign</w:t>
      </w:r>
      <w:r w:rsidR="005467F9">
        <w:t>s.</w:t>
      </w:r>
      <w:r w:rsidR="0098389F">
        <w:t xml:space="preserve"> </w:t>
      </w:r>
    </w:p>
    <w:p w:rsidR="005A698B" w:rsidRDefault="005A698B" w:rsidP="00463D76">
      <w:pPr>
        <w:pStyle w:val="Textoindependiente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 wp14:anchorId="10B541AC" wp14:editId="1661D9EC">
            <wp:extent cx="1974905" cy="2694895"/>
            <wp:effectExtent l="0" t="0" r="635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242" cy="270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377B" w:rsidRPr="00B5377B">
        <w:rPr>
          <w:noProof/>
          <w:lang w:val="es-ES" w:eastAsia="es-ES"/>
        </w:rPr>
        <w:drawing>
          <wp:inline distT="0" distB="0" distL="0" distR="0" wp14:anchorId="5C1E38C3" wp14:editId="64638AB0">
            <wp:extent cx="2479040" cy="2343062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097" cy="236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D4B" w:rsidRDefault="008B0C73" w:rsidP="00611D4B">
      <w:pPr>
        <w:pStyle w:val="Textoindependiente"/>
        <w:ind w:left="709" w:firstLine="0"/>
        <w:rPr>
          <w:i/>
        </w:rPr>
      </w:pPr>
      <w:r>
        <w:rPr>
          <w:i/>
        </w:rPr>
        <w:t xml:space="preserve">    </w:t>
      </w:r>
    </w:p>
    <w:p w:rsidR="00611D4B" w:rsidRPr="005507C1" w:rsidRDefault="00611D4B" w:rsidP="008313F4">
      <w:pPr>
        <w:pStyle w:val="Textoindependiente"/>
        <w:ind w:left="709" w:firstLine="0"/>
        <w:jc w:val="center"/>
        <w:rPr>
          <w:bCs/>
          <w:i/>
          <w:sz w:val="18"/>
          <w:lang w:val="en-US"/>
        </w:rPr>
      </w:pPr>
      <w:r w:rsidRPr="00B72927">
        <w:rPr>
          <w:bCs/>
          <w:i/>
          <w:sz w:val="18"/>
          <w:lang w:val="en-US"/>
        </w:rPr>
        <w:t xml:space="preserve">FIG. 3. Fuel Assembly with welded sleeves </w:t>
      </w:r>
      <w:r w:rsidR="00845833" w:rsidRPr="00B72927">
        <w:rPr>
          <w:bCs/>
          <w:i/>
          <w:sz w:val="18"/>
          <w:lang w:val="en-US"/>
        </w:rPr>
        <w:t xml:space="preserve">     </w:t>
      </w:r>
      <w:r w:rsidR="008313F4" w:rsidRPr="00B72927">
        <w:rPr>
          <w:bCs/>
          <w:i/>
          <w:sz w:val="18"/>
          <w:lang w:val="en-US"/>
        </w:rPr>
        <w:t xml:space="preserve">           </w:t>
      </w:r>
      <w:r w:rsidR="00845833" w:rsidRPr="00B72927">
        <w:rPr>
          <w:bCs/>
          <w:i/>
          <w:sz w:val="18"/>
          <w:lang w:val="en-US"/>
        </w:rPr>
        <w:t xml:space="preserve">       </w:t>
      </w:r>
      <w:r w:rsidRPr="00B72927">
        <w:rPr>
          <w:bCs/>
          <w:i/>
          <w:sz w:val="18"/>
          <w:lang w:val="en-US"/>
        </w:rPr>
        <w:t xml:space="preserve"> FIG. </w:t>
      </w:r>
      <w:r w:rsidR="00845833" w:rsidRPr="00B72927">
        <w:rPr>
          <w:bCs/>
          <w:i/>
          <w:sz w:val="18"/>
          <w:lang w:val="en-US"/>
        </w:rPr>
        <w:t>4</w:t>
      </w:r>
      <w:r w:rsidRPr="00B72927">
        <w:rPr>
          <w:bCs/>
          <w:i/>
          <w:sz w:val="18"/>
          <w:lang w:val="en-US"/>
        </w:rPr>
        <w:t xml:space="preserve">. </w:t>
      </w:r>
      <w:r w:rsidR="00845833" w:rsidRPr="00B72927">
        <w:rPr>
          <w:bCs/>
          <w:i/>
          <w:sz w:val="18"/>
          <w:lang w:val="en-US"/>
        </w:rPr>
        <w:t xml:space="preserve">ESPIGA </w:t>
      </w:r>
      <w:r w:rsidR="00B5377B" w:rsidRPr="00B72927">
        <w:rPr>
          <w:bCs/>
          <w:i/>
          <w:sz w:val="18"/>
          <w:lang w:val="en-US"/>
        </w:rPr>
        <w:t>Device</w:t>
      </w:r>
    </w:p>
    <w:p w:rsidR="005A698B" w:rsidRPr="00C35E02" w:rsidRDefault="005A698B" w:rsidP="00C62178">
      <w:pPr>
        <w:pStyle w:val="Textoindependiente"/>
      </w:pPr>
    </w:p>
    <w:p w:rsidR="000F0179" w:rsidRDefault="00BD5DBE" w:rsidP="00171211">
      <w:pPr>
        <w:pStyle w:val="Textoindependiente"/>
      </w:pPr>
      <w:r>
        <w:t>In the future, the device could be adapted to different types of fuel assemblies. Additionally, t</w:t>
      </w:r>
      <w:r w:rsidR="00BE35BA">
        <w:t>h</w:t>
      </w:r>
      <w:r w:rsidR="009066C7">
        <w:t xml:space="preserve">e knowhow and experience obtained during this project </w:t>
      </w:r>
      <w:r w:rsidR="00BE35BA">
        <w:t xml:space="preserve">will be very useful for any </w:t>
      </w:r>
      <w:r w:rsidR="00EA0AFE">
        <w:t xml:space="preserve">new </w:t>
      </w:r>
      <w:r w:rsidR="00EA0AFE" w:rsidRPr="00B72927">
        <w:t xml:space="preserve">spent fuel conditioning </w:t>
      </w:r>
      <w:r w:rsidR="008313F4" w:rsidRPr="00B72927">
        <w:t>developments</w:t>
      </w:r>
      <w:r>
        <w:t xml:space="preserve"> for fuel assemblies without top-nozzle, </w:t>
      </w:r>
      <w:r w:rsidR="000670BF">
        <w:t xml:space="preserve">or repaired fuel assemblies </w:t>
      </w:r>
      <w:r w:rsidR="00FB4510">
        <w:t xml:space="preserve">that have </w:t>
      </w:r>
      <w:r w:rsidR="00744192">
        <w:t xml:space="preserve">no attachment between </w:t>
      </w:r>
      <w:r w:rsidR="00FB4510">
        <w:t>skeleton</w:t>
      </w:r>
      <w:r w:rsidR="00744192">
        <w:t xml:space="preserve"> and </w:t>
      </w:r>
      <w:r w:rsidR="00FB4510">
        <w:t>top nozzle.</w:t>
      </w:r>
    </w:p>
    <w:p w:rsidR="000F0179" w:rsidRPr="00EE0041" w:rsidRDefault="00D105A9" w:rsidP="000F0179">
      <w:pPr>
        <w:pStyle w:val="Ttulo3"/>
      </w:pPr>
      <w:r>
        <w:t>4.2.</w:t>
      </w:r>
      <w:r>
        <w:tab/>
      </w:r>
      <w:r w:rsidR="000F0179">
        <w:t>Analysis to detect F</w:t>
      </w:r>
      <w:r w:rsidR="00384E30">
        <w:t xml:space="preserve">uel </w:t>
      </w:r>
      <w:r w:rsidR="000F0179">
        <w:t>A</w:t>
      </w:r>
      <w:r w:rsidR="00384E30">
        <w:t>ssembly (FA)</w:t>
      </w:r>
      <w:r w:rsidR="000F0179">
        <w:t xml:space="preserve"> Leaks </w:t>
      </w:r>
    </w:p>
    <w:p w:rsidR="00715E07" w:rsidRDefault="003575D8" w:rsidP="007433E3">
      <w:pPr>
        <w:pStyle w:val="Textoindependiente"/>
      </w:pPr>
      <w:r>
        <w:t xml:space="preserve">The ISG-1 </w:t>
      </w:r>
      <w:r w:rsidR="00B03468">
        <w:t xml:space="preserve">[6] </w:t>
      </w:r>
      <w:r w:rsidR="00A66686">
        <w:t xml:space="preserve">states that </w:t>
      </w:r>
      <w:r>
        <w:t xml:space="preserve">the </w:t>
      </w:r>
      <w:r w:rsidR="00B03468">
        <w:t>undamaged fuel may be breached</w:t>
      </w:r>
      <w:r w:rsidR="00A66686">
        <w:t xml:space="preserve"> if the defect permit</w:t>
      </w:r>
      <w:r w:rsidR="007622FE">
        <w:t>s</w:t>
      </w:r>
      <w:r w:rsidR="00A66686">
        <w:t xml:space="preserve"> the release of gas</w:t>
      </w:r>
      <w:r w:rsidR="000C201A">
        <w:t xml:space="preserve"> </w:t>
      </w:r>
      <w:r w:rsidR="00A66686">
        <w:t>fro</w:t>
      </w:r>
      <w:r w:rsidR="007622FE">
        <w:t xml:space="preserve">m the interior of the fuel rod but not </w:t>
      </w:r>
      <w:r w:rsidR="00A66686">
        <w:t>permit</w:t>
      </w:r>
      <w:r w:rsidR="00B03468">
        <w:t>s</w:t>
      </w:r>
      <w:r w:rsidR="00A66686">
        <w:t xml:space="preserve"> release of partic</w:t>
      </w:r>
      <w:r w:rsidR="00CB0BE2">
        <w:t>les</w:t>
      </w:r>
      <w:r w:rsidR="00A66686">
        <w:t xml:space="preserve"> during fuel handling and retrieval operations.</w:t>
      </w:r>
      <w:r w:rsidR="000C201A">
        <w:t xml:space="preserve"> In any case, the objective is always to detect the breaches and to </w:t>
      </w:r>
      <w:r w:rsidR="001A4018">
        <w:t xml:space="preserve">avoid </w:t>
      </w:r>
      <w:r w:rsidR="007433E3">
        <w:t>fission gas releases during spent fuel loading operations</w:t>
      </w:r>
      <w:r w:rsidR="00BE6CD4">
        <w:t xml:space="preserve"> </w:t>
      </w:r>
      <w:r w:rsidR="005C14F1">
        <w:t>[</w:t>
      </w:r>
      <w:r w:rsidR="001A2F38">
        <w:t>9</w:t>
      </w:r>
      <w:r w:rsidR="005C14F1">
        <w:t>]</w:t>
      </w:r>
      <w:r w:rsidR="005669CE">
        <w:t xml:space="preserve">. </w:t>
      </w:r>
      <w:r w:rsidR="00232426">
        <w:t xml:space="preserve">This could be an ambitious objective for the oldest cores, where the radiochemical data </w:t>
      </w:r>
      <w:r w:rsidR="00C05D68">
        <w:t xml:space="preserve">and the </w:t>
      </w:r>
      <w:r w:rsidR="001A2F38">
        <w:t>reliability</w:t>
      </w:r>
      <w:r w:rsidR="00C05D68">
        <w:t xml:space="preserve"> of the inspection equipment's </w:t>
      </w:r>
      <w:r w:rsidR="00232426">
        <w:t>wer</w:t>
      </w:r>
      <w:r w:rsidR="00A734B8">
        <w:t>e</w:t>
      </w:r>
      <w:r w:rsidR="00232426">
        <w:t xml:space="preserve"> not so good as </w:t>
      </w:r>
      <w:r w:rsidR="00A734B8">
        <w:t>nowadays</w:t>
      </w:r>
      <w:r w:rsidR="00C05D68">
        <w:t xml:space="preserve">. </w:t>
      </w:r>
      <w:r w:rsidR="00DC27F0">
        <w:t xml:space="preserve">Due to that, Enusa developed a work flow </w:t>
      </w:r>
      <w:r w:rsidR="00A913FD">
        <w:t xml:space="preserve">for </w:t>
      </w:r>
      <w:r w:rsidR="00DC27F0">
        <w:t xml:space="preserve">fuel classification regarding leak: the RQ data and the </w:t>
      </w:r>
      <w:r w:rsidR="0019221E">
        <w:t xml:space="preserve">leak </w:t>
      </w:r>
      <w:r w:rsidR="00DC27F0">
        <w:t>inspection result</w:t>
      </w:r>
      <w:r w:rsidR="005A4BA1">
        <w:t>s</w:t>
      </w:r>
      <w:r w:rsidR="00DC27F0">
        <w:t xml:space="preserve"> </w:t>
      </w:r>
      <w:r w:rsidR="005A4BA1">
        <w:t xml:space="preserve">for </w:t>
      </w:r>
      <w:r w:rsidR="00E2309E">
        <w:t>all the</w:t>
      </w:r>
      <w:r w:rsidR="0019221E">
        <w:t xml:space="preserve"> </w:t>
      </w:r>
      <w:r w:rsidR="00E2309E">
        <w:t>assemblies</w:t>
      </w:r>
      <w:r w:rsidR="0019221E">
        <w:t xml:space="preserve"> irradiated </w:t>
      </w:r>
      <w:r w:rsidR="005A4BA1">
        <w:t xml:space="preserve">every cycle </w:t>
      </w:r>
      <w:r w:rsidR="0019221E">
        <w:t xml:space="preserve">have to be </w:t>
      </w:r>
      <w:r w:rsidR="00BE39A6">
        <w:t>analysed</w:t>
      </w:r>
      <w:r w:rsidR="0019221E">
        <w:t xml:space="preserve"> together, and </w:t>
      </w:r>
      <w:r w:rsidR="006817F6">
        <w:t xml:space="preserve">the </w:t>
      </w:r>
      <w:r w:rsidR="0019221E">
        <w:t xml:space="preserve">coherence between </w:t>
      </w:r>
      <w:r w:rsidR="004F076A">
        <w:t>the predicted faile</w:t>
      </w:r>
      <w:r w:rsidR="00BE39A6">
        <w:t>d</w:t>
      </w:r>
      <w:r w:rsidR="004F076A">
        <w:t xml:space="preserve"> fuel assemblies based on RQ analysis and the leaks detected during the inspection</w:t>
      </w:r>
      <w:r w:rsidR="006817F6">
        <w:t xml:space="preserve"> should be assured</w:t>
      </w:r>
      <w:r w:rsidR="004F076A">
        <w:t>. If ther</w:t>
      </w:r>
      <w:r w:rsidR="00BE39A6">
        <w:t>e</w:t>
      </w:r>
      <w:r w:rsidR="004F076A">
        <w:t xml:space="preserve"> is no cohere</w:t>
      </w:r>
      <w:r w:rsidR="009419E4">
        <w:t>nce between th</w:t>
      </w:r>
      <w:r w:rsidR="00CB0BE2">
        <w:t>ese</w:t>
      </w:r>
      <w:r w:rsidR="009419E4">
        <w:t xml:space="preserve"> numbers, the fue</w:t>
      </w:r>
      <w:r w:rsidR="004F076A">
        <w:t xml:space="preserve">l assemblies should be inspected again. </w:t>
      </w:r>
      <w:r w:rsidR="00825FE9">
        <w:t>T</w:t>
      </w:r>
      <w:r w:rsidR="009419E4">
        <w:t>his work flow ha</w:t>
      </w:r>
      <w:r w:rsidR="00825FE9">
        <w:t xml:space="preserve">s been a very useful </w:t>
      </w:r>
      <w:r w:rsidR="00D0725C">
        <w:t>way to avoid</w:t>
      </w:r>
      <w:r w:rsidR="00A261E0">
        <w:t xml:space="preserve"> fission gas releases during </w:t>
      </w:r>
      <w:r w:rsidR="00D0725C">
        <w:t xml:space="preserve">cask load </w:t>
      </w:r>
      <w:r w:rsidR="00A261E0">
        <w:t>drying</w:t>
      </w:r>
      <w:r w:rsidR="00D0725C">
        <w:t xml:space="preserve"> operations</w:t>
      </w:r>
      <w:r w:rsidR="00A261E0">
        <w:t xml:space="preserve">. </w:t>
      </w:r>
      <w:r w:rsidR="00CD4A8F">
        <w:t>Nowadays, as the</w:t>
      </w:r>
      <w:r w:rsidR="004F076A">
        <w:t xml:space="preserve"> </w:t>
      </w:r>
      <w:r w:rsidR="003774A7">
        <w:t xml:space="preserve">accuracy of the </w:t>
      </w:r>
      <w:r w:rsidR="00E31638">
        <w:t xml:space="preserve">reactor core chemistry </w:t>
      </w:r>
      <w:r w:rsidR="003774A7">
        <w:t xml:space="preserve">records has increased and the limitations of the </w:t>
      </w:r>
      <w:r w:rsidR="00E31638">
        <w:t>inspection</w:t>
      </w:r>
      <w:r w:rsidR="003774A7">
        <w:t xml:space="preserve"> techniques have decreased, </w:t>
      </w:r>
      <w:r w:rsidR="00914C30">
        <w:t xml:space="preserve">the probability of having an issue regarding this subject has </w:t>
      </w:r>
      <w:r w:rsidR="00E31638">
        <w:t>diminished</w:t>
      </w:r>
      <w:r w:rsidR="00914C30">
        <w:t xml:space="preserve">. </w:t>
      </w:r>
    </w:p>
    <w:p w:rsidR="00463D76" w:rsidRPr="00463D76" w:rsidRDefault="00715E07" w:rsidP="00463D76">
      <w:pPr>
        <w:pStyle w:val="Textoindependiente"/>
      </w:pPr>
      <w:r>
        <w:t>Enusa</w:t>
      </w:r>
      <w:r w:rsidR="006801F8">
        <w:t xml:space="preserve"> </w:t>
      </w:r>
      <w:r w:rsidR="00914C30">
        <w:t>has developed a</w:t>
      </w:r>
      <w:r w:rsidR="00F712D4">
        <w:t xml:space="preserve">n </w:t>
      </w:r>
      <w:r w:rsidR="00914C30">
        <w:t>in-can sipping</w:t>
      </w:r>
      <w:r w:rsidR="00F712D4">
        <w:t xml:space="preserve"> </w:t>
      </w:r>
      <w:r w:rsidR="00914C30">
        <w:t xml:space="preserve">equipment, </w:t>
      </w:r>
      <w:r w:rsidR="00867EF9">
        <w:t xml:space="preserve">more </w:t>
      </w:r>
      <w:r w:rsidR="00342B93">
        <w:t>accurate that the UT equipment</w:t>
      </w:r>
      <w:r>
        <w:t xml:space="preserve"> for leaks detection.</w:t>
      </w:r>
      <w:r w:rsidR="00342B93">
        <w:t xml:space="preserve"> </w:t>
      </w:r>
      <w:r w:rsidR="00744192">
        <w:t>This equipment has a high efficiency</w:t>
      </w:r>
      <w:r w:rsidR="00C96509">
        <w:t xml:space="preserve">. </w:t>
      </w:r>
      <w:r w:rsidR="00744192">
        <w:t>During the verification tests a minimum of 175 counts per second-cps/</w:t>
      </w:r>
      <w:proofErr w:type="spellStart"/>
      <w:r w:rsidR="00744192">
        <w:t>μci</w:t>
      </w:r>
      <w:proofErr w:type="spellEnd"/>
      <w:r w:rsidR="00744192">
        <w:t xml:space="preserve"> Kr-85 has been measured.  </w:t>
      </w:r>
      <w:r w:rsidR="00D41871" w:rsidRPr="00D41871">
        <w:t xml:space="preserve">The gas extracted is continuously </w:t>
      </w:r>
      <w:r w:rsidR="0028766B" w:rsidRPr="00D41871">
        <w:t>analysed</w:t>
      </w:r>
      <w:r w:rsidR="001932F2">
        <w:t xml:space="preserve">. The detection unit will measure β-activity </w:t>
      </w:r>
      <w:r w:rsidR="0028766B">
        <w:t>and the software permits discerning if there has been external ionized agents not present inside the fuel rod</w:t>
      </w:r>
      <w:r w:rsidR="00516DED">
        <w:t>.</w:t>
      </w:r>
    </w:p>
    <w:p w:rsidR="00342B93" w:rsidRPr="00EE0041" w:rsidRDefault="00D105A9" w:rsidP="00342B93">
      <w:pPr>
        <w:pStyle w:val="Ttulo3"/>
      </w:pPr>
      <w:r>
        <w:t>4.3.</w:t>
      </w:r>
      <w:r>
        <w:tab/>
      </w:r>
      <w:r w:rsidR="00342B93">
        <w:t xml:space="preserve">Oxide Spalling  </w:t>
      </w:r>
    </w:p>
    <w:p w:rsidR="005B31B0" w:rsidRDefault="00026E59" w:rsidP="00E8190F">
      <w:pPr>
        <w:pStyle w:val="Textoindependiente"/>
      </w:pPr>
      <w:r>
        <w:t xml:space="preserve">As it has been indicated above, </w:t>
      </w:r>
      <w:r w:rsidRPr="00D82F16">
        <w:rPr>
          <w:bCs/>
          <w:lang w:val="en-US"/>
        </w:rPr>
        <w:t>10CFR</w:t>
      </w:r>
      <w:r w:rsidR="00A32A49">
        <w:rPr>
          <w:bCs/>
          <w:lang w:val="en-US"/>
        </w:rPr>
        <w:t>72</w:t>
      </w:r>
      <w:r w:rsidRPr="00D82F16">
        <w:rPr>
          <w:lang w:val="en-US"/>
        </w:rPr>
        <w:t xml:space="preserve"> states</w:t>
      </w:r>
      <w:r>
        <w:rPr>
          <w:lang w:val="en-US"/>
        </w:rPr>
        <w:t xml:space="preserve"> that </w:t>
      </w:r>
      <w:r w:rsidR="007B5EB8" w:rsidRPr="00597ABD">
        <w:rPr>
          <w:i/>
          <w:iCs/>
          <w:lang w:val="en-US"/>
        </w:rPr>
        <w:t>the</w:t>
      </w:r>
      <w:r w:rsidRPr="00597ABD">
        <w:rPr>
          <w:i/>
          <w:iCs/>
          <w:lang w:val="en-US"/>
        </w:rPr>
        <w:t xml:space="preserve"> spent fuel cladding must be protected during storage against degradat</w:t>
      </w:r>
      <w:r w:rsidR="00074ABD">
        <w:rPr>
          <w:i/>
          <w:iCs/>
          <w:lang w:val="en-US"/>
        </w:rPr>
        <w:t xml:space="preserve">ion that leads to gross rupture; </w:t>
      </w:r>
      <w:r w:rsidR="00074ABD" w:rsidRPr="005811BA">
        <w:t xml:space="preserve">additionally Spanish regulation requires </w:t>
      </w:r>
      <w:proofErr w:type="spellStart"/>
      <w:r w:rsidR="00074ABD" w:rsidRPr="000E5D98">
        <w:t>retrievability</w:t>
      </w:r>
      <w:proofErr w:type="spellEnd"/>
      <w:r w:rsidR="00074ABD" w:rsidRPr="000E5D98">
        <w:t xml:space="preserve"> </w:t>
      </w:r>
      <w:r w:rsidR="005811BA" w:rsidRPr="000E5D98">
        <w:t xml:space="preserve">after storage </w:t>
      </w:r>
      <w:r w:rsidR="000E5D98" w:rsidRPr="000E5D98">
        <w:t>accidents</w:t>
      </w:r>
      <w:r w:rsidR="000E5D98">
        <w:t xml:space="preserve"> </w:t>
      </w:r>
      <w:r w:rsidR="000E5D98" w:rsidRPr="000E5D98">
        <w:t xml:space="preserve">[1] and due to the </w:t>
      </w:r>
      <w:r w:rsidR="009D3449">
        <w:t xml:space="preserve">current process defined in Spain for future spent fuel storage, </w:t>
      </w:r>
      <w:r w:rsidR="006860C8">
        <w:t>it is also a requirement</w:t>
      </w:r>
      <w:r w:rsidR="004F0853" w:rsidRPr="004F0853">
        <w:t xml:space="preserve"> </w:t>
      </w:r>
      <w:r w:rsidR="004F0853">
        <w:t>after transport</w:t>
      </w:r>
      <w:r w:rsidR="000E5D98">
        <w:t xml:space="preserve">. </w:t>
      </w:r>
      <w:r w:rsidR="00AB2039" w:rsidRPr="00AB2039">
        <w:t>Based on that</w:t>
      </w:r>
      <w:r w:rsidR="003F13C6" w:rsidRPr="003F13C6">
        <w:t xml:space="preserve">, Enusa has </w:t>
      </w:r>
      <w:r w:rsidR="006860C8" w:rsidRPr="003F13C6">
        <w:t>analysed</w:t>
      </w:r>
      <w:r w:rsidR="003F13C6" w:rsidRPr="003F13C6">
        <w:t xml:space="preserve"> the behaviour of rods with</w:t>
      </w:r>
      <w:r w:rsidR="005821CA">
        <w:t xml:space="preserve"> </w:t>
      </w:r>
      <w:r w:rsidR="00114950">
        <w:t>spalled oxide</w:t>
      </w:r>
      <w:r w:rsidR="005821CA">
        <w:t xml:space="preserve">. </w:t>
      </w:r>
      <w:r w:rsidR="00114950">
        <w:t xml:space="preserve">When the </w:t>
      </w:r>
      <w:r w:rsidR="00B06A1C">
        <w:t xml:space="preserve">spalling of the oxide </w:t>
      </w:r>
      <w:r w:rsidR="00114950">
        <w:t>cladding is produced, a cold spo</w:t>
      </w:r>
      <w:r w:rsidR="00C6715A">
        <w:t>t is generated in the cladding</w:t>
      </w:r>
      <w:r w:rsidR="00796300">
        <w:t xml:space="preserve">; </w:t>
      </w:r>
      <w:r w:rsidR="00C6715A">
        <w:t>due to the temperature gradient</w:t>
      </w:r>
      <w:r w:rsidR="00E35DB9">
        <w:t xml:space="preserve"> and considering that the hydrogen migrates to the cold temperature zones (Fig 5)</w:t>
      </w:r>
      <w:r w:rsidR="00AE10BE">
        <w:t xml:space="preserve">, </w:t>
      </w:r>
      <w:r w:rsidR="00C6715A">
        <w:t xml:space="preserve">a </w:t>
      </w:r>
      <w:r w:rsidR="00336FF7">
        <w:t>hydride</w:t>
      </w:r>
      <w:r w:rsidR="00C6715A">
        <w:t xml:space="preserve"> lens could be produced</w:t>
      </w:r>
      <w:r w:rsidR="00AE10BE">
        <w:t xml:space="preserve"> in the spalled oxide position</w:t>
      </w:r>
      <w:r w:rsidR="00C6715A">
        <w:t xml:space="preserve">. Due to the different mechanical properties of the hydrides vs the </w:t>
      </w:r>
      <w:r w:rsidR="00C6715A">
        <w:lastRenderedPageBreak/>
        <w:t xml:space="preserve">Zirconium alloy, </w:t>
      </w:r>
      <w:r w:rsidR="00F358F4">
        <w:t xml:space="preserve">to assure that the rod </w:t>
      </w:r>
      <w:r w:rsidR="003C1FA1">
        <w:t>maintains</w:t>
      </w:r>
      <w:r w:rsidR="00F358F4">
        <w:t xml:space="preserve"> its integrity during storage and transport, </w:t>
      </w:r>
      <w:r w:rsidR="000A4D1A">
        <w:t>Enusa has analysed t</w:t>
      </w:r>
      <w:r w:rsidR="00C6715A">
        <w:t xml:space="preserve">he </w:t>
      </w:r>
      <w:r w:rsidR="000A4D1A">
        <w:t>behaviour</w:t>
      </w:r>
      <w:r w:rsidR="00C6715A">
        <w:t xml:space="preserve"> of the </w:t>
      </w:r>
      <w:r w:rsidR="000A4D1A">
        <w:t>cla</w:t>
      </w:r>
      <w:r w:rsidR="005B31B0">
        <w:t>d</w:t>
      </w:r>
      <w:r w:rsidR="003C1FA1">
        <w:t xml:space="preserve"> in these situations</w:t>
      </w:r>
      <w:r w:rsidR="005E51F9">
        <w:t>. As the mos</w:t>
      </w:r>
      <w:r w:rsidR="00526F4B">
        <w:t>t</w:t>
      </w:r>
      <w:r w:rsidR="005E51F9">
        <w:t xml:space="preserve"> limiting situation is the transport accident, a</w:t>
      </w:r>
      <w:r w:rsidR="00441E30">
        <w:t xml:space="preserve"> finite element model </w:t>
      </w:r>
      <w:r w:rsidR="00C5782F">
        <w:t xml:space="preserve">has been developed to obtain </w:t>
      </w:r>
      <w:r w:rsidR="00441E30">
        <w:t xml:space="preserve">the stresses that the rod should support during transportation accident (9 m </w:t>
      </w:r>
      <w:r w:rsidR="00DA4174">
        <w:t xml:space="preserve">cask vertical drop and cask side drop </w:t>
      </w:r>
      <w:r w:rsidR="00796300">
        <w:t>[4]</w:t>
      </w:r>
      <w:r w:rsidR="00A1281A">
        <w:t>)</w:t>
      </w:r>
      <w:r w:rsidR="00B32182">
        <w:t xml:space="preserve">. Based on that and considering the characterization of the </w:t>
      </w:r>
      <w:r w:rsidR="00AB6BE0">
        <w:t>possible</w:t>
      </w:r>
      <w:r w:rsidR="00B32182">
        <w:t xml:space="preserve"> defect, a fracture analysis provides</w:t>
      </w:r>
      <w:r w:rsidR="00E8190F" w:rsidRPr="00E8190F">
        <w:t xml:space="preserve"> </w:t>
      </w:r>
      <w:r w:rsidR="00E8190F">
        <w:t>cu</w:t>
      </w:r>
      <w:r w:rsidR="00E8190F" w:rsidRPr="00E8190F">
        <w:t xml:space="preserve">rves that indicate </w:t>
      </w:r>
      <w:r w:rsidR="00FE685C">
        <w:t xml:space="preserve">if </w:t>
      </w:r>
      <w:r w:rsidR="00E8190F" w:rsidRPr="00E8190F">
        <w:t>a certain blister size may cause failure under postulated accidents</w:t>
      </w:r>
      <w:r w:rsidR="00E8190F">
        <w:t xml:space="preserve"> conditions</w:t>
      </w:r>
      <w:r w:rsidR="003B1ED3">
        <w:t>, Figure 6</w:t>
      </w:r>
      <w:r w:rsidR="00FD5DA2">
        <w:t xml:space="preserve"> [10]</w:t>
      </w:r>
      <w:r w:rsidR="00E8190F">
        <w:t>. Th</w:t>
      </w:r>
      <w:r w:rsidR="00FE685C">
        <w:t xml:space="preserve">e use of these curves in addition to the SNF </w:t>
      </w:r>
      <w:r w:rsidR="00E8190F" w:rsidRPr="00E8190F">
        <w:t>inspection</w:t>
      </w:r>
      <w:r w:rsidR="00D47E60">
        <w:t>s</w:t>
      </w:r>
      <w:r w:rsidR="00E8190F" w:rsidRPr="00E8190F">
        <w:t xml:space="preserve"> allow the classification of spalled spent fuel as undamaged</w:t>
      </w:r>
      <w:r w:rsidR="00D47E60">
        <w:t xml:space="preserve"> or </w:t>
      </w:r>
      <w:r w:rsidR="00E8190F" w:rsidRPr="00E8190F">
        <w:t>damaged.</w:t>
      </w:r>
      <w:r w:rsidR="00B32182">
        <w:t xml:space="preserve"> </w:t>
      </w:r>
    </w:p>
    <w:p w:rsidR="00336FF7" w:rsidRDefault="00C63EBC" w:rsidP="00342B93">
      <w:pPr>
        <w:pStyle w:val="Textoindependiente"/>
      </w:pPr>
      <w:r w:rsidRPr="00336FF7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7FDF1806" wp14:editId="6EA4495A">
            <wp:simplePos x="0" y="0"/>
            <wp:positionH relativeFrom="column">
              <wp:posOffset>1293959</wp:posOffset>
            </wp:positionH>
            <wp:positionV relativeFrom="paragraph">
              <wp:posOffset>122237</wp:posOffset>
            </wp:positionV>
            <wp:extent cx="1022692" cy="1274863"/>
            <wp:effectExtent l="7302" t="0" r="0" b="0"/>
            <wp:wrapNone/>
            <wp:docPr id="25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4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l="11500" r="5193"/>
                    <a:stretch/>
                  </pic:blipFill>
                  <pic:spPr>
                    <a:xfrm rot="5400000">
                      <a:off x="0" y="0"/>
                      <a:ext cx="1022692" cy="1274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FF7" w:rsidRDefault="00C63EBC" w:rsidP="00342B93">
      <w:pPr>
        <w:pStyle w:val="Textoindependiente"/>
      </w:pPr>
      <w:r w:rsidRPr="00336FF7"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F4B28A8" wp14:editId="7F1928C1">
            <wp:simplePos x="0" y="0"/>
            <wp:positionH relativeFrom="column">
              <wp:posOffset>3188481</wp:posOffset>
            </wp:positionH>
            <wp:positionV relativeFrom="paragraph">
              <wp:posOffset>32971</wp:posOffset>
            </wp:positionV>
            <wp:extent cx="1826571" cy="1113693"/>
            <wp:effectExtent l="0" t="0" r="0" b="0"/>
            <wp:wrapNone/>
            <wp:docPr id="4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5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4627"/>
                    <a:stretch/>
                  </pic:blipFill>
                  <pic:spPr>
                    <a:xfrm>
                      <a:off x="0" y="0"/>
                      <a:ext cx="1826571" cy="1113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FF7" w:rsidRDefault="00336FF7" w:rsidP="00342B93">
      <w:pPr>
        <w:pStyle w:val="Textoindependiente"/>
      </w:pPr>
    </w:p>
    <w:p w:rsidR="00336FF7" w:rsidRDefault="00336FF7" w:rsidP="00342B93">
      <w:pPr>
        <w:pStyle w:val="Textoindependiente"/>
      </w:pPr>
    </w:p>
    <w:p w:rsidR="00336FF7" w:rsidRDefault="00336FF7" w:rsidP="00342B93">
      <w:pPr>
        <w:pStyle w:val="Textoindependiente"/>
      </w:pPr>
    </w:p>
    <w:p w:rsidR="00336FF7" w:rsidRDefault="00336FF7" w:rsidP="00342B93">
      <w:pPr>
        <w:pStyle w:val="Textoindependiente"/>
      </w:pPr>
    </w:p>
    <w:p w:rsidR="00336FF7" w:rsidRDefault="00336FF7" w:rsidP="00342B93">
      <w:pPr>
        <w:pStyle w:val="Textoindependiente"/>
      </w:pPr>
    </w:p>
    <w:p w:rsidR="00336FF7" w:rsidRDefault="00336FF7" w:rsidP="00342B93">
      <w:pPr>
        <w:pStyle w:val="Textoindependiente"/>
      </w:pPr>
    </w:p>
    <w:p w:rsidR="00336FF7" w:rsidRDefault="00336FF7" w:rsidP="00342B93">
      <w:pPr>
        <w:pStyle w:val="Textoindependiente"/>
      </w:pPr>
    </w:p>
    <w:p w:rsidR="00AB6BE0" w:rsidRPr="00D13263" w:rsidRDefault="00871837" w:rsidP="008313F4">
      <w:pPr>
        <w:pStyle w:val="Textoindependiente"/>
        <w:jc w:val="center"/>
        <w:rPr>
          <w:bCs/>
          <w:i/>
          <w:sz w:val="18"/>
          <w:lang w:val="en-US"/>
        </w:rPr>
      </w:pPr>
      <w:r w:rsidRPr="00D13263">
        <w:rPr>
          <w:bCs/>
          <w:i/>
          <w:sz w:val="18"/>
          <w:lang w:val="en-US"/>
        </w:rPr>
        <w:t xml:space="preserve">FIG. </w:t>
      </w:r>
      <w:r w:rsidR="00E35DB9" w:rsidRPr="00D13263">
        <w:rPr>
          <w:bCs/>
          <w:i/>
          <w:sz w:val="18"/>
          <w:lang w:val="en-US"/>
        </w:rPr>
        <w:t>5</w:t>
      </w:r>
      <w:r w:rsidRPr="00D13263">
        <w:rPr>
          <w:bCs/>
          <w:i/>
          <w:sz w:val="18"/>
          <w:lang w:val="en-US"/>
        </w:rPr>
        <w:t>. Oxide spalling</w:t>
      </w:r>
    </w:p>
    <w:p w:rsidR="0099182B" w:rsidRDefault="0099182B" w:rsidP="00871837">
      <w:pPr>
        <w:pStyle w:val="Textoindependiente"/>
        <w:rPr>
          <w:i/>
        </w:rPr>
      </w:pPr>
    </w:p>
    <w:p w:rsidR="00871837" w:rsidRPr="003C7F00" w:rsidRDefault="00144096" w:rsidP="008313F4">
      <w:pPr>
        <w:pStyle w:val="Textoindependiente"/>
        <w:jc w:val="center"/>
        <w:rPr>
          <w:i/>
          <w14:props3d w14:extrusionH="57150" w14:contourW="0" w14:prstMaterial="warmMatte">
            <w14:bevelT w14:w="38100" w14:h="38100" w14:prst="circle"/>
          </w14:props3d>
        </w:rPr>
      </w:pPr>
      <w:r>
        <w:rPr>
          <w:i/>
          <w:noProof/>
          <w:lang w:val="es-ES" w:eastAsia="es-ES"/>
        </w:rPr>
        <w:drawing>
          <wp:inline distT="0" distB="0" distL="0" distR="0" wp14:anchorId="449635A1" wp14:editId="51943808">
            <wp:extent cx="3554233" cy="2043429"/>
            <wp:effectExtent l="323850" t="323850" r="332105" b="31940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257" cy="205034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A0406" w:rsidRDefault="005A0406" w:rsidP="00031ECB">
      <w:pPr>
        <w:pStyle w:val="Textoindependiente"/>
        <w:jc w:val="center"/>
        <w:rPr>
          <w:bCs/>
          <w:i/>
          <w:sz w:val="18"/>
          <w:lang w:val="en-US"/>
        </w:rPr>
      </w:pPr>
      <w:r w:rsidRPr="00D13263">
        <w:rPr>
          <w:bCs/>
          <w:i/>
          <w:sz w:val="18"/>
          <w:lang w:val="en-US"/>
        </w:rPr>
        <w:t>FIG. 6. Result for horizontal drop analysis</w:t>
      </w:r>
    </w:p>
    <w:p w:rsidR="00463D76" w:rsidRDefault="00463D76" w:rsidP="00D13263">
      <w:pPr>
        <w:pStyle w:val="Textoindependiente"/>
        <w:rPr>
          <w:bCs/>
          <w:i/>
          <w:sz w:val="18"/>
          <w:lang w:val="en-US"/>
        </w:rPr>
      </w:pPr>
    </w:p>
    <w:p w:rsidR="007B5EB8" w:rsidRDefault="001B79B0" w:rsidP="00D13263">
      <w:pPr>
        <w:pStyle w:val="Textoindependiente"/>
        <w:rPr>
          <w:bCs/>
          <w:i/>
          <w:sz w:val="18"/>
          <w:lang w:val="en-US"/>
        </w:rPr>
      </w:pPr>
      <w:r>
        <w:t xml:space="preserve">This methodology has been </w:t>
      </w:r>
      <w:r w:rsidR="0028268F">
        <w:t>applied</w:t>
      </w:r>
      <w:r>
        <w:t xml:space="preserve"> for one </w:t>
      </w:r>
      <w:r w:rsidR="0028268F">
        <w:t xml:space="preserve">type of container. Enusa is now performing new </w:t>
      </w:r>
      <w:r w:rsidR="00A750DC">
        <w:t xml:space="preserve">applications </w:t>
      </w:r>
      <w:r w:rsidR="0028268F">
        <w:t xml:space="preserve">for different types of </w:t>
      </w:r>
      <w:r w:rsidR="00CA6FEF">
        <w:t xml:space="preserve">fuels and </w:t>
      </w:r>
      <w:r w:rsidR="0028268F">
        <w:t>containers</w:t>
      </w:r>
      <w:r w:rsidR="00A750DC">
        <w:t xml:space="preserve">; </w:t>
      </w:r>
      <w:r w:rsidR="00CA6FEF">
        <w:t>some key parameters as temperature profile during storage</w:t>
      </w:r>
      <w:r w:rsidR="00FF0CBD">
        <w:t xml:space="preserve">, temperature profile during </w:t>
      </w:r>
      <w:r w:rsidR="00CA6FEF">
        <w:t xml:space="preserve">transport, </w:t>
      </w:r>
      <w:r w:rsidR="00793772">
        <w:t xml:space="preserve">loads transmitted to the </w:t>
      </w:r>
      <w:r w:rsidR="00A750DC">
        <w:t xml:space="preserve">fuel </w:t>
      </w:r>
      <w:r w:rsidR="00793772">
        <w:t>rods, characteristics of the irradiated fuel assemblies</w:t>
      </w:r>
      <w:r w:rsidR="00A750DC">
        <w:t xml:space="preserve">, </w:t>
      </w:r>
      <w:proofErr w:type="spellStart"/>
      <w:r w:rsidR="00FF0CBD">
        <w:t>etc</w:t>
      </w:r>
      <w:proofErr w:type="spellEnd"/>
      <w:r w:rsidR="00FF0CBD">
        <w:t xml:space="preserve"> have an important effect on the results. </w:t>
      </w:r>
    </w:p>
    <w:p w:rsidR="00AB6BE0" w:rsidRPr="00EE0041" w:rsidRDefault="00D105A9" w:rsidP="00AB6BE0">
      <w:pPr>
        <w:pStyle w:val="Ttulo3"/>
      </w:pPr>
      <w:r>
        <w:t>4.4.</w:t>
      </w:r>
      <w:r>
        <w:tab/>
      </w:r>
      <w:r w:rsidR="009967C3">
        <w:t>Cladding H</w:t>
      </w:r>
      <w:r w:rsidR="00AB6BE0">
        <w:t xml:space="preserve">oop Stress   </w:t>
      </w:r>
    </w:p>
    <w:p w:rsidR="00A1518D" w:rsidRDefault="005A35A7" w:rsidP="00A1518D">
      <w:pPr>
        <w:pStyle w:val="Textoindependiente"/>
        <w:rPr>
          <w:noProof/>
          <w:lang w:val="en-US" w:eastAsia="es-ES"/>
        </w:rPr>
      </w:pPr>
      <w:r w:rsidRPr="00226E9E">
        <w:t xml:space="preserve">ISG-11 Rev. 3 </w:t>
      </w:r>
      <w:r w:rsidR="00226E9E">
        <w:t xml:space="preserve">[2] </w:t>
      </w:r>
      <w:r w:rsidR="00226E9E" w:rsidRPr="00226E9E">
        <w:t>states tha</w:t>
      </w:r>
      <w:r w:rsidR="00226E9E">
        <w:t>t</w:t>
      </w:r>
      <w:r w:rsidR="00226E9E" w:rsidRPr="00226E9E">
        <w:t xml:space="preserve"> for low burnup fuel</w:t>
      </w:r>
      <w:r w:rsidR="0050699D">
        <w:t xml:space="preserve"> (FA average burnup</w:t>
      </w:r>
      <w:r w:rsidR="00A862B8">
        <w:t xml:space="preserve"> </w:t>
      </w:r>
      <w:r w:rsidR="00A862B8" w:rsidRPr="00A862B8">
        <w:t xml:space="preserve">less than 45 </w:t>
      </w:r>
      <w:proofErr w:type="spellStart"/>
      <w:r w:rsidR="00A862B8" w:rsidRPr="00A862B8">
        <w:t>GWd</w:t>
      </w:r>
      <w:proofErr w:type="spellEnd"/>
      <w:r w:rsidR="00A862B8" w:rsidRPr="00A862B8">
        <w:t>/MTU</w:t>
      </w:r>
      <w:r w:rsidR="00226E9E" w:rsidRPr="00226E9E">
        <w:t xml:space="preserve">, a higher </w:t>
      </w:r>
      <w:r w:rsidR="00A862B8">
        <w:t xml:space="preserve">than 400ºC </w:t>
      </w:r>
      <w:r w:rsidR="00226E9E" w:rsidRPr="00226E9E">
        <w:t>short-ter</w:t>
      </w:r>
      <w:r w:rsidR="00A862B8">
        <w:t xml:space="preserve">m temperature limit may be used </w:t>
      </w:r>
      <w:r w:rsidR="00226E9E" w:rsidRPr="00226E9E">
        <w:t>if the applicant can show by calculation that the best estimate cladding hoop</w:t>
      </w:r>
      <w:r w:rsidR="0050699D">
        <w:t xml:space="preserve"> stress is equal to or less than 90 MPa</w:t>
      </w:r>
      <w:r w:rsidR="00A862B8">
        <w:t xml:space="preserve">. </w:t>
      </w:r>
      <w:r w:rsidR="009E444A">
        <w:t xml:space="preserve">This could be easy for current fuel rod designs, however it could be no so easy for older designs with high internal </w:t>
      </w:r>
      <w:r w:rsidR="00A36549">
        <w:t xml:space="preserve">rod backfill </w:t>
      </w:r>
      <w:r w:rsidR="009E444A">
        <w:t>pressure</w:t>
      </w:r>
      <w:r w:rsidR="00A36549">
        <w:t>s</w:t>
      </w:r>
      <w:r w:rsidR="009E444A">
        <w:t xml:space="preserve"> and low plenum lengths. Based on that, Enusa </w:t>
      </w:r>
      <w:r w:rsidR="008A116B" w:rsidRPr="00226E9E">
        <w:t>has developed a methodology for cladding hoop</w:t>
      </w:r>
      <w:r w:rsidR="008A116B">
        <w:t xml:space="preserve"> </w:t>
      </w:r>
      <w:r w:rsidR="008A116B" w:rsidRPr="00226E9E">
        <w:t>stresses calculation, using a fuel rod thermomechanical code</w:t>
      </w:r>
      <w:r w:rsidR="00B066E1">
        <w:t xml:space="preserve">, </w:t>
      </w:r>
      <w:r w:rsidR="008A116B" w:rsidRPr="00226E9E">
        <w:t>considering the axial temperature</w:t>
      </w:r>
      <w:r w:rsidR="008A116B">
        <w:t xml:space="preserve"> </w:t>
      </w:r>
      <w:r w:rsidR="00B066E1">
        <w:t xml:space="preserve">profile during storage and the thin tube formulae for hoop stress </w:t>
      </w:r>
      <w:r w:rsidR="00803668">
        <w:t>calculation</w:t>
      </w:r>
      <w:r w:rsidR="009425ED">
        <w:t xml:space="preserve"> </w:t>
      </w:r>
      <w:r w:rsidR="00803668">
        <w:t>(</w:t>
      </w:r>
      <w:r w:rsidR="00B066E1">
        <w:t xml:space="preserve">Fig </w:t>
      </w:r>
      <w:r w:rsidR="00784705">
        <w:t>7</w:t>
      </w:r>
      <w:r w:rsidR="00B066E1">
        <w:t>)</w:t>
      </w:r>
      <w:r w:rsidR="00A36549">
        <w:rPr>
          <w:noProof/>
          <w:lang w:val="en-US" w:eastAsia="es-ES"/>
        </w:rPr>
        <w:t xml:space="preserve">. </w:t>
      </w:r>
      <w:r w:rsidR="00B61605">
        <w:rPr>
          <w:noProof/>
          <w:lang w:val="en-US" w:eastAsia="es-ES"/>
        </w:rPr>
        <w:t>Nominal v</w:t>
      </w:r>
      <w:r w:rsidR="00B61605" w:rsidRPr="00B61605">
        <w:rPr>
          <w:noProof/>
          <w:lang w:val="en-US" w:eastAsia="es-ES"/>
        </w:rPr>
        <w:t>a</w:t>
      </w:r>
      <w:r w:rsidR="00B61605">
        <w:rPr>
          <w:noProof/>
          <w:lang w:val="en-US" w:eastAsia="es-ES"/>
        </w:rPr>
        <w:t>l</w:t>
      </w:r>
      <w:r w:rsidR="00B61605" w:rsidRPr="00B61605">
        <w:rPr>
          <w:noProof/>
          <w:lang w:val="en-US" w:eastAsia="es-ES"/>
        </w:rPr>
        <w:t>ues for fuel rod characteristics and best estimated models</w:t>
      </w:r>
      <w:r w:rsidR="00B61605">
        <w:rPr>
          <w:noProof/>
          <w:lang w:val="en-US" w:eastAsia="es-ES"/>
        </w:rPr>
        <w:t xml:space="preserve"> are used</w:t>
      </w:r>
      <w:r w:rsidR="00B61605" w:rsidRPr="00B61605">
        <w:rPr>
          <w:noProof/>
          <w:lang w:val="en-US" w:eastAsia="es-ES"/>
        </w:rPr>
        <w:t>, as it is required in ISG-11</w:t>
      </w:r>
      <w:r w:rsidR="00B61605">
        <w:rPr>
          <w:noProof/>
          <w:lang w:val="en-US" w:eastAsia="es-ES"/>
        </w:rPr>
        <w:t xml:space="preserve"> </w:t>
      </w:r>
      <w:r w:rsidR="00B61605">
        <w:t>[2]</w:t>
      </w:r>
      <w:r w:rsidR="00B61605" w:rsidRPr="00B61605">
        <w:rPr>
          <w:noProof/>
          <w:lang w:val="en-US" w:eastAsia="es-ES"/>
        </w:rPr>
        <w:t xml:space="preserve">. The analysis is performed </w:t>
      </w:r>
      <w:r w:rsidR="00581114">
        <w:rPr>
          <w:noProof/>
          <w:lang w:val="en-US" w:eastAsia="es-ES"/>
        </w:rPr>
        <w:t xml:space="preserve">considering </w:t>
      </w:r>
      <w:r w:rsidR="00B61605" w:rsidRPr="00B61605">
        <w:rPr>
          <w:noProof/>
          <w:lang w:val="en-US" w:eastAsia="es-ES"/>
        </w:rPr>
        <w:t>FA groups with the same characteristics (rod backfill pressure, pellet type, pellet densification model,</w:t>
      </w:r>
      <w:r w:rsidR="007928FD">
        <w:rPr>
          <w:noProof/>
          <w:lang w:val="en-US" w:eastAsia="es-ES"/>
        </w:rPr>
        <w:t xml:space="preserve"> </w:t>
      </w:r>
      <w:r w:rsidR="00B61605" w:rsidRPr="00B61605">
        <w:rPr>
          <w:noProof/>
          <w:lang w:val="en-US" w:eastAsia="es-ES"/>
        </w:rPr>
        <w:t xml:space="preserve">…) and similar irradiation conditions. Based on the temperature axial profile and considering the fissile column divided in </w:t>
      </w:r>
      <w:r w:rsidR="00581114">
        <w:rPr>
          <w:noProof/>
          <w:lang w:val="en-US" w:eastAsia="es-ES"/>
        </w:rPr>
        <w:t>"</w:t>
      </w:r>
      <w:r w:rsidR="00B61605" w:rsidRPr="00B61605">
        <w:rPr>
          <w:noProof/>
          <w:lang w:val="en-US" w:eastAsia="es-ES"/>
        </w:rPr>
        <w:t>n</w:t>
      </w:r>
      <w:r w:rsidR="00581114">
        <w:rPr>
          <w:noProof/>
          <w:lang w:val="en-US" w:eastAsia="es-ES"/>
        </w:rPr>
        <w:t>"</w:t>
      </w:r>
      <w:r w:rsidR="00B61605" w:rsidRPr="00B61605">
        <w:rPr>
          <w:noProof/>
          <w:lang w:val="en-US" w:eastAsia="es-ES"/>
        </w:rPr>
        <w:t xml:space="preserve"> equal segments, the average </w:t>
      </w:r>
      <w:r w:rsidR="00B61605" w:rsidRPr="00B61605">
        <w:rPr>
          <w:noProof/>
          <w:lang w:val="en-US" w:eastAsia="es-ES"/>
        </w:rPr>
        <w:lastRenderedPageBreak/>
        <w:t>temperature for each segment and for the plenum is obtained. The void volume</w:t>
      </w:r>
      <w:r w:rsidR="00CF50F7">
        <w:rPr>
          <w:noProof/>
          <w:lang w:val="en-US" w:eastAsia="es-ES"/>
        </w:rPr>
        <w:t xml:space="preserve"> is </w:t>
      </w:r>
      <w:r w:rsidR="00C22AEF">
        <w:rPr>
          <w:noProof/>
          <w:lang w:val="en-US" w:eastAsia="es-ES"/>
        </w:rPr>
        <w:t xml:space="preserve">calculated </w:t>
      </w:r>
      <w:r w:rsidR="00B61605" w:rsidRPr="00B61605">
        <w:rPr>
          <w:noProof/>
          <w:lang w:val="en-US" w:eastAsia="es-ES"/>
        </w:rPr>
        <w:t>considering not only the pellet-cladding gap, but also other pellet parame</w:t>
      </w:r>
      <w:r w:rsidR="00A1518D">
        <w:rPr>
          <w:noProof/>
          <w:lang w:val="en-US" w:eastAsia="es-ES"/>
        </w:rPr>
        <w:t>ters as chamfer, dish, porosity, …</w:t>
      </w:r>
      <w:r w:rsidR="00ED5543" w:rsidRPr="00ED5543">
        <w:rPr>
          <w:noProof/>
          <w:lang w:val="en-US" w:eastAsia="es-ES"/>
        </w:rPr>
        <w:t xml:space="preserve"> </w:t>
      </w:r>
      <w:r w:rsidR="00ED5543" w:rsidRPr="00B61605">
        <w:rPr>
          <w:noProof/>
          <w:lang w:val="en-US" w:eastAsia="es-ES"/>
        </w:rPr>
        <w:t>The total void volume for this temperature profile is calculated as</w:t>
      </w:r>
    </w:p>
    <w:p w:rsidR="00A1518D" w:rsidRPr="00A1518D" w:rsidRDefault="00A1518D" w:rsidP="00A1518D">
      <w:pPr>
        <w:pStyle w:val="Textoindependiente"/>
        <w:rPr>
          <w:noProof/>
          <w:lang w:val="en-US" w:eastAsia="es-ES"/>
        </w:rPr>
      </w:pPr>
    </w:p>
    <w:p w:rsidR="00A1518D" w:rsidRPr="00A1518D" w:rsidRDefault="00A1518D" w:rsidP="00A1518D">
      <w:pPr>
        <w:pStyle w:val="Textoindependiente"/>
        <w:rPr>
          <w:noProof/>
          <w:lang w:val="en-US" w:eastAsia="es-ES"/>
        </w:rPr>
      </w:pPr>
      <w:r w:rsidRPr="00A1518D">
        <w:rPr>
          <w:noProof/>
          <w:lang w:val="en-US" w:eastAsia="es-ES"/>
        </w:rPr>
        <w:t>V_</w:t>
      </w:r>
      <w:r w:rsidR="00ED5543">
        <w:rPr>
          <w:noProof/>
          <w:lang w:val="en-US" w:eastAsia="es-ES"/>
        </w:rPr>
        <w:t>void</w:t>
      </w:r>
      <w:r w:rsidRPr="00A1518D">
        <w:rPr>
          <w:noProof/>
          <w:lang w:val="en-US" w:eastAsia="es-ES"/>
        </w:rPr>
        <w:t>= Vs1(T1)+ Vs2(T2)+Vs3(T3)+Vs4(T4)+Vs5(T5)+…+Vsn(Tn)+Vp(TP)</w:t>
      </w:r>
    </w:p>
    <w:p w:rsidR="00E579E1" w:rsidRDefault="00E579E1" w:rsidP="005E535A">
      <w:pPr>
        <w:pStyle w:val="Textoindependiente"/>
        <w:rPr>
          <w:noProof/>
          <w:lang w:val="en-US" w:eastAsia="es-ES"/>
        </w:rPr>
      </w:pPr>
    </w:p>
    <w:p w:rsidR="005E535A" w:rsidRPr="005E535A" w:rsidRDefault="00A1518D" w:rsidP="005E535A">
      <w:pPr>
        <w:pStyle w:val="Textoindependiente"/>
        <w:rPr>
          <w:noProof/>
          <w:lang w:val="en-US" w:eastAsia="es-ES"/>
        </w:rPr>
      </w:pPr>
      <w:r w:rsidRPr="00A1518D">
        <w:rPr>
          <w:noProof/>
          <w:lang w:val="en-US" w:eastAsia="es-ES"/>
        </w:rPr>
        <w:t xml:space="preserve">The fuel rod thermomechanical code provides de number of moles of gas inside the rod. The internal rod pressure is calculated using the perfect gas low. </w:t>
      </w:r>
      <w:r w:rsidR="00CF50F7">
        <w:rPr>
          <w:noProof/>
          <w:lang w:val="en-US" w:eastAsia="es-ES"/>
        </w:rPr>
        <w:t xml:space="preserve"> </w:t>
      </w:r>
      <w:r w:rsidR="005E535A" w:rsidRPr="005E535A">
        <w:rPr>
          <w:noProof/>
          <w:lang w:val="en-US" w:eastAsia="es-ES"/>
        </w:rPr>
        <w:t>The fuel rod thermomechanical</w:t>
      </w:r>
      <w:r w:rsidR="005E535A">
        <w:rPr>
          <w:noProof/>
          <w:lang w:val="en-US" w:eastAsia="es-ES"/>
        </w:rPr>
        <w:t xml:space="preserve"> code provides de number of mol</w:t>
      </w:r>
      <w:r w:rsidR="005E535A" w:rsidRPr="005E535A">
        <w:rPr>
          <w:noProof/>
          <w:lang w:val="en-US" w:eastAsia="es-ES"/>
        </w:rPr>
        <w:t xml:space="preserve">s of gas inside the rod. The internal rod pressure is calculated using the perfect </w:t>
      </w:r>
      <w:r w:rsidR="005E535A" w:rsidRPr="00642385">
        <w:rPr>
          <w:noProof/>
          <w:lang w:val="en-US" w:eastAsia="es-ES"/>
        </w:rPr>
        <w:t>gas l</w:t>
      </w:r>
      <w:r w:rsidR="00642385" w:rsidRPr="00642385">
        <w:rPr>
          <w:noProof/>
          <w:lang w:val="en-US" w:eastAsia="es-ES"/>
        </w:rPr>
        <w:t>a</w:t>
      </w:r>
      <w:r w:rsidR="005E535A" w:rsidRPr="00642385">
        <w:rPr>
          <w:noProof/>
          <w:lang w:val="en-US" w:eastAsia="es-ES"/>
        </w:rPr>
        <w:t>w.</w:t>
      </w:r>
      <w:r w:rsidR="005E535A" w:rsidRPr="005E535A">
        <w:rPr>
          <w:noProof/>
          <w:lang w:val="en-US" w:eastAsia="es-ES"/>
        </w:rPr>
        <w:t xml:space="preserve"> The fine tu</w:t>
      </w:r>
      <w:r w:rsidR="005E535A">
        <w:rPr>
          <w:noProof/>
          <w:lang w:val="en-US" w:eastAsia="es-ES"/>
        </w:rPr>
        <w:t>b</w:t>
      </w:r>
      <w:r w:rsidR="005E535A" w:rsidRPr="005E535A">
        <w:rPr>
          <w:noProof/>
          <w:lang w:val="en-US" w:eastAsia="es-ES"/>
        </w:rPr>
        <w:t xml:space="preserve">e </w:t>
      </w:r>
      <w:r w:rsidR="005E535A" w:rsidRPr="00642385">
        <w:rPr>
          <w:noProof/>
          <w:lang w:val="en-US" w:eastAsia="es-ES"/>
        </w:rPr>
        <w:t>formulae is</w:t>
      </w:r>
      <w:r w:rsidR="005E535A" w:rsidRPr="005E535A">
        <w:rPr>
          <w:noProof/>
          <w:lang w:val="en-US" w:eastAsia="es-ES"/>
        </w:rPr>
        <w:t xml:space="preserve"> used for hoop stress calculation. </w:t>
      </w:r>
    </w:p>
    <w:p w:rsidR="005E535A" w:rsidRPr="005E535A" w:rsidRDefault="005E535A" w:rsidP="005E535A">
      <w:pPr>
        <w:pStyle w:val="Textoindependiente"/>
        <w:rPr>
          <w:noProof/>
          <w:lang w:val="en-US" w:eastAsia="es-ES"/>
        </w:rPr>
      </w:pPr>
    </w:p>
    <w:p w:rsidR="00B61605" w:rsidRPr="00B61605" w:rsidRDefault="005E535A" w:rsidP="005E535A">
      <w:pPr>
        <w:pStyle w:val="Textoindependiente"/>
        <w:rPr>
          <w:noProof/>
          <w:lang w:val="en-US" w:eastAsia="es-ES"/>
        </w:rPr>
      </w:pPr>
      <w:r w:rsidRPr="005E535A">
        <w:rPr>
          <w:noProof/>
          <w:lang w:val="en-US" w:eastAsia="es-ES"/>
        </w:rPr>
        <w:t xml:space="preserve">The post code calculations are </w:t>
      </w:r>
      <w:r w:rsidR="00E579E1">
        <w:rPr>
          <w:noProof/>
          <w:lang w:val="en-US" w:eastAsia="es-ES"/>
        </w:rPr>
        <w:t xml:space="preserve">performed </w:t>
      </w:r>
      <w:r w:rsidRPr="005E535A">
        <w:rPr>
          <w:noProof/>
          <w:lang w:val="en-US" w:eastAsia="es-ES"/>
        </w:rPr>
        <w:t>using MATL</w:t>
      </w:r>
      <w:r w:rsidR="00E579E1">
        <w:rPr>
          <w:noProof/>
          <w:lang w:val="en-US" w:eastAsia="es-ES"/>
        </w:rPr>
        <w:t>AB, therefore the execution is made on a quick and efficiente way.</w:t>
      </w:r>
      <w:r w:rsidRPr="005E535A">
        <w:rPr>
          <w:noProof/>
          <w:lang w:val="en-US" w:eastAsia="es-ES"/>
        </w:rPr>
        <w:t xml:space="preserve"> </w:t>
      </w:r>
      <w:r w:rsidR="00C22AEF">
        <w:rPr>
          <w:noProof/>
          <w:lang w:val="en-US" w:eastAsia="es-ES"/>
        </w:rPr>
        <w:t xml:space="preserve"> </w:t>
      </w:r>
    </w:p>
    <w:p w:rsidR="00B066E1" w:rsidRDefault="00B066E1" w:rsidP="00537496">
      <w:pPr>
        <w:pStyle w:val="Textoindependiente"/>
      </w:pPr>
    </w:p>
    <w:p w:rsidR="0016483E" w:rsidRDefault="00706398" w:rsidP="00706398">
      <w:pPr>
        <w:pStyle w:val="Textoindependiente"/>
        <w:jc w:val="center"/>
      </w:pPr>
      <w:r>
        <w:rPr>
          <w:noProof/>
          <w:lang w:val="es-ES" w:eastAsia="es-ES"/>
        </w:rPr>
        <w:drawing>
          <wp:inline distT="0" distB="0" distL="0" distR="0" wp14:anchorId="7DB41AB3" wp14:editId="017142FC">
            <wp:extent cx="1254531" cy="83771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31" cy="837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18B0">
        <w:rPr>
          <w:noProof/>
          <w:lang w:val="es-ES" w:eastAsia="es-ES"/>
        </w:rPr>
        <w:drawing>
          <wp:inline distT="0" distB="0" distL="0" distR="0" wp14:anchorId="3C073927" wp14:editId="7C285B17">
            <wp:extent cx="2203938" cy="1975576"/>
            <wp:effectExtent l="0" t="0" r="635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643" cy="199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18B0" w:rsidRPr="004764F2">
        <w:rPr>
          <w:noProof/>
          <w:lang w:val="es-ES" w:eastAsia="es-ES"/>
        </w:rPr>
        <w:drawing>
          <wp:inline distT="0" distB="0" distL="0" distR="0" wp14:anchorId="333B7DF6" wp14:editId="0C5C22E8">
            <wp:extent cx="1600200" cy="187406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43" cy="194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7A2" w:rsidRDefault="00F757A2" w:rsidP="00706398">
      <w:pPr>
        <w:pStyle w:val="Textoindependiente"/>
        <w:jc w:val="center"/>
        <w:rPr>
          <w:i/>
        </w:rPr>
      </w:pPr>
      <w:r w:rsidRPr="00D13263">
        <w:rPr>
          <w:bCs/>
          <w:i/>
          <w:sz w:val="18"/>
          <w:lang w:val="en-US"/>
        </w:rPr>
        <w:t xml:space="preserve">FIG. </w:t>
      </w:r>
      <w:r w:rsidR="00BF524D" w:rsidRPr="00D13263">
        <w:rPr>
          <w:bCs/>
          <w:i/>
          <w:sz w:val="18"/>
          <w:lang w:val="en-US"/>
        </w:rPr>
        <w:t>7</w:t>
      </w:r>
      <w:r w:rsidRPr="00D13263">
        <w:rPr>
          <w:bCs/>
          <w:i/>
          <w:sz w:val="18"/>
          <w:lang w:val="en-US"/>
        </w:rPr>
        <w:t>. Cladding hoop stress Calculation</w:t>
      </w:r>
    </w:p>
    <w:p w:rsidR="0050383A" w:rsidRPr="00EE0041" w:rsidRDefault="00D105A9" w:rsidP="0050383A">
      <w:pPr>
        <w:pStyle w:val="Ttulo3"/>
      </w:pPr>
      <w:r>
        <w:t>4.5.</w:t>
      </w:r>
      <w:r>
        <w:tab/>
      </w:r>
      <w:r w:rsidR="009967C3">
        <w:t>Structural D</w:t>
      </w:r>
      <w:r w:rsidR="00D4666A">
        <w:t>amages</w:t>
      </w:r>
      <w:r w:rsidR="00475F19">
        <w:t xml:space="preserve"> </w:t>
      </w:r>
      <w:r w:rsidR="009967C3">
        <w:t>R</w:t>
      </w:r>
      <w:r w:rsidR="00D4666A">
        <w:t xml:space="preserve">eparation </w:t>
      </w:r>
      <w:r w:rsidR="0050383A">
        <w:t xml:space="preserve">   </w:t>
      </w:r>
    </w:p>
    <w:p w:rsidR="00C45C24" w:rsidRDefault="0050383A" w:rsidP="00C45C24">
      <w:pPr>
        <w:pStyle w:val="Textoindependiente"/>
        <w:rPr>
          <w:i/>
        </w:rPr>
      </w:pPr>
      <w:r w:rsidRPr="00226E9E">
        <w:t xml:space="preserve">ISG-1 Rev. </w:t>
      </w:r>
      <w:r w:rsidR="00C45C24">
        <w:t>2</w:t>
      </w:r>
      <w:r w:rsidRPr="00226E9E">
        <w:t xml:space="preserve"> </w:t>
      </w:r>
      <w:r>
        <w:t>[</w:t>
      </w:r>
      <w:r w:rsidR="00C45C24">
        <w:t>6</w:t>
      </w:r>
      <w:r>
        <w:t xml:space="preserve">] </w:t>
      </w:r>
      <w:r w:rsidRPr="00226E9E">
        <w:t>states tha</w:t>
      </w:r>
      <w:r>
        <w:t>t</w:t>
      </w:r>
      <w:r w:rsidRPr="00226E9E">
        <w:t xml:space="preserve"> </w:t>
      </w:r>
      <w:r w:rsidR="00C45C24" w:rsidRPr="00C75DC6">
        <w:rPr>
          <w:i/>
        </w:rPr>
        <w:t>SNF classified as</w:t>
      </w:r>
      <w:r w:rsidR="00C45C24">
        <w:rPr>
          <w:i/>
        </w:rPr>
        <w:t xml:space="preserve"> </w:t>
      </w:r>
      <w:r w:rsidR="00C45C24" w:rsidRPr="00C75DC6">
        <w:rPr>
          <w:i/>
        </w:rPr>
        <w:t>undamaged may have “assembly defects”</w:t>
      </w:r>
      <w:r w:rsidR="00C45C24">
        <w:rPr>
          <w:i/>
        </w:rPr>
        <w:t xml:space="preserve">. </w:t>
      </w:r>
      <w:r w:rsidR="00C45C24" w:rsidRPr="00C45C24">
        <w:t>Considering Assembly Defect as</w:t>
      </w:r>
      <w:r w:rsidR="00C45C24" w:rsidRPr="00C75DC6">
        <w:rPr>
          <w:i/>
        </w:rPr>
        <w:t xml:space="preserve"> Any change in the physical as-built condition of the assembly with the</w:t>
      </w:r>
      <w:r w:rsidR="00223AF8">
        <w:rPr>
          <w:i/>
        </w:rPr>
        <w:t xml:space="preserve"> </w:t>
      </w:r>
      <w:r w:rsidR="00C45C24" w:rsidRPr="00C75DC6">
        <w:rPr>
          <w:i/>
        </w:rPr>
        <w:t>exception of normal in-reactor changes such as elongation from irradiation growth or</w:t>
      </w:r>
      <w:r w:rsidR="00223AF8">
        <w:rPr>
          <w:i/>
        </w:rPr>
        <w:t xml:space="preserve"> </w:t>
      </w:r>
      <w:r w:rsidR="00C45C24" w:rsidRPr="00C75DC6">
        <w:rPr>
          <w:i/>
        </w:rPr>
        <w:t>assembly bow. Examples of assembly defects: (a) missing rods; (b) broken or missing</w:t>
      </w:r>
      <w:r w:rsidR="00223AF8">
        <w:rPr>
          <w:i/>
        </w:rPr>
        <w:t xml:space="preserve"> </w:t>
      </w:r>
      <w:r w:rsidR="00C45C24" w:rsidRPr="00C75DC6">
        <w:rPr>
          <w:i/>
        </w:rPr>
        <w:t>grids or grid straps (spacers); and (c) missing or broken grid springs, etc. An assembly with</w:t>
      </w:r>
      <w:r w:rsidR="00223AF8">
        <w:rPr>
          <w:i/>
        </w:rPr>
        <w:t xml:space="preserve"> </w:t>
      </w:r>
      <w:r w:rsidR="00C45C24" w:rsidRPr="00C75DC6">
        <w:rPr>
          <w:i/>
        </w:rPr>
        <w:t>a defect is damaged only if it can't meet its fuel-specific and system-related functions</w:t>
      </w:r>
      <w:r w:rsidR="00223AF8">
        <w:rPr>
          <w:i/>
        </w:rPr>
        <w:t xml:space="preserve"> </w:t>
      </w:r>
      <w:r w:rsidR="00C45C24" w:rsidRPr="00C75DC6">
        <w:rPr>
          <w:i/>
        </w:rPr>
        <w:t>required by the applicable regulations.</w:t>
      </w:r>
    </w:p>
    <w:p w:rsidR="0050383A" w:rsidRDefault="00550369" w:rsidP="007941A8">
      <w:pPr>
        <w:pStyle w:val="Textoindependiente"/>
      </w:pPr>
      <w:r>
        <w:t xml:space="preserve">Oldest fuel </w:t>
      </w:r>
      <w:r w:rsidR="0020383D">
        <w:t>assembly's</w:t>
      </w:r>
      <w:r>
        <w:t xml:space="preserve"> design </w:t>
      </w:r>
      <w:r w:rsidR="007B2B7D">
        <w:t>could</w:t>
      </w:r>
      <w:r>
        <w:t xml:space="preserve"> have higher assembly bow than the new</w:t>
      </w:r>
      <w:r w:rsidR="0020383D">
        <w:t xml:space="preserve"> ones</w:t>
      </w:r>
      <w:r>
        <w:t>, therefore the</w:t>
      </w:r>
      <w:r w:rsidR="001D29CC">
        <w:t xml:space="preserve">re is a higher </w:t>
      </w:r>
      <w:r w:rsidR="007B2B7D">
        <w:t xml:space="preserve">probability of </w:t>
      </w:r>
      <w:r w:rsidR="005D0EEF">
        <w:t>having difficulties during handling</w:t>
      </w:r>
      <w:r w:rsidR="00AE0CD6">
        <w:t>. For these old designs some defects as</w:t>
      </w:r>
      <w:r w:rsidR="00A31356">
        <w:t xml:space="preserve"> broken grid straps or grid springs could appear, and they should be evaluated </w:t>
      </w:r>
      <w:r w:rsidR="008D13AA">
        <w:t xml:space="preserve">or repaired </w:t>
      </w:r>
      <w:r w:rsidR="00A31356">
        <w:t xml:space="preserve">before fuel </w:t>
      </w:r>
      <w:r w:rsidR="00A31356" w:rsidRPr="00B72927">
        <w:t xml:space="preserve">classification. </w:t>
      </w:r>
      <w:r w:rsidR="008D13AA" w:rsidRPr="00B72927">
        <w:t>Enusa is develop</w:t>
      </w:r>
      <w:r w:rsidR="00421639" w:rsidRPr="00B72927">
        <w:t>ing</w:t>
      </w:r>
      <w:r w:rsidR="008D13AA" w:rsidRPr="00B72927">
        <w:t xml:space="preserve"> some </w:t>
      </w:r>
      <w:r w:rsidR="001F4A18" w:rsidRPr="00B72927">
        <w:t>tool</w:t>
      </w:r>
      <w:r w:rsidR="001F4A18">
        <w:t xml:space="preserve"> to repair these elements. Once they were </w:t>
      </w:r>
      <w:r w:rsidR="004C7FF8">
        <w:t xml:space="preserve">repaired no evaluation would be needed, and the fuels could be classified as undamaged. </w:t>
      </w:r>
    </w:p>
    <w:p w:rsidR="003B4545" w:rsidRDefault="001772AA" w:rsidP="001772AA">
      <w:pPr>
        <w:pStyle w:val="Ttulo3"/>
      </w:pPr>
      <w:r>
        <w:t>4.5.</w:t>
      </w:r>
      <w:r>
        <w:tab/>
        <w:t xml:space="preserve">Support to </w:t>
      </w:r>
      <w:r w:rsidR="00545EC4">
        <w:t xml:space="preserve">Cask Vendors </w:t>
      </w:r>
      <w:r>
        <w:t xml:space="preserve">    </w:t>
      </w:r>
    </w:p>
    <w:p w:rsidR="005348E8" w:rsidRPr="007D3A3E" w:rsidRDefault="005348E8" w:rsidP="00706398">
      <w:pPr>
        <w:pStyle w:val="Abstracttext"/>
        <w:jc w:val="both"/>
        <w:rPr>
          <w:sz w:val="20"/>
          <w:lang w:val="en-GB"/>
        </w:rPr>
      </w:pPr>
      <w:r w:rsidRPr="003B4545">
        <w:rPr>
          <w:sz w:val="20"/>
          <w:lang w:val="en-GB"/>
        </w:rPr>
        <w:t>Besides th</w:t>
      </w:r>
      <w:r w:rsidR="00B03153" w:rsidRPr="003B4545">
        <w:rPr>
          <w:sz w:val="20"/>
          <w:lang w:val="en-GB"/>
        </w:rPr>
        <w:t xml:space="preserve">ese </w:t>
      </w:r>
      <w:r w:rsidRPr="003B4545">
        <w:rPr>
          <w:sz w:val="20"/>
          <w:lang w:val="en-GB"/>
        </w:rPr>
        <w:t xml:space="preserve">activities related with the SNF management, ENUSA </w:t>
      </w:r>
      <w:r w:rsidR="00217A59">
        <w:rPr>
          <w:sz w:val="20"/>
          <w:lang w:val="en-GB"/>
        </w:rPr>
        <w:t xml:space="preserve">could </w:t>
      </w:r>
      <w:r w:rsidRPr="007D3A3E">
        <w:rPr>
          <w:sz w:val="20"/>
          <w:lang w:val="en-GB"/>
        </w:rPr>
        <w:t xml:space="preserve">support cask vendors with </w:t>
      </w:r>
      <w:r w:rsidRPr="003B4545">
        <w:rPr>
          <w:sz w:val="20"/>
          <w:lang w:val="en-GB"/>
        </w:rPr>
        <w:t xml:space="preserve">additional developments related with axial and radial cladding temperature distribution during storage, canister mechanical design, criticality and shielding analysis using </w:t>
      </w:r>
      <w:r w:rsidR="00217A59">
        <w:rPr>
          <w:sz w:val="20"/>
          <w:lang w:val="en-GB"/>
        </w:rPr>
        <w:t xml:space="preserve">COBRA SFS, </w:t>
      </w:r>
      <w:r w:rsidRPr="003B4545">
        <w:rPr>
          <w:sz w:val="20"/>
          <w:lang w:val="en-GB"/>
        </w:rPr>
        <w:t xml:space="preserve">ANSYS, LS-DYNE, and SCALE </w:t>
      </w:r>
      <w:r w:rsidRPr="007D3A3E">
        <w:rPr>
          <w:sz w:val="20"/>
          <w:lang w:val="en-GB"/>
        </w:rPr>
        <w:t>code</w:t>
      </w:r>
      <w:r w:rsidR="00217A59">
        <w:rPr>
          <w:sz w:val="20"/>
          <w:lang w:val="en-GB"/>
        </w:rPr>
        <w:t>s</w:t>
      </w:r>
      <w:r w:rsidRPr="007D3A3E">
        <w:rPr>
          <w:sz w:val="20"/>
          <w:lang w:val="en-GB"/>
        </w:rPr>
        <w:t xml:space="preserve">. </w:t>
      </w:r>
    </w:p>
    <w:p w:rsidR="00EE0041" w:rsidRDefault="007C69EE" w:rsidP="0026525A">
      <w:pPr>
        <w:pStyle w:val="Ttulo2"/>
        <w:numPr>
          <w:ilvl w:val="1"/>
          <w:numId w:val="10"/>
        </w:numPr>
      </w:pPr>
      <w:r>
        <w:t xml:space="preserve">SUMMARY </w:t>
      </w:r>
    </w:p>
    <w:p w:rsidR="005348E8" w:rsidRDefault="005348E8" w:rsidP="00537496">
      <w:pPr>
        <w:pStyle w:val="Textoindependiente"/>
      </w:pPr>
      <w:r>
        <w:t xml:space="preserve">Enusa provides an integral support </w:t>
      </w:r>
      <w:r w:rsidR="00803668">
        <w:t xml:space="preserve">to the NPP </w:t>
      </w:r>
      <w:r>
        <w:t>regarding Spent Fuel Management from the spent fuel pools to the dry storage and transport.</w:t>
      </w:r>
    </w:p>
    <w:p w:rsidR="00D26ADA" w:rsidRDefault="005348E8" w:rsidP="00537496">
      <w:pPr>
        <w:pStyle w:val="Textoindependiente"/>
      </w:pPr>
      <w:r>
        <w:t xml:space="preserve">A detailed data base for each NPP has been designed and developed taking into account the most important fuel assembly characteristics. Different type of inspections (visual for integrity, </w:t>
      </w:r>
      <w:proofErr w:type="gramStart"/>
      <w:r>
        <w:t>In</w:t>
      </w:r>
      <w:proofErr w:type="gramEnd"/>
      <w:r>
        <w:t xml:space="preserve">- can sipping and UT for fuel </w:t>
      </w:r>
      <w:r>
        <w:lastRenderedPageBreak/>
        <w:t>rod leaks detection, visual for oxide spalling</w:t>
      </w:r>
      <w:r w:rsidR="00D105A9">
        <w:t>…</w:t>
      </w:r>
      <w:r>
        <w:t xml:space="preserve">) are performed to complete every fuel assembly characterization before classification. For the SNF classification, </w:t>
      </w:r>
      <w:r w:rsidR="007B3ADF">
        <w:t>ENUSA has</w:t>
      </w:r>
      <w:r w:rsidR="00CA122F">
        <w:t xml:space="preserve"> </w:t>
      </w:r>
      <w:r w:rsidR="007B3ADF">
        <w:t>developed a methodology (damaged/undamaged)</w:t>
      </w:r>
      <w:r>
        <w:t xml:space="preserve"> based on the regulation</w:t>
      </w:r>
      <w:r w:rsidR="007B3ADF">
        <w:t xml:space="preserve">. </w:t>
      </w:r>
      <w:r w:rsidR="004660E1">
        <w:t xml:space="preserve">With the objective of minimize the number of damaged fuel assemblies, new </w:t>
      </w:r>
      <w:r w:rsidR="00B012CA">
        <w:t>methodologies</w:t>
      </w:r>
      <w:r w:rsidR="00DD7953">
        <w:t xml:space="preserve">, inspections and conditioning devices </w:t>
      </w:r>
      <w:r w:rsidR="00CA122F">
        <w:t xml:space="preserve">have been </w:t>
      </w:r>
      <w:r w:rsidR="00CA122F" w:rsidRPr="00B72927">
        <w:t>developed</w:t>
      </w:r>
      <w:r w:rsidR="006A5C1D" w:rsidRPr="00B72927">
        <w:t xml:space="preserve">. </w:t>
      </w:r>
      <w:r w:rsidR="00360F1E" w:rsidRPr="00B72927">
        <w:t>New applications of these methodologies considering different casks designs are been developed nowadays and will be performed on the future.</w:t>
      </w:r>
    </w:p>
    <w:p w:rsidR="00D26ADA" w:rsidRPr="003E533C" w:rsidRDefault="00D26ADA" w:rsidP="00537496">
      <w:pPr>
        <w:pStyle w:val="Otherunnumberedheadings"/>
      </w:pPr>
      <w:r w:rsidRPr="003E533C">
        <w:t>References</w:t>
      </w:r>
    </w:p>
    <w:p w:rsidR="004950A2" w:rsidRPr="001C43B7" w:rsidRDefault="004950A2" w:rsidP="00296CCC">
      <w:pPr>
        <w:pStyle w:val="Referencelist"/>
        <w:rPr>
          <w:lang w:val="en-US"/>
        </w:rPr>
      </w:pPr>
      <w:r w:rsidRPr="001C43B7">
        <w:rPr>
          <w:lang w:val="en-US"/>
        </w:rPr>
        <w:t>IS-20, "</w:t>
      </w:r>
      <w:r w:rsidR="00EC5302" w:rsidRPr="001C43B7">
        <w:rPr>
          <w:rFonts w:ascii="ACaslonPro-Regular" w:hAnsi="ACaslonPro-Regular" w:cs="ACaslonPro-Regular"/>
          <w:szCs w:val="22"/>
          <w:lang w:val="en-US" w:eastAsia="en-GB"/>
        </w:rPr>
        <w:t>“Safety requirements for spent fuel storage casks”</w:t>
      </w:r>
      <w:r w:rsidRPr="001C43B7">
        <w:rPr>
          <w:lang w:val="en-US"/>
        </w:rPr>
        <w:t>, 2009.</w:t>
      </w:r>
    </w:p>
    <w:p w:rsidR="004950A2" w:rsidRPr="00A919DE" w:rsidRDefault="009D3CB1" w:rsidP="00A919DE">
      <w:pPr>
        <w:pStyle w:val="Referencelist"/>
        <w:rPr>
          <w:lang w:val="en-US"/>
        </w:rPr>
      </w:pPr>
      <w:r w:rsidRPr="00A919DE">
        <w:rPr>
          <w:lang w:val="en-US"/>
        </w:rPr>
        <w:t>IS</w:t>
      </w:r>
      <w:r w:rsidR="00A919DE" w:rsidRPr="00A919DE">
        <w:rPr>
          <w:lang w:val="en-US"/>
        </w:rPr>
        <w:t>-29, “Safety criteria at spent fuel and high-level radioactive waste</w:t>
      </w:r>
      <w:r w:rsidR="00A919DE">
        <w:rPr>
          <w:lang w:val="en-US"/>
        </w:rPr>
        <w:t xml:space="preserve"> storage facilities”</w:t>
      </w:r>
      <w:r w:rsidR="001C43B7">
        <w:rPr>
          <w:lang w:val="en-US"/>
        </w:rPr>
        <w:t>, 2010</w:t>
      </w:r>
      <w:r w:rsidR="008313F4">
        <w:rPr>
          <w:lang w:val="en-US"/>
        </w:rPr>
        <w:t>.</w:t>
      </w:r>
    </w:p>
    <w:p w:rsidR="009D3CB1" w:rsidRPr="00FF65AC" w:rsidRDefault="00CE583E" w:rsidP="00790EE5">
      <w:pPr>
        <w:pStyle w:val="Referencelist"/>
      </w:pPr>
      <w:r>
        <w:t>IAEA</w:t>
      </w:r>
      <w:r w:rsidR="00FF65AC">
        <w:t xml:space="preserve"> </w:t>
      </w:r>
      <w:r w:rsidR="00307323" w:rsidRPr="00CE583E">
        <w:t xml:space="preserve">Specific Safety </w:t>
      </w:r>
      <w:r w:rsidR="00307323" w:rsidRPr="00FF65AC">
        <w:t>Guide</w:t>
      </w:r>
      <w:r w:rsidRPr="00FF65AC">
        <w:t xml:space="preserve"> </w:t>
      </w:r>
      <w:r w:rsidR="00307323" w:rsidRPr="00FF65AC">
        <w:t xml:space="preserve">No. SSG-26 </w:t>
      </w:r>
      <w:r w:rsidRPr="00FF65AC">
        <w:t>Advisory Material for the IAEA Regulations for the Safe Transport of Radioactive Material (2012 Edition)</w:t>
      </w:r>
      <w:r w:rsidR="008313F4">
        <w:t>.</w:t>
      </w:r>
    </w:p>
    <w:p w:rsidR="00DB573B" w:rsidRPr="00A00BE3" w:rsidRDefault="00DB573B" w:rsidP="00C937D5">
      <w:pPr>
        <w:pStyle w:val="Referencelist"/>
      </w:pPr>
      <w:r w:rsidRPr="00FF65AC">
        <w:t xml:space="preserve">10 CFR part 71, </w:t>
      </w:r>
      <w:r w:rsidR="00C937D5" w:rsidRPr="00FF65AC">
        <w:t xml:space="preserve">"Packaging and Transportation </w:t>
      </w:r>
      <w:r w:rsidR="00C937D5">
        <w:t>o</w:t>
      </w:r>
      <w:r w:rsidR="00C937D5" w:rsidRPr="00C937D5">
        <w:t>f Radioactive Material</w:t>
      </w:r>
      <w:r w:rsidR="00C937D5">
        <w:t>"</w:t>
      </w:r>
      <w:r w:rsidR="008313F4">
        <w:t>.</w:t>
      </w:r>
    </w:p>
    <w:p w:rsidR="009D3CB1" w:rsidRPr="00A00BE3" w:rsidRDefault="009D3CB1" w:rsidP="00385C06">
      <w:pPr>
        <w:pStyle w:val="Referencelist"/>
      </w:pPr>
      <w:r w:rsidRPr="00A00BE3">
        <w:t>10 CFR Part 72, "Licensing Requirements for the Independent Storage of Spent Nuclear Fuel, High-Level Radioactive Waste, and Reactor-Related Greater than Class C Waste.</w:t>
      </w:r>
    </w:p>
    <w:p w:rsidR="00285755" w:rsidRPr="00A00BE3" w:rsidRDefault="00126F0A" w:rsidP="005959BF">
      <w:pPr>
        <w:pStyle w:val="Referencelist"/>
      </w:pPr>
      <w:r w:rsidRPr="00A00BE3">
        <w:t xml:space="preserve">Spent Fuel Project Office </w:t>
      </w:r>
      <w:r w:rsidR="000E7947" w:rsidRPr="00A00BE3">
        <w:t>Interim Staff Guidance - 1, Revision 2, Classifying the Condition of Spent Nuclear Fuel for Interim Storage and Transportation Based on Function</w:t>
      </w:r>
      <w:r w:rsidR="00A410A1" w:rsidRPr="00A00BE3">
        <w:t xml:space="preserve">, </w:t>
      </w:r>
      <w:r w:rsidR="001C13A2" w:rsidRPr="00A00BE3">
        <w:t>2007</w:t>
      </w:r>
      <w:r w:rsidR="008313F4">
        <w:t>.</w:t>
      </w:r>
    </w:p>
    <w:p w:rsidR="009E0D5B" w:rsidRPr="00A00BE3" w:rsidRDefault="00E36CD5" w:rsidP="00126F0A">
      <w:pPr>
        <w:pStyle w:val="Referencelist"/>
      </w:pPr>
      <w:r w:rsidRPr="00A00BE3">
        <w:t>Spent Fuel Project Office Interim Staff Guidance - 11, Revision 3</w:t>
      </w:r>
      <w:r w:rsidR="00D26ADA" w:rsidRPr="00A00BE3">
        <w:t xml:space="preserve"> </w:t>
      </w:r>
      <w:r w:rsidR="00126F0A" w:rsidRPr="00A00BE3">
        <w:t>Cladding Considerations for the Transportation and Storage of Spent Fuel</w:t>
      </w:r>
      <w:r w:rsidR="00A16663" w:rsidRPr="00A00BE3">
        <w:t>, 2003</w:t>
      </w:r>
      <w:r w:rsidR="008313F4">
        <w:t>.</w:t>
      </w:r>
    </w:p>
    <w:p w:rsidR="009E0D5B" w:rsidRPr="00A00BE3" w:rsidRDefault="00EB7869" w:rsidP="00956A24">
      <w:pPr>
        <w:pStyle w:val="Referencelist"/>
      </w:pPr>
      <w:r>
        <w:t xml:space="preserve">GARCÍA DE LA INFANTA </w:t>
      </w:r>
      <w:r w:rsidR="00951BAD">
        <w:t>, J. "Enusa Integral Solution for Intergranular Stress Corrosion Cracking on early 17x17 PWR Designs"</w:t>
      </w:r>
      <w:r w:rsidR="00124C76">
        <w:t xml:space="preserve"> 2018 Water Reactor Fuel Performance Meeting</w:t>
      </w:r>
      <w:r w:rsidR="00124C76" w:rsidRPr="007F136E">
        <w:rPr>
          <w:lang w:val="en-US"/>
        </w:rPr>
        <w:t xml:space="preserve">, </w:t>
      </w:r>
      <w:r w:rsidR="00CA395C">
        <w:rPr>
          <w:lang w:val="en-US"/>
        </w:rPr>
        <w:t>Prague</w:t>
      </w:r>
      <w:r w:rsidR="008313F4">
        <w:rPr>
          <w:lang w:val="en-US"/>
        </w:rPr>
        <w:t>.</w:t>
      </w:r>
    </w:p>
    <w:p w:rsidR="009E0D5B" w:rsidRPr="00A00BE3" w:rsidRDefault="00BE4E46" w:rsidP="002A5F98">
      <w:pPr>
        <w:pStyle w:val="Referencelist"/>
      </w:pPr>
      <w:r w:rsidRPr="00A00BE3">
        <w:t xml:space="preserve">NRC INFORMATION NOTICE 2018-01: </w:t>
      </w:r>
      <w:r w:rsidR="001D7594" w:rsidRPr="00A00BE3">
        <w:t>Noble Fission Gas Releases during Spent Fuel Cask Loading Operations (2018)</w:t>
      </w:r>
      <w:r w:rsidR="008313F4">
        <w:t>.</w:t>
      </w:r>
    </w:p>
    <w:p w:rsidR="004A1E58" w:rsidRPr="00CA395C" w:rsidRDefault="00EB7869" w:rsidP="00497943">
      <w:pPr>
        <w:pStyle w:val="Referencelist"/>
      </w:pPr>
      <w:r>
        <w:t xml:space="preserve">MUÑOZ J. </w:t>
      </w:r>
      <w:r w:rsidR="004A1E58">
        <w:t>"Assessment of the Integrity of the Fuel Rod with Spalled Oxide under Hypothetical Transportation Accidents"</w:t>
      </w:r>
      <w:r w:rsidR="00CC2EEC" w:rsidRPr="00CC2EEC">
        <w:t xml:space="preserve"> </w:t>
      </w:r>
      <w:r w:rsidR="00CC2EEC">
        <w:t>2017 Water Reactor Fuel Performance Meeting</w:t>
      </w:r>
      <w:r w:rsidR="00CC2EEC" w:rsidRPr="00CA395C">
        <w:t>, Korea</w:t>
      </w:r>
      <w:r w:rsidR="008313F4">
        <w:t>.</w:t>
      </w:r>
    </w:p>
    <w:p w:rsidR="00662532" w:rsidRPr="00CA395C" w:rsidRDefault="00EB7869" w:rsidP="004365E6">
      <w:pPr>
        <w:pStyle w:val="Referencelist"/>
      </w:pPr>
      <w:r>
        <w:t>TENA P</w:t>
      </w:r>
      <w:r w:rsidR="00AD0FE0" w:rsidRPr="00CA395C">
        <w:t xml:space="preserve">. et al "Advanced Vacuum Sipping for Spent Fuel Classification", </w:t>
      </w:r>
      <w:r w:rsidR="00FE6840">
        <w:t>201</w:t>
      </w:r>
      <w:r w:rsidR="00CA395C">
        <w:t>8</w:t>
      </w:r>
      <w:r w:rsidR="00FE6840">
        <w:t xml:space="preserve"> Water Reactor Fuel Performance Meeting</w:t>
      </w:r>
      <w:r w:rsidR="00FE6840" w:rsidRPr="00CA395C">
        <w:t xml:space="preserve">, </w:t>
      </w:r>
      <w:r w:rsidR="00CA395C" w:rsidRPr="00CA395C">
        <w:t>Prague</w:t>
      </w:r>
      <w:r w:rsidR="008313F4">
        <w:t>.</w:t>
      </w:r>
    </w:p>
    <w:sectPr w:rsidR="00662532" w:rsidRPr="00CA395C" w:rsidSect="0026525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AA9" w:rsidRDefault="00387AA9">
      <w:r>
        <w:separator/>
      </w:r>
    </w:p>
  </w:endnote>
  <w:endnote w:type="continuationSeparator" w:id="0">
    <w:p w:rsidR="00387AA9" w:rsidRDefault="0038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sl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20E70" w:rsidRPr="00037321" w:rsidRDefault="00037321">
    <w:pPr>
      <w:pStyle w:val="zyxClassification2"/>
      <w:rPr>
        <w:rFonts w:ascii="Times New Roman" w:hAnsi="Times New Roman" w:cs="Times New Roman"/>
        <w:sz w:val="20"/>
      </w:rPr>
    </w:pPr>
    <w:r w:rsidRPr="00037321">
      <w:rPr>
        <w:rFonts w:ascii="Times New Roman" w:hAnsi="Times New Roman" w:cs="Times New Roman"/>
        <w:sz w:val="20"/>
      </w:rPr>
      <w:fldChar w:fldCharType="begin"/>
    </w:r>
    <w:r w:rsidRPr="00037321">
      <w:rPr>
        <w:rFonts w:ascii="Times New Roman" w:hAnsi="Times New Roman" w:cs="Times New Roman"/>
        <w:sz w:val="20"/>
      </w:rPr>
      <w:instrText xml:space="preserve"> PAGE </w:instrText>
    </w:r>
    <w:r w:rsidRPr="00037321">
      <w:rPr>
        <w:rFonts w:ascii="Times New Roman" w:hAnsi="Times New Roman" w:cs="Times New Roman"/>
        <w:sz w:val="20"/>
      </w:rPr>
      <w:fldChar w:fldCharType="separate"/>
    </w:r>
    <w:r w:rsidR="003F6F2C">
      <w:rPr>
        <w:rFonts w:ascii="Times New Roman" w:hAnsi="Times New Roman" w:cs="Times New Roman"/>
        <w:noProof/>
        <w:sz w:val="20"/>
      </w:rPr>
      <w:t>7</w:t>
    </w:r>
    <w:r w:rsidRPr="00037321">
      <w:rPr>
        <w:rFonts w:ascii="Times New Roman" w:hAnsi="Times New Roman" w:cs="Times New Roman"/>
        <w:sz w:val="20"/>
      </w:rPr>
      <w:fldChar w:fldCharType="end"/>
    </w:r>
    <w:r w:rsidR="00E20E70" w:rsidRPr="00037321">
      <w:rPr>
        <w:rFonts w:ascii="Times New Roman" w:hAnsi="Times New Roman" w:cs="Times New Roman"/>
        <w:sz w:val="20"/>
      </w:rPr>
      <w:fldChar w:fldCharType="begin"/>
    </w:r>
    <w:r w:rsidR="00E20E70" w:rsidRPr="00037321">
      <w:rPr>
        <w:rFonts w:ascii="Times New Roman" w:hAnsi="Times New Roman" w:cs="Times New Roman"/>
        <w:sz w:val="20"/>
      </w:rPr>
      <w:instrText>DOCPROPERTY "IaeaClassification2"  \* MERGEFORMAT</w:instrText>
    </w:r>
    <w:r w:rsidR="00E20E70" w:rsidRPr="00037321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20E70">
      <w:trPr>
        <w:cantSplit/>
      </w:trPr>
      <w:tc>
        <w:tcPr>
          <w:tcW w:w="4644" w:type="dxa"/>
        </w:tcPr>
        <w:p w:rsidR="00E20E70" w:rsidRDefault="00E20E70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:rsidR="00E20E70" w:rsidRDefault="00E20E70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2" w:name="DOC_bkmClassification2"/>
      <w:tc>
        <w:tcPr>
          <w:tcW w:w="5670" w:type="dxa"/>
          <w:tcMar>
            <w:right w:w="249" w:type="dxa"/>
          </w:tcMar>
        </w:tcPr>
        <w:p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2"/>
        <w:p w:rsidR="00E20E70" w:rsidRDefault="00E20E70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3" w:name="DOC_bkmFileName"/>
  <w:p w:rsidR="00E20E70" w:rsidRDefault="00E20E70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EC10FC">
      <w:rPr>
        <w:noProof/>
        <w:sz w:val="16"/>
      </w:rPr>
      <w:t>Example paper.docx</w:t>
    </w:r>
    <w:r>
      <w:rPr>
        <w:sz w:val="16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AA9" w:rsidRDefault="00387AA9">
      <w:r>
        <w:t>___________________________________________________________________________</w:t>
      </w:r>
    </w:p>
  </w:footnote>
  <w:footnote w:type="continuationSeparator" w:id="0">
    <w:p w:rsidR="00387AA9" w:rsidRDefault="00387AA9">
      <w:r>
        <w:t>___________________________________________________________________________</w:t>
      </w:r>
    </w:p>
  </w:footnote>
  <w:footnote w:type="continuationNotice" w:id="1">
    <w:p w:rsidR="00387AA9" w:rsidRDefault="00387A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F3" w:rsidRDefault="00CF7AF3" w:rsidP="00CF7AF3">
    <w:pPr>
      <w:pStyle w:val="Runninghead"/>
    </w:pPr>
    <w:r>
      <w:tab/>
    </w:r>
    <w:r w:rsidR="0040444F" w:rsidRPr="00B72927">
      <w:t>IAEA-CN272-169</w:t>
    </w:r>
  </w:p>
  <w:p w:rsidR="00E20E70" w:rsidRDefault="00CF7AF3" w:rsidP="00CF7AF3">
    <w:pPr>
      <w:pStyle w:val="zyxClassification1"/>
      <w:tabs>
        <w:tab w:val="left" w:pos="3956"/>
        <w:tab w:val="right" w:pos="9071"/>
      </w:tabs>
      <w:jc w:val="left"/>
    </w:pPr>
    <w:r>
      <w:tab/>
    </w:r>
    <w:r w:rsidR="00E20E70">
      <w:fldChar w:fldCharType="begin"/>
    </w:r>
    <w:r w:rsidR="00E20E70">
      <w:instrText xml:space="preserve"> DOCPROPERTY "IaeaClassification"  \* MERGEFORMAT </w:instrText>
    </w:r>
    <w:r w:rsidR="00E20E70">
      <w:fldChar w:fldCharType="end"/>
    </w:r>
  </w:p>
  <w:p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70" w:rsidRDefault="001119E6" w:rsidP="00031ECB">
    <w:pPr>
      <w:pStyle w:val="Runninghead"/>
    </w:pPr>
    <w:r w:rsidRPr="00B72927">
      <w:t xml:space="preserve">M. LLORET </w:t>
    </w:r>
    <w:r w:rsidR="00AC5A3A" w:rsidRPr="00B72927">
      <w:t xml:space="preserve">and </w:t>
    </w:r>
    <w:r w:rsidRPr="00B72927">
      <w:t>M. MALPICA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20E70">
      <w:trPr>
        <w:cantSplit/>
        <w:trHeight w:val="716"/>
      </w:trPr>
      <w:tc>
        <w:tcPr>
          <w:tcW w:w="979" w:type="dxa"/>
          <w:vMerge w:val="restart"/>
        </w:tcPr>
        <w:p w:rsidR="00E20E70" w:rsidRDefault="00E20E70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:rsidR="00E20E70" w:rsidRDefault="00E20E70">
          <w:pPr>
            <w:spacing w:after="20"/>
          </w:pPr>
        </w:p>
      </w:tc>
      <w:bookmarkStart w:id="1" w:name="DOC_bkmClassification1"/>
      <w:tc>
        <w:tcPr>
          <w:tcW w:w="5702" w:type="dxa"/>
          <w:vMerge w:val="restart"/>
          <w:tcMar>
            <w:right w:w="193" w:type="dxa"/>
          </w:tcMar>
        </w:tcPr>
        <w:p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:rsidR="00E20E70" w:rsidRDefault="00E20E70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E20E70">
      <w:trPr>
        <w:cantSplit/>
        <w:trHeight w:val="167"/>
      </w:trPr>
      <w:tc>
        <w:tcPr>
          <w:tcW w:w="979" w:type="dxa"/>
          <w:vMerge/>
        </w:tcPr>
        <w:p w:rsidR="00E20E70" w:rsidRDefault="00E20E70">
          <w:pPr>
            <w:spacing w:before="57"/>
          </w:pPr>
        </w:p>
      </w:tc>
      <w:tc>
        <w:tcPr>
          <w:tcW w:w="3638" w:type="dxa"/>
          <w:vAlign w:val="bottom"/>
        </w:tcPr>
        <w:p w:rsidR="00E20E70" w:rsidRDefault="00E20E70">
          <w:pPr>
            <w:pStyle w:val="Ttulo9"/>
            <w:spacing w:before="0" w:after="10"/>
          </w:pPr>
        </w:p>
      </w:tc>
      <w:tc>
        <w:tcPr>
          <w:tcW w:w="5702" w:type="dxa"/>
          <w:vMerge/>
          <w:vAlign w:val="bottom"/>
        </w:tcPr>
        <w:p w:rsidR="00E20E70" w:rsidRDefault="00E20E70">
          <w:pPr>
            <w:pStyle w:val="Ttulo9"/>
            <w:spacing w:before="0" w:after="10"/>
          </w:pPr>
        </w:p>
      </w:tc>
    </w:tr>
  </w:tbl>
  <w:p w:rsidR="00E20E70" w:rsidRDefault="00E20E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2" w15:restartNumberingAfterBreak="0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8" w15:restartNumberingAfterBreak="0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1" w15:restartNumberingAfterBreak="0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0"/>
  </w:num>
  <w:num w:numId="5">
    <w:abstractNumId w:val="10"/>
  </w:num>
  <w:num w:numId="6">
    <w:abstractNumId w:val="5"/>
  </w:num>
  <w:num w:numId="7">
    <w:abstractNumId w:val="8"/>
  </w:num>
  <w:num w:numId="8">
    <w:abstractNumId w:val="11"/>
  </w:num>
  <w:num w:numId="9">
    <w:abstractNumId w:val="1"/>
  </w:num>
  <w:num w:numId="10">
    <w:abstractNumId w:val="10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>
    <w:abstractNumId w:val="10"/>
  </w:num>
  <w:num w:numId="12">
    <w:abstractNumId w:val="10"/>
  </w:num>
  <w:num w:numId="13">
    <w:abstractNumId w:val="10"/>
  </w:num>
  <w:num w:numId="14">
    <w:abstractNumId w:val="10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>
    <w:abstractNumId w:val="10"/>
  </w:num>
  <w:num w:numId="16">
    <w:abstractNumId w:val="10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"/>
  </w:num>
  <w:num w:numId="21">
    <w:abstractNumId w:val="10"/>
  </w:num>
  <w:num w:numId="22">
    <w:abstractNumId w:val="3"/>
  </w:num>
  <w:num w:numId="23">
    <w:abstractNumId w:val="0"/>
  </w:num>
  <w:num w:numId="24">
    <w:abstractNumId w:val="9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6"/>
  </w:num>
  <w:num w:numId="31">
    <w:abstractNumId w:val="6"/>
  </w:num>
  <w:num w:numId="32">
    <w:abstractNumId w:val="10"/>
  </w:num>
  <w:num w:numId="33">
    <w:abstractNumId w:val="1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00800"/>
    <w:rsid w:val="000229AB"/>
    <w:rsid w:val="0002569A"/>
    <w:rsid w:val="00026E59"/>
    <w:rsid w:val="00031ECB"/>
    <w:rsid w:val="00037321"/>
    <w:rsid w:val="0004201F"/>
    <w:rsid w:val="000470A8"/>
    <w:rsid w:val="00047118"/>
    <w:rsid w:val="000670BF"/>
    <w:rsid w:val="00074ABD"/>
    <w:rsid w:val="00092B12"/>
    <w:rsid w:val="00093E4C"/>
    <w:rsid w:val="000948D7"/>
    <w:rsid w:val="000A0299"/>
    <w:rsid w:val="000A1C1A"/>
    <w:rsid w:val="000A4D1A"/>
    <w:rsid w:val="000A6418"/>
    <w:rsid w:val="000C201A"/>
    <w:rsid w:val="000C3791"/>
    <w:rsid w:val="000D6F16"/>
    <w:rsid w:val="000D7014"/>
    <w:rsid w:val="000E5210"/>
    <w:rsid w:val="000E5D98"/>
    <w:rsid w:val="000E7947"/>
    <w:rsid w:val="000F0179"/>
    <w:rsid w:val="000F7E94"/>
    <w:rsid w:val="00103393"/>
    <w:rsid w:val="0010541A"/>
    <w:rsid w:val="001077D9"/>
    <w:rsid w:val="001119D6"/>
    <w:rsid w:val="001119E6"/>
    <w:rsid w:val="00112377"/>
    <w:rsid w:val="00114933"/>
    <w:rsid w:val="00114950"/>
    <w:rsid w:val="001227F7"/>
    <w:rsid w:val="00124C76"/>
    <w:rsid w:val="00126F0A"/>
    <w:rsid w:val="001308F2"/>
    <w:rsid w:val="001313E8"/>
    <w:rsid w:val="00144096"/>
    <w:rsid w:val="00147AC5"/>
    <w:rsid w:val="00152603"/>
    <w:rsid w:val="001528EF"/>
    <w:rsid w:val="00153195"/>
    <w:rsid w:val="0016483E"/>
    <w:rsid w:val="00171211"/>
    <w:rsid w:val="00176724"/>
    <w:rsid w:val="001772AA"/>
    <w:rsid w:val="001861A4"/>
    <w:rsid w:val="001863EC"/>
    <w:rsid w:val="00187433"/>
    <w:rsid w:val="0019221E"/>
    <w:rsid w:val="001932F2"/>
    <w:rsid w:val="001A2F38"/>
    <w:rsid w:val="001A4018"/>
    <w:rsid w:val="001B79B0"/>
    <w:rsid w:val="001C13A2"/>
    <w:rsid w:val="001C43B7"/>
    <w:rsid w:val="001C4AA1"/>
    <w:rsid w:val="001C58F5"/>
    <w:rsid w:val="001D29CC"/>
    <w:rsid w:val="001D5CEE"/>
    <w:rsid w:val="001D67FB"/>
    <w:rsid w:val="001D7594"/>
    <w:rsid w:val="001E305F"/>
    <w:rsid w:val="001F1B63"/>
    <w:rsid w:val="001F4A18"/>
    <w:rsid w:val="001F54D4"/>
    <w:rsid w:val="001F54DC"/>
    <w:rsid w:val="0020296F"/>
    <w:rsid w:val="0020383D"/>
    <w:rsid w:val="002071D9"/>
    <w:rsid w:val="0020769E"/>
    <w:rsid w:val="0021671A"/>
    <w:rsid w:val="00217A59"/>
    <w:rsid w:val="00223AF8"/>
    <w:rsid w:val="00226E9E"/>
    <w:rsid w:val="00232426"/>
    <w:rsid w:val="00256822"/>
    <w:rsid w:val="002577B8"/>
    <w:rsid w:val="0026525A"/>
    <w:rsid w:val="0027127D"/>
    <w:rsid w:val="00274790"/>
    <w:rsid w:val="00276CDF"/>
    <w:rsid w:val="0028268F"/>
    <w:rsid w:val="00285755"/>
    <w:rsid w:val="0028766B"/>
    <w:rsid w:val="002905A2"/>
    <w:rsid w:val="002A1F9C"/>
    <w:rsid w:val="002A4127"/>
    <w:rsid w:val="002B29C2"/>
    <w:rsid w:val="002B3927"/>
    <w:rsid w:val="002B64E0"/>
    <w:rsid w:val="002C3639"/>
    <w:rsid w:val="002C4208"/>
    <w:rsid w:val="002D5942"/>
    <w:rsid w:val="002E73C8"/>
    <w:rsid w:val="002F119E"/>
    <w:rsid w:val="002F448D"/>
    <w:rsid w:val="00307323"/>
    <w:rsid w:val="0031251E"/>
    <w:rsid w:val="00320B31"/>
    <w:rsid w:val="00325517"/>
    <w:rsid w:val="0032785B"/>
    <w:rsid w:val="00336FF7"/>
    <w:rsid w:val="003373AD"/>
    <w:rsid w:val="00342B93"/>
    <w:rsid w:val="00345939"/>
    <w:rsid w:val="00345CD9"/>
    <w:rsid w:val="00352DE1"/>
    <w:rsid w:val="003575D8"/>
    <w:rsid w:val="00360F1E"/>
    <w:rsid w:val="003658DD"/>
    <w:rsid w:val="003728E6"/>
    <w:rsid w:val="003729BE"/>
    <w:rsid w:val="003774A7"/>
    <w:rsid w:val="00377673"/>
    <w:rsid w:val="00377F37"/>
    <w:rsid w:val="00384E30"/>
    <w:rsid w:val="003873B1"/>
    <w:rsid w:val="00387AA9"/>
    <w:rsid w:val="00391457"/>
    <w:rsid w:val="003975D0"/>
    <w:rsid w:val="003B1ED3"/>
    <w:rsid w:val="003B4545"/>
    <w:rsid w:val="003B5E0E"/>
    <w:rsid w:val="003B7BE7"/>
    <w:rsid w:val="003B7D2B"/>
    <w:rsid w:val="003C1FA1"/>
    <w:rsid w:val="003C7F00"/>
    <w:rsid w:val="003D255A"/>
    <w:rsid w:val="003D53A7"/>
    <w:rsid w:val="003E533C"/>
    <w:rsid w:val="003F13C6"/>
    <w:rsid w:val="003F411A"/>
    <w:rsid w:val="003F56EF"/>
    <w:rsid w:val="003F6F2C"/>
    <w:rsid w:val="00400A1B"/>
    <w:rsid w:val="0040444F"/>
    <w:rsid w:val="004058C7"/>
    <w:rsid w:val="00416949"/>
    <w:rsid w:val="00421639"/>
    <w:rsid w:val="00422988"/>
    <w:rsid w:val="00434D9C"/>
    <w:rsid w:val="004370D8"/>
    <w:rsid w:val="00441BDB"/>
    <w:rsid w:val="00441E30"/>
    <w:rsid w:val="00445D58"/>
    <w:rsid w:val="00461832"/>
    <w:rsid w:val="00462B60"/>
    <w:rsid w:val="00463D76"/>
    <w:rsid w:val="004643B3"/>
    <w:rsid w:val="004660E1"/>
    <w:rsid w:val="004705C1"/>
    <w:rsid w:val="00472C43"/>
    <w:rsid w:val="00475F19"/>
    <w:rsid w:val="004764F2"/>
    <w:rsid w:val="00481631"/>
    <w:rsid w:val="004915EC"/>
    <w:rsid w:val="004950A2"/>
    <w:rsid w:val="00496A20"/>
    <w:rsid w:val="004A1E58"/>
    <w:rsid w:val="004B0B92"/>
    <w:rsid w:val="004B485B"/>
    <w:rsid w:val="004C706B"/>
    <w:rsid w:val="004C7FF8"/>
    <w:rsid w:val="004D4C52"/>
    <w:rsid w:val="004D784D"/>
    <w:rsid w:val="004E3A9F"/>
    <w:rsid w:val="004E4DDA"/>
    <w:rsid w:val="004E5CD8"/>
    <w:rsid w:val="004E665D"/>
    <w:rsid w:val="004F076A"/>
    <w:rsid w:val="004F0853"/>
    <w:rsid w:val="004F47C4"/>
    <w:rsid w:val="0050383A"/>
    <w:rsid w:val="0050699D"/>
    <w:rsid w:val="00516DED"/>
    <w:rsid w:val="00526F4B"/>
    <w:rsid w:val="005332E8"/>
    <w:rsid w:val="005348E8"/>
    <w:rsid w:val="00537496"/>
    <w:rsid w:val="005406C9"/>
    <w:rsid w:val="00544ED3"/>
    <w:rsid w:val="00545EC4"/>
    <w:rsid w:val="005467F9"/>
    <w:rsid w:val="00550369"/>
    <w:rsid w:val="005507C1"/>
    <w:rsid w:val="00561E2B"/>
    <w:rsid w:val="00564B0B"/>
    <w:rsid w:val="005669CE"/>
    <w:rsid w:val="00577794"/>
    <w:rsid w:val="00581114"/>
    <w:rsid w:val="005811BA"/>
    <w:rsid w:val="005821CA"/>
    <w:rsid w:val="00582CC6"/>
    <w:rsid w:val="0058477B"/>
    <w:rsid w:val="0058654F"/>
    <w:rsid w:val="00591917"/>
    <w:rsid w:val="00595578"/>
    <w:rsid w:val="00596ACA"/>
    <w:rsid w:val="00597ABD"/>
    <w:rsid w:val="00597B6C"/>
    <w:rsid w:val="005A0406"/>
    <w:rsid w:val="005A2212"/>
    <w:rsid w:val="005A35A7"/>
    <w:rsid w:val="005A4BA1"/>
    <w:rsid w:val="005A5FA0"/>
    <w:rsid w:val="005A698B"/>
    <w:rsid w:val="005B0A55"/>
    <w:rsid w:val="005B31B0"/>
    <w:rsid w:val="005B4DFC"/>
    <w:rsid w:val="005C14F1"/>
    <w:rsid w:val="005D0EEF"/>
    <w:rsid w:val="005D2270"/>
    <w:rsid w:val="005E2C12"/>
    <w:rsid w:val="005E31B7"/>
    <w:rsid w:val="005E39BC"/>
    <w:rsid w:val="005E51F9"/>
    <w:rsid w:val="005E525B"/>
    <w:rsid w:val="005E535A"/>
    <w:rsid w:val="005F00A0"/>
    <w:rsid w:val="005F0588"/>
    <w:rsid w:val="005F767E"/>
    <w:rsid w:val="006033FA"/>
    <w:rsid w:val="00604235"/>
    <w:rsid w:val="00611D4B"/>
    <w:rsid w:val="00613B73"/>
    <w:rsid w:val="00615AE0"/>
    <w:rsid w:val="00620661"/>
    <w:rsid w:val="00632D90"/>
    <w:rsid w:val="00642385"/>
    <w:rsid w:val="00647F33"/>
    <w:rsid w:val="0065405B"/>
    <w:rsid w:val="00662532"/>
    <w:rsid w:val="00665440"/>
    <w:rsid w:val="00667179"/>
    <w:rsid w:val="00667CB5"/>
    <w:rsid w:val="00676479"/>
    <w:rsid w:val="006801F8"/>
    <w:rsid w:val="006817F6"/>
    <w:rsid w:val="006847AF"/>
    <w:rsid w:val="006860C8"/>
    <w:rsid w:val="006A5C1D"/>
    <w:rsid w:val="006B2274"/>
    <w:rsid w:val="006B52C6"/>
    <w:rsid w:val="006C0EC1"/>
    <w:rsid w:val="006C42DE"/>
    <w:rsid w:val="006E01D3"/>
    <w:rsid w:val="006E11B0"/>
    <w:rsid w:val="006E2269"/>
    <w:rsid w:val="006E2E11"/>
    <w:rsid w:val="006E54A7"/>
    <w:rsid w:val="006F09B7"/>
    <w:rsid w:val="006F6BB5"/>
    <w:rsid w:val="00706398"/>
    <w:rsid w:val="00713FB1"/>
    <w:rsid w:val="00715DD6"/>
    <w:rsid w:val="00715E07"/>
    <w:rsid w:val="00717BB5"/>
    <w:rsid w:val="00717C6F"/>
    <w:rsid w:val="00720CC0"/>
    <w:rsid w:val="00734EE4"/>
    <w:rsid w:val="007359DB"/>
    <w:rsid w:val="007433E3"/>
    <w:rsid w:val="00744192"/>
    <w:rsid w:val="007445DA"/>
    <w:rsid w:val="00745FFC"/>
    <w:rsid w:val="007469AD"/>
    <w:rsid w:val="007470ED"/>
    <w:rsid w:val="007563F0"/>
    <w:rsid w:val="007622FE"/>
    <w:rsid w:val="00765491"/>
    <w:rsid w:val="0076777D"/>
    <w:rsid w:val="0077418D"/>
    <w:rsid w:val="007751F7"/>
    <w:rsid w:val="00784705"/>
    <w:rsid w:val="00786B79"/>
    <w:rsid w:val="007928FD"/>
    <w:rsid w:val="00793772"/>
    <w:rsid w:val="007940C0"/>
    <w:rsid w:val="007941A8"/>
    <w:rsid w:val="00796300"/>
    <w:rsid w:val="007B2B7D"/>
    <w:rsid w:val="007B3ADF"/>
    <w:rsid w:val="007B4FD1"/>
    <w:rsid w:val="007B5EB8"/>
    <w:rsid w:val="007C1BD6"/>
    <w:rsid w:val="007C69EE"/>
    <w:rsid w:val="007D1903"/>
    <w:rsid w:val="007D1D6F"/>
    <w:rsid w:val="007D3A3E"/>
    <w:rsid w:val="007F136E"/>
    <w:rsid w:val="007F3D04"/>
    <w:rsid w:val="00802381"/>
    <w:rsid w:val="00803668"/>
    <w:rsid w:val="008140E9"/>
    <w:rsid w:val="0081592C"/>
    <w:rsid w:val="0082009E"/>
    <w:rsid w:val="00821665"/>
    <w:rsid w:val="00822DFC"/>
    <w:rsid w:val="00825FE9"/>
    <w:rsid w:val="00827327"/>
    <w:rsid w:val="00831082"/>
    <w:rsid w:val="008313F4"/>
    <w:rsid w:val="0084328D"/>
    <w:rsid w:val="00845833"/>
    <w:rsid w:val="008551DD"/>
    <w:rsid w:val="00867EF9"/>
    <w:rsid w:val="00871837"/>
    <w:rsid w:val="00871E82"/>
    <w:rsid w:val="008739A0"/>
    <w:rsid w:val="008753F8"/>
    <w:rsid w:val="00883848"/>
    <w:rsid w:val="00897ED5"/>
    <w:rsid w:val="008A108A"/>
    <w:rsid w:val="008A116B"/>
    <w:rsid w:val="008B0C73"/>
    <w:rsid w:val="008B5185"/>
    <w:rsid w:val="008B69A4"/>
    <w:rsid w:val="008B6BB9"/>
    <w:rsid w:val="008C36B8"/>
    <w:rsid w:val="008C7822"/>
    <w:rsid w:val="008D13AA"/>
    <w:rsid w:val="008D3F34"/>
    <w:rsid w:val="008E2BA3"/>
    <w:rsid w:val="008F174F"/>
    <w:rsid w:val="008F196E"/>
    <w:rsid w:val="008F6844"/>
    <w:rsid w:val="00905C3E"/>
    <w:rsid w:val="009066C7"/>
    <w:rsid w:val="00911543"/>
    <w:rsid w:val="00914C30"/>
    <w:rsid w:val="00916AE6"/>
    <w:rsid w:val="00921360"/>
    <w:rsid w:val="00927AAE"/>
    <w:rsid w:val="00936A89"/>
    <w:rsid w:val="009419E4"/>
    <w:rsid w:val="009424D2"/>
    <w:rsid w:val="009425ED"/>
    <w:rsid w:val="0094724E"/>
    <w:rsid w:val="00950073"/>
    <w:rsid w:val="009519C9"/>
    <w:rsid w:val="00951BAD"/>
    <w:rsid w:val="00951DAE"/>
    <w:rsid w:val="00962C6A"/>
    <w:rsid w:val="00972145"/>
    <w:rsid w:val="00973B91"/>
    <w:rsid w:val="009817FB"/>
    <w:rsid w:val="0098389F"/>
    <w:rsid w:val="00990F6D"/>
    <w:rsid w:val="0099182B"/>
    <w:rsid w:val="009967C3"/>
    <w:rsid w:val="009A523F"/>
    <w:rsid w:val="009A6885"/>
    <w:rsid w:val="009A7A36"/>
    <w:rsid w:val="009C0636"/>
    <w:rsid w:val="009C2A8D"/>
    <w:rsid w:val="009C41DD"/>
    <w:rsid w:val="009D0B86"/>
    <w:rsid w:val="009D31C0"/>
    <w:rsid w:val="009D3449"/>
    <w:rsid w:val="009D3CB1"/>
    <w:rsid w:val="009E0C05"/>
    <w:rsid w:val="009E0D5B"/>
    <w:rsid w:val="009E1558"/>
    <w:rsid w:val="009E444A"/>
    <w:rsid w:val="009E7989"/>
    <w:rsid w:val="00A00BE3"/>
    <w:rsid w:val="00A023A1"/>
    <w:rsid w:val="00A05D9D"/>
    <w:rsid w:val="00A1281A"/>
    <w:rsid w:val="00A1518D"/>
    <w:rsid w:val="00A16663"/>
    <w:rsid w:val="00A200CD"/>
    <w:rsid w:val="00A261E0"/>
    <w:rsid w:val="00A31356"/>
    <w:rsid w:val="00A32A49"/>
    <w:rsid w:val="00A36549"/>
    <w:rsid w:val="00A410A1"/>
    <w:rsid w:val="00A42894"/>
    <w:rsid w:val="00A42898"/>
    <w:rsid w:val="00A5658A"/>
    <w:rsid w:val="00A60004"/>
    <w:rsid w:val="00A66686"/>
    <w:rsid w:val="00A734B8"/>
    <w:rsid w:val="00A750DC"/>
    <w:rsid w:val="00A81992"/>
    <w:rsid w:val="00A84483"/>
    <w:rsid w:val="00A862B8"/>
    <w:rsid w:val="00A913FD"/>
    <w:rsid w:val="00A919DE"/>
    <w:rsid w:val="00A97EB0"/>
    <w:rsid w:val="00AB2039"/>
    <w:rsid w:val="00AB28BE"/>
    <w:rsid w:val="00AB6ACE"/>
    <w:rsid w:val="00AB6BE0"/>
    <w:rsid w:val="00AC5A3A"/>
    <w:rsid w:val="00AC7FE2"/>
    <w:rsid w:val="00AD0FE0"/>
    <w:rsid w:val="00AE0CD6"/>
    <w:rsid w:val="00AE10BE"/>
    <w:rsid w:val="00AE1A82"/>
    <w:rsid w:val="00AE3D2A"/>
    <w:rsid w:val="00AF5EEF"/>
    <w:rsid w:val="00AF6D08"/>
    <w:rsid w:val="00B0061C"/>
    <w:rsid w:val="00B012CA"/>
    <w:rsid w:val="00B018A8"/>
    <w:rsid w:val="00B03153"/>
    <w:rsid w:val="00B03468"/>
    <w:rsid w:val="00B05B31"/>
    <w:rsid w:val="00B066E1"/>
    <w:rsid w:val="00B06A1C"/>
    <w:rsid w:val="00B16FBE"/>
    <w:rsid w:val="00B32182"/>
    <w:rsid w:val="00B461F9"/>
    <w:rsid w:val="00B50D0E"/>
    <w:rsid w:val="00B5377B"/>
    <w:rsid w:val="00B61605"/>
    <w:rsid w:val="00B70844"/>
    <w:rsid w:val="00B72927"/>
    <w:rsid w:val="00B81897"/>
    <w:rsid w:val="00B82FA5"/>
    <w:rsid w:val="00B84E2D"/>
    <w:rsid w:val="00B971E3"/>
    <w:rsid w:val="00BB3B2E"/>
    <w:rsid w:val="00BC4B6F"/>
    <w:rsid w:val="00BD1400"/>
    <w:rsid w:val="00BD18B0"/>
    <w:rsid w:val="00BD5DBE"/>
    <w:rsid w:val="00BD605C"/>
    <w:rsid w:val="00BD6559"/>
    <w:rsid w:val="00BE2A76"/>
    <w:rsid w:val="00BE35BA"/>
    <w:rsid w:val="00BE39A6"/>
    <w:rsid w:val="00BE4E46"/>
    <w:rsid w:val="00BE6CD4"/>
    <w:rsid w:val="00BF524D"/>
    <w:rsid w:val="00BF75CE"/>
    <w:rsid w:val="00C05D68"/>
    <w:rsid w:val="00C06B2C"/>
    <w:rsid w:val="00C172BA"/>
    <w:rsid w:val="00C22AEF"/>
    <w:rsid w:val="00C32AE4"/>
    <w:rsid w:val="00C35E02"/>
    <w:rsid w:val="00C45C24"/>
    <w:rsid w:val="00C50001"/>
    <w:rsid w:val="00C5782F"/>
    <w:rsid w:val="00C603A9"/>
    <w:rsid w:val="00C606A4"/>
    <w:rsid w:val="00C62178"/>
    <w:rsid w:val="00C63EBC"/>
    <w:rsid w:val="00C65E60"/>
    <w:rsid w:val="00C66D75"/>
    <w:rsid w:val="00C6715A"/>
    <w:rsid w:val="00C75DC6"/>
    <w:rsid w:val="00C876B5"/>
    <w:rsid w:val="00C92B53"/>
    <w:rsid w:val="00C937D5"/>
    <w:rsid w:val="00C9438E"/>
    <w:rsid w:val="00C96509"/>
    <w:rsid w:val="00CA122F"/>
    <w:rsid w:val="00CA395C"/>
    <w:rsid w:val="00CA6FEF"/>
    <w:rsid w:val="00CB0BE2"/>
    <w:rsid w:val="00CC2EEC"/>
    <w:rsid w:val="00CD1929"/>
    <w:rsid w:val="00CD2B41"/>
    <w:rsid w:val="00CD4A8F"/>
    <w:rsid w:val="00CE2B07"/>
    <w:rsid w:val="00CE583E"/>
    <w:rsid w:val="00CE5A52"/>
    <w:rsid w:val="00CF1198"/>
    <w:rsid w:val="00CF50F7"/>
    <w:rsid w:val="00CF7AF3"/>
    <w:rsid w:val="00D01A8E"/>
    <w:rsid w:val="00D0725C"/>
    <w:rsid w:val="00D105A9"/>
    <w:rsid w:val="00D13263"/>
    <w:rsid w:val="00D167D6"/>
    <w:rsid w:val="00D26ADA"/>
    <w:rsid w:val="00D33975"/>
    <w:rsid w:val="00D33C0F"/>
    <w:rsid w:val="00D35A78"/>
    <w:rsid w:val="00D41811"/>
    <w:rsid w:val="00D41871"/>
    <w:rsid w:val="00D42C3A"/>
    <w:rsid w:val="00D4666A"/>
    <w:rsid w:val="00D47E60"/>
    <w:rsid w:val="00D538D7"/>
    <w:rsid w:val="00D555A1"/>
    <w:rsid w:val="00D60516"/>
    <w:rsid w:val="00D64DC2"/>
    <w:rsid w:val="00D70B89"/>
    <w:rsid w:val="00D714F4"/>
    <w:rsid w:val="00D721F6"/>
    <w:rsid w:val="00D760D3"/>
    <w:rsid w:val="00D76EB5"/>
    <w:rsid w:val="00D82F16"/>
    <w:rsid w:val="00DA3DFC"/>
    <w:rsid w:val="00DA408D"/>
    <w:rsid w:val="00DA4174"/>
    <w:rsid w:val="00DA46CA"/>
    <w:rsid w:val="00DB45E3"/>
    <w:rsid w:val="00DB573B"/>
    <w:rsid w:val="00DC27F0"/>
    <w:rsid w:val="00DC2A3B"/>
    <w:rsid w:val="00DC38E8"/>
    <w:rsid w:val="00DC3955"/>
    <w:rsid w:val="00DC5709"/>
    <w:rsid w:val="00DD7953"/>
    <w:rsid w:val="00DF21EB"/>
    <w:rsid w:val="00E006BF"/>
    <w:rsid w:val="00E0269C"/>
    <w:rsid w:val="00E03374"/>
    <w:rsid w:val="00E07383"/>
    <w:rsid w:val="00E140CF"/>
    <w:rsid w:val="00E20E70"/>
    <w:rsid w:val="00E2309E"/>
    <w:rsid w:val="00E25B68"/>
    <w:rsid w:val="00E31638"/>
    <w:rsid w:val="00E35DB9"/>
    <w:rsid w:val="00E36CD5"/>
    <w:rsid w:val="00E45BCD"/>
    <w:rsid w:val="00E579E1"/>
    <w:rsid w:val="00E60C71"/>
    <w:rsid w:val="00E729D4"/>
    <w:rsid w:val="00E76C2F"/>
    <w:rsid w:val="00E8190F"/>
    <w:rsid w:val="00E82BDB"/>
    <w:rsid w:val="00E83350"/>
    <w:rsid w:val="00E84003"/>
    <w:rsid w:val="00E90FFC"/>
    <w:rsid w:val="00EA0AFE"/>
    <w:rsid w:val="00EA2765"/>
    <w:rsid w:val="00EB7869"/>
    <w:rsid w:val="00EC10FC"/>
    <w:rsid w:val="00EC5302"/>
    <w:rsid w:val="00EC5821"/>
    <w:rsid w:val="00ED097B"/>
    <w:rsid w:val="00ED0E7A"/>
    <w:rsid w:val="00ED5543"/>
    <w:rsid w:val="00ED7729"/>
    <w:rsid w:val="00EE0041"/>
    <w:rsid w:val="00EE2379"/>
    <w:rsid w:val="00EE29B9"/>
    <w:rsid w:val="00EE3C25"/>
    <w:rsid w:val="00EF04AD"/>
    <w:rsid w:val="00EF6A7C"/>
    <w:rsid w:val="00F004EE"/>
    <w:rsid w:val="00F11527"/>
    <w:rsid w:val="00F2143B"/>
    <w:rsid w:val="00F30890"/>
    <w:rsid w:val="00F314F0"/>
    <w:rsid w:val="00F358F4"/>
    <w:rsid w:val="00F40934"/>
    <w:rsid w:val="00F42E23"/>
    <w:rsid w:val="00F45EEE"/>
    <w:rsid w:val="00F51E9C"/>
    <w:rsid w:val="00F523CA"/>
    <w:rsid w:val="00F6701F"/>
    <w:rsid w:val="00F67E49"/>
    <w:rsid w:val="00F712D4"/>
    <w:rsid w:val="00F74A9D"/>
    <w:rsid w:val="00F757A2"/>
    <w:rsid w:val="00F765DB"/>
    <w:rsid w:val="00F834AA"/>
    <w:rsid w:val="00FB3AE9"/>
    <w:rsid w:val="00FB4510"/>
    <w:rsid w:val="00FC360D"/>
    <w:rsid w:val="00FC6879"/>
    <w:rsid w:val="00FD5DA2"/>
    <w:rsid w:val="00FE6840"/>
    <w:rsid w:val="00FE685C"/>
    <w:rsid w:val="00FF0CBD"/>
    <w:rsid w:val="00FF386F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A656EA6-B487-4F18-8312-CE8BA756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0" w:defUnhideWhenUsed="0" w:defQFormat="0" w:count="371">
    <w:lsdException w:name="Normal" w:locked="0"/>
    <w:lsdException w:name="heading 1" w:locked="0" w:uiPriority="0" w:qFormat="1"/>
    <w:lsdException w:name="heading 2" w:locked="0" w:uiPriority="4" w:qFormat="1"/>
    <w:lsdException w:name="heading 3" w:locked="0" w:semiHidden="1" w:uiPriority="4" w:unhideWhenUsed="1" w:qFormat="1"/>
    <w:lsdException w:name="heading 4" w:locked="0" w:semiHidden="1" w:uiPriority="0" w:unhideWhenUsed="1" w:qFormat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locked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locked="0" w:semiHidden="1" w:uiPriority="0" w:unhideWhenUsed="1" w:qFormat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iPriority="99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/>
    <w:lsdException w:name="Table Grid" w:locked="0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Ttulo1">
    <w:name w:val="heading 1"/>
    <w:aliases w:val="Paper title"/>
    <w:next w:val="Subttulo"/>
    <w:uiPriority w:val="4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Ttulo2">
    <w:name w:val="heading 2"/>
    <w:aliases w:val="1st level paper heading"/>
    <w:next w:val="Textoindependiente"/>
    <w:uiPriority w:val="4"/>
    <w:qFormat/>
    <w:rsid w:val="00EE0041"/>
    <w:pPr>
      <w:widowControl w:val="0"/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Ttulo3">
    <w:name w:val="heading 3"/>
    <w:aliases w:val="2nd level paper heading"/>
    <w:next w:val="Textoindependiente"/>
    <w:uiPriority w:val="4"/>
    <w:qFormat/>
    <w:rsid w:val="00897ED5"/>
    <w:pPr>
      <w:widowControl w:val="0"/>
      <w:spacing w:before="240" w:after="240" w:line="240" w:lineRule="exact"/>
      <w:outlineLvl w:val="2"/>
    </w:pPr>
    <w:rPr>
      <w:b/>
      <w:lang w:eastAsia="en-US"/>
    </w:rPr>
  </w:style>
  <w:style w:type="paragraph" w:styleId="Ttulo4">
    <w:name w:val="heading 4"/>
    <w:aliases w:val="3rd level paper heading"/>
    <w:basedOn w:val="Normal"/>
    <w:next w:val="Textoindependiente"/>
    <w:uiPriority w:val="4"/>
    <w:qFormat/>
    <w:rsid w:val="00897ED5"/>
    <w:pPr>
      <w:widowControl w:val="0"/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Ttulo5">
    <w:name w:val="heading 5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Ttulo7">
    <w:name w:val="heading 7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Ttulo8">
    <w:name w:val="heading 8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Ttulo9">
    <w:name w:val="heading 9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link w:val="TextoindependienteCar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Sangradetextonormal">
    <w:name w:val="Body Text Indent"/>
    <w:basedOn w:val="Textoindependiente"/>
    <w:uiPriority w:val="49"/>
    <w:locked/>
    <w:pPr>
      <w:ind w:left="1134" w:hanging="675"/>
    </w:pPr>
  </w:style>
  <w:style w:type="paragraph" w:customStyle="1" w:styleId="BodyTextMultiline">
    <w:name w:val="Body Text Multiline"/>
    <w:basedOn w:val="Textoindependiente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Descripci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Textonotapie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Encabezado">
    <w:name w:val="header"/>
    <w:next w:val="Textoindependiente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Textoindependiente"/>
    <w:uiPriority w:val="6"/>
    <w:qFormat/>
    <w:rsid w:val="00717C6F"/>
    <w:pPr>
      <w:numPr>
        <w:numId w:val="20"/>
      </w:numPr>
      <w:ind w:left="709"/>
    </w:pPr>
  </w:style>
  <w:style w:type="paragraph" w:customStyle="1" w:styleId="ListNumbered">
    <w:name w:val="List Numbered"/>
    <w:basedOn w:val="Textoindependiente"/>
    <w:uiPriority w:val="5"/>
    <w:qFormat/>
    <w:locked/>
    <w:rsid w:val="00717C6F"/>
    <w:pPr>
      <w:numPr>
        <w:numId w:val="22"/>
      </w:numPr>
    </w:pPr>
  </w:style>
  <w:style w:type="paragraph" w:styleId="Puesto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Normal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Refdenotaalpie">
    <w:name w:val="footnote reference"/>
    <w:basedOn w:val="Fuentedeprrafopredeter"/>
    <w:semiHidden/>
    <w:locked/>
    <w:rPr>
      <w:vertAlign w:val="superscript"/>
    </w:rPr>
  </w:style>
  <w:style w:type="paragraph" w:styleId="Subttulo">
    <w:name w:val="Subtitle"/>
    <w:next w:val="Textoindependiente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Textoindependiente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Piedepgina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Normal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Fuentedeprrafopredeter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647F33"/>
    <w:rPr>
      <w:lang w:eastAsia="en-US"/>
    </w:rPr>
  </w:style>
  <w:style w:type="character" w:customStyle="1" w:styleId="AuthornameandaffiliationChar">
    <w:name w:val="Author name and affiliation Char"/>
    <w:basedOn w:val="TextoindependienteCar"/>
    <w:link w:val="Authornameandaffiliation"/>
    <w:uiPriority w:val="49"/>
    <w:rsid w:val="00647F33"/>
    <w:rPr>
      <w:lang w:val="en-US" w:eastAsia="en-US"/>
    </w:rPr>
  </w:style>
  <w:style w:type="table" w:styleId="Tablaconcuadrcula">
    <w:name w:val="Table Grid"/>
    <w:basedOn w:val="Tablanormal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Textodeglobo">
    <w:name w:val="Balloon Text"/>
    <w:basedOn w:val="Normal"/>
    <w:link w:val="TextodegloboCar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Textoindependiente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Textoindependiente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TextoindependienteCar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Textoindependiente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TextoindependienteCar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TextoindependienteCar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Textoindependiente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TextoindependienteCar"/>
    <w:link w:val="Tabletext"/>
    <w:uiPriority w:val="49"/>
    <w:rsid w:val="00883848"/>
    <w:rPr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273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49"/>
    <w:semiHidden/>
    <w:unhideWhenUsed/>
    <w:locked/>
    <w:rsid w:val="007C69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49"/>
    <w:semiHidden/>
    <w:unhideWhenUsed/>
    <w:locked/>
    <w:rsid w:val="007C69E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49"/>
    <w:semiHidden/>
    <w:rsid w:val="007C69E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49"/>
    <w:semiHidden/>
    <w:unhideWhenUsed/>
    <w:locked/>
    <w:rsid w:val="007C69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49"/>
    <w:semiHidden/>
    <w:rsid w:val="007C69E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91BC8950-7535-4875-AE41-3ABCF705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0</TotalTime>
  <Pages>7</Pages>
  <Words>2614</Words>
  <Characters>14395</Characters>
  <Application>Microsoft Office Word</Application>
  <DocSecurity>0</DocSecurity>
  <Lines>119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16976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Gemma Anna Ruffino</dc:creator>
  <cp:lastModifiedBy>LLORET LLORCA, Miriam</cp:lastModifiedBy>
  <cp:revision>2</cp:revision>
  <cp:lastPrinted>2015-12-01T10:27:00Z</cp:lastPrinted>
  <dcterms:created xsi:type="dcterms:W3CDTF">2019-04-10T11:23:00Z</dcterms:created>
  <dcterms:modified xsi:type="dcterms:W3CDTF">2019-04-10T11:23:00Z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