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6585" w14:textId="53394A3B" w:rsidR="00E20E70" w:rsidRPr="0010019C" w:rsidRDefault="00260E1C" w:rsidP="00260E1C">
      <w:pPr>
        <w:pStyle w:val="Heading1"/>
        <w:rPr>
          <w:lang w:eastAsia="ko-KR"/>
        </w:rPr>
      </w:pPr>
      <w:r w:rsidRPr="0010019C">
        <w:rPr>
          <w:rFonts w:hint="eastAsia"/>
          <w:lang w:eastAsia="ko-KR"/>
        </w:rPr>
        <w:t>Establishment of thermal analysis scenario of spent fuel dry cask on short-term operation process</w:t>
      </w:r>
    </w:p>
    <w:p w14:paraId="121C31D9" w14:textId="77777777" w:rsidR="00802381" w:rsidRPr="0010019C" w:rsidRDefault="00802381" w:rsidP="00537496">
      <w:pPr>
        <w:pStyle w:val="Authornameandaffiliation"/>
      </w:pPr>
    </w:p>
    <w:p w14:paraId="5EB0FAE4" w14:textId="4F1958D8" w:rsidR="003B5E0E" w:rsidRPr="0010019C" w:rsidRDefault="00260E1C" w:rsidP="00537496">
      <w:pPr>
        <w:pStyle w:val="Authornameandaffiliation"/>
      </w:pPr>
      <w:r w:rsidRPr="0010019C">
        <w:rPr>
          <w:rFonts w:hint="eastAsia"/>
          <w:lang w:eastAsia="ko-KR"/>
        </w:rPr>
        <w:t>G.U. KANG</w:t>
      </w:r>
    </w:p>
    <w:p w14:paraId="4695EB59" w14:textId="4E97A895" w:rsidR="00FF386F" w:rsidRPr="0010019C" w:rsidRDefault="00804953" w:rsidP="00537496">
      <w:pPr>
        <w:pStyle w:val="Authornameandaffiliation"/>
        <w:rPr>
          <w:lang w:eastAsia="ko-KR"/>
        </w:rPr>
      </w:pPr>
      <w:r w:rsidRPr="0010019C">
        <w:rPr>
          <w:rFonts w:hint="eastAsia"/>
          <w:lang w:eastAsia="ko-KR"/>
        </w:rPr>
        <w:t>KOREA INSTITUTE OF NUCLEAR SAFERY</w:t>
      </w:r>
    </w:p>
    <w:p w14:paraId="00728C1A" w14:textId="410C2CE6" w:rsidR="00FF386F" w:rsidRPr="0010019C" w:rsidRDefault="00804953" w:rsidP="00537496">
      <w:pPr>
        <w:pStyle w:val="Authornameandaffiliation"/>
        <w:rPr>
          <w:lang w:eastAsia="ko-KR"/>
        </w:rPr>
      </w:pPr>
      <w:r w:rsidRPr="0010019C">
        <w:rPr>
          <w:rFonts w:hint="eastAsia"/>
          <w:lang w:eastAsia="ko-KR"/>
        </w:rPr>
        <w:t>Daejeon</w:t>
      </w:r>
      <w:r w:rsidRPr="0010019C">
        <w:t xml:space="preserve">, </w:t>
      </w:r>
      <w:r w:rsidRPr="0010019C">
        <w:rPr>
          <w:rFonts w:hint="eastAsia"/>
          <w:lang w:eastAsia="ko-KR"/>
        </w:rPr>
        <w:t>South KOREA</w:t>
      </w:r>
    </w:p>
    <w:p w14:paraId="457581F5" w14:textId="7A5A1DEF" w:rsidR="00FF386F" w:rsidRPr="0010019C" w:rsidRDefault="00FF386F" w:rsidP="00537496">
      <w:pPr>
        <w:pStyle w:val="Authornameandaffiliation"/>
        <w:rPr>
          <w:lang w:eastAsia="ko-KR"/>
        </w:rPr>
      </w:pPr>
      <w:r w:rsidRPr="0010019C">
        <w:t xml:space="preserve">Email: </w:t>
      </w:r>
      <w:r w:rsidR="00804953" w:rsidRPr="0010019C">
        <w:rPr>
          <w:rFonts w:hint="eastAsia"/>
          <w:lang w:eastAsia="ko-KR"/>
        </w:rPr>
        <w:t>gukang</w:t>
      </w:r>
      <w:r w:rsidRPr="0010019C">
        <w:t>@</w:t>
      </w:r>
      <w:r w:rsidR="00804953" w:rsidRPr="0010019C">
        <w:rPr>
          <w:rFonts w:hint="eastAsia"/>
          <w:lang w:eastAsia="ko-KR"/>
        </w:rPr>
        <w:t>kins.re.kr</w:t>
      </w:r>
    </w:p>
    <w:p w14:paraId="48077CE8" w14:textId="77777777" w:rsidR="00FF386F" w:rsidRPr="0010019C" w:rsidRDefault="00FF386F" w:rsidP="00537496">
      <w:pPr>
        <w:pStyle w:val="Authornameandaffiliation"/>
      </w:pPr>
    </w:p>
    <w:p w14:paraId="624F9A9C" w14:textId="33732351" w:rsidR="00FF386F" w:rsidRPr="0010019C" w:rsidRDefault="00804953" w:rsidP="00537496">
      <w:pPr>
        <w:pStyle w:val="Authornameandaffiliation"/>
        <w:rPr>
          <w:lang w:eastAsia="ko-KR"/>
        </w:rPr>
      </w:pPr>
      <w:r w:rsidRPr="0010019C">
        <w:rPr>
          <w:rFonts w:hint="eastAsia"/>
          <w:lang w:eastAsia="ko-KR"/>
        </w:rPr>
        <w:t>D.S. YOOK</w:t>
      </w:r>
    </w:p>
    <w:p w14:paraId="65ACBEE6" w14:textId="77777777" w:rsidR="00804953" w:rsidRPr="0010019C" w:rsidRDefault="00804953" w:rsidP="00804953">
      <w:pPr>
        <w:pStyle w:val="Authornameandaffiliation"/>
        <w:rPr>
          <w:lang w:eastAsia="ko-KR"/>
        </w:rPr>
      </w:pPr>
      <w:r w:rsidRPr="0010019C">
        <w:rPr>
          <w:rFonts w:hint="eastAsia"/>
          <w:lang w:eastAsia="ko-KR"/>
        </w:rPr>
        <w:t>KOREA INSTITUTE OF NUCLEAR SAFERY</w:t>
      </w:r>
    </w:p>
    <w:p w14:paraId="62F87D66" w14:textId="77777777" w:rsidR="00804953" w:rsidRPr="0010019C" w:rsidRDefault="00804953" w:rsidP="00804953">
      <w:pPr>
        <w:pStyle w:val="Authornameandaffiliation"/>
        <w:rPr>
          <w:lang w:eastAsia="ko-KR"/>
        </w:rPr>
      </w:pPr>
      <w:r w:rsidRPr="0010019C">
        <w:rPr>
          <w:rFonts w:hint="eastAsia"/>
          <w:lang w:eastAsia="ko-KR"/>
        </w:rPr>
        <w:t>Daejeon</w:t>
      </w:r>
      <w:r w:rsidRPr="0010019C">
        <w:t xml:space="preserve">, </w:t>
      </w:r>
      <w:r w:rsidRPr="0010019C">
        <w:rPr>
          <w:rFonts w:hint="eastAsia"/>
          <w:lang w:eastAsia="ko-KR"/>
        </w:rPr>
        <w:t>South KOREA</w:t>
      </w:r>
    </w:p>
    <w:p w14:paraId="47FE5F1C" w14:textId="77777777" w:rsidR="00804953" w:rsidRPr="0010019C" w:rsidRDefault="00804953" w:rsidP="00804953">
      <w:pPr>
        <w:pStyle w:val="Authornameandaffiliation"/>
        <w:rPr>
          <w:lang w:eastAsia="ko-KR"/>
        </w:rPr>
      </w:pPr>
    </w:p>
    <w:p w14:paraId="2C9FEF3A" w14:textId="6FDC226A" w:rsidR="00804953" w:rsidRPr="0010019C" w:rsidRDefault="00804953" w:rsidP="00804953">
      <w:pPr>
        <w:pStyle w:val="Authornameandaffiliation"/>
        <w:rPr>
          <w:lang w:eastAsia="ko-KR"/>
        </w:rPr>
      </w:pPr>
      <w:r w:rsidRPr="0010019C">
        <w:rPr>
          <w:rFonts w:hint="eastAsia"/>
          <w:lang w:eastAsia="ko-KR"/>
        </w:rPr>
        <w:t>J.H. CHA</w:t>
      </w:r>
    </w:p>
    <w:p w14:paraId="0EA95A04" w14:textId="77777777" w:rsidR="00804953" w:rsidRPr="0010019C" w:rsidRDefault="00804953" w:rsidP="00804953">
      <w:pPr>
        <w:pStyle w:val="Authornameandaffiliation"/>
        <w:rPr>
          <w:lang w:eastAsia="ko-KR"/>
        </w:rPr>
      </w:pPr>
      <w:r w:rsidRPr="0010019C">
        <w:rPr>
          <w:rFonts w:hint="eastAsia"/>
          <w:lang w:eastAsia="ko-KR"/>
        </w:rPr>
        <w:t>KOREA INSTITUTE OF NUCLEAR SAFERY</w:t>
      </w:r>
    </w:p>
    <w:p w14:paraId="11EF0C0B" w14:textId="77777777" w:rsidR="00804953" w:rsidRPr="0010019C" w:rsidRDefault="00804953" w:rsidP="00804953">
      <w:pPr>
        <w:pStyle w:val="Authornameandaffiliation"/>
        <w:rPr>
          <w:lang w:eastAsia="ko-KR"/>
        </w:rPr>
      </w:pPr>
      <w:r w:rsidRPr="0010019C">
        <w:rPr>
          <w:rFonts w:hint="eastAsia"/>
          <w:lang w:eastAsia="ko-KR"/>
        </w:rPr>
        <w:t>Daejeon</w:t>
      </w:r>
      <w:r w:rsidRPr="0010019C">
        <w:t xml:space="preserve">, </w:t>
      </w:r>
      <w:r w:rsidRPr="0010019C">
        <w:rPr>
          <w:rFonts w:hint="eastAsia"/>
          <w:lang w:eastAsia="ko-KR"/>
        </w:rPr>
        <w:t>South KOREA</w:t>
      </w:r>
    </w:p>
    <w:p w14:paraId="049393F6" w14:textId="77777777" w:rsidR="00804953" w:rsidRPr="0010019C" w:rsidRDefault="00804953" w:rsidP="00804953">
      <w:pPr>
        <w:pStyle w:val="Authornameandaffiliation"/>
        <w:rPr>
          <w:lang w:eastAsia="ko-KR"/>
        </w:rPr>
      </w:pPr>
    </w:p>
    <w:p w14:paraId="7F7BEC3B" w14:textId="77777777" w:rsidR="00FF386F" w:rsidRPr="0010019C" w:rsidRDefault="00FF386F" w:rsidP="00537496">
      <w:pPr>
        <w:pStyle w:val="Authornameandaffiliation"/>
      </w:pPr>
    </w:p>
    <w:p w14:paraId="502285A0" w14:textId="77777777" w:rsidR="00647F33" w:rsidRPr="0010019C" w:rsidRDefault="00647F33" w:rsidP="00537496">
      <w:pPr>
        <w:pStyle w:val="Authornameandaffiliation"/>
        <w:rPr>
          <w:b/>
        </w:rPr>
      </w:pPr>
      <w:r w:rsidRPr="0010019C">
        <w:rPr>
          <w:b/>
        </w:rPr>
        <w:t>Abstract</w:t>
      </w:r>
    </w:p>
    <w:p w14:paraId="576D1E12" w14:textId="77777777" w:rsidR="00647F33" w:rsidRPr="0010019C" w:rsidRDefault="00647F33" w:rsidP="00537496">
      <w:pPr>
        <w:pStyle w:val="Authornameandaffiliation"/>
      </w:pPr>
    </w:p>
    <w:p w14:paraId="1027754E" w14:textId="02E18C4C" w:rsidR="00647F33" w:rsidRPr="0010019C" w:rsidRDefault="00804953" w:rsidP="00804953">
      <w:pPr>
        <w:pStyle w:val="Abstracttext"/>
        <w:jc w:val="both"/>
        <w:rPr>
          <w:szCs w:val="18"/>
          <w:lang w:eastAsia="ko-KR"/>
        </w:rPr>
      </w:pPr>
      <w:r w:rsidRPr="0010019C">
        <w:rPr>
          <w:szCs w:val="18"/>
        </w:rPr>
        <w:t>Short-term operation process of spent fuel means the series of steps occurring in spent fuel building, from loading of spent fuel into shipping casks before transportation.</w:t>
      </w:r>
      <w:r w:rsidRPr="0010019C">
        <w:rPr>
          <w:rFonts w:hint="eastAsia"/>
          <w:szCs w:val="18"/>
          <w:lang w:eastAsia="ko-KR"/>
        </w:rPr>
        <w:t xml:space="preserve"> </w:t>
      </w:r>
      <w:r w:rsidRPr="0010019C">
        <w:rPr>
          <w:szCs w:val="18"/>
          <w:lang w:eastAsia="ko-KR"/>
        </w:rPr>
        <w:t>This process includes loading of fuel into shipping casks, sealing of lids, drainage inside canister, drying, and backfilling.</w:t>
      </w:r>
      <w:r w:rsidRPr="0010019C">
        <w:t xml:space="preserve"> </w:t>
      </w:r>
      <w:r w:rsidRPr="0010019C">
        <w:rPr>
          <w:szCs w:val="18"/>
          <w:lang w:eastAsia="ko-KR"/>
        </w:rPr>
        <w:t xml:space="preserve">The distribution of peak cladding temperature of spent fuel over time tends to be different for wet process, vacuum drying process because heat transfer environments and heat transfer modes are changed. </w:t>
      </w:r>
      <w:r w:rsidRPr="0010019C">
        <w:rPr>
          <w:rFonts w:hint="eastAsia"/>
          <w:szCs w:val="18"/>
          <w:lang w:eastAsia="ko-KR"/>
        </w:rPr>
        <w:t xml:space="preserve">The paper </w:t>
      </w:r>
      <w:r w:rsidRPr="0010019C">
        <w:rPr>
          <w:szCs w:val="18"/>
          <w:lang w:eastAsia="ko-KR"/>
        </w:rPr>
        <w:t xml:space="preserve">aims to </w:t>
      </w:r>
      <w:r w:rsidR="00E66C2C" w:rsidRPr="0010019C">
        <w:rPr>
          <w:rFonts w:hint="eastAsia"/>
          <w:szCs w:val="18"/>
          <w:lang w:eastAsia="ko-KR"/>
        </w:rPr>
        <w:t>establish</w:t>
      </w:r>
      <w:r w:rsidRPr="0010019C">
        <w:rPr>
          <w:szCs w:val="18"/>
          <w:lang w:eastAsia="ko-KR"/>
        </w:rPr>
        <w:t xml:space="preserve"> thermal analysis scenario on spent fuel short-term operation process </w:t>
      </w:r>
      <w:r w:rsidR="00E66C2C" w:rsidRPr="0010019C">
        <w:rPr>
          <w:rFonts w:hint="eastAsia"/>
          <w:szCs w:val="18"/>
          <w:lang w:eastAsia="ko-KR"/>
        </w:rPr>
        <w:t xml:space="preserve">for </w:t>
      </w:r>
      <w:r w:rsidRPr="0010019C">
        <w:rPr>
          <w:szCs w:val="18"/>
          <w:lang w:eastAsia="ko-KR"/>
        </w:rPr>
        <w:t xml:space="preserve">independent </w:t>
      </w:r>
      <w:r w:rsidR="00E66C2C" w:rsidRPr="0010019C">
        <w:rPr>
          <w:rFonts w:hint="eastAsia"/>
          <w:szCs w:val="18"/>
          <w:lang w:eastAsia="ko-KR"/>
        </w:rPr>
        <w:t xml:space="preserve">verification thermal </w:t>
      </w:r>
      <w:r w:rsidRPr="0010019C">
        <w:rPr>
          <w:szCs w:val="18"/>
          <w:lang w:eastAsia="ko-KR"/>
        </w:rPr>
        <w:t xml:space="preserve">model. </w:t>
      </w:r>
    </w:p>
    <w:p w14:paraId="54CBDFDE" w14:textId="0D05F197" w:rsidR="00647F33" w:rsidRPr="0010019C" w:rsidRDefault="004D38A5" w:rsidP="004D38A5">
      <w:pPr>
        <w:pStyle w:val="Heading2"/>
        <w:numPr>
          <w:ilvl w:val="0"/>
          <w:numId w:val="0"/>
        </w:numPr>
        <w:rPr>
          <w:b/>
        </w:rPr>
      </w:pPr>
      <w:r w:rsidRPr="0010019C">
        <w:rPr>
          <w:rFonts w:hint="eastAsia"/>
          <w:b/>
          <w:lang w:eastAsia="ko-KR"/>
        </w:rPr>
        <w:t>1.</w:t>
      </w:r>
      <w:r w:rsidRPr="0010019C">
        <w:rPr>
          <w:rFonts w:hint="eastAsia"/>
          <w:b/>
          <w:lang w:eastAsia="ko-KR"/>
        </w:rPr>
        <w:tab/>
      </w:r>
      <w:r w:rsidR="00F523CA" w:rsidRPr="0010019C">
        <w:rPr>
          <w:b/>
        </w:rPr>
        <w:t>INTRODUCTION</w:t>
      </w:r>
    </w:p>
    <w:p w14:paraId="3919E3D8" w14:textId="77777777" w:rsidR="00104D3F" w:rsidRPr="0010019C" w:rsidRDefault="00104D3F" w:rsidP="00104D3F">
      <w:pPr>
        <w:pStyle w:val="BodyText"/>
        <w:rPr>
          <w:lang w:eastAsia="ko-KR"/>
        </w:rPr>
      </w:pPr>
      <w:r w:rsidRPr="0010019C">
        <w:rPr>
          <w:rFonts w:hint="eastAsia"/>
          <w:lang w:eastAsia="ko-KR"/>
        </w:rPr>
        <w:t xml:space="preserve">Spent fuel is almost universally loaded into storage casks or canisters while submerged in spent fuel pool [1]. </w:t>
      </w:r>
      <w:r w:rsidRPr="0010019C">
        <w:rPr>
          <w:lang w:eastAsia="ko-KR"/>
        </w:rPr>
        <w:t>The short-term operation process refers to the series of steps occurring in the spent nuclear fuel building, from loading of spent nuclear fuel into shipping casks to transportation. This process includes loading of fuel into shipping casks, sealing of lids, draining water within canisters, vacuum drying, and backfilling</w:t>
      </w:r>
      <w:r>
        <w:rPr>
          <w:lang w:eastAsia="ko-KR"/>
        </w:rPr>
        <w:t xml:space="preserve"> with inert gas</w:t>
      </w:r>
      <w:r w:rsidRPr="0010019C">
        <w:rPr>
          <w:lang w:eastAsia="ko-KR"/>
        </w:rPr>
        <w:t xml:space="preserve">. </w:t>
      </w:r>
    </w:p>
    <w:p w14:paraId="280DAC70" w14:textId="77777777" w:rsidR="00104D3F" w:rsidRPr="0010019C" w:rsidRDefault="00104D3F" w:rsidP="00104D3F">
      <w:pPr>
        <w:pStyle w:val="BodyText"/>
        <w:rPr>
          <w:lang w:eastAsia="ko-KR"/>
        </w:rPr>
      </w:pPr>
      <w:r w:rsidRPr="0010019C">
        <w:rPr>
          <w:lang w:eastAsia="ko-KR"/>
        </w:rPr>
        <w:t xml:space="preserve">The distribution of temperature over time is different for each step since heat transfer environments and heat transfer modes vary throughout the short-term operation process. During the wet process, extra caution must be taken to prevent sectional boiling of water within canisters. If sectional boiling occurs, the inner pressure of canisters will increase, making it difficult to control the amount of pressure. Further, heat transfer to the inner medium (water) will rapidly decrease and cause a sharp rise in the temperature of spent nuclear fuel. To prevent such sectional boiling, the wet process </w:t>
      </w:r>
      <w:r>
        <w:rPr>
          <w:lang w:eastAsia="ko-KR"/>
        </w:rPr>
        <w:t xml:space="preserve">(loading and sealing of canisters) </w:t>
      </w:r>
      <w:r w:rsidRPr="0010019C">
        <w:rPr>
          <w:lang w:eastAsia="ko-KR"/>
        </w:rPr>
        <w:t>must occur before the point of boiling. Vacuum drying process is the one with the least heat removal performance from spent fuel to be removed to the outside.</w:t>
      </w:r>
      <w:r w:rsidRPr="0010019C">
        <w:rPr>
          <w:rFonts w:hint="eastAsia"/>
          <w:lang w:eastAsia="ko-KR"/>
        </w:rPr>
        <w:t xml:space="preserve"> </w:t>
      </w:r>
      <w:r w:rsidRPr="0010019C">
        <w:rPr>
          <w:lang w:eastAsia="ko-KR"/>
        </w:rPr>
        <w:t xml:space="preserve">Since the temperature of the internal structures in canister rises the fastest, a detailed analysis is required and the integrity of the spent fuel cladding should be verified by thermal analysis. More analysis is required following the increase in internal temperature of </w:t>
      </w:r>
      <w:r w:rsidRPr="0010019C">
        <w:rPr>
          <w:rFonts w:hint="eastAsia"/>
          <w:lang w:eastAsia="ko-KR"/>
        </w:rPr>
        <w:t xml:space="preserve">the </w:t>
      </w:r>
      <w:r w:rsidRPr="0010019C">
        <w:rPr>
          <w:lang w:eastAsia="ko-KR"/>
        </w:rPr>
        <w:t xml:space="preserve">canister, and spent nuclear fuel cladding hulls should be examined. </w:t>
      </w:r>
    </w:p>
    <w:p w14:paraId="6C167769" w14:textId="5A7F4C9F" w:rsidR="00192E3A" w:rsidRPr="0010019C" w:rsidRDefault="00192E3A" w:rsidP="009C6473">
      <w:pPr>
        <w:pStyle w:val="BodyText"/>
        <w:rPr>
          <w:lang w:eastAsia="ko-KR"/>
        </w:rPr>
      </w:pPr>
      <w:r w:rsidRPr="0010019C">
        <w:rPr>
          <w:lang w:eastAsia="ko-KR"/>
        </w:rPr>
        <w:t>Since the short-term operating process takes a certain step in time, it may be matters to carry out the heat transfer analysis focusing on one step, so it is necessary to track the temperature distribution from the beginning of the loading of spent fuel during the short-term operating process over time.</w:t>
      </w:r>
      <w:r w:rsidR="009C6473" w:rsidRPr="0010019C">
        <w:rPr>
          <w:lang w:eastAsia="ko-KR"/>
        </w:rPr>
        <w:t xml:space="preserve"> </w:t>
      </w:r>
      <w:r w:rsidRPr="0010019C">
        <w:rPr>
          <w:lang w:eastAsia="ko-KR"/>
        </w:rPr>
        <w:t>Therefore, heat transfer analysis for short-term operation process requires transient state heat transfer analysis for each process. Since the boundary condition and the internal medium are changed for each process, this should be considered in the analytical model.</w:t>
      </w:r>
      <w:r w:rsidRPr="0010019C">
        <w:rPr>
          <w:rFonts w:hint="eastAsia"/>
          <w:lang w:eastAsia="ko-KR"/>
        </w:rPr>
        <w:t xml:space="preserve"> </w:t>
      </w:r>
      <w:r w:rsidRPr="0010019C">
        <w:rPr>
          <w:lang w:eastAsia="ko-KR"/>
        </w:rPr>
        <w:t>Therefore, the heat transfer analysis model should reflect the changes of the internal medium environment and the boundary condition, and it is necessary to analyse the process step by step as initial condition of each process result.</w:t>
      </w:r>
      <w:r w:rsidRPr="0010019C">
        <w:t xml:space="preserve"> </w:t>
      </w:r>
      <w:r w:rsidRPr="0010019C">
        <w:rPr>
          <w:lang w:eastAsia="ko-KR"/>
        </w:rPr>
        <w:t xml:space="preserve">In </w:t>
      </w:r>
      <w:r w:rsidRPr="0010019C">
        <w:rPr>
          <w:rFonts w:hint="eastAsia"/>
          <w:lang w:eastAsia="ko-KR"/>
        </w:rPr>
        <w:t>the present work</w:t>
      </w:r>
      <w:r w:rsidRPr="0010019C">
        <w:rPr>
          <w:lang w:eastAsia="ko-KR"/>
        </w:rPr>
        <w:t xml:space="preserve">, thermal analysis scenario on spent fuel short-term operation process </w:t>
      </w:r>
      <w:r w:rsidRPr="0010019C">
        <w:rPr>
          <w:rFonts w:hint="eastAsia"/>
          <w:lang w:eastAsia="ko-KR"/>
        </w:rPr>
        <w:t>is established as the first stage for</w:t>
      </w:r>
      <w:r w:rsidRPr="0010019C">
        <w:rPr>
          <w:lang w:eastAsia="ko-KR"/>
        </w:rPr>
        <w:t xml:space="preserve"> the independent </w:t>
      </w:r>
      <w:r w:rsidRPr="0010019C">
        <w:rPr>
          <w:rFonts w:hint="eastAsia"/>
          <w:lang w:eastAsia="ko-KR"/>
        </w:rPr>
        <w:t xml:space="preserve">thermal </w:t>
      </w:r>
      <w:r w:rsidRPr="0010019C">
        <w:rPr>
          <w:lang w:eastAsia="ko-KR"/>
        </w:rPr>
        <w:t xml:space="preserve">model development. We investigate the operating procedure and the working time of each process through the literature survey. </w:t>
      </w:r>
      <w:r w:rsidRPr="0010019C">
        <w:rPr>
          <w:rFonts w:hint="eastAsia"/>
          <w:lang w:eastAsia="ko-KR"/>
        </w:rPr>
        <w:t>T</w:t>
      </w:r>
      <w:r w:rsidRPr="0010019C">
        <w:rPr>
          <w:lang w:eastAsia="ko-KR"/>
        </w:rPr>
        <w:t xml:space="preserve">hermal </w:t>
      </w:r>
      <w:r w:rsidR="00104D3F" w:rsidRPr="0010019C">
        <w:rPr>
          <w:lang w:eastAsia="ko-KR"/>
        </w:rPr>
        <w:lastRenderedPageBreak/>
        <w:t>analysis strategies</w:t>
      </w:r>
      <w:r w:rsidR="00104D3F" w:rsidRPr="0010019C">
        <w:rPr>
          <w:rFonts w:hint="eastAsia"/>
          <w:lang w:eastAsia="ko-KR"/>
        </w:rPr>
        <w:t xml:space="preserve"> are suggested such as </w:t>
      </w:r>
      <w:r w:rsidR="00104D3F" w:rsidRPr="0010019C">
        <w:rPr>
          <w:lang w:eastAsia="ko-KR"/>
        </w:rPr>
        <w:t>methods and scenarios based on the data obtain</w:t>
      </w:r>
      <w:r w:rsidR="00104D3F">
        <w:rPr>
          <w:lang w:eastAsia="ko-KR"/>
        </w:rPr>
        <w:t>ed</w:t>
      </w:r>
      <w:r w:rsidR="00104D3F" w:rsidRPr="0010019C">
        <w:rPr>
          <w:lang w:eastAsia="ko-KR"/>
        </w:rPr>
        <w:t xml:space="preserve"> from the previous study and thermal analysis reference model.</w:t>
      </w:r>
    </w:p>
    <w:p w14:paraId="71B67223" w14:textId="77777777" w:rsidR="00DB6624" w:rsidRPr="0010019C" w:rsidRDefault="00DB6624" w:rsidP="009C6473">
      <w:pPr>
        <w:pStyle w:val="BodyText"/>
        <w:rPr>
          <w:lang w:eastAsia="ko-KR"/>
        </w:rPr>
      </w:pPr>
    </w:p>
    <w:p w14:paraId="46AE8648" w14:textId="75BE78DE" w:rsidR="00E25B68" w:rsidRPr="0010019C" w:rsidRDefault="004D38A5" w:rsidP="004D38A5">
      <w:pPr>
        <w:pStyle w:val="Heading2"/>
        <w:numPr>
          <w:ilvl w:val="0"/>
          <w:numId w:val="0"/>
        </w:numPr>
        <w:rPr>
          <w:b/>
        </w:rPr>
      </w:pPr>
      <w:r w:rsidRPr="0010019C">
        <w:rPr>
          <w:rFonts w:hint="eastAsia"/>
          <w:b/>
          <w:lang w:eastAsia="ko-KR"/>
        </w:rPr>
        <w:t>2.</w:t>
      </w:r>
      <w:r w:rsidRPr="0010019C">
        <w:rPr>
          <w:rFonts w:hint="eastAsia"/>
          <w:b/>
          <w:lang w:eastAsia="ko-KR"/>
        </w:rPr>
        <w:tab/>
        <w:t xml:space="preserve">Theorical background </w:t>
      </w:r>
    </w:p>
    <w:p w14:paraId="6985E1A0" w14:textId="702A6088" w:rsidR="004D38A5" w:rsidRPr="0010019C" w:rsidRDefault="004D38A5" w:rsidP="004D38A5">
      <w:pPr>
        <w:pStyle w:val="Heading3"/>
        <w:numPr>
          <w:ilvl w:val="0"/>
          <w:numId w:val="0"/>
        </w:numPr>
      </w:pPr>
      <w:r w:rsidRPr="0010019C">
        <w:rPr>
          <w:rFonts w:hint="eastAsia"/>
          <w:lang w:eastAsia="ko-KR"/>
        </w:rPr>
        <w:t>2.1.</w:t>
      </w:r>
      <w:r w:rsidRPr="0010019C">
        <w:rPr>
          <w:rFonts w:hint="eastAsia"/>
          <w:lang w:eastAsia="ko-KR"/>
        </w:rPr>
        <w:tab/>
        <w:t>Design Standards</w:t>
      </w:r>
    </w:p>
    <w:p w14:paraId="500B107F" w14:textId="729EA9B7" w:rsidR="00817F39" w:rsidRPr="0010019C" w:rsidRDefault="00817F39" w:rsidP="002E51A2">
      <w:pPr>
        <w:pStyle w:val="BodyText"/>
        <w:rPr>
          <w:lang w:eastAsia="ko-KR"/>
        </w:rPr>
      </w:pPr>
      <w:r w:rsidRPr="0010019C">
        <w:t>According to NUREG-1536</w:t>
      </w:r>
      <w:r w:rsidRPr="0010019C">
        <w:rPr>
          <w:lang w:eastAsia="ko-KR"/>
        </w:rPr>
        <w:t xml:space="preserve"> [2]</w:t>
      </w:r>
      <w:r w:rsidRPr="0010019C">
        <w:t>, the temperature of spent nuclear fuel cladding should be below 400</w:t>
      </w:r>
      <w:r w:rsidRPr="0010019C">
        <w:rPr>
          <w:rFonts w:eastAsia="Malgun Gothic"/>
        </w:rPr>
        <w:t>°</w:t>
      </w:r>
      <w:r w:rsidRPr="0010019C">
        <w:rPr>
          <w:rFonts w:eastAsia="Malgun Gothic"/>
          <w:lang w:val="en-US" w:eastAsia="ko-KR"/>
        </w:rPr>
        <w:t>C</w:t>
      </w:r>
      <w:r w:rsidRPr="0010019C">
        <w:t xml:space="preserve"> during the short-term operation process, which includes drying and backfilling. In addition, for each operation scenario of the short-term process (fuel loading, draining, vacuum drying, backfilling, etc.), the permitted time for cladding hulls to reach the temperature limit must be determined. During the wet process (including fuel loading), the water inside </w:t>
      </w:r>
      <w:r w:rsidRPr="0010019C">
        <w:rPr>
          <w:rFonts w:hint="eastAsia"/>
          <w:lang w:eastAsia="ko-KR"/>
        </w:rPr>
        <w:t xml:space="preserve">casks or </w:t>
      </w:r>
      <w:r w:rsidRPr="0010019C">
        <w:t>canisters must not be subject to boiling. The heat-up rate and time-to-boil should be calculated for the environment within canisters. Technical specifications and limiting conditions must be specifie</w:t>
      </w:r>
      <w:r w:rsidR="002E51A2" w:rsidRPr="0010019C">
        <w:t>d based on these calculations.</w:t>
      </w:r>
    </w:p>
    <w:p w14:paraId="4BE1B7E8" w14:textId="4D0015A0" w:rsidR="002E51A2" w:rsidRPr="0010019C" w:rsidRDefault="002E51A2" w:rsidP="002E51A2">
      <w:pPr>
        <w:pStyle w:val="BodyText"/>
        <w:rPr>
          <w:rFonts w:eastAsia="Malgun Gothic"/>
          <w:lang w:val="en-US" w:eastAsia="ko-KR"/>
        </w:rPr>
      </w:pPr>
      <w:r w:rsidRPr="0010019C">
        <w:rPr>
          <w:rFonts w:hint="eastAsia"/>
          <w:lang w:eastAsia="ko-KR"/>
        </w:rPr>
        <w:t>In ISG-11 [3], for all fuel burnup (low and high), the maximum calculated fuel cladding temperatures should not exceed 400</w:t>
      </w:r>
      <w:r w:rsidRPr="0010019C">
        <w:rPr>
          <w:rFonts w:eastAsia="Malgun Gothic"/>
        </w:rPr>
        <w:t>°</w:t>
      </w:r>
      <w:r w:rsidRPr="0010019C">
        <w:rPr>
          <w:rFonts w:eastAsia="Malgun Gothic"/>
          <w:lang w:val="en-US" w:eastAsia="ko-KR"/>
        </w:rPr>
        <w:t>C</w:t>
      </w:r>
      <w:r w:rsidRPr="0010019C">
        <w:rPr>
          <w:rFonts w:eastAsia="Malgun Gothic" w:hint="eastAsia"/>
          <w:lang w:val="en-US" w:eastAsia="ko-KR"/>
        </w:rPr>
        <w:t xml:space="preserve"> for normal conditions of storage and short-term operations (e.g., drying, backfilling with inert gas, and transfer of the cask to the storage pad). However, for low burnup fuel, a higher short-term temperature limit may be used, if the applicant can show by calculation that the best estimate cladding hoop stress is </w:t>
      </w:r>
      <w:r w:rsidRPr="0010019C">
        <w:rPr>
          <w:rFonts w:eastAsia="Malgun Gothic"/>
          <w:lang w:val="en-US" w:eastAsia="ko-KR"/>
        </w:rPr>
        <w:t>equal</w:t>
      </w:r>
      <w:r w:rsidRPr="0010019C">
        <w:rPr>
          <w:rFonts w:eastAsia="Malgun Gothic" w:hint="eastAsia"/>
          <w:lang w:val="en-US" w:eastAsia="ko-KR"/>
        </w:rPr>
        <w:t xml:space="preserve"> to or less than 90MPa for the temperature limit proposed. Also, during loading operations, repeated thermal </w:t>
      </w:r>
      <w:r w:rsidRPr="0010019C">
        <w:rPr>
          <w:rFonts w:eastAsia="Malgun Gothic"/>
          <w:lang w:val="en-US" w:eastAsia="ko-KR"/>
        </w:rPr>
        <w:t>cycling</w:t>
      </w:r>
      <w:r w:rsidRPr="0010019C">
        <w:rPr>
          <w:rFonts w:eastAsia="Malgun Gothic" w:hint="eastAsia"/>
          <w:lang w:val="en-US" w:eastAsia="ko-KR"/>
        </w:rPr>
        <w:t xml:space="preserve"> (repeated </w:t>
      </w:r>
      <w:proofErr w:type="spellStart"/>
      <w:r w:rsidRPr="0010019C">
        <w:rPr>
          <w:rFonts w:eastAsia="Malgun Gothic" w:hint="eastAsia"/>
          <w:lang w:val="en-US" w:eastAsia="ko-KR"/>
        </w:rPr>
        <w:t>heatup</w:t>
      </w:r>
      <w:proofErr w:type="spellEnd"/>
      <w:r w:rsidRPr="0010019C">
        <w:rPr>
          <w:rFonts w:eastAsia="Malgun Gothic" w:hint="eastAsia"/>
          <w:lang w:val="en-US" w:eastAsia="ko-KR"/>
        </w:rPr>
        <w:t>/cooldown cycles) may occur but should be limited to less than 10 cycles, with cladding temperature variations that are less than 65</w:t>
      </w:r>
      <w:r w:rsidRPr="0010019C">
        <w:rPr>
          <w:rFonts w:eastAsia="Malgun Gothic"/>
        </w:rPr>
        <w:t>°</w:t>
      </w:r>
      <w:r w:rsidRPr="0010019C">
        <w:rPr>
          <w:rFonts w:eastAsia="Malgun Gothic"/>
          <w:lang w:val="en-US" w:eastAsia="ko-KR"/>
        </w:rPr>
        <w:t>C</w:t>
      </w:r>
      <w:r w:rsidRPr="0010019C">
        <w:rPr>
          <w:rFonts w:eastAsia="Malgun Gothic" w:hint="eastAsia"/>
          <w:lang w:val="en-US" w:eastAsia="ko-KR"/>
        </w:rPr>
        <w:t xml:space="preserve"> each. </w:t>
      </w:r>
    </w:p>
    <w:p w14:paraId="644F41A2" w14:textId="77777777" w:rsidR="004D38A5" w:rsidRPr="0010019C" w:rsidRDefault="004D38A5" w:rsidP="002E51A2">
      <w:pPr>
        <w:pStyle w:val="BodyText"/>
        <w:rPr>
          <w:lang w:eastAsia="ko-KR"/>
        </w:rPr>
      </w:pPr>
    </w:p>
    <w:p w14:paraId="4C09536F" w14:textId="62C786E6" w:rsidR="004D38A5" w:rsidRPr="0010019C" w:rsidRDefault="004D38A5" w:rsidP="004D38A5">
      <w:pPr>
        <w:pStyle w:val="Heading3"/>
        <w:numPr>
          <w:ilvl w:val="0"/>
          <w:numId w:val="0"/>
        </w:numPr>
      </w:pPr>
      <w:r w:rsidRPr="0010019C">
        <w:rPr>
          <w:rFonts w:hint="eastAsia"/>
          <w:lang w:eastAsia="ko-KR"/>
        </w:rPr>
        <w:t>2.2.</w:t>
      </w:r>
      <w:r w:rsidRPr="0010019C">
        <w:rPr>
          <w:rFonts w:hint="eastAsia"/>
          <w:lang w:eastAsia="ko-KR"/>
        </w:rPr>
        <w:tab/>
        <w:t>Short-Term Operation Process</w:t>
      </w:r>
    </w:p>
    <w:p w14:paraId="3FB1EC95" w14:textId="7558CBDE" w:rsidR="00EE0041" w:rsidRPr="0010019C" w:rsidRDefault="00D5792F" w:rsidP="00537496">
      <w:pPr>
        <w:pStyle w:val="BodyText"/>
        <w:rPr>
          <w:lang w:eastAsia="ko-KR"/>
        </w:rPr>
      </w:pPr>
      <w:r w:rsidRPr="0010019C">
        <w:rPr>
          <w:lang w:eastAsia="ko-KR"/>
        </w:rPr>
        <w:t xml:space="preserve">Depending on the inner medium in the </w:t>
      </w:r>
      <w:r w:rsidRPr="0010019C">
        <w:rPr>
          <w:rFonts w:hint="eastAsia"/>
          <w:lang w:eastAsia="ko-KR"/>
        </w:rPr>
        <w:t>casks or canisters</w:t>
      </w:r>
      <w:r w:rsidRPr="0010019C">
        <w:rPr>
          <w:lang w:eastAsia="ko-KR"/>
        </w:rPr>
        <w:t>, the short-term operation process can be divided into the wet process, vacuum drying process, and dry process. With reference to the operation process of HI-STORM100</w:t>
      </w:r>
      <w:r w:rsidR="009848E2" w:rsidRPr="0010019C">
        <w:rPr>
          <w:rFonts w:hint="eastAsia"/>
          <w:lang w:eastAsia="ko-KR"/>
        </w:rPr>
        <w:t xml:space="preserve"> [</w:t>
      </w:r>
      <w:r w:rsidR="006A1C3F" w:rsidRPr="0010019C">
        <w:rPr>
          <w:rFonts w:hint="eastAsia"/>
          <w:lang w:eastAsia="ko-KR"/>
        </w:rPr>
        <w:t>4</w:t>
      </w:r>
      <w:r w:rsidR="009848E2" w:rsidRPr="0010019C">
        <w:rPr>
          <w:rFonts w:hint="eastAsia"/>
          <w:lang w:eastAsia="ko-KR"/>
        </w:rPr>
        <w:t>]</w:t>
      </w:r>
      <w:r w:rsidRPr="0010019C">
        <w:rPr>
          <w:lang w:eastAsia="ko-KR"/>
        </w:rPr>
        <w:t xml:space="preserve"> and NUHOMS</w:t>
      </w:r>
      <w:r w:rsidR="009848E2" w:rsidRPr="0010019C">
        <w:rPr>
          <w:rFonts w:hint="eastAsia"/>
          <w:lang w:eastAsia="ko-KR"/>
        </w:rPr>
        <w:t xml:space="preserve"> [</w:t>
      </w:r>
      <w:r w:rsidR="006A1C3F" w:rsidRPr="0010019C">
        <w:rPr>
          <w:rFonts w:hint="eastAsia"/>
          <w:lang w:eastAsia="ko-KR"/>
        </w:rPr>
        <w:t>5</w:t>
      </w:r>
      <w:r w:rsidR="009848E2" w:rsidRPr="0010019C">
        <w:rPr>
          <w:rFonts w:hint="eastAsia"/>
          <w:lang w:eastAsia="ko-KR"/>
        </w:rPr>
        <w:t>]</w:t>
      </w:r>
      <w:r w:rsidRPr="0010019C">
        <w:rPr>
          <w:lang w:eastAsia="ko-KR"/>
        </w:rPr>
        <w:t>, process details can be summarized as shown in Table 1.</w:t>
      </w:r>
      <w:r w:rsidRPr="0010019C">
        <w:rPr>
          <w:rFonts w:hint="eastAsia"/>
          <w:lang w:eastAsia="ko-KR"/>
        </w:rPr>
        <w:t xml:space="preserve"> </w:t>
      </w:r>
    </w:p>
    <w:p w14:paraId="399383D9" w14:textId="77777777" w:rsidR="00D5792F" w:rsidRPr="0010019C" w:rsidRDefault="00D5792F" w:rsidP="00537496">
      <w:pPr>
        <w:pStyle w:val="BodyText"/>
        <w:rPr>
          <w:lang w:eastAsia="ko-KR"/>
        </w:rPr>
      </w:pPr>
    </w:p>
    <w:p w14:paraId="1B540E6A" w14:textId="3FE6EBC6" w:rsidR="00D5792F" w:rsidRPr="0010019C" w:rsidRDefault="00D5792F" w:rsidP="00D5792F">
      <w:pPr>
        <w:pStyle w:val="BodyText"/>
        <w:ind w:firstLine="0"/>
        <w:rPr>
          <w:lang w:eastAsia="ko-KR"/>
        </w:rPr>
      </w:pPr>
      <w:r w:rsidRPr="0010019C">
        <w:t>TABLE 1.</w:t>
      </w:r>
      <w:r w:rsidRPr="0010019C">
        <w:tab/>
      </w:r>
      <w:r w:rsidRPr="0010019C">
        <w:rPr>
          <w:rFonts w:hint="eastAsia"/>
          <w:lang w:eastAsia="ko-KR"/>
        </w:rPr>
        <w:t>Heat transfer modes of the short-term operation process</w:t>
      </w:r>
    </w:p>
    <w:p w14:paraId="3F78F3AB" w14:textId="77777777" w:rsidR="00D5792F" w:rsidRPr="0010019C" w:rsidRDefault="00D5792F" w:rsidP="00D5792F">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gridCol w:w="1742"/>
      </w:tblGrid>
      <w:tr w:rsidR="0010019C" w:rsidRPr="0010019C" w14:paraId="2115F541" w14:textId="77777777" w:rsidTr="00D5792F">
        <w:trPr>
          <w:jc w:val="center"/>
        </w:trPr>
        <w:tc>
          <w:tcPr>
            <w:tcW w:w="1741" w:type="dxa"/>
            <w:vMerge w:val="restart"/>
            <w:tcBorders>
              <w:top w:val="single" w:sz="4" w:space="0" w:color="auto"/>
              <w:bottom w:val="single" w:sz="4" w:space="0" w:color="auto"/>
            </w:tcBorders>
            <w:vAlign w:val="center"/>
          </w:tcPr>
          <w:p w14:paraId="1E28BCD7" w14:textId="0E8C9896" w:rsidR="00D5792F" w:rsidRPr="0010019C" w:rsidRDefault="00D5792F" w:rsidP="00D5792F">
            <w:pPr>
              <w:pStyle w:val="BodyText"/>
              <w:ind w:firstLine="0"/>
              <w:jc w:val="center"/>
              <w:rPr>
                <w:lang w:eastAsia="ko-KR"/>
              </w:rPr>
            </w:pPr>
            <w:r w:rsidRPr="0010019C">
              <w:rPr>
                <w:rFonts w:hint="eastAsia"/>
                <w:lang w:eastAsia="ko-KR"/>
              </w:rPr>
              <w:t>Classification</w:t>
            </w:r>
          </w:p>
        </w:tc>
        <w:tc>
          <w:tcPr>
            <w:tcW w:w="5225" w:type="dxa"/>
            <w:gridSpan w:val="3"/>
            <w:tcBorders>
              <w:top w:val="single" w:sz="4" w:space="0" w:color="auto"/>
              <w:bottom w:val="single" w:sz="4" w:space="0" w:color="auto"/>
            </w:tcBorders>
            <w:vAlign w:val="center"/>
          </w:tcPr>
          <w:p w14:paraId="2EB2EC0A" w14:textId="5AAEB263" w:rsidR="00D5792F" w:rsidRPr="0010019C" w:rsidRDefault="00D5792F" w:rsidP="00D5792F">
            <w:pPr>
              <w:pStyle w:val="BodyText"/>
              <w:ind w:firstLine="0"/>
              <w:jc w:val="center"/>
              <w:rPr>
                <w:lang w:eastAsia="ko-KR"/>
              </w:rPr>
            </w:pPr>
            <w:r w:rsidRPr="0010019C">
              <w:rPr>
                <w:rFonts w:hint="eastAsia"/>
                <w:lang w:eastAsia="ko-KR"/>
              </w:rPr>
              <w:t>Internal environment</w:t>
            </w:r>
          </w:p>
        </w:tc>
      </w:tr>
      <w:tr w:rsidR="0010019C" w:rsidRPr="0010019C" w14:paraId="2775C4D1" w14:textId="77777777" w:rsidTr="00D5792F">
        <w:trPr>
          <w:jc w:val="center"/>
        </w:trPr>
        <w:tc>
          <w:tcPr>
            <w:tcW w:w="1741" w:type="dxa"/>
            <w:vMerge/>
            <w:tcBorders>
              <w:top w:val="nil"/>
              <w:bottom w:val="single" w:sz="4" w:space="0" w:color="auto"/>
            </w:tcBorders>
            <w:vAlign w:val="center"/>
          </w:tcPr>
          <w:p w14:paraId="626E8C3D" w14:textId="1AC2E472" w:rsidR="00D5792F" w:rsidRPr="0010019C" w:rsidRDefault="00D5792F" w:rsidP="00D5792F">
            <w:pPr>
              <w:pStyle w:val="BodyText"/>
              <w:ind w:firstLine="0"/>
              <w:jc w:val="center"/>
            </w:pPr>
          </w:p>
        </w:tc>
        <w:tc>
          <w:tcPr>
            <w:tcW w:w="1741" w:type="dxa"/>
            <w:tcBorders>
              <w:top w:val="single" w:sz="4" w:space="0" w:color="auto"/>
              <w:bottom w:val="single" w:sz="4" w:space="0" w:color="auto"/>
            </w:tcBorders>
            <w:vAlign w:val="center"/>
          </w:tcPr>
          <w:p w14:paraId="4606E0E4" w14:textId="0184C5B0" w:rsidR="00D5792F" w:rsidRPr="0010019C" w:rsidRDefault="00D5792F" w:rsidP="00D5792F">
            <w:pPr>
              <w:pStyle w:val="BodyText"/>
              <w:ind w:firstLine="0"/>
              <w:jc w:val="center"/>
              <w:rPr>
                <w:lang w:eastAsia="ko-KR"/>
              </w:rPr>
            </w:pPr>
            <w:r w:rsidRPr="0010019C">
              <w:rPr>
                <w:rFonts w:hint="eastAsia"/>
                <w:lang w:eastAsia="ko-KR"/>
              </w:rPr>
              <w:t>Wet</w:t>
            </w:r>
          </w:p>
        </w:tc>
        <w:tc>
          <w:tcPr>
            <w:tcW w:w="1742" w:type="dxa"/>
            <w:tcBorders>
              <w:top w:val="single" w:sz="4" w:space="0" w:color="auto"/>
              <w:bottom w:val="single" w:sz="4" w:space="0" w:color="auto"/>
            </w:tcBorders>
            <w:vAlign w:val="center"/>
          </w:tcPr>
          <w:p w14:paraId="0FE7583F" w14:textId="777CC06B" w:rsidR="00D5792F" w:rsidRPr="0010019C" w:rsidRDefault="00D5792F" w:rsidP="00D5792F">
            <w:pPr>
              <w:pStyle w:val="BodyText"/>
              <w:ind w:firstLine="0"/>
              <w:jc w:val="center"/>
              <w:rPr>
                <w:lang w:eastAsia="ko-KR"/>
              </w:rPr>
            </w:pPr>
            <w:r w:rsidRPr="0010019C">
              <w:rPr>
                <w:rFonts w:hint="eastAsia"/>
                <w:lang w:eastAsia="ko-KR"/>
              </w:rPr>
              <w:t>Vacuum drying</w:t>
            </w:r>
          </w:p>
        </w:tc>
        <w:tc>
          <w:tcPr>
            <w:tcW w:w="1742" w:type="dxa"/>
            <w:tcBorders>
              <w:top w:val="single" w:sz="4" w:space="0" w:color="auto"/>
              <w:bottom w:val="single" w:sz="4" w:space="0" w:color="auto"/>
            </w:tcBorders>
            <w:vAlign w:val="center"/>
          </w:tcPr>
          <w:p w14:paraId="10EE77C7" w14:textId="6DBBDA32" w:rsidR="00D5792F" w:rsidRPr="0010019C" w:rsidRDefault="00D5792F" w:rsidP="00D5792F">
            <w:pPr>
              <w:pStyle w:val="BodyText"/>
              <w:ind w:firstLine="0"/>
              <w:jc w:val="center"/>
              <w:rPr>
                <w:lang w:eastAsia="ko-KR"/>
              </w:rPr>
            </w:pPr>
            <w:r w:rsidRPr="0010019C">
              <w:rPr>
                <w:rFonts w:hint="eastAsia"/>
                <w:lang w:eastAsia="ko-KR"/>
              </w:rPr>
              <w:t>Helium</w:t>
            </w:r>
          </w:p>
        </w:tc>
      </w:tr>
      <w:tr w:rsidR="0010019C" w:rsidRPr="0010019C" w14:paraId="11164054" w14:textId="77777777" w:rsidTr="00D5792F">
        <w:trPr>
          <w:jc w:val="center"/>
        </w:trPr>
        <w:tc>
          <w:tcPr>
            <w:tcW w:w="1741" w:type="dxa"/>
            <w:tcBorders>
              <w:top w:val="single" w:sz="4" w:space="0" w:color="auto"/>
            </w:tcBorders>
            <w:vAlign w:val="center"/>
          </w:tcPr>
          <w:p w14:paraId="6C0C5041" w14:textId="0EC75779" w:rsidR="00D5792F" w:rsidRPr="0010019C" w:rsidRDefault="00D5792F" w:rsidP="00D5792F">
            <w:pPr>
              <w:pStyle w:val="BodyText"/>
              <w:ind w:firstLine="0"/>
              <w:jc w:val="center"/>
              <w:rPr>
                <w:lang w:eastAsia="ko-KR"/>
              </w:rPr>
            </w:pPr>
            <w:r w:rsidRPr="0010019C">
              <w:rPr>
                <w:rFonts w:hint="eastAsia"/>
                <w:lang w:eastAsia="ko-KR"/>
              </w:rPr>
              <w:t>Inner medium</w:t>
            </w:r>
          </w:p>
        </w:tc>
        <w:tc>
          <w:tcPr>
            <w:tcW w:w="1741" w:type="dxa"/>
            <w:tcBorders>
              <w:top w:val="single" w:sz="4" w:space="0" w:color="auto"/>
            </w:tcBorders>
            <w:vAlign w:val="center"/>
          </w:tcPr>
          <w:p w14:paraId="2F6FAEA6" w14:textId="363D348D" w:rsidR="00D5792F" w:rsidRPr="0010019C" w:rsidRDefault="00D5792F" w:rsidP="00D5792F">
            <w:pPr>
              <w:pStyle w:val="BodyText"/>
              <w:ind w:firstLine="0"/>
              <w:jc w:val="center"/>
              <w:rPr>
                <w:lang w:eastAsia="ko-KR"/>
              </w:rPr>
            </w:pPr>
            <w:r w:rsidRPr="0010019C">
              <w:rPr>
                <w:rFonts w:hint="eastAsia"/>
                <w:lang w:eastAsia="ko-KR"/>
              </w:rPr>
              <w:t>Water</w:t>
            </w:r>
          </w:p>
        </w:tc>
        <w:tc>
          <w:tcPr>
            <w:tcW w:w="1742" w:type="dxa"/>
            <w:tcBorders>
              <w:top w:val="single" w:sz="4" w:space="0" w:color="auto"/>
            </w:tcBorders>
            <w:vAlign w:val="center"/>
          </w:tcPr>
          <w:p w14:paraId="2B84742F" w14:textId="6515D505" w:rsidR="00D5792F" w:rsidRPr="0010019C" w:rsidRDefault="00D5792F" w:rsidP="00D5792F">
            <w:pPr>
              <w:pStyle w:val="BodyText"/>
              <w:ind w:firstLine="0"/>
              <w:jc w:val="center"/>
              <w:rPr>
                <w:lang w:eastAsia="ko-KR"/>
              </w:rPr>
            </w:pPr>
            <w:r w:rsidRPr="0010019C">
              <w:rPr>
                <w:rFonts w:hint="eastAsia"/>
                <w:lang w:eastAsia="ko-KR"/>
              </w:rPr>
              <w:t>-</w:t>
            </w:r>
          </w:p>
        </w:tc>
        <w:tc>
          <w:tcPr>
            <w:tcW w:w="1742" w:type="dxa"/>
            <w:tcBorders>
              <w:top w:val="single" w:sz="4" w:space="0" w:color="auto"/>
            </w:tcBorders>
            <w:vAlign w:val="center"/>
          </w:tcPr>
          <w:p w14:paraId="6A8BD278" w14:textId="5DC41316" w:rsidR="00D5792F" w:rsidRPr="0010019C" w:rsidRDefault="00D5792F" w:rsidP="00D5792F">
            <w:pPr>
              <w:pStyle w:val="BodyText"/>
              <w:ind w:firstLine="0"/>
              <w:jc w:val="center"/>
              <w:rPr>
                <w:lang w:eastAsia="ko-KR"/>
              </w:rPr>
            </w:pPr>
            <w:r w:rsidRPr="0010019C">
              <w:rPr>
                <w:rFonts w:hint="eastAsia"/>
                <w:lang w:eastAsia="ko-KR"/>
              </w:rPr>
              <w:t>Helium</w:t>
            </w:r>
          </w:p>
        </w:tc>
      </w:tr>
      <w:tr w:rsidR="00737909" w:rsidRPr="0010019C" w14:paraId="4D375BD0" w14:textId="77777777" w:rsidTr="00D5792F">
        <w:trPr>
          <w:jc w:val="center"/>
        </w:trPr>
        <w:tc>
          <w:tcPr>
            <w:tcW w:w="1741" w:type="dxa"/>
            <w:vAlign w:val="center"/>
          </w:tcPr>
          <w:p w14:paraId="00C4554D" w14:textId="2852A8DB" w:rsidR="00D5792F" w:rsidRPr="0010019C" w:rsidRDefault="00D5792F" w:rsidP="00D5792F">
            <w:pPr>
              <w:pStyle w:val="BodyText"/>
              <w:ind w:firstLine="0"/>
              <w:jc w:val="center"/>
              <w:rPr>
                <w:lang w:eastAsia="ko-KR"/>
              </w:rPr>
            </w:pPr>
            <w:r w:rsidRPr="0010019C">
              <w:rPr>
                <w:rFonts w:hint="eastAsia"/>
                <w:lang w:eastAsia="ko-KR"/>
              </w:rPr>
              <w:t>Heat transfer mode</w:t>
            </w:r>
          </w:p>
        </w:tc>
        <w:tc>
          <w:tcPr>
            <w:tcW w:w="1741" w:type="dxa"/>
            <w:vAlign w:val="center"/>
          </w:tcPr>
          <w:p w14:paraId="0709140A" w14:textId="621A4926" w:rsidR="00D5792F" w:rsidRPr="0010019C" w:rsidRDefault="00D5792F" w:rsidP="00D5792F">
            <w:pPr>
              <w:pStyle w:val="BodyText"/>
              <w:ind w:firstLine="0"/>
              <w:jc w:val="center"/>
              <w:rPr>
                <w:lang w:eastAsia="ko-KR"/>
              </w:rPr>
            </w:pPr>
            <w:r w:rsidRPr="0010019C">
              <w:rPr>
                <w:rFonts w:hint="eastAsia"/>
                <w:lang w:eastAsia="ko-KR"/>
              </w:rPr>
              <w:t>Conduction, convection</w:t>
            </w:r>
          </w:p>
        </w:tc>
        <w:tc>
          <w:tcPr>
            <w:tcW w:w="1742" w:type="dxa"/>
            <w:vAlign w:val="center"/>
          </w:tcPr>
          <w:p w14:paraId="0252656E" w14:textId="1AE08F84" w:rsidR="00D5792F" w:rsidRPr="0010019C" w:rsidRDefault="00D5792F" w:rsidP="00D5792F">
            <w:pPr>
              <w:pStyle w:val="BodyText"/>
              <w:ind w:firstLine="0"/>
              <w:jc w:val="center"/>
              <w:rPr>
                <w:lang w:eastAsia="ko-KR"/>
              </w:rPr>
            </w:pPr>
            <w:r w:rsidRPr="0010019C">
              <w:rPr>
                <w:rFonts w:hint="eastAsia"/>
                <w:lang w:eastAsia="ko-KR"/>
              </w:rPr>
              <w:t>Radiation</w:t>
            </w:r>
          </w:p>
        </w:tc>
        <w:tc>
          <w:tcPr>
            <w:tcW w:w="1742" w:type="dxa"/>
            <w:vAlign w:val="center"/>
          </w:tcPr>
          <w:p w14:paraId="49C4315B" w14:textId="77777777" w:rsidR="00D5792F" w:rsidRPr="0010019C" w:rsidRDefault="00D5792F" w:rsidP="00D5792F">
            <w:pPr>
              <w:pStyle w:val="BodyText"/>
              <w:ind w:firstLine="0"/>
              <w:jc w:val="center"/>
              <w:rPr>
                <w:lang w:eastAsia="ko-KR"/>
              </w:rPr>
            </w:pPr>
            <w:r w:rsidRPr="0010019C">
              <w:rPr>
                <w:rFonts w:hint="eastAsia"/>
                <w:lang w:eastAsia="ko-KR"/>
              </w:rPr>
              <w:t>Conduction,</w:t>
            </w:r>
          </w:p>
          <w:p w14:paraId="2E09E8DE" w14:textId="3FD94707" w:rsidR="00D5792F" w:rsidRPr="0010019C" w:rsidRDefault="00D5792F" w:rsidP="00D5792F">
            <w:pPr>
              <w:pStyle w:val="BodyText"/>
              <w:ind w:firstLine="0"/>
              <w:jc w:val="center"/>
              <w:rPr>
                <w:lang w:eastAsia="ko-KR"/>
              </w:rPr>
            </w:pPr>
            <w:r w:rsidRPr="0010019C">
              <w:rPr>
                <w:lang w:eastAsia="ko-KR"/>
              </w:rPr>
              <w:t>C</w:t>
            </w:r>
            <w:r w:rsidRPr="0010019C">
              <w:rPr>
                <w:rFonts w:hint="eastAsia"/>
                <w:lang w:eastAsia="ko-KR"/>
              </w:rPr>
              <w:t>onvection, Radiation</w:t>
            </w:r>
          </w:p>
        </w:tc>
      </w:tr>
    </w:tbl>
    <w:p w14:paraId="41F8FC22" w14:textId="06A63C1D" w:rsidR="00D5792F" w:rsidRPr="0010019C" w:rsidRDefault="00D5792F" w:rsidP="00537496">
      <w:pPr>
        <w:pStyle w:val="BodyText"/>
        <w:rPr>
          <w:lang w:eastAsia="ko-KR"/>
        </w:rPr>
      </w:pPr>
    </w:p>
    <w:p w14:paraId="796F9DF6" w14:textId="77777777" w:rsidR="00104D3F" w:rsidRPr="0010019C" w:rsidRDefault="00104D3F" w:rsidP="00104D3F">
      <w:pPr>
        <w:pStyle w:val="BodyText"/>
        <w:rPr>
          <w:rFonts w:eastAsia="Batang"/>
          <w:lang w:eastAsia="ko-KR"/>
        </w:rPr>
      </w:pPr>
      <w:r w:rsidRPr="0010019C">
        <w:rPr>
          <w:rFonts w:eastAsia="Batang"/>
        </w:rPr>
        <w:t>For heat transfer analysis of the short-term operation process, working hours are required for each stage. The working hours for HI-STORM100 and NUHOMS, taking into account the number of workers and exposure dose, are shown in Table 2. The time for sealing of canister lids is 4.9 hours and 9.5 hours for HI-ST</w:t>
      </w:r>
      <w:r w:rsidRPr="0010019C">
        <w:rPr>
          <w:rFonts w:eastAsia="Batang" w:hint="eastAsia"/>
          <w:lang w:eastAsia="ko-KR"/>
        </w:rPr>
        <w:t>ORM</w:t>
      </w:r>
      <w:r w:rsidRPr="0010019C">
        <w:rPr>
          <w:rFonts w:eastAsia="Batang"/>
        </w:rPr>
        <w:t xml:space="preserve">100 and NUHOMS, respectively. This difference arises from work-related variables such as the number of workers and work proficiency. In consideration of the working hours for heat transfer analysis presented in Table 2, </w:t>
      </w:r>
      <w:r w:rsidRPr="0010019C">
        <w:rPr>
          <w:rFonts w:eastAsia="Batang" w:hint="eastAsia"/>
          <w:lang w:eastAsia="ko-KR"/>
        </w:rPr>
        <w:t xml:space="preserve">if the working </w:t>
      </w:r>
      <w:r>
        <w:rPr>
          <w:rFonts w:eastAsia="Batang"/>
          <w:lang w:eastAsia="ko-KR"/>
        </w:rPr>
        <w:t>duration of</w:t>
      </w:r>
      <w:r w:rsidRPr="0010019C">
        <w:rPr>
          <w:rFonts w:eastAsia="Batang" w:hint="eastAsia"/>
          <w:lang w:eastAsia="ko-KR"/>
        </w:rPr>
        <w:t xml:space="preserve"> each process is sufficiently increased, a conservative approach is possible. </w:t>
      </w:r>
    </w:p>
    <w:p w14:paraId="1D871063" w14:textId="77777777" w:rsidR="00D5792F" w:rsidRPr="00104D3F" w:rsidRDefault="00D5792F" w:rsidP="00D5792F">
      <w:pPr>
        <w:pStyle w:val="BodyText"/>
        <w:rPr>
          <w:lang w:eastAsia="ko-KR"/>
        </w:rPr>
      </w:pPr>
    </w:p>
    <w:p w14:paraId="3642B40D" w14:textId="07CDE936" w:rsidR="009848E2" w:rsidRPr="0010019C" w:rsidRDefault="009848E2" w:rsidP="009848E2">
      <w:pPr>
        <w:pStyle w:val="BodyText"/>
        <w:ind w:firstLine="0"/>
        <w:rPr>
          <w:lang w:eastAsia="ko-KR"/>
        </w:rPr>
      </w:pPr>
      <w:r w:rsidRPr="0010019C">
        <w:t xml:space="preserve">TABLE </w:t>
      </w:r>
      <w:r w:rsidRPr="0010019C">
        <w:rPr>
          <w:rFonts w:hint="eastAsia"/>
          <w:lang w:eastAsia="ko-KR"/>
        </w:rPr>
        <w:t>2</w:t>
      </w:r>
      <w:r w:rsidRPr="0010019C">
        <w:t>.</w:t>
      </w:r>
      <w:r w:rsidRPr="0010019C">
        <w:tab/>
      </w:r>
      <w:r w:rsidR="00844917" w:rsidRPr="0010019C">
        <w:rPr>
          <w:rFonts w:hint="eastAsia"/>
          <w:lang w:eastAsia="ko-KR"/>
        </w:rPr>
        <w:t xml:space="preserve">Working hours on each </w:t>
      </w:r>
      <w:r w:rsidR="00844917" w:rsidRPr="0010019C">
        <w:rPr>
          <w:lang w:eastAsia="ko-KR"/>
        </w:rPr>
        <w:t>operation</w:t>
      </w:r>
      <w:r w:rsidR="00844917" w:rsidRPr="0010019C">
        <w:rPr>
          <w:rFonts w:hint="eastAsia"/>
          <w:lang w:eastAsia="ko-KR"/>
        </w:rPr>
        <w:t xml:space="preserve"> process</w:t>
      </w:r>
    </w:p>
    <w:p w14:paraId="38022E04" w14:textId="77777777" w:rsidR="009848E2" w:rsidRPr="0010019C" w:rsidRDefault="009848E2" w:rsidP="009848E2">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799"/>
        <w:gridCol w:w="1701"/>
        <w:gridCol w:w="1375"/>
      </w:tblGrid>
      <w:tr w:rsidR="0010019C" w:rsidRPr="0010019C" w14:paraId="344B49B7" w14:textId="77777777" w:rsidTr="00EC63D9">
        <w:trPr>
          <w:jc w:val="center"/>
        </w:trPr>
        <w:tc>
          <w:tcPr>
            <w:tcW w:w="1741" w:type="dxa"/>
            <w:vMerge w:val="restart"/>
            <w:tcBorders>
              <w:top w:val="single" w:sz="4" w:space="0" w:color="auto"/>
            </w:tcBorders>
          </w:tcPr>
          <w:p w14:paraId="37451473" w14:textId="53140C47" w:rsidR="0004224E" w:rsidRPr="0010019C" w:rsidRDefault="0004224E" w:rsidP="00EC63D9">
            <w:pPr>
              <w:pStyle w:val="BodyText"/>
              <w:ind w:firstLine="0"/>
              <w:rPr>
                <w:lang w:eastAsia="ko-KR"/>
              </w:rPr>
            </w:pPr>
            <w:r w:rsidRPr="0010019C">
              <w:rPr>
                <w:rFonts w:hint="eastAsia"/>
                <w:lang w:eastAsia="ko-KR"/>
              </w:rPr>
              <w:t>Inner environment</w:t>
            </w:r>
          </w:p>
        </w:tc>
        <w:tc>
          <w:tcPr>
            <w:tcW w:w="2799" w:type="dxa"/>
            <w:vMerge w:val="restart"/>
            <w:tcBorders>
              <w:top w:val="single" w:sz="4" w:space="0" w:color="auto"/>
            </w:tcBorders>
          </w:tcPr>
          <w:p w14:paraId="46AC1A62" w14:textId="0BBFA89A" w:rsidR="0004224E" w:rsidRPr="0010019C" w:rsidRDefault="0004224E" w:rsidP="00EC63D9">
            <w:pPr>
              <w:pStyle w:val="BodyText"/>
              <w:ind w:firstLine="0"/>
              <w:rPr>
                <w:lang w:eastAsia="ko-KR"/>
              </w:rPr>
            </w:pPr>
            <w:r w:rsidRPr="0010019C">
              <w:rPr>
                <w:rFonts w:hint="eastAsia"/>
                <w:lang w:eastAsia="ko-KR"/>
              </w:rPr>
              <w:t>Process</w:t>
            </w:r>
          </w:p>
        </w:tc>
        <w:tc>
          <w:tcPr>
            <w:tcW w:w="3076" w:type="dxa"/>
            <w:gridSpan w:val="2"/>
            <w:tcBorders>
              <w:top w:val="single" w:sz="4" w:space="0" w:color="auto"/>
              <w:bottom w:val="single" w:sz="4" w:space="0" w:color="auto"/>
            </w:tcBorders>
          </w:tcPr>
          <w:p w14:paraId="7AB60784" w14:textId="1C2AA17C" w:rsidR="0004224E" w:rsidRPr="0010019C" w:rsidRDefault="0004224E" w:rsidP="00EC63D9">
            <w:pPr>
              <w:pStyle w:val="BodyText"/>
              <w:ind w:firstLine="0"/>
              <w:jc w:val="center"/>
              <w:rPr>
                <w:lang w:eastAsia="ko-KR"/>
              </w:rPr>
            </w:pPr>
            <w:r w:rsidRPr="0010019C">
              <w:rPr>
                <w:rFonts w:hint="eastAsia"/>
                <w:lang w:eastAsia="ko-KR"/>
              </w:rPr>
              <w:t>Working hour</w:t>
            </w:r>
          </w:p>
        </w:tc>
      </w:tr>
      <w:tr w:rsidR="00104D3F" w:rsidRPr="0010019C" w14:paraId="196A9A11" w14:textId="77777777" w:rsidTr="0004224E">
        <w:trPr>
          <w:jc w:val="center"/>
        </w:trPr>
        <w:tc>
          <w:tcPr>
            <w:tcW w:w="1741" w:type="dxa"/>
            <w:vMerge/>
            <w:tcBorders>
              <w:bottom w:val="single" w:sz="4" w:space="0" w:color="auto"/>
            </w:tcBorders>
          </w:tcPr>
          <w:p w14:paraId="39EC59B4" w14:textId="41DE9608" w:rsidR="00104D3F" w:rsidRPr="0010019C" w:rsidRDefault="00104D3F" w:rsidP="00EC63D9">
            <w:pPr>
              <w:pStyle w:val="BodyText"/>
              <w:ind w:firstLine="0"/>
              <w:rPr>
                <w:rStyle w:val="TabletextChar"/>
                <w:lang w:eastAsia="ko-KR"/>
              </w:rPr>
            </w:pPr>
          </w:p>
        </w:tc>
        <w:tc>
          <w:tcPr>
            <w:tcW w:w="2799" w:type="dxa"/>
            <w:vMerge/>
            <w:tcBorders>
              <w:bottom w:val="single" w:sz="4" w:space="0" w:color="auto"/>
            </w:tcBorders>
          </w:tcPr>
          <w:p w14:paraId="4757C793" w14:textId="48597840" w:rsidR="00104D3F" w:rsidRPr="0010019C" w:rsidRDefault="00104D3F" w:rsidP="00EC63D9">
            <w:pPr>
              <w:pStyle w:val="BodyText"/>
              <w:ind w:firstLine="0"/>
            </w:pPr>
          </w:p>
        </w:tc>
        <w:tc>
          <w:tcPr>
            <w:tcW w:w="1701" w:type="dxa"/>
            <w:tcBorders>
              <w:top w:val="single" w:sz="4" w:space="0" w:color="auto"/>
              <w:bottom w:val="single" w:sz="4" w:space="0" w:color="auto"/>
            </w:tcBorders>
          </w:tcPr>
          <w:p w14:paraId="0D9020EE" w14:textId="52B3D916" w:rsidR="00104D3F" w:rsidRPr="0010019C" w:rsidRDefault="00104D3F" w:rsidP="00EC63D9">
            <w:pPr>
              <w:pStyle w:val="BodyText"/>
              <w:ind w:firstLine="0"/>
              <w:jc w:val="center"/>
              <w:rPr>
                <w:lang w:eastAsia="ko-KR"/>
              </w:rPr>
            </w:pPr>
            <w:r w:rsidRPr="0010019C">
              <w:rPr>
                <w:rFonts w:hint="eastAsia"/>
                <w:lang w:eastAsia="ko-KR"/>
              </w:rPr>
              <w:t>HI-STORM</w:t>
            </w:r>
          </w:p>
        </w:tc>
        <w:tc>
          <w:tcPr>
            <w:tcW w:w="1375" w:type="dxa"/>
            <w:tcBorders>
              <w:top w:val="single" w:sz="4" w:space="0" w:color="auto"/>
              <w:bottom w:val="single" w:sz="4" w:space="0" w:color="auto"/>
            </w:tcBorders>
          </w:tcPr>
          <w:p w14:paraId="6D4C0BB9" w14:textId="6902EB48" w:rsidR="00104D3F" w:rsidRPr="0010019C" w:rsidRDefault="00104D3F" w:rsidP="00EC63D9">
            <w:pPr>
              <w:pStyle w:val="BodyText"/>
              <w:ind w:firstLine="0"/>
              <w:jc w:val="center"/>
              <w:rPr>
                <w:lang w:eastAsia="ko-KR"/>
              </w:rPr>
            </w:pPr>
            <w:r w:rsidRPr="00DD1D21">
              <w:rPr>
                <w:rFonts w:hint="eastAsia"/>
                <w:lang w:eastAsia="ko-KR"/>
              </w:rPr>
              <w:t>NU</w:t>
            </w:r>
            <w:r w:rsidRPr="00DD1D21">
              <w:rPr>
                <w:lang w:eastAsia="ko-KR"/>
              </w:rPr>
              <w:t>HO</w:t>
            </w:r>
            <w:r w:rsidRPr="00DD1D21">
              <w:rPr>
                <w:rFonts w:hint="eastAsia"/>
                <w:lang w:eastAsia="ko-KR"/>
              </w:rPr>
              <w:t>MS</w:t>
            </w:r>
          </w:p>
        </w:tc>
      </w:tr>
      <w:tr w:rsidR="00104D3F" w:rsidRPr="0010019C" w14:paraId="746B0361" w14:textId="77777777" w:rsidTr="0004224E">
        <w:trPr>
          <w:jc w:val="center"/>
        </w:trPr>
        <w:tc>
          <w:tcPr>
            <w:tcW w:w="1741" w:type="dxa"/>
            <w:tcBorders>
              <w:top w:val="single" w:sz="4" w:space="0" w:color="auto"/>
            </w:tcBorders>
          </w:tcPr>
          <w:p w14:paraId="4296208D" w14:textId="1CE35C2B" w:rsidR="00104D3F" w:rsidRPr="0010019C" w:rsidRDefault="00104D3F" w:rsidP="00EC63D9">
            <w:pPr>
              <w:pStyle w:val="BodyText"/>
              <w:ind w:firstLine="0"/>
              <w:rPr>
                <w:lang w:eastAsia="ko-KR"/>
              </w:rPr>
            </w:pPr>
            <w:r w:rsidRPr="0010019C">
              <w:rPr>
                <w:rStyle w:val="TabletextChar"/>
                <w:rFonts w:hint="eastAsia"/>
                <w:lang w:eastAsia="ko-KR"/>
              </w:rPr>
              <w:t>Wet</w:t>
            </w:r>
          </w:p>
        </w:tc>
        <w:tc>
          <w:tcPr>
            <w:tcW w:w="2799" w:type="dxa"/>
            <w:tcBorders>
              <w:top w:val="single" w:sz="4" w:space="0" w:color="auto"/>
            </w:tcBorders>
          </w:tcPr>
          <w:p w14:paraId="29A53A58" w14:textId="77C29AC3" w:rsidR="00104D3F" w:rsidRPr="0010019C" w:rsidRDefault="00104D3F" w:rsidP="00EC63D9">
            <w:pPr>
              <w:pStyle w:val="BodyText"/>
              <w:ind w:firstLine="0"/>
              <w:rPr>
                <w:lang w:eastAsia="ko-KR"/>
              </w:rPr>
            </w:pPr>
            <w:r w:rsidRPr="0010019C">
              <w:rPr>
                <w:rFonts w:hint="eastAsia"/>
                <w:lang w:eastAsia="ko-KR"/>
              </w:rPr>
              <w:t>Lid welding of canister</w:t>
            </w:r>
          </w:p>
        </w:tc>
        <w:tc>
          <w:tcPr>
            <w:tcW w:w="1701" w:type="dxa"/>
            <w:tcBorders>
              <w:top w:val="single" w:sz="4" w:space="0" w:color="auto"/>
            </w:tcBorders>
          </w:tcPr>
          <w:p w14:paraId="42BC1657" w14:textId="2B89D1E4" w:rsidR="00104D3F" w:rsidRPr="0010019C" w:rsidRDefault="00104D3F" w:rsidP="00EC63D9">
            <w:pPr>
              <w:pStyle w:val="BodyText"/>
              <w:ind w:firstLine="0"/>
              <w:jc w:val="center"/>
              <w:rPr>
                <w:lang w:eastAsia="ko-KR"/>
              </w:rPr>
            </w:pPr>
            <w:r w:rsidRPr="0010019C">
              <w:rPr>
                <w:rFonts w:hint="eastAsia"/>
                <w:lang w:eastAsia="ko-KR"/>
              </w:rPr>
              <w:t>4.9hr</w:t>
            </w:r>
          </w:p>
        </w:tc>
        <w:tc>
          <w:tcPr>
            <w:tcW w:w="1375" w:type="dxa"/>
            <w:tcBorders>
              <w:top w:val="single" w:sz="4" w:space="0" w:color="auto"/>
            </w:tcBorders>
          </w:tcPr>
          <w:p w14:paraId="44B1CF50" w14:textId="541EB874" w:rsidR="00104D3F" w:rsidRPr="0010019C" w:rsidRDefault="00104D3F" w:rsidP="00EC63D9">
            <w:pPr>
              <w:pStyle w:val="BodyText"/>
              <w:ind w:firstLine="0"/>
              <w:jc w:val="center"/>
              <w:rPr>
                <w:lang w:eastAsia="ko-KR"/>
              </w:rPr>
            </w:pPr>
            <w:r w:rsidRPr="0010019C">
              <w:rPr>
                <w:rFonts w:hint="eastAsia"/>
                <w:lang w:eastAsia="ko-KR"/>
              </w:rPr>
              <w:t>9.5hr</w:t>
            </w:r>
          </w:p>
        </w:tc>
      </w:tr>
      <w:tr w:rsidR="00104D3F" w:rsidRPr="0010019C" w14:paraId="021BA4C3" w14:textId="77777777" w:rsidTr="0004224E">
        <w:trPr>
          <w:jc w:val="center"/>
        </w:trPr>
        <w:tc>
          <w:tcPr>
            <w:tcW w:w="1741" w:type="dxa"/>
          </w:tcPr>
          <w:p w14:paraId="2A38053E" w14:textId="5953B1FD" w:rsidR="00104D3F" w:rsidRPr="0010019C" w:rsidRDefault="00104D3F" w:rsidP="00EC63D9">
            <w:pPr>
              <w:pStyle w:val="BodyText"/>
              <w:ind w:firstLine="0"/>
              <w:rPr>
                <w:lang w:eastAsia="ko-KR"/>
              </w:rPr>
            </w:pPr>
            <w:r w:rsidRPr="0010019C">
              <w:rPr>
                <w:rFonts w:hint="eastAsia"/>
                <w:lang w:eastAsia="ko-KR"/>
              </w:rPr>
              <w:t>Wet/Dry</w:t>
            </w:r>
          </w:p>
        </w:tc>
        <w:tc>
          <w:tcPr>
            <w:tcW w:w="2799" w:type="dxa"/>
          </w:tcPr>
          <w:p w14:paraId="422DF1C4" w14:textId="56FC1AE1" w:rsidR="00104D3F" w:rsidRPr="0010019C" w:rsidRDefault="00104D3F" w:rsidP="00EC63D9">
            <w:pPr>
              <w:pStyle w:val="BodyText"/>
              <w:ind w:firstLine="0"/>
              <w:rPr>
                <w:lang w:eastAsia="ko-KR"/>
              </w:rPr>
            </w:pPr>
            <w:r w:rsidRPr="0010019C">
              <w:rPr>
                <w:rFonts w:hint="eastAsia"/>
                <w:lang w:eastAsia="ko-KR"/>
              </w:rPr>
              <w:t>Drain</w:t>
            </w:r>
          </w:p>
        </w:tc>
        <w:tc>
          <w:tcPr>
            <w:tcW w:w="1701" w:type="dxa"/>
          </w:tcPr>
          <w:p w14:paraId="77A0C8A9" w14:textId="6145E48E" w:rsidR="00104D3F" w:rsidRPr="0010019C" w:rsidRDefault="00104D3F" w:rsidP="00EC63D9">
            <w:pPr>
              <w:pStyle w:val="BodyText"/>
              <w:ind w:firstLine="0"/>
              <w:jc w:val="center"/>
              <w:rPr>
                <w:lang w:eastAsia="ko-KR"/>
              </w:rPr>
            </w:pPr>
            <w:r w:rsidRPr="0010019C">
              <w:rPr>
                <w:rFonts w:hint="eastAsia"/>
                <w:lang w:eastAsia="ko-KR"/>
              </w:rPr>
              <w:t>1.6hr</w:t>
            </w:r>
          </w:p>
        </w:tc>
        <w:tc>
          <w:tcPr>
            <w:tcW w:w="1375" w:type="dxa"/>
            <w:vMerge w:val="restart"/>
            <w:vAlign w:val="center"/>
          </w:tcPr>
          <w:p w14:paraId="6E3F0124" w14:textId="30E7B217" w:rsidR="00104D3F" w:rsidRPr="0010019C" w:rsidRDefault="00104D3F" w:rsidP="0004224E">
            <w:pPr>
              <w:pStyle w:val="BodyText"/>
              <w:ind w:firstLine="0"/>
              <w:jc w:val="center"/>
              <w:rPr>
                <w:lang w:eastAsia="ko-KR"/>
              </w:rPr>
            </w:pPr>
            <w:r w:rsidRPr="0010019C">
              <w:rPr>
                <w:rFonts w:hint="eastAsia"/>
                <w:lang w:eastAsia="ko-KR"/>
              </w:rPr>
              <w:t>4.0hr</w:t>
            </w:r>
          </w:p>
        </w:tc>
      </w:tr>
      <w:tr w:rsidR="00104D3F" w:rsidRPr="0010019C" w14:paraId="526C02A1" w14:textId="77777777" w:rsidTr="0004224E">
        <w:trPr>
          <w:jc w:val="center"/>
        </w:trPr>
        <w:tc>
          <w:tcPr>
            <w:tcW w:w="1741" w:type="dxa"/>
          </w:tcPr>
          <w:p w14:paraId="4EA0F65E" w14:textId="7AE024FA" w:rsidR="00104D3F" w:rsidRPr="0010019C" w:rsidRDefault="00104D3F" w:rsidP="00EC63D9">
            <w:pPr>
              <w:pStyle w:val="BodyText"/>
              <w:ind w:firstLine="0"/>
              <w:rPr>
                <w:lang w:eastAsia="ko-KR"/>
              </w:rPr>
            </w:pPr>
            <w:r w:rsidRPr="0010019C">
              <w:rPr>
                <w:rFonts w:hint="eastAsia"/>
                <w:lang w:eastAsia="ko-KR"/>
              </w:rPr>
              <w:t>Vacuum</w:t>
            </w:r>
          </w:p>
        </w:tc>
        <w:tc>
          <w:tcPr>
            <w:tcW w:w="2799" w:type="dxa"/>
          </w:tcPr>
          <w:p w14:paraId="10184586" w14:textId="3936EE17" w:rsidR="00104D3F" w:rsidRPr="0010019C" w:rsidRDefault="00104D3F" w:rsidP="00EC63D9">
            <w:pPr>
              <w:pStyle w:val="BodyText"/>
              <w:ind w:firstLine="0"/>
              <w:rPr>
                <w:lang w:eastAsia="ko-KR"/>
              </w:rPr>
            </w:pPr>
            <w:r w:rsidRPr="0010019C">
              <w:rPr>
                <w:rFonts w:hint="eastAsia"/>
                <w:lang w:eastAsia="ko-KR"/>
              </w:rPr>
              <w:t>Vacuum drying</w:t>
            </w:r>
          </w:p>
        </w:tc>
        <w:tc>
          <w:tcPr>
            <w:tcW w:w="1701" w:type="dxa"/>
          </w:tcPr>
          <w:p w14:paraId="0E2FE333" w14:textId="515DF56D" w:rsidR="00104D3F" w:rsidRPr="0010019C" w:rsidRDefault="00104D3F" w:rsidP="00EC63D9">
            <w:pPr>
              <w:pStyle w:val="BodyText"/>
              <w:ind w:firstLine="0"/>
              <w:jc w:val="center"/>
              <w:rPr>
                <w:lang w:eastAsia="ko-KR"/>
              </w:rPr>
            </w:pPr>
            <w:r w:rsidRPr="0010019C">
              <w:rPr>
                <w:rFonts w:hint="eastAsia"/>
                <w:lang w:eastAsia="ko-KR"/>
              </w:rPr>
              <w:t>0.5hr</w:t>
            </w:r>
          </w:p>
        </w:tc>
        <w:tc>
          <w:tcPr>
            <w:tcW w:w="1375" w:type="dxa"/>
            <w:vMerge/>
          </w:tcPr>
          <w:p w14:paraId="5E2BD3DF" w14:textId="77777777" w:rsidR="00104D3F" w:rsidRPr="0010019C" w:rsidRDefault="00104D3F" w:rsidP="00EC63D9">
            <w:pPr>
              <w:pStyle w:val="BodyText"/>
              <w:ind w:firstLine="0"/>
              <w:jc w:val="center"/>
            </w:pPr>
          </w:p>
        </w:tc>
      </w:tr>
      <w:tr w:rsidR="00104D3F" w:rsidRPr="0010019C" w14:paraId="25BABEA6" w14:textId="77777777" w:rsidTr="0004224E">
        <w:trPr>
          <w:jc w:val="center"/>
        </w:trPr>
        <w:tc>
          <w:tcPr>
            <w:tcW w:w="1741" w:type="dxa"/>
          </w:tcPr>
          <w:p w14:paraId="0E14D963" w14:textId="03F78482" w:rsidR="00104D3F" w:rsidRPr="0010019C" w:rsidRDefault="00104D3F" w:rsidP="00EC63D9">
            <w:pPr>
              <w:pStyle w:val="BodyText"/>
              <w:ind w:firstLine="0"/>
            </w:pPr>
            <w:r w:rsidRPr="0010019C">
              <w:rPr>
                <w:rFonts w:hint="eastAsia"/>
                <w:lang w:eastAsia="ko-KR"/>
              </w:rPr>
              <w:lastRenderedPageBreak/>
              <w:t>Dry</w:t>
            </w:r>
          </w:p>
        </w:tc>
        <w:tc>
          <w:tcPr>
            <w:tcW w:w="2799" w:type="dxa"/>
          </w:tcPr>
          <w:p w14:paraId="50E45F7D" w14:textId="53597FD4" w:rsidR="00104D3F" w:rsidRPr="0010019C" w:rsidRDefault="00104D3F" w:rsidP="00EC63D9">
            <w:pPr>
              <w:pStyle w:val="BodyText"/>
              <w:ind w:firstLine="0"/>
              <w:rPr>
                <w:lang w:eastAsia="ko-KR"/>
              </w:rPr>
            </w:pPr>
            <w:r w:rsidRPr="0010019C">
              <w:rPr>
                <w:lang w:eastAsia="ko-KR"/>
              </w:rPr>
              <w:t>H</w:t>
            </w:r>
            <w:r w:rsidRPr="0010019C">
              <w:rPr>
                <w:rFonts w:hint="eastAsia"/>
                <w:lang w:eastAsia="ko-KR"/>
              </w:rPr>
              <w:t>elium filling/installation of lid</w:t>
            </w:r>
          </w:p>
        </w:tc>
        <w:tc>
          <w:tcPr>
            <w:tcW w:w="1701" w:type="dxa"/>
          </w:tcPr>
          <w:p w14:paraId="643024E9" w14:textId="1C9D2846" w:rsidR="00104D3F" w:rsidRPr="0010019C" w:rsidRDefault="00104D3F" w:rsidP="00EC63D9">
            <w:pPr>
              <w:pStyle w:val="BodyText"/>
              <w:ind w:firstLine="0"/>
              <w:jc w:val="center"/>
              <w:rPr>
                <w:lang w:eastAsia="ko-KR"/>
              </w:rPr>
            </w:pPr>
            <w:r w:rsidRPr="0010019C">
              <w:rPr>
                <w:rFonts w:hint="eastAsia"/>
                <w:lang w:eastAsia="ko-KR"/>
              </w:rPr>
              <w:t>6.6hr</w:t>
            </w:r>
          </w:p>
        </w:tc>
        <w:tc>
          <w:tcPr>
            <w:tcW w:w="1375" w:type="dxa"/>
          </w:tcPr>
          <w:p w14:paraId="2604EB11" w14:textId="43A7E9C2" w:rsidR="00104D3F" w:rsidRPr="0010019C" w:rsidRDefault="00104D3F" w:rsidP="00EC63D9">
            <w:pPr>
              <w:pStyle w:val="BodyText"/>
              <w:ind w:firstLine="0"/>
              <w:jc w:val="center"/>
              <w:rPr>
                <w:lang w:eastAsia="ko-KR"/>
              </w:rPr>
            </w:pPr>
            <w:r w:rsidRPr="0010019C">
              <w:rPr>
                <w:rFonts w:hint="eastAsia"/>
                <w:lang w:eastAsia="ko-KR"/>
              </w:rPr>
              <w:t>10.5hr</w:t>
            </w:r>
          </w:p>
        </w:tc>
      </w:tr>
    </w:tbl>
    <w:p w14:paraId="3BDA3A1E" w14:textId="77777777" w:rsidR="009848E2" w:rsidRPr="0010019C" w:rsidRDefault="009848E2" w:rsidP="00D5792F">
      <w:pPr>
        <w:pStyle w:val="BodyText"/>
        <w:ind w:firstLine="0"/>
        <w:rPr>
          <w:lang w:eastAsia="ko-KR"/>
        </w:rPr>
      </w:pPr>
    </w:p>
    <w:p w14:paraId="29D8955E" w14:textId="1B8F1DE4" w:rsidR="00D5792F" w:rsidRPr="0010019C" w:rsidRDefault="004D38A5" w:rsidP="004D38A5">
      <w:pPr>
        <w:pStyle w:val="Heading3"/>
        <w:numPr>
          <w:ilvl w:val="0"/>
          <w:numId w:val="0"/>
        </w:numPr>
        <w:rPr>
          <w:lang w:eastAsia="ko-KR"/>
        </w:rPr>
      </w:pPr>
      <w:r w:rsidRPr="0010019C">
        <w:rPr>
          <w:rFonts w:hint="eastAsia"/>
          <w:lang w:eastAsia="ko-KR"/>
        </w:rPr>
        <w:t>2.3.</w:t>
      </w:r>
      <w:r w:rsidRPr="0010019C">
        <w:rPr>
          <w:rFonts w:hint="eastAsia"/>
          <w:lang w:eastAsia="ko-KR"/>
        </w:rPr>
        <w:tab/>
        <w:t>Heat Transfer Characteristics</w:t>
      </w:r>
    </w:p>
    <w:p w14:paraId="5E79DC84" w14:textId="77777777" w:rsidR="00104D3F" w:rsidRPr="0010019C" w:rsidRDefault="00104D3F" w:rsidP="00104D3F">
      <w:pPr>
        <w:pStyle w:val="BodyText"/>
        <w:rPr>
          <w:lang w:eastAsia="ko-KR"/>
        </w:rPr>
      </w:pPr>
      <w:r w:rsidRPr="0010019C">
        <w:rPr>
          <w:lang w:eastAsia="ko-KR"/>
        </w:rPr>
        <w:t xml:space="preserve">Due to changes </w:t>
      </w:r>
      <w:r w:rsidRPr="0010019C">
        <w:rPr>
          <w:rFonts w:hint="eastAsia"/>
          <w:lang w:eastAsia="ko-KR"/>
        </w:rPr>
        <w:t>of</w:t>
      </w:r>
      <w:r w:rsidRPr="0010019C">
        <w:rPr>
          <w:lang w:eastAsia="ko-KR"/>
        </w:rPr>
        <w:t xml:space="preserve"> the inner medium </w:t>
      </w:r>
      <w:r w:rsidRPr="0010019C">
        <w:rPr>
          <w:rFonts w:hint="eastAsia"/>
          <w:lang w:eastAsia="ko-KR"/>
        </w:rPr>
        <w:t>in</w:t>
      </w:r>
      <w:r w:rsidRPr="0010019C">
        <w:rPr>
          <w:lang w:eastAsia="ko-KR"/>
        </w:rPr>
        <w:t xml:space="preserve"> the short-term operation process progresses, the heat transfer environment </w:t>
      </w:r>
      <w:r w:rsidRPr="0010019C">
        <w:rPr>
          <w:rFonts w:hint="eastAsia"/>
          <w:lang w:eastAsia="ko-KR"/>
        </w:rPr>
        <w:t>varies</w:t>
      </w:r>
      <w:r w:rsidRPr="0010019C">
        <w:rPr>
          <w:lang w:eastAsia="ko-KR"/>
        </w:rPr>
        <w:t xml:space="preserve"> as well. This leads to extreme variation in temperature over time, and an external cooling device may be needed to ensure the integrity of spent nuclear fuel cladding.  </w:t>
      </w:r>
    </w:p>
    <w:p w14:paraId="2C51AED1" w14:textId="405D7C9A" w:rsidR="009201A9" w:rsidRDefault="00104D3F" w:rsidP="00104D3F">
      <w:pPr>
        <w:pStyle w:val="BodyText"/>
        <w:rPr>
          <w:lang w:eastAsia="ko-KR"/>
        </w:rPr>
      </w:pPr>
      <w:r w:rsidRPr="0010019C">
        <w:rPr>
          <w:lang w:eastAsia="ko-KR"/>
        </w:rPr>
        <w:t>As an example of change in temperature, Fig</w:t>
      </w:r>
      <w:r w:rsidRPr="0010019C">
        <w:rPr>
          <w:rFonts w:hint="eastAsia"/>
          <w:lang w:eastAsia="ko-KR"/>
        </w:rPr>
        <w:t>ure</w:t>
      </w:r>
      <w:r w:rsidRPr="0010019C">
        <w:rPr>
          <w:lang w:eastAsia="ko-KR"/>
        </w:rPr>
        <w:t xml:space="preserve"> 1 presents the results of temperature change for heat transfer analysis in the </w:t>
      </w:r>
      <w:proofErr w:type="spellStart"/>
      <w:r w:rsidRPr="0010019C">
        <w:rPr>
          <w:lang w:eastAsia="ko-KR"/>
        </w:rPr>
        <w:t>FuelSolutionsTM</w:t>
      </w:r>
      <w:proofErr w:type="spellEnd"/>
      <w:r w:rsidRPr="0010019C">
        <w:rPr>
          <w:lang w:eastAsia="ko-KR"/>
        </w:rPr>
        <w:t xml:space="preserve"> W21 storage canister. </w:t>
      </w:r>
      <w:r w:rsidR="009201A9">
        <w:rPr>
          <w:rFonts w:hint="eastAsia"/>
          <w:lang w:eastAsia="ko-KR"/>
        </w:rPr>
        <w:t xml:space="preserve">Phase 1-2 means the </w:t>
      </w:r>
      <w:r w:rsidR="009201A9">
        <w:rPr>
          <w:lang w:eastAsia="ko-KR"/>
        </w:rPr>
        <w:t>transferring</w:t>
      </w:r>
      <w:r w:rsidR="009201A9">
        <w:rPr>
          <w:rFonts w:hint="eastAsia"/>
          <w:lang w:eastAsia="ko-KR"/>
        </w:rPr>
        <w:t xml:space="preserve"> the cask from sent fuel pool to decontamination pit, phase 3 on drainage inside a canister, phase 4 on vacuum drying, phase 5-6 on canister inspection and if need, re-vacuum drying, phase 7 on closure plate welding, PT/NED inspection, phase 8 on vertical transfer of the cask, phase 9 on canister storage in the canister.</w:t>
      </w:r>
    </w:p>
    <w:p w14:paraId="040D92F7" w14:textId="54AC649C" w:rsidR="00104D3F" w:rsidRPr="0010019C" w:rsidRDefault="00104D3F" w:rsidP="00104D3F">
      <w:pPr>
        <w:pStyle w:val="BodyText"/>
        <w:rPr>
          <w:lang w:eastAsia="ko-KR"/>
        </w:rPr>
      </w:pPr>
      <w:r w:rsidRPr="0010019C">
        <w:rPr>
          <w:lang w:eastAsia="ko-KR"/>
        </w:rPr>
        <w:t xml:space="preserve">As shown in the </w:t>
      </w:r>
      <w:r w:rsidRPr="0010019C">
        <w:rPr>
          <w:rFonts w:hint="eastAsia"/>
          <w:lang w:eastAsia="ko-KR"/>
        </w:rPr>
        <w:t>F</w:t>
      </w:r>
      <w:r w:rsidRPr="0010019C">
        <w:rPr>
          <w:lang w:eastAsia="ko-KR"/>
        </w:rPr>
        <w:t>igure</w:t>
      </w:r>
      <w:r w:rsidRPr="0010019C">
        <w:rPr>
          <w:rFonts w:hint="eastAsia"/>
          <w:lang w:eastAsia="ko-KR"/>
        </w:rPr>
        <w:t xml:space="preserve"> 1</w:t>
      </w:r>
      <w:r w:rsidRPr="0010019C">
        <w:rPr>
          <w:lang w:eastAsia="ko-KR"/>
        </w:rPr>
        <w:t xml:space="preserve">, </w:t>
      </w:r>
      <w:r w:rsidRPr="0010019C">
        <w:rPr>
          <w:rFonts w:hint="eastAsia"/>
          <w:lang w:eastAsia="ko-KR"/>
        </w:rPr>
        <w:t xml:space="preserve">depending on </w:t>
      </w:r>
      <w:r w:rsidRPr="0010019C">
        <w:rPr>
          <w:lang w:eastAsia="ko-KR"/>
        </w:rPr>
        <w:t xml:space="preserve">the </w:t>
      </w:r>
      <w:r w:rsidRPr="0010019C">
        <w:rPr>
          <w:rFonts w:hint="eastAsia"/>
          <w:lang w:eastAsia="ko-KR"/>
        </w:rPr>
        <w:t xml:space="preserve">changes of </w:t>
      </w:r>
      <w:r w:rsidRPr="0010019C">
        <w:rPr>
          <w:lang w:eastAsia="ko-KR"/>
        </w:rPr>
        <w:t xml:space="preserve">internal environment </w:t>
      </w:r>
      <w:r w:rsidRPr="0010019C">
        <w:rPr>
          <w:rFonts w:hint="eastAsia"/>
          <w:lang w:eastAsia="ko-KR"/>
        </w:rPr>
        <w:t>in</w:t>
      </w:r>
      <w:r w:rsidRPr="0010019C">
        <w:rPr>
          <w:lang w:eastAsia="ko-KR"/>
        </w:rPr>
        <w:t xml:space="preserve"> the canister, severe changes in temperature over time</w:t>
      </w:r>
      <w:r w:rsidRPr="0010019C">
        <w:rPr>
          <w:rFonts w:hint="eastAsia"/>
          <w:lang w:eastAsia="ko-KR"/>
        </w:rPr>
        <w:t xml:space="preserve"> are clearly observed</w:t>
      </w:r>
      <w:r w:rsidRPr="0010019C">
        <w:rPr>
          <w:lang w:eastAsia="ko-KR"/>
        </w:rPr>
        <w:t xml:space="preserve">. During the vacuum drying process, heat transfer performance becomes the worst, causing a sharp increase in temperature. At this point, the temperature limit of the spent nuclear fuel cladding may be exceeded. Cooling water should be supplied to cool the </w:t>
      </w:r>
      <w:r>
        <w:rPr>
          <w:lang w:eastAsia="ko-KR"/>
        </w:rPr>
        <w:t xml:space="preserve">external </w:t>
      </w:r>
      <w:r w:rsidRPr="0010019C">
        <w:rPr>
          <w:lang w:eastAsia="ko-KR"/>
        </w:rPr>
        <w:t>surface of the canister and keep the temperature within the acceptable range.</w:t>
      </w:r>
    </w:p>
    <w:p w14:paraId="77BDBC44" w14:textId="77777777" w:rsidR="00E95EF1" w:rsidRPr="00104D3F" w:rsidRDefault="00E95EF1" w:rsidP="007E6427">
      <w:pPr>
        <w:pStyle w:val="BodyText"/>
        <w:rPr>
          <w:lang w:eastAsia="ko-KR"/>
        </w:rPr>
      </w:pPr>
    </w:p>
    <w:p w14:paraId="516B7F38" w14:textId="57B28C50" w:rsidR="00E95EF1" w:rsidRPr="0010019C" w:rsidRDefault="00E95EF1" w:rsidP="00E95EF1">
      <w:pPr>
        <w:pStyle w:val="a"/>
        <w:jc w:val="center"/>
        <w:rPr>
          <w:color w:val="auto"/>
        </w:rPr>
      </w:pPr>
      <w:r w:rsidRPr="0010019C">
        <w:rPr>
          <w:noProof/>
          <w:color w:val="auto"/>
        </w:rPr>
        <w:drawing>
          <wp:inline distT="0" distB="0" distL="0" distR="0" wp14:anchorId="642DF060" wp14:editId="3FC4015C">
            <wp:extent cx="5278582" cy="3453277"/>
            <wp:effectExtent l="0" t="0" r="0" b="0"/>
            <wp:docPr id="3" name="그림 3" descr="EMB00006d14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62247400" descr="EMB00006d142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644" cy="3467056"/>
                    </a:xfrm>
                    <a:prstGeom prst="rect">
                      <a:avLst/>
                    </a:prstGeom>
                    <a:noFill/>
                    <a:ln>
                      <a:noFill/>
                    </a:ln>
                  </pic:spPr>
                </pic:pic>
              </a:graphicData>
            </a:graphic>
          </wp:inline>
        </w:drawing>
      </w:r>
    </w:p>
    <w:p w14:paraId="56D3B44C" w14:textId="5E5646A6" w:rsidR="00E95EF1" w:rsidRPr="0010019C" w:rsidRDefault="00E95EF1" w:rsidP="00E95EF1">
      <w:pPr>
        <w:pStyle w:val="Caption"/>
        <w:jc w:val="center"/>
        <w:rPr>
          <w:i/>
          <w:sz w:val="20"/>
          <w:lang w:eastAsia="ko-KR"/>
        </w:rPr>
      </w:pPr>
      <w:r w:rsidRPr="0010019C">
        <w:rPr>
          <w:i/>
        </w:rPr>
        <w:t xml:space="preserve">FIG. </w:t>
      </w:r>
      <w:r w:rsidRPr="0010019C">
        <w:rPr>
          <w:i/>
        </w:rPr>
        <w:fldChar w:fldCharType="begin"/>
      </w:r>
      <w:r w:rsidRPr="0010019C">
        <w:rPr>
          <w:i/>
        </w:rPr>
        <w:instrText xml:space="preserve"> SEQ Figure \* ARABIC </w:instrText>
      </w:r>
      <w:r w:rsidRPr="0010019C">
        <w:rPr>
          <w:i/>
        </w:rPr>
        <w:fldChar w:fldCharType="separate"/>
      </w:r>
      <w:r w:rsidRPr="0010019C">
        <w:rPr>
          <w:i/>
          <w:noProof/>
        </w:rPr>
        <w:t>1</w:t>
      </w:r>
      <w:r w:rsidRPr="0010019C">
        <w:rPr>
          <w:i/>
        </w:rPr>
        <w:fldChar w:fldCharType="end"/>
      </w:r>
      <w:r w:rsidRPr="0010019C">
        <w:rPr>
          <w:i/>
        </w:rPr>
        <w:t xml:space="preserve">. </w:t>
      </w:r>
      <w:r w:rsidRPr="0010019C">
        <w:rPr>
          <w:rFonts w:hint="eastAsia"/>
          <w:i/>
          <w:lang w:eastAsia="ko-KR"/>
        </w:rPr>
        <w:t>Temperature variation over time on each stage of short-term operation</w:t>
      </w:r>
      <w:r w:rsidR="00E3486B" w:rsidRPr="0010019C">
        <w:rPr>
          <w:rFonts w:hint="eastAsia"/>
          <w:i/>
          <w:lang w:eastAsia="ko-KR"/>
        </w:rPr>
        <w:t xml:space="preserve"> process</w:t>
      </w:r>
      <w:r w:rsidRPr="0010019C">
        <w:rPr>
          <w:rFonts w:hint="eastAsia"/>
          <w:i/>
          <w:lang w:eastAsia="ko-KR"/>
        </w:rPr>
        <w:t>.</w:t>
      </w:r>
    </w:p>
    <w:p w14:paraId="7299147F" w14:textId="77777777" w:rsidR="007E6427" w:rsidRPr="0010019C" w:rsidRDefault="007E6427" w:rsidP="00D5792F">
      <w:pPr>
        <w:pStyle w:val="BodyText"/>
        <w:rPr>
          <w:lang w:val="en-US" w:eastAsia="ko-KR"/>
        </w:rPr>
      </w:pPr>
    </w:p>
    <w:p w14:paraId="27CDEDDE" w14:textId="5C7A82BA" w:rsidR="008B6BB9" w:rsidRPr="0010019C" w:rsidRDefault="004D38A5" w:rsidP="004D38A5">
      <w:pPr>
        <w:pStyle w:val="Heading3"/>
        <w:numPr>
          <w:ilvl w:val="0"/>
          <w:numId w:val="0"/>
        </w:numPr>
      </w:pPr>
      <w:r w:rsidRPr="0010019C">
        <w:rPr>
          <w:rFonts w:hint="eastAsia"/>
          <w:lang w:eastAsia="ko-KR"/>
        </w:rPr>
        <w:t>2.3.1.</w:t>
      </w:r>
      <w:r w:rsidRPr="0010019C">
        <w:rPr>
          <w:rFonts w:hint="eastAsia"/>
          <w:lang w:eastAsia="ko-KR"/>
        </w:rPr>
        <w:tab/>
      </w:r>
      <w:r w:rsidR="00E3486B" w:rsidRPr="0010019C">
        <w:rPr>
          <w:rFonts w:hint="eastAsia"/>
          <w:lang w:eastAsia="ko-KR"/>
        </w:rPr>
        <w:t>Wet process</w:t>
      </w:r>
    </w:p>
    <w:p w14:paraId="2FE0ECED" w14:textId="792B313A" w:rsidR="00E3486B" w:rsidRPr="0010019C" w:rsidRDefault="00E3486B" w:rsidP="00E3486B">
      <w:pPr>
        <w:pStyle w:val="BodyText"/>
        <w:ind w:leftChars="257" w:left="565" w:firstLine="0"/>
        <w:rPr>
          <w:rFonts w:eastAsia="Batang"/>
          <w:lang w:eastAsia="ko-KR"/>
        </w:rPr>
      </w:pPr>
      <w:r w:rsidRPr="0010019C">
        <w:rPr>
          <w:rFonts w:eastAsia="Batang"/>
        </w:rPr>
        <w:t>Key processes in the wet process include loading of spent nuclear fuel</w:t>
      </w:r>
      <w:r w:rsidRPr="0010019C">
        <w:rPr>
          <w:rFonts w:eastAsia="Batang" w:hint="eastAsia"/>
          <w:lang w:eastAsia="ko-KR"/>
        </w:rPr>
        <w:t xml:space="preserve"> in spent fuel pool</w:t>
      </w:r>
      <w:r w:rsidRPr="0010019C">
        <w:rPr>
          <w:rFonts w:eastAsia="Batang"/>
        </w:rPr>
        <w:t>, transfer of canisters to the decontamination pit, and sealing of canister lids. During the wet process, the inner medium of canisters is water, which results in convection or conduction</w:t>
      </w:r>
      <w:r w:rsidRPr="0010019C">
        <w:rPr>
          <w:rFonts w:eastAsia="Batang" w:hint="eastAsia"/>
          <w:lang w:eastAsia="ko-KR"/>
        </w:rPr>
        <w:t xml:space="preserve"> heat transfer</w:t>
      </w:r>
      <w:r w:rsidRPr="0010019C">
        <w:rPr>
          <w:rFonts w:eastAsia="Batang"/>
        </w:rPr>
        <w:t xml:space="preserve">. </w:t>
      </w:r>
      <w:r w:rsidRPr="0010019C">
        <w:rPr>
          <w:rFonts w:eastAsia="Batang" w:hint="eastAsia"/>
          <w:lang w:eastAsia="ko-KR"/>
        </w:rPr>
        <w:t>R</w:t>
      </w:r>
      <w:r w:rsidRPr="0010019C">
        <w:rPr>
          <w:rFonts w:eastAsia="Batang"/>
        </w:rPr>
        <w:t xml:space="preserve">adiation </w:t>
      </w:r>
      <w:r w:rsidRPr="0010019C">
        <w:rPr>
          <w:rFonts w:eastAsia="Batang" w:hint="eastAsia"/>
          <w:lang w:eastAsia="ko-KR"/>
        </w:rPr>
        <w:t xml:space="preserve">heat transfer </w:t>
      </w:r>
      <w:r w:rsidRPr="0010019C">
        <w:rPr>
          <w:rFonts w:eastAsia="Batang"/>
        </w:rPr>
        <w:t>hardly occurs as it is uncharacteristic of water. Working hours for the wet process sh</w:t>
      </w:r>
      <w:r w:rsidR="00104D3F">
        <w:rPr>
          <w:rFonts w:eastAsia="Batang" w:hint="eastAsia"/>
          <w:lang w:eastAsia="ko-KR"/>
        </w:rPr>
        <w:t>all</w:t>
      </w:r>
      <w:r w:rsidRPr="0010019C">
        <w:rPr>
          <w:rFonts w:eastAsia="Batang"/>
        </w:rPr>
        <w:t xml:space="preserve"> be set such that there is no boiling of water.</w:t>
      </w:r>
    </w:p>
    <w:p w14:paraId="222B1A0B" w14:textId="035A394D" w:rsidR="00EE0041" w:rsidRPr="00104D3F" w:rsidRDefault="00EE0041" w:rsidP="00537496">
      <w:pPr>
        <w:pStyle w:val="Authornameandaffiliation"/>
        <w:rPr>
          <w:lang w:val="en-GB" w:eastAsia="ko-KR"/>
        </w:rPr>
      </w:pPr>
    </w:p>
    <w:p w14:paraId="39DC8AC9" w14:textId="62F5FDAC" w:rsidR="00E3486B" w:rsidRPr="0010019C" w:rsidRDefault="004D38A5" w:rsidP="004D38A5">
      <w:pPr>
        <w:pStyle w:val="Heading3"/>
        <w:numPr>
          <w:ilvl w:val="0"/>
          <w:numId w:val="0"/>
        </w:numPr>
      </w:pPr>
      <w:r w:rsidRPr="0010019C">
        <w:rPr>
          <w:rFonts w:hint="eastAsia"/>
          <w:lang w:eastAsia="ko-KR"/>
        </w:rPr>
        <w:t>2.3.2.</w:t>
      </w:r>
      <w:r w:rsidRPr="0010019C">
        <w:rPr>
          <w:rFonts w:hint="eastAsia"/>
          <w:lang w:eastAsia="ko-KR"/>
        </w:rPr>
        <w:tab/>
      </w:r>
      <w:r w:rsidR="00E3486B" w:rsidRPr="0010019C">
        <w:rPr>
          <w:rFonts w:hint="eastAsia"/>
          <w:lang w:eastAsia="ko-KR"/>
        </w:rPr>
        <w:t>Vacuum drying process</w:t>
      </w:r>
    </w:p>
    <w:p w14:paraId="73B13E1F" w14:textId="6D800FD4" w:rsidR="00104D3F" w:rsidRPr="0010019C" w:rsidRDefault="00104D3F" w:rsidP="00104D3F">
      <w:pPr>
        <w:pStyle w:val="Authornameandaffiliation"/>
        <w:jc w:val="both"/>
        <w:rPr>
          <w:rFonts w:eastAsia="Batang"/>
          <w:lang w:eastAsia="ko-KR"/>
        </w:rPr>
      </w:pPr>
      <w:r w:rsidRPr="0010019C">
        <w:rPr>
          <w:rFonts w:eastAsia="Batang"/>
          <w:lang w:eastAsia="ko-KR"/>
        </w:rPr>
        <w:lastRenderedPageBreak/>
        <w:t>The vacuum drying process is the stage occurring before the internal environment is completely dried. Vacuum drying is commonly used to remove moisture from the interior of storage and transport</w:t>
      </w:r>
      <w:r w:rsidRPr="0010019C">
        <w:rPr>
          <w:rFonts w:eastAsia="Batang" w:hint="eastAsia"/>
          <w:lang w:eastAsia="ko-KR"/>
        </w:rPr>
        <w:t xml:space="preserve"> </w:t>
      </w:r>
      <w:r w:rsidRPr="0010019C">
        <w:rPr>
          <w:rFonts w:eastAsia="Batang"/>
          <w:lang w:eastAsia="ko-KR"/>
        </w:rPr>
        <w:t>containers after water is drained from the containers. All remaining moisture is removed. Due to the lack of an internal medium, the only heat transfer is in the form of radiation</w:t>
      </w:r>
      <w:r w:rsidRPr="0010019C">
        <w:rPr>
          <w:rFonts w:eastAsia="Batang" w:hint="eastAsia"/>
          <w:lang w:eastAsia="ko-KR"/>
        </w:rPr>
        <w:t xml:space="preserve"> heat transfer</w:t>
      </w:r>
      <w:r w:rsidRPr="0010019C">
        <w:rPr>
          <w:rFonts w:eastAsia="Batang"/>
          <w:lang w:eastAsia="ko-KR"/>
        </w:rPr>
        <w:t xml:space="preserve">. The conditions for heat transfer are poorest during vacuum drying, and temperature increases the most rapidly. Depending on the amount of decay </w:t>
      </w:r>
      <w:proofErr w:type="gramStart"/>
      <w:r w:rsidRPr="0010019C">
        <w:rPr>
          <w:rFonts w:eastAsia="Batang"/>
          <w:lang w:eastAsia="ko-KR"/>
        </w:rPr>
        <w:t>heat</w:t>
      </w:r>
      <w:r>
        <w:rPr>
          <w:rFonts w:eastAsia="Batang" w:hint="eastAsia"/>
          <w:lang w:eastAsia="ko-KR"/>
        </w:rPr>
        <w:t>(</w:t>
      </w:r>
      <w:proofErr w:type="gramEnd"/>
      <w:r>
        <w:rPr>
          <w:rFonts w:eastAsia="Batang" w:hint="eastAsia"/>
          <w:lang w:eastAsia="ko-KR"/>
        </w:rPr>
        <w:t>high burnup fuel, low burnup fuel)</w:t>
      </w:r>
      <w:r w:rsidRPr="0010019C">
        <w:rPr>
          <w:rFonts w:eastAsia="Batang"/>
          <w:lang w:eastAsia="ko-KR"/>
        </w:rPr>
        <w:t xml:space="preserve">, </w:t>
      </w:r>
      <w:r>
        <w:rPr>
          <w:rFonts w:eastAsia="Batang" w:hint="eastAsia"/>
          <w:lang w:eastAsia="ko-KR"/>
        </w:rPr>
        <w:t xml:space="preserve">additional </w:t>
      </w:r>
      <w:r w:rsidRPr="0010019C">
        <w:rPr>
          <w:rFonts w:eastAsia="Batang"/>
          <w:lang w:eastAsia="ko-KR"/>
        </w:rPr>
        <w:t>cooling water</w:t>
      </w:r>
      <w:r>
        <w:rPr>
          <w:rFonts w:eastAsia="Batang" w:hint="eastAsia"/>
          <w:lang w:eastAsia="ko-KR"/>
        </w:rPr>
        <w:t xml:space="preserve"> using forced method between outer canister and inner cask</w:t>
      </w:r>
      <w:r w:rsidRPr="0010019C">
        <w:rPr>
          <w:rFonts w:eastAsia="Batang"/>
          <w:lang w:eastAsia="ko-KR"/>
        </w:rPr>
        <w:t xml:space="preserve"> may have to be inserted to stabilize the internal environment.</w:t>
      </w:r>
      <w:r w:rsidRPr="0010019C">
        <w:rPr>
          <w:rFonts w:eastAsia="Batang" w:hint="eastAsia"/>
          <w:lang w:eastAsia="ko-KR"/>
        </w:rPr>
        <w:t xml:space="preserve"> </w:t>
      </w:r>
      <w:r w:rsidRPr="0010019C">
        <w:rPr>
          <w:rFonts w:eastAsia="Batang"/>
          <w:lang w:eastAsia="ko-KR"/>
        </w:rPr>
        <w:t>The vacuum drying process, which is shown</w:t>
      </w:r>
      <w:r w:rsidRPr="0010019C">
        <w:rPr>
          <w:rFonts w:eastAsia="Batang" w:hint="eastAsia"/>
          <w:lang w:eastAsia="ko-KR"/>
        </w:rPr>
        <w:t xml:space="preserve"> </w:t>
      </w:r>
      <w:r w:rsidRPr="0010019C">
        <w:rPr>
          <w:rFonts w:eastAsia="Batang"/>
          <w:lang w:eastAsia="ko-KR"/>
        </w:rPr>
        <w:t xml:space="preserve">schematically in Figure </w:t>
      </w:r>
      <w:r w:rsidRPr="0010019C">
        <w:rPr>
          <w:rFonts w:eastAsia="Batang" w:hint="eastAsia"/>
          <w:lang w:eastAsia="ko-KR"/>
        </w:rPr>
        <w:t>2</w:t>
      </w:r>
      <w:r w:rsidRPr="0010019C">
        <w:rPr>
          <w:rFonts w:eastAsia="Batang"/>
          <w:lang w:eastAsia="ko-KR"/>
        </w:rPr>
        <w:t>, varies among countries but generally consists of</w:t>
      </w:r>
      <w:r w:rsidRPr="0010019C">
        <w:rPr>
          <w:rFonts w:eastAsia="Batang" w:hint="eastAsia"/>
          <w:lang w:eastAsia="ko-KR"/>
        </w:rPr>
        <w:t xml:space="preserve"> </w:t>
      </w:r>
      <w:r w:rsidRPr="0010019C">
        <w:rPr>
          <w:rFonts w:eastAsia="Batang"/>
          <w:lang w:eastAsia="ko-KR"/>
        </w:rPr>
        <w:t xml:space="preserve">evacuating </w:t>
      </w:r>
      <w:r>
        <w:rPr>
          <w:rFonts w:eastAsia="Batang"/>
          <w:lang w:eastAsia="ko-KR"/>
        </w:rPr>
        <w:t xml:space="preserve">water vapor </w:t>
      </w:r>
      <w:r w:rsidRPr="0010019C">
        <w:rPr>
          <w:rFonts w:eastAsia="Batang"/>
          <w:lang w:eastAsia="ko-KR"/>
        </w:rPr>
        <w:t>from the container and its contents</w:t>
      </w:r>
      <w:r>
        <w:rPr>
          <w:rFonts w:eastAsia="Batang"/>
          <w:lang w:eastAsia="ko-KR"/>
        </w:rPr>
        <w:t>,</w:t>
      </w:r>
      <w:r w:rsidRPr="0010019C">
        <w:rPr>
          <w:rFonts w:eastAsia="Batang"/>
          <w:lang w:eastAsia="ko-KR"/>
        </w:rPr>
        <w:t xml:space="preserve"> in a slow, stepwise or combined slow and stepwise manner to a low</w:t>
      </w:r>
      <w:r w:rsidRPr="0010019C">
        <w:rPr>
          <w:rFonts w:eastAsia="Batang" w:hint="eastAsia"/>
          <w:lang w:eastAsia="ko-KR"/>
        </w:rPr>
        <w:t xml:space="preserve"> </w:t>
      </w:r>
      <w:r w:rsidRPr="0010019C">
        <w:rPr>
          <w:rFonts w:eastAsia="Batang"/>
          <w:lang w:eastAsia="ko-KR"/>
        </w:rPr>
        <w:t>pressure and relying on decay heat and a combination of mass transport and molecular diffusion</w:t>
      </w:r>
      <w:r w:rsidRPr="0010019C">
        <w:rPr>
          <w:rFonts w:eastAsia="Batang" w:hint="eastAsia"/>
          <w:lang w:eastAsia="ko-KR"/>
        </w:rPr>
        <w:t xml:space="preserve">. </w:t>
      </w:r>
      <w:r w:rsidRPr="0010019C">
        <w:rPr>
          <w:rFonts w:eastAsia="Batang"/>
          <w:lang w:eastAsia="ko-KR"/>
        </w:rPr>
        <w:t>A series of evacuations and backfilling</w:t>
      </w:r>
      <w:r w:rsidRPr="0010019C">
        <w:rPr>
          <w:rFonts w:eastAsia="Batang" w:hint="eastAsia"/>
          <w:lang w:eastAsia="ko-KR"/>
        </w:rPr>
        <w:t xml:space="preserve"> </w:t>
      </w:r>
      <w:r w:rsidRPr="0010019C">
        <w:rPr>
          <w:rFonts w:eastAsia="Batang"/>
          <w:lang w:eastAsia="ko-KR"/>
        </w:rPr>
        <w:t>with air or an inert gas are used in some applications to increase heat transfer among</w:t>
      </w:r>
      <w:r w:rsidRPr="0010019C">
        <w:rPr>
          <w:rFonts w:eastAsia="Batang" w:hint="eastAsia"/>
          <w:lang w:eastAsia="ko-KR"/>
        </w:rPr>
        <w:t xml:space="preserve"> </w:t>
      </w:r>
      <w:r w:rsidRPr="0010019C">
        <w:rPr>
          <w:rFonts w:eastAsia="Batang"/>
          <w:lang w:eastAsia="ko-KR"/>
        </w:rPr>
        <w:t>components of the SNF and container and to promote moisture removal by mass transfer.</w:t>
      </w:r>
      <w:r w:rsidRPr="0010019C">
        <w:rPr>
          <w:rFonts w:eastAsia="Batang" w:hint="eastAsia"/>
          <w:lang w:eastAsia="ko-KR"/>
        </w:rPr>
        <w:t xml:space="preserve"> [1]</w:t>
      </w:r>
      <w:r w:rsidRPr="0010019C">
        <w:rPr>
          <w:rFonts w:eastAsia="Batang"/>
          <w:lang w:eastAsia="ko-KR"/>
        </w:rPr>
        <w:t>.</w:t>
      </w:r>
    </w:p>
    <w:p w14:paraId="5EC85A93" w14:textId="77777777" w:rsidR="00DB6624" w:rsidRPr="0010019C" w:rsidRDefault="00DB6624" w:rsidP="00DB6624">
      <w:pPr>
        <w:pStyle w:val="Authornameandaffiliation"/>
        <w:jc w:val="both"/>
        <w:rPr>
          <w:rFonts w:eastAsia="Batang"/>
          <w:lang w:eastAsia="ko-KR"/>
        </w:rPr>
      </w:pPr>
    </w:p>
    <w:p w14:paraId="24D6C821" w14:textId="77777777" w:rsidR="00DB6624" w:rsidRPr="0010019C" w:rsidRDefault="00DB6624" w:rsidP="00DB6624">
      <w:pPr>
        <w:pStyle w:val="Authornameandaffiliation"/>
        <w:jc w:val="both"/>
        <w:rPr>
          <w:rFonts w:eastAsia="Batang"/>
          <w:lang w:eastAsia="ko-KR"/>
        </w:rPr>
      </w:pPr>
    </w:p>
    <w:p w14:paraId="5F615C4E" w14:textId="5979E9E4" w:rsidR="00E3486B" w:rsidRPr="0010019C" w:rsidRDefault="00E3486B" w:rsidP="00E3486B">
      <w:pPr>
        <w:pStyle w:val="Authornameandaffiliation"/>
        <w:jc w:val="center"/>
        <w:rPr>
          <w:lang w:eastAsia="ko-KR"/>
        </w:rPr>
      </w:pPr>
      <w:r w:rsidRPr="0010019C">
        <w:rPr>
          <w:rFonts w:hint="eastAsia"/>
          <w:noProof/>
          <w:lang w:eastAsia="ko-KR"/>
        </w:rPr>
        <w:drawing>
          <wp:inline distT="0" distB="0" distL="0" distR="0" wp14:anchorId="5BC116F1" wp14:editId="3F471958">
            <wp:extent cx="2859578" cy="3198594"/>
            <wp:effectExtent l="0" t="0" r="0" b="190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720" cy="3200990"/>
                    </a:xfrm>
                    <a:prstGeom prst="rect">
                      <a:avLst/>
                    </a:prstGeom>
                    <a:noFill/>
                    <a:ln>
                      <a:noFill/>
                    </a:ln>
                  </pic:spPr>
                </pic:pic>
              </a:graphicData>
            </a:graphic>
          </wp:inline>
        </w:drawing>
      </w:r>
    </w:p>
    <w:p w14:paraId="3D10DD6A" w14:textId="548A2910" w:rsidR="00E3486B" w:rsidRPr="0010019C" w:rsidRDefault="00E3486B" w:rsidP="00E3486B">
      <w:pPr>
        <w:pStyle w:val="Caption"/>
        <w:jc w:val="center"/>
        <w:rPr>
          <w:i/>
          <w:sz w:val="20"/>
          <w:lang w:eastAsia="ko-KR"/>
        </w:rPr>
      </w:pPr>
      <w:r w:rsidRPr="0010019C">
        <w:rPr>
          <w:i/>
        </w:rPr>
        <w:t xml:space="preserve">FIG. </w:t>
      </w:r>
      <w:r w:rsidRPr="0010019C">
        <w:rPr>
          <w:rFonts w:hint="eastAsia"/>
          <w:i/>
          <w:lang w:eastAsia="ko-KR"/>
        </w:rPr>
        <w:t>2</w:t>
      </w:r>
      <w:r w:rsidRPr="0010019C">
        <w:rPr>
          <w:i/>
        </w:rPr>
        <w:t xml:space="preserve">. </w:t>
      </w:r>
      <w:r w:rsidRPr="0010019C">
        <w:rPr>
          <w:rFonts w:hint="eastAsia"/>
          <w:i/>
          <w:lang w:eastAsia="ko-KR"/>
        </w:rPr>
        <w:t>Cask loading and vacuum drying flow diagram [1].</w:t>
      </w:r>
    </w:p>
    <w:p w14:paraId="70F333A3" w14:textId="77777777" w:rsidR="00E3486B" w:rsidRPr="0010019C" w:rsidRDefault="00E3486B" w:rsidP="00E3486B">
      <w:pPr>
        <w:pStyle w:val="Authornameandaffiliation"/>
        <w:jc w:val="both"/>
        <w:rPr>
          <w:lang w:eastAsia="ko-KR"/>
        </w:rPr>
      </w:pPr>
    </w:p>
    <w:p w14:paraId="6CDC65CB" w14:textId="1211A31A" w:rsidR="00DB6624" w:rsidRPr="0010019C" w:rsidRDefault="004D38A5" w:rsidP="004D38A5">
      <w:pPr>
        <w:pStyle w:val="Heading3"/>
        <w:numPr>
          <w:ilvl w:val="0"/>
          <w:numId w:val="0"/>
        </w:numPr>
      </w:pPr>
      <w:r w:rsidRPr="0010019C">
        <w:rPr>
          <w:rFonts w:hint="eastAsia"/>
          <w:lang w:eastAsia="ko-KR"/>
        </w:rPr>
        <w:t>2.3.3.</w:t>
      </w:r>
      <w:r w:rsidRPr="0010019C">
        <w:rPr>
          <w:rFonts w:hint="eastAsia"/>
          <w:lang w:eastAsia="ko-KR"/>
        </w:rPr>
        <w:tab/>
      </w:r>
      <w:r w:rsidR="00DB6624" w:rsidRPr="0010019C">
        <w:rPr>
          <w:rFonts w:hint="eastAsia"/>
          <w:lang w:eastAsia="ko-KR"/>
        </w:rPr>
        <w:t>Dry process</w:t>
      </w:r>
    </w:p>
    <w:p w14:paraId="70FE6FB5" w14:textId="77777777" w:rsidR="00104D3F" w:rsidRPr="0010019C" w:rsidRDefault="00104D3F" w:rsidP="00104D3F">
      <w:pPr>
        <w:pStyle w:val="BodyText"/>
        <w:ind w:leftChars="257" w:left="565" w:firstLine="0"/>
      </w:pPr>
      <w:r w:rsidRPr="0010019C">
        <w:rPr>
          <w:rFonts w:eastAsia="Batang"/>
        </w:rPr>
        <w:t xml:space="preserve">The dry process occurs </w:t>
      </w:r>
      <w:r>
        <w:rPr>
          <w:rFonts w:eastAsia="Batang"/>
        </w:rPr>
        <w:t>with the</w:t>
      </w:r>
      <w:r w:rsidRPr="0010019C">
        <w:rPr>
          <w:rFonts w:eastAsia="Batang"/>
        </w:rPr>
        <w:t xml:space="preserve"> filling with helium to create a dry environment inside canisters. The internal environment </w:t>
      </w:r>
      <w:r w:rsidRPr="0010019C">
        <w:rPr>
          <w:rFonts w:eastAsia="Batang" w:hint="eastAsia"/>
          <w:lang w:eastAsia="ko-KR"/>
        </w:rPr>
        <w:t xml:space="preserve">is </w:t>
      </w:r>
      <w:r w:rsidRPr="0010019C">
        <w:rPr>
          <w:rFonts w:eastAsia="Batang"/>
        </w:rPr>
        <w:t>maintain</w:t>
      </w:r>
      <w:r w:rsidRPr="0010019C">
        <w:rPr>
          <w:rFonts w:eastAsia="Batang" w:hint="eastAsia"/>
          <w:lang w:eastAsia="ko-KR"/>
        </w:rPr>
        <w:t>ed</w:t>
      </w:r>
      <w:r w:rsidRPr="0010019C">
        <w:rPr>
          <w:rFonts w:eastAsia="Batang"/>
        </w:rPr>
        <w:t xml:space="preserve"> </w:t>
      </w:r>
      <w:r w:rsidRPr="0010019C">
        <w:rPr>
          <w:rFonts w:eastAsia="Batang" w:hint="eastAsia"/>
          <w:lang w:eastAsia="ko-KR"/>
        </w:rPr>
        <w:t xml:space="preserve">to </w:t>
      </w:r>
      <w:r w:rsidRPr="0010019C">
        <w:rPr>
          <w:rFonts w:eastAsia="Batang"/>
        </w:rPr>
        <w:t>the dry state. The inner medium facilitates convection and conduction</w:t>
      </w:r>
      <w:r w:rsidRPr="0010019C">
        <w:rPr>
          <w:rFonts w:eastAsia="Batang" w:hint="eastAsia"/>
          <w:lang w:eastAsia="ko-KR"/>
        </w:rPr>
        <w:t xml:space="preserve"> heat transfer</w:t>
      </w:r>
      <w:r w:rsidRPr="0010019C">
        <w:rPr>
          <w:rFonts w:eastAsia="Batang"/>
        </w:rPr>
        <w:t xml:space="preserve">, and radiation </w:t>
      </w:r>
      <w:r w:rsidRPr="0010019C">
        <w:rPr>
          <w:rFonts w:eastAsia="Batang" w:hint="eastAsia"/>
          <w:lang w:eastAsia="ko-KR"/>
        </w:rPr>
        <w:t xml:space="preserve">heat transfer </w:t>
      </w:r>
      <w:r w:rsidRPr="0010019C">
        <w:rPr>
          <w:rFonts w:eastAsia="Batang"/>
        </w:rPr>
        <w:t xml:space="preserve">also occurs within the canisters. </w:t>
      </w:r>
    </w:p>
    <w:p w14:paraId="3A14DDB8" w14:textId="77777777" w:rsidR="00DB6624" w:rsidRPr="00104D3F" w:rsidRDefault="00DB6624" w:rsidP="00DB6624">
      <w:pPr>
        <w:pStyle w:val="BodyText"/>
        <w:rPr>
          <w:lang w:eastAsia="ko-KR"/>
        </w:rPr>
      </w:pPr>
    </w:p>
    <w:p w14:paraId="377C5246" w14:textId="27DD9360" w:rsidR="004D38A5" w:rsidRPr="0010019C" w:rsidRDefault="004D38A5" w:rsidP="004D38A5">
      <w:pPr>
        <w:pStyle w:val="Heading3"/>
        <w:numPr>
          <w:ilvl w:val="0"/>
          <w:numId w:val="0"/>
        </w:numPr>
        <w:rPr>
          <w:lang w:eastAsia="ko-KR"/>
        </w:rPr>
      </w:pPr>
      <w:r w:rsidRPr="0010019C">
        <w:rPr>
          <w:rFonts w:hint="eastAsia"/>
          <w:lang w:eastAsia="ko-KR"/>
        </w:rPr>
        <w:t>2.4.</w:t>
      </w:r>
      <w:r w:rsidRPr="0010019C">
        <w:rPr>
          <w:rFonts w:hint="eastAsia"/>
          <w:lang w:eastAsia="ko-KR"/>
        </w:rPr>
        <w:tab/>
      </w:r>
      <w:r w:rsidR="00AE3C1B" w:rsidRPr="0010019C">
        <w:rPr>
          <w:rFonts w:hint="eastAsia"/>
          <w:lang w:eastAsia="ko-KR"/>
        </w:rPr>
        <w:t xml:space="preserve">Overseas Case Studies on </w:t>
      </w:r>
      <w:r w:rsidRPr="0010019C">
        <w:rPr>
          <w:rFonts w:hint="eastAsia"/>
          <w:lang w:eastAsia="ko-KR"/>
        </w:rPr>
        <w:t>Heat Transfer Analysis Methodology</w:t>
      </w:r>
    </w:p>
    <w:p w14:paraId="19A7F0FD" w14:textId="09612D4A" w:rsidR="00CD1C6B" w:rsidRPr="0010019C" w:rsidRDefault="00CD1C6B" w:rsidP="00CD1C6B">
      <w:pPr>
        <w:pStyle w:val="Heading3"/>
        <w:numPr>
          <w:ilvl w:val="0"/>
          <w:numId w:val="0"/>
        </w:numPr>
      </w:pPr>
      <w:r w:rsidRPr="0010019C">
        <w:rPr>
          <w:rFonts w:hint="eastAsia"/>
          <w:lang w:eastAsia="ko-KR"/>
        </w:rPr>
        <w:t>2.4.1.</w:t>
      </w:r>
      <w:r w:rsidRPr="0010019C">
        <w:rPr>
          <w:rFonts w:hint="eastAsia"/>
          <w:lang w:eastAsia="ko-KR"/>
        </w:rPr>
        <w:tab/>
        <w:t xml:space="preserve">HI-STORM 100 Cask System </w:t>
      </w:r>
    </w:p>
    <w:p w14:paraId="6BBB556E" w14:textId="1278320C" w:rsidR="00104D3F" w:rsidRPr="0010019C" w:rsidRDefault="00104D3F" w:rsidP="00104D3F">
      <w:pPr>
        <w:pStyle w:val="BodyText"/>
        <w:rPr>
          <w:lang w:eastAsia="ko-KR"/>
        </w:rPr>
      </w:pPr>
      <w:r w:rsidRPr="0010019C">
        <w:t>For the HI-STORM100 concrete cask</w:t>
      </w:r>
      <w:r w:rsidRPr="0010019C">
        <w:rPr>
          <w:rFonts w:hint="eastAsia"/>
          <w:lang w:eastAsia="ko-KR"/>
        </w:rPr>
        <w:t xml:space="preserve"> [4]</w:t>
      </w:r>
      <w:r w:rsidRPr="0010019C">
        <w:t xml:space="preserve">, the canister lid is first sealed, and then the insides are dried before filling with helium. The </w:t>
      </w:r>
      <w:r>
        <w:rPr>
          <w:rFonts w:hint="eastAsia"/>
          <w:lang w:eastAsia="ko-KR"/>
        </w:rPr>
        <w:t>transfer</w:t>
      </w:r>
      <w:r w:rsidRPr="0010019C">
        <w:t xml:space="preserve"> of canisters between HI-STORM100 concrete casks, and from </w:t>
      </w:r>
      <w:r w:rsidR="009201A9">
        <w:rPr>
          <w:rFonts w:hint="eastAsia"/>
          <w:lang w:eastAsia="ko-KR"/>
        </w:rPr>
        <w:t>transfer of</w:t>
      </w:r>
      <w:r w:rsidRPr="0010019C">
        <w:t xml:space="preserve"> casks to storage casks, must be carried out in a safe method. These stages are short-term events that occur no more than twice </w:t>
      </w:r>
      <w:r>
        <w:t>for</w:t>
      </w:r>
      <w:r w:rsidRPr="0010019C">
        <w:t xml:space="preserve"> each canister. The HI-TRAC shipping cask is the key component in the short-term operation process of the HI-STORM100 storage cask. The HI-TRAC shipping cask is crucial for the shipping of canisters. As such, it must be proven that the temperature will be kept within the acceptable range during the short-term operation process. The thermal integrity of spent nuclear fuel must be demonstrated for the scenarios</w:t>
      </w:r>
      <w:r w:rsidRPr="0010019C">
        <w:rPr>
          <w:rFonts w:hint="eastAsia"/>
          <w:lang w:eastAsia="ko-KR"/>
        </w:rPr>
        <w:t xml:space="preserve"> (wet </w:t>
      </w:r>
      <w:r w:rsidRPr="0010019C">
        <w:rPr>
          <w:rFonts w:hint="eastAsia"/>
          <w:lang w:eastAsia="ko-KR"/>
        </w:rPr>
        <w:lastRenderedPageBreak/>
        <w:t>process, vacuum drying, inter-facility transportation, cool-down and re-flood for the unloading process)</w:t>
      </w:r>
      <w:r w:rsidRPr="0010019C">
        <w:t>. In the handling of spent fuel, some constraints may be applied to the removal of heat generated within canisters. Additional cooling may be necessary if the temperature limit for cladding is exceeded in certain scenarios. This can be supplied by a Supplemental Cooling System (SCS).</w:t>
      </w:r>
    </w:p>
    <w:p w14:paraId="7A23DEE1" w14:textId="77777777" w:rsidR="009201A9" w:rsidRPr="0010019C" w:rsidRDefault="009201A9" w:rsidP="009201A9">
      <w:pPr>
        <w:pStyle w:val="BodyText"/>
        <w:rPr>
          <w:lang w:eastAsia="ko-KR"/>
        </w:rPr>
      </w:pPr>
      <w:r w:rsidRPr="0010019C">
        <w:rPr>
          <w:lang w:eastAsia="ko-KR"/>
        </w:rPr>
        <w:t xml:space="preserve">As presented in NUREG-1536, water inside canisters must not be subject to boiling during the wet process. A rapid increase in pressure under two-phase conditions should be avoided. Such conditions are established before vacuum drying and after the spent fuel </w:t>
      </w:r>
      <w:r>
        <w:rPr>
          <w:lang w:eastAsia="ko-KR"/>
        </w:rPr>
        <w:t xml:space="preserve">canister </w:t>
      </w:r>
      <w:r w:rsidRPr="0010019C">
        <w:rPr>
          <w:lang w:eastAsia="ko-KR"/>
        </w:rPr>
        <w:t xml:space="preserve">is transferred from </w:t>
      </w:r>
      <w:r w:rsidRPr="0010019C">
        <w:rPr>
          <w:rFonts w:hint="eastAsia"/>
          <w:lang w:eastAsia="ko-KR"/>
        </w:rPr>
        <w:t>spent fuel</w:t>
      </w:r>
      <w:r w:rsidRPr="0010019C">
        <w:rPr>
          <w:lang w:eastAsia="ko-KR"/>
        </w:rPr>
        <w:t xml:space="preserve"> pool to the decontamination pit, with maximum working hours granted while requirements for the wet process are met inside canisters. </w:t>
      </w:r>
      <w:r>
        <w:rPr>
          <w:lang w:eastAsia="ko-KR"/>
        </w:rPr>
        <w:t>Before</w:t>
      </w:r>
      <w:r w:rsidRPr="0010019C">
        <w:rPr>
          <w:lang w:eastAsia="ko-KR"/>
        </w:rPr>
        <w:t xml:space="preserve"> this stage, the temperature of the fuel inside canisters forms equilibrium with the temperature </w:t>
      </w:r>
      <w:r w:rsidRPr="0010019C">
        <w:rPr>
          <w:rFonts w:hint="eastAsia"/>
          <w:lang w:eastAsia="ko-KR"/>
        </w:rPr>
        <w:t>of spent fuel pool</w:t>
      </w:r>
      <w:r>
        <w:rPr>
          <w:lang w:eastAsia="ko-KR"/>
        </w:rPr>
        <w:t xml:space="preserve"> water</w:t>
      </w:r>
      <w:r w:rsidRPr="0010019C">
        <w:rPr>
          <w:lang w:eastAsia="ko-KR"/>
        </w:rPr>
        <w:t>. When the water-filled canisters are transferred from the pool to the decontamination pit, decay heat generated from the spent fuel is absorbed by water and metallic structures inside the canisters. This leads to an increase in internal temperature, and the rate of temperature increase varies with the thermal inertia of HI-TRAC and canisters. Some conservative assumptions have been made to determine the rate of increase in temperature.</w:t>
      </w:r>
    </w:p>
    <w:p w14:paraId="05830D77" w14:textId="77777777" w:rsidR="00712381" w:rsidRPr="0010019C" w:rsidRDefault="00712381" w:rsidP="00712381">
      <w:pPr>
        <w:pStyle w:val="BodyText"/>
        <w:rPr>
          <w:lang w:eastAsia="ko-KR"/>
        </w:rPr>
      </w:pPr>
      <w:r w:rsidRPr="0010019C">
        <w:rPr>
          <w:rFonts w:hint="eastAsia"/>
          <w:lang w:eastAsia="ko-KR"/>
        </w:rPr>
        <w:t>•</w:t>
      </w:r>
      <w:r w:rsidRPr="0010019C">
        <w:rPr>
          <w:lang w:eastAsia="ko-KR"/>
        </w:rPr>
        <w:t xml:space="preserve">  Heat loss from natural convection and radiation occurring at the surface considered negligible</w:t>
      </w:r>
    </w:p>
    <w:p w14:paraId="0FA844EE" w14:textId="52CCAEDD" w:rsidR="00712381" w:rsidRPr="0010019C" w:rsidRDefault="00712381" w:rsidP="00712381">
      <w:pPr>
        <w:pStyle w:val="BodyText"/>
        <w:rPr>
          <w:lang w:eastAsia="ko-KR"/>
        </w:rPr>
      </w:pPr>
      <w:r w:rsidRPr="0010019C">
        <w:rPr>
          <w:rFonts w:hint="eastAsia"/>
          <w:lang w:eastAsia="ko-KR"/>
        </w:rPr>
        <w:t>•</w:t>
      </w:r>
      <w:r w:rsidRPr="0010019C">
        <w:rPr>
          <w:lang w:eastAsia="ko-KR"/>
        </w:rPr>
        <w:t xml:space="preserve">  Maximum decay heat generated from the </w:t>
      </w:r>
      <w:r w:rsidR="009201A9">
        <w:rPr>
          <w:rFonts w:hint="eastAsia"/>
          <w:lang w:eastAsia="ko-KR"/>
        </w:rPr>
        <w:t>loaded</w:t>
      </w:r>
      <w:r w:rsidRPr="0010019C">
        <w:rPr>
          <w:lang w:eastAsia="ko-KR"/>
        </w:rPr>
        <w:t xml:space="preserve"> fuel</w:t>
      </w:r>
    </w:p>
    <w:p w14:paraId="79EB9CDF" w14:textId="456928DD" w:rsidR="00712381" w:rsidRPr="0010019C" w:rsidRDefault="00712381" w:rsidP="00712381">
      <w:pPr>
        <w:pStyle w:val="BodyText"/>
        <w:rPr>
          <w:lang w:eastAsia="ko-KR"/>
        </w:rPr>
      </w:pPr>
      <w:r w:rsidRPr="0010019C">
        <w:rPr>
          <w:rFonts w:hint="eastAsia"/>
          <w:lang w:eastAsia="ko-KR"/>
        </w:rPr>
        <w:t>•</w:t>
      </w:r>
      <w:r w:rsidRPr="0010019C">
        <w:rPr>
          <w:lang w:eastAsia="ko-KR"/>
        </w:rPr>
        <w:t xml:space="preserve">  Weight of water inside canisters assumed to be lighter</w:t>
      </w:r>
    </w:p>
    <w:p w14:paraId="1F753FEF" w14:textId="77777777" w:rsidR="00712381" w:rsidRPr="0010019C" w:rsidRDefault="00712381" w:rsidP="00712381">
      <w:pPr>
        <w:pStyle w:val="BodyText"/>
        <w:rPr>
          <w:lang w:eastAsia="ko-KR"/>
        </w:rPr>
      </w:pPr>
    </w:p>
    <w:p w14:paraId="0572C827" w14:textId="79D3945C" w:rsidR="00712381" w:rsidRPr="0010019C" w:rsidRDefault="00712381" w:rsidP="00712381">
      <w:pPr>
        <w:pStyle w:val="BodyText"/>
        <w:rPr>
          <w:lang w:eastAsia="ko-KR"/>
        </w:rPr>
      </w:pPr>
      <w:r w:rsidRPr="0010019C">
        <w:rPr>
          <w:rFonts w:eastAsia="Batang"/>
        </w:rPr>
        <w:t>To evaluate the rate of increase in temperature</w:t>
      </w:r>
      <w:r w:rsidR="005433F1" w:rsidRPr="0010019C">
        <w:rPr>
          <w:rFonts w:eastAsia="Batang" w:hint="eastAsia"/>
          <w:lang w:eastAsia="ko-KR"/>
        </w:rPr>
        <w:t>s</w:t>
      </w:r>
      <w:r w:rsidRPr="0010019C">
        <w:rPr>
          <w:rFonts w:eastAsia="Batang"/>
        </w:rPr>
        <w:t>, the inner weight and thermal inertia of the HI-TRAC canister were derived. The increase in temperature of the HI-TRAC shipping cask and components during the wet process can be expressed by the equation</w:t>
      </w:r>
      <w:r w:rsidR="005433F1" w:rsidRPr="0010019C">
        <w:rPr>
          <w:rFonts w:eastAsia="Batang" w:hint="eastAsia"/>
          <w:lang w:eastAsia="ko-KR"/>
        </w:rPr>
        <w:t xml:space="preserve"> (1)</w:t>
      </w:r>
      <w:r w:rsidRPr="0010019C">
        <w:rPr>
          <w:rFonts w:eastAsia="Batang"/>
        </w:rPr>
        <w:t xml:space="preserve">. </w:t>
      </w:r>
      <w:r w:rsidR="005433F1" w:rsidRPr="0010019C">
        <w:rPr>
          <w:rFonts w:eastAsia="Batang" w:hint="eastAsia"/>
          <w:lang w:eastAsia="ko-KR"/>
        </w:rPr>
        <w:t xml:space="preserve">Where, </w:t>
      </w:r>
      <w:r w:rsidR="005433F1" w:rsidRPr="0010019C">
        <w:rPr>
          <w:rFonts w:eastAsia="Batang" w:hint="eastAsia"/>
          <w:i/>
          <w:lang w:eastAsia="ko-KR"/>
        </w:rPr>
        <w:t>Q</w:t>
      </w:r>
      <w:r w:rsidR="005433F1" w:rsidRPr="0010019C">
        <w:rPr>
          <w:rFonts w:eastAsia="Batang" w:hint="eastAsia"/>
          <w:lang w:eastAsia="ko-KR"/>
        </w:rPr>
        <w:t xml:space="preserve"> is maximum decay heat (Btu/hr), </w:t>
      </w:r>
      <w:r w:rsidR="005433F1" w:rsidRPr="0010019C">
        <w:rPr>
          <w:rFonts w:eastAsia="Batang" w:hint="eastAsia"/>
          <w:i/>
          <w:lang w:eastAsia="ko-KR"/>
        </w:rPr>
        <w:t>C</w:t>
      </w:r>
      <w:r w:rsidR="005433F1" w:rsidRPr="0010019C">
        <w:rPr>
          <w:rFonts w:eastAsia="Batang" w:hint="eastAsia"/>
          <w:i/>
          <w:vertAlign w:val="subscript"/>
          <w:lang w:eastAsia="ko-KR"/>
        </w:rPr>
        <w:t>h</w:t>
      </w:r>
      <w:r w:rsidR="005433F1" w:rsidRPr="0010019C">
        <w:rPr>
          <w:rFonts w:eastAsia="Batang" w:hint="eastAsia"/>
          <w:lang w:eastAsia="ko-KR"/>
        </w:rPr>
        <w:t xml:space="preserve"> is thermal inertia of HI-TRAC (Btu/</w:t>
      </w:r>
      <w:r w:rsidR="005433F1" w:rsidRPr="0010019C">
        <w:rPr>
          <w:rFonts w:ascii="Batang" w:eastAsia="Batang" w:hAnsi="Batang" w:hint="eastAsia"/>
          <w:lang w:eastAsia="ko-KR"/>
        </w:rPr>
        <w:t>°</w:t>
      </w:r>
      <w:r w:rsidR="005433F1" w:rsidRPr="0010019C">
        <w:rPr>
          <w:rFonts w:eastAsia="Batang" w:hint="eastAsia"/>
          <w:lang w:eastAsia="ko-KR"/>
        </w:rPr>
        <w:t>F), T is temperature of HI-TRAC (</w:t>
      </w:r>
      <w:r w:rsidR="005433F1" w:rsidRPr="0010019C">
        <w:rPr>
          <w:rFonts w:ascii="Batang" w:eastAsia="Batang" w:hAnsi="Batang" w:hint="eastAsia"/>
          <w:lang w:eastAsia="ko-KR"/>
        </w:rPr>
        <w:t>°</w:t>
      </w:r>
      <w:r w:rsidR="005433F1" w:rsidRPr="0010019C">
        <w:rPr>
          <w:rFonts w:eastAsia="Batang" w:hint="eastAsia"/>
          <w:lang w:eastAsia="ko-KR"/>
        </w:rPr>
        <w:t>F), t is time after HI-TRAC is removed from the wet storage pool (hr).</w:t>
      </w:r>
    </w:p>
    <w:p w14:paraId="0D943F3E" w14:textId="059F6944" w:rsidR="00AE3C1B" w:rsidRPr="0010019C" w:rsidRDefault="008D7940" w:rsidP="005433F1">
      <w:pPr>
        <w:pStyle w:val="Heading3"/>
        <w:numPr>
          <w:ilvl w:val="0"/>
          <w:numId w:val="0"/>
        </w:numPr>
        <w:jc w:val="right"/>
        <w:rPr>
          <w:b w:val="0"/>
          <w:lang w:eastAsia="ko-KR"/>
        </w:rPr>
      </w:pPr>
      <w:r w:rsidRPr="0010019C">
        <w:rPr>
          <w:b w:val="0"/>
          <w:position w:val="-30"/>
        </w:rPr>
        <w:object w:dxaOrig="920" w:dyaOrig="680" w14:anchorId="3F7A4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4.75pt" o:ole="">
            <v:imagedata r:id="rId10" o:title=""/>
          </v:shape>
          <o:OLEObject Type="Embed" ProgID="Equation.DSMT4" ShapeID="_x0000_i1025" DrawAspect="Content" ObjectID="_1619862267" r:id="rId11"/>
        </w:object>
      </w:r>
      <w:r w:rsidR="005433F1" w:rsidRPr="0010019C">
        <w:rPr>
          <w:rFonts w:hint="eastAsia"/>
          <w:b w:val="0"/>
          <w:lang w:eastAsia="ko-KR"/>
        </w:rPr>
        <w:tab/>
      </w:r>
      <w:r w:rsidR="005433F1" w:rsidRPr="0010019C">
        <w:rPr>
          <w:rFonts w:hint="eastAsia"/>
          <w:b w:val="0"/>
          <w:lang w:eastAsia="ko-KR"/>
        </w:rPr>
        <w:tab/>
      </w:r>
      <w:r w:rsidR="005433F1" w:rsidRPr="0010019C">
        <w:rPr>
          <w:rFonts w:hint="eastAsia"/>
          <w:b w:val="0"/>
          <w:lang w:eastAsia="ko-KR"/>
        </w:rPr>
        <w:tab/>
      </w:r>
      <w:r w:rsidR="005433F1" w:rsidRPr="0010019C">
        <w:rPr>
          <w:rFonts w:hint="eastAsia"/>
          <w:b w:val="0"/>
          <w:lang w:eastAsia="ko-KR"/>
        </w:rPr>
        <w:tab/>
      </w:r>
      <w:r w:rsidR="005433F1" w:rsidRPr="0010019C">
        <w:rPr>
          <w:rFonts w:hint="eastAsia"/>
          <w:b w:val="0"/>
          <w:lang w:eastAsia="ko-KR"/>
        </w:rPr>
        <w:tab/>
      </w:r>
      <w:r w:rsidR="005433F1" w:rsidRPr="0010019C">
        <w:rPr>
          <w:rFonts w:hint="eastAsia"/>
          <w:b w:val="0"/>
          <w:lang w:eastAsia="ko-KR"/>
        </w:rPr>
        <w:tab/>
      </w:r>
      <w:r w:rsidR="005433F1" w:rsidRPr="0010019C">
        <w:rPr>
          <w:rFonts w:hint="eastAsia"/>
          <w:b w:val="0"/>
          <w:lang w:eastAsia="ko-KR"/>
        </w:rPr>
        <w:tab/>
      </w:r>
      <w:r w:rsidRPr="0010019C">
        <w:rPr>
          <w:rFonts w:hint="eastAsia"/>
          <w:b w:val="0"/>
          <w:lang w:eastAsia="ko-KR"/>
        </w:rPr>
        <w:t xml:space="preserve"> (1)</w:t>
      </w:r>
    </w:p>
    <w:p w14:paraId="348077EF" w14:textId="77777777" w:rsidR="005433F1" w:rsidRPr="0010019C" w:rsidRDefault="005433F1" w:rsidP="005433F1">
      <w:pPr>
        <w:pStyle w:val="BodyText"/>
        <w:rPr>
          <w:lang w:eastAsia="ko-KR"/>
        </w:rPr>
      </w:pPr>
    </w:p>
    <w:p w14:paraId="2788EF90" w14:textId="42338ED0" w:rsidR="008D7940" w:rsidRPr="0010019C" w:rsidRDefault="005433F1" w:rsidP="008D7940">
      <w:pPr>
        <w:pStyle w:val="BodyText"/>
        <w:rPr>
          <w:lang w:eastAsia="ko-KR"/>
        </w:rPr>
      </w:pPr>
      <w:r w:rsidRPr="0010019C">
        <w:rPr>
          <w:lang w:eastAsia="ko-KR"/>
        </w:rPr>
        <w:t>The maximum temperature increase of HI-TRAC is 4.99</w:t>
      </w:r>
      <w:r w:rsidR="009201A9">
        <w:rPr>
          <w:rFonts w:hint="eastAsia"/>
          <w:lang w:eastAsia="ko-KR"/>
        </w:rPr>
        <w:t xml:space="preserve"> </w:t>
      </w:r>
      <w:r w:rsidR="009201A9">
        <w:t>°F</w:t>
      </w:r>
      <w:r w:rsidRPr="0010019C">
        <w:rPr>
          <w:lang w:eastAsia="ko-KR"/>
        </w:rPr>
        <w:t xml:space="preserve">/hr. From this, the maximum permitted time to prevent boiling during the wet process can be calculated as </w:t>
      </w:r>
      <w:r w:rsidRPr="0010019C">
        <w:rPr>
          <w:rFonts w:hint="eastAsia"/>
          <w:lang w:eastAsia="ko-KR"/>
        </w:rPr>
        <w:t>the equation (2)</w:t>
      </w:r>
      <w:r w:rsidRPr="0010019C">
        <w:rPr>
          <w:lang w:eastAsia="ko-KR"/>
        </w:rPr>
        <w:t>.</w:t>
      </w:r>
      <w:r w:rsidRPr="0010019C">
        <w:rPr>
          <w:rFonts w:hint="eastAsia"/>
          <w:lang w:eastAsia="ko-KR"/>
        </w:rPr>
        <w:t xml:space="preserve"> Where, </w:t>
      </w:r>
      <w:proofErr w:type="spellStart"/>
      <w:r w:rsidRPr="0010019C">
        <w:rPr>
          <w:rFonts w:hint="eastAsia"/>
          <w:lang w:eastAsia="ko-KR"/>
        </w:rPr>
        <w:t>T</w:t>
      </w:r>
      <w:r w:rsidRPr="0010019C">
        <w:rPr>
          <w:rFonts w:hint="eastAsia"/>
          <w:vertAlign w:val="subscript"/>
          <w:lang w:eastAsia="ko-KR"/>
        </w:rPr>
        <w:t>boil</w:t>
      </w:r>
      <w:proofErr w:type="spellEnd"/>
      <w:r w:rsidRPr="0010019C">
        <w:rPr>
          <w:rFonts w:hint="eastAsia"/>
          <w:lang w:eastAsia="ko-KR"/>
        </w:rPr>
        <w:t xml:space="preserve"> is boiling temperature of water (</w:t>
      </w:r>
      <w:r w:rsidRPr="0010019C">
        <w:rPr>
          <w:rFonts w:ascii="Batang" w:eastAsia="Batang" w:hAnsi="Batang" w:hint="eastAsia"/>
          <w:lang w:eastAsia="ko-KR"/>
        </w:rPr>
        <w:t>°</w:t>
      </w:r>
      <w:r w:rsidRPr="0010019C">
        <w:rPr>
          <w:rFonts w:eastAsia="Batang" w:hint="eastAsia"/>
          <w:lang w:eastAsia="ko-KR"/>
        </w:rPr>
        <w:t>F</w:t>
      </w:r>
      <w:r w:rsidRPr="0010019C">
        <w:rPr>
          <w:rFonts w:hint="eastAsia"/>
          <w:lang w:eastAsia="ko-KR"/>
        </w:rPr>
        <w:t xml:space="preserve">), </w:t>
      </w:r>
      <w:proofErr w:type="spellStart"/>
      <w:r w:rsidRPr="0010019C">
        <w:rPr>
          <w:rFonts w:hint="eastAsia"/>
          <w:lang w:eastAsia="ko-KR"/>
        </w:rPr>
        <w:t>T</w:t>
      </w:r>
      <w:r w:rsidRPr="0010019C">
        <w:rPr>
          <w:rFonts w:hint="eastAsia"/>
          <w:vertAlign w:val="subscript"/>
          <w:lang w:eastAsia="ko-KR"/>
        </w:rPr>
        <w:t>initial</w:t>
      </w:r>
      <w:proofErr w:type="spellEnd"/>
      <w:r w:rsidRPr="0010019C">
        <w:rPr>
          <w:rFonts w:hint="eastAsia"/>
          <w:lang w:eastAsia="ko-KR"/>
        </w:rPr>
        <w:t xml:space="preserve"> is </w:t>
      </w:r>
      <w:proofErr w:type="spellStart"/>
      <w:r w:rsidRPr="0010019C">
        <w:rPr>
          <w:rFonts w:hint="eastAsia"/>
          <w:lang w:eastAsia="ko-KR"/>
        </w:rPr>
        <w:t>intitial</w:t>
      </w:r>
      <w:proofErr w:type="spellEnd"/>
      <w:r w:rsidRPr="0010019C">
        <w:rPr>
          <w:rFonts w:hint="eastAsia"/>
          <w:lang w:eastAsia="ko-KR"/>
        </w:rPr>
        <w:t xml:space="preserve"> temperature when HI-TRAC is removed from the wet storage pool (</w:t>
      </w:r>
      <w:r w:rsidRPr="0010019C">
        <w:rPr>
          <w:rFonts w:ascii="Batang" w:eastAsia="Batang" w:hAnsi="Batang" w:hint="eastAsia"/>
          <w:lang w:eastAsia="ko-KR"/>
        </w:rPr>
        <w:t>°</w:t>
      </w:r>
      <w:r w:rsidRPr="0010019C">
        <w:rPr>
          <w:rFonts w:eastAsia="Batang" w:hint="eastAsia"/>
          <w:lang w:eastAsia="ko-KR"/>
        </w:rPr>
        <w:t>F</w:t>
      </w:r>
      <w:r w:rsidRPr="0010019C">
        <w:rPr>
          <w:rFonts w:hint="eastAsia"/>
          <w:lang w:eastAsia="ko-KR"/>
        </w:rPr>
        <w:t>), dT/dt is maximum increase in temperature (</w:t>
      </w:r>
      <w:r w:rsidRPr="0010019C">
        <w:rPr>
          <w:rFonts w:ascii="Batang" w:eastAsia="Batang" w:hAnsi="Batang" w:hint="eastAsia"/>
          <w:lang w:eastAsia="ko-KR"/>
        </w:rPr>
        <w:t>°</w:t>
      </w:r>
      <w:r w:rsidRPr="0010019C">
        <w:rPr>
          <w:rFonts w:eastAsia="Batang" w:hint="eastAsia"/>
          <w:lang w:eastAsia="ko-KR"/>
        </w:rPr>
        <w:t xml:space="preserve">F/hr), </w:t>
      </w:r>
      <w:proofErr w:type="spellStart"/>
      <w:r w:rsidRPr="0010019C">
        <w:rPr>
          <w:rFonts w:eastAsia="Batang" w:hint="eastAsia"/>
          <w:lang w:eastAsia="ko-KR"/>
        </w:rPr>
        <w:t>t</w:t>
      </w:r>
      <w:r w:rsidRPr="0010019C">
        <w:rPr>
          <w:rFonts w:eastAsia="Batang" w:hint="eastAsia"/>
          <w:vertAlign w:val="subscript"/>
          <w:lang w:eastAsia="ko-KR"/>
        </w:rPr>
        <w:t>max</w:t>
      </w:r>
      <w:proofErr w:type="spellEnd"/>
      <w:r w:rsidRPr="0010019C">
        <w:rPr>
          <w:rFonts w:eastAsia="Batang" w:hint="eastAsia"/>
          <w:lang w:eastAsia="ko-KR"/>
        </w:rPr>
        <w:t xml:space="preserve"> is maximum permitted time (hr)</w:t>
      </w:r>
      <w:r w:rsidRPr="0010019C">
        <w:rPr>
          <w:rFonts w:hint="eastAsia"/>
          <w:lang w:eastAsia="ko-KR"/>
        </w:rPr>
        <w:t xml:space="preserve"> </w:t>
      </w:r>
    </w:p>
    <w:p w14:paraId="51F968B1" w14:textId="0AC4C66C" w:rsidR="005433F1" w:rsidRPr="0010019C" w:rsidRDefault="005433F1" w:rsidP="005433F1">
      <w:pPr>
        <w:pStyle w:val="Heading3"/>
        <w:numPr>
          <w:ilvl w:val="0"/>
          <w:numId w:val="0"/>
        </w:numPr>
        <w:jc w:val="right"/>
        <w:rPr>
          <w:b w:val="0"/>
          <w:lang w:eastAsia="ko-KR"/>
        </w:rPr>
      </w:pPr>
      <w:r w:rsidRPr="0010019C">
        <w:rPr>
          <w:b w:val="0"/>
          <w:position w:val="-28"/>
        </w:rPr>
        <w:object w:dxaOrig="1719" w:dyaOrig="660" w14:anchorId="0E579B9C">
          <v:shape id="_x0000_i1026" type="#_x0000_t75" style="width:63.75pt;height:24pt" o:ole="">
            <v:imagedata r:id="rId12" o:title=""/>
          </v:shape>
          <o:OLEObject Type="Embed" ProgID="Equation.DSMT4" ShapeID="_x0000_i1026" DrawAspect="Content" ObjectID="_1619862268" r:id="rId13"/>
        </w:object>
      </w:r>
      <w:r w:rsidRPr="0010019C">
        <w:rPr>
          <w:rFonts w:hint="eastAsia"/>
          <w:b w:val="0"/>
          <w:lang w:eastAsia="ko-KR"/>
        </w:rPr>
        <w:tab/>
      </w:r>
      <w:r w:rsidRPr="0010019C">
        <w:rPr>
          <w:rFonts w:hint="eastAsia"/>
          <w:b w:val="0"/>
          <w:lang w:eastAsia="ko-KR"/>
        </w:rPr>
        <w:tab/>
        <w:t xml:space="preserve">            </w:t>
      </w:r>
      <w:r w:rsidRPr="0010019C">
        <w:rPr>
          <w:rFonts w:hint="eastAsia"/>
          <w:b w:val="0"/>
          <w:lang w:eastAsia="ko-KR"/>
        </w:rPr>
        <w:tab/>
      </w:r>
      <w:r w:rsidRPr="0010019C">
        <w:rPr>
          <w:rFonts w:hint="eastAsia"/>
          <w:b w:val="0"/>
          <w:lang w:eastAsia="ko-KR"/>
        </w:rPr>
        <w:tab/>
      </w:r>
      <w:r w:rsidRPr="0010019C">
        <w:rPr>
          <w:rFonts w:hint="eastAsia"/>
          <w:b w:val="0"/>
          <w:lang w:eastAsia="ko-KR"/>
        </w:rPr>
        <w:tab/>
        <w:t xml:space="preserve"> (2)</w:t>
      </w:r>
    </w:p>
    <w:p w14:paraId="5C10DF69" w14:textId="77777777" w:rsidR="005433F1" w:rsidRPr="0010019C" w:rsidRDefault="005433F1" w:rsidP="008D7940">
      <w:pPr>
        <w:pStyle w:val="BodyText"/>
        <w:rPr>
          <w:lang w:eastAsia="ko-KR"/>
        </w:rPr>
      </w:pPr>
    </w:p>
    <w:p w14:paraId="18EF6EF5" w14:textId="4EFAA584" w:rsidR="005433F1" w:rsidRPr="0010019C" w:rsidRDefault="005433F1" w:rsidP="005433F1">
      <w:pPr>
        <w:pStyle w:val="BodyText"/>
        <w:rPr>
          <w:lang w:eastAsia="ko-KR"/>
        </w:rPr>
      </w:pPr>
      <w:r w:rsidRPr="0010019C">
        <w:rPr>
          <w:lang w:eastAsia="ko-KR"/>
        </w:rPr>
        <w:t>After</w:t>
      </w:r>
      <w:r w:rsidRPr="0010019C">
        <w:rPr>
          <w:rFonts w:hint="eastAsia"/>
          <w:lang w:eastAsia="ko-KR"/>
        </w:rPr>
        <w:t xml:space="preserve"> the spent</w:t>
      </w:r>
      <w:r w:rsidRPr="0010019C">
        <w:rPr>
          <w:lang w:eastAsia="ko-KR"/>
        </w:rPr>
        <w:t xml:space="preserve"> fuel is loaded within canisters, water is drained from canisters in the decontamination pit. </w:t>
      </w:r>
      <w:r w:rsidRPr="0010019C">
        <w:rPr>
          <w:rFonts w:hint="eastAsia"/>
          <w:lang w:eastAsia="ko-KR"/>
        </w:rPr>
        <w:t xml:space="preserve">Either </w:t>
      </w:r>
      <w:r w:rsidRPr="0010019C">
        <w:rPr>
          <w:lang w:eastAsia="ko-KR"/>
        </w:rPr>
        <w:t xml:space="preserve">Nitrogen or helium is used in this process. After draining, the canisters are filled with helium via the vacuum drying device or forced helium dehydration. The drying process for all canisters containing </w:t>
      </w:r>
      <w:r w:rsidR="00EC63D9" w:rsidRPr="0010019C">
        <w:rPr>
          <w:rFonts w:hint="eastAsia"/>
          <w:lang w:eastAsia="ko-KR"/>
        </w:rPr>
        <w:t xml:space="preserve">the spent </w:t>
      </w:r>
      <w:r w:rsidRPr="0010019C">
        <w:rPr>
          <w:lang w:eastAsia="ko-KR"/>
        </w:rPr>
        <w:t>fuel, except high burnup fuel, takes the form of conventional vacuum drying. The remaining moisture in canisters is removed in a short time by creating a vacuum. However, vacuum drying cannot be applied to canisters containing high burnup fuel or with heat leads exceeding the threshold. These canisters can be dried by the forced flow helium drying process. As vacuum drying occurs, gaseous compounds inside the canisters are removed, and heat transfer significantly decreases. The worst thermal conditions develop towards the end of the vacuum drying process, when internal pressure reaches a minimum. As the active fuel length is revealed, temperature is gradually increased from the initial condition (when fuel is completely submerged in water) of the fuel and baskets. Under vacuum conditions, the effective thermal conductivity inside the baskets is determined using the finite element method.</w:t>
      </w:r>
    </w:p>
    <w:p w14:paraId="7C054602" w14:textId="5E4FDAE5" w:rsidR="00EC63D9" w:rsidRPr="0010019C" w:rsidRDefault="00EC63D9" w:rsidP="005433F1">
      <w:pPr>
        <w:pStyle w:val="BodyText"/>
        <w:rPr>
          <w:lang w:eastAsia="ko-KR"/>
        </w:rPr>
      </w:pPr>
      <w:r w:rsidRPr="0010019C">
        <w:rPr>
          <w:lang w:eastAsia="ko-KR"/>
        </w:rPr>
        <w:t>An axis-symmetric FLUENT heat analysis model was developed, and effective thermal conductivity (vacuum conditions) was applied as the thermal conductivity inside baskets. The thermal conductivity in the axial direction inside baskets was assumed to be the same as the effective thermal conductivity in the transverse direction. The boundary conditions applied to the vacuum drying heat analysis model are as follows.</w:t>
      </w:r>
    </w:p>
    <w:p w14:paraId="65A8EA54" w14:textId="77777777" w:rsidR="00EC63D9" w:rsidRPr="0010019C" w:rsidRDefault="00EC63D9" w:rsidP="005433F1">
      <w:pPr>
        <w:pStyle w:val="BodyText"/>
        <w:rPr>
          <w:lang w:eastAsia="ko-KR"/>
        </w:rPr>
      </w:pPr>
    </w:p>
    <w:p w14:paraId="7C505D06" w14:textId="77777777" w:rsidR="00EC63D9" w:rsidRPr="0010019C" w:rsidRDefault="00EC63D9" w:rsidP="00EC63D9">
      <w:pPr>
        <w:pStyle w:val="BodyText"/>
        <w:rPr>
          <w:lang w:eastAsia="ko-KR"/>
        </w:rPr>
      </w:pPr>
      <w:r w:rsidRPr="0010019C">
        <w:rPr>
          <w:lang w:eastAsia="ko-KR"/>
        </w:rPr>
        <w:t>•  Heat analysis considered in the normal state with maximum decay heat</w:t>
      </w:r>
    </w:p>
    <w:p w14:paraId="320DB920" w14:textId="77777777" w:rsidR="00EC63D9" w:rsidRPr="0010019C" w:rsidRDefault="00EC63D9" w:rsidP="00EC63D9">
      <w:pPr>
        <w:pStyle w:val="BodyText"/>
        <w:rPr>
          <w:lang w:eastAsia="ko-KR"/>
        </w:rPr>
      </w:pPr>
      <w:r w:rsidRPr="0010019C">
        <w:rPr>
          <w:lang w:eastAsia="ko-KR"/>
        </w:rPr>
        <w:lastRenderedPageBreak/>
        <w:t>•  Low thermal conductivity within canisters</w:t>
      </w:r>
    </w:p>
    <w:p w14:paraId="5383C389" w14:textId="7DA65735" w:rsidR="00EC63D9" w:rsidRPr="0010019C" w:rsidRDefault="00EC63D9" w:rsidP="00EC63D9">
      <w:pPr>
        <w:pStyle w:val="BodyText"/>
        <w:ind w:leftChars="256" w:left="849" w:hangingChars="143" w:hanging="286"/>
        <w:rPr>
          <w:lang w:eastAsia="ko-KR"/>
        </w:rPr>
      </w:pPr>
      <w:r w:rsidRPr="0010019C">
        <w:rPr>
          <w:lang w:eastAsia="ko-KR"/>
        </w:rPr>
        <w:t>•  The temperature of the canister surface is assumed to be 232</w:t>
      </w:r>
      <w:r w:rsidR="009201A9">
        <w:rPr>
          <w:rFonts w:hint="eastAsia"/>
          <w:lang w:eastAsia="ko-KR"/>
        </w:rPr>
        <w:t xml:space="preserve"> </w:t>
      </w:r>
      <w:r w:rsidR="009201A9">
        <w:t>°</w:t>
      </w:r>
      <w:proofErr w:type="gramStart"/>
      <w:r w:rsidR="009201A9">
        <w:t>F</w:t>
      </w:r>
      <w:r w:rsidRPr="0010019C">
        <w:rPr>
          <w:lang w:eastAsia="ko-KR"/>
        </w:rPr>
        <w:t>(</w:t>
      </w:r>
      <w:proofErr w:type="gramEnd"/>
      <w:r w:rsidRPr="0010019C">
        <w:rPr>
          <w:lang w:eastAsia="ko-KR"/>
        </w:rPr>
        <w:t>111℃) without annulus cooling, and 125℉ (56℃) with annulus cooling</w:t>
      </w:r>
    </w:p>
    <w:p w14:paraId="700C6235" w14:textId="17DF4658" w:rsidR="00EC63D9" w:rsidRPr="0010019C" w:rsidRDefault="00EC63D9" w:rsidP="00EC63D9">
      <w:pPr>
        <w:pStyle w:val="BodyText"/>
        <w:rPr>
          <w:lang w:eastAsia="ko-KR"/>
        </w:rPr>
      </w:pPr>
      <w:r w:rsidRPr="0010019C">
        <w:rPr>
          <w:lang w:eastAsia="ko-KR"/>
        </w:rPr>
        <w:t xml:space="preserve">• </w:t>
      </w:r>
      <w:r w:rsidRPr="0010019C">
        <w:rPr>
          <w:rFonts w:hint="eastAsia"/>
          <w:lang w:eastAsia="ko-KR"/>
        </w:rPr>
        <w:t xml:space="preserve"> </w:t>
      </w:r>
      <w:r w:rsidRPr="0010019C">
        <w:rPr>
          <w:lang w:eastAsia="ko-KR"/>
        </w:rPr>
        <w:t>Adiabatic conditions assumed for the upper and lower sides of canisters</w:t>
      </w:r>
      <w:r w:rsidRPr="0010019C">
        <w:rPr>
          <w:rFonts w:hint="eastAsia"/>
          <w:lang w:eastAsia="ko-KR"/>
        </w:rPr>
        <w:t>.</w:t>
      </w:r>
    </w:p>
    <w:p w14:paraId="0D690DB5" w14:textId="77777777" w:rsidR="00EC63D9" w:rsidRPr="0010019C" w:rsidRDefault="00EC63D9" w:rsidP="00EC63D9">
      <w:pPr>
        <w:pStyle w:val="BodyText"/>
        <w:rPr>
          <w:lang w:eastAsia="ko-KR"/>
        </w:rPr>
      </w:pPr>
    </w:p>
    <w:p w14:paraId="0FFA7831" w14:textId="77777777" w:rsidR="00EC63D9" w:rsidRPr="0010019C" w:rsidRDefault="00EC63D9" w:rsidP="00EC63D9">
      <w:pPr>
        <w:pStyle w:val="Heading3"/>
        <w:numPr>
          <w:ilvl w:val="0"/>
          <w:numId w:val="0"/>
        </w:numPr>
      </w:pPr>
      <w:r w:rsidRPr="0010019C">
        <w:rPr>
          <w:rFonts w:hint="eastAsia"/>
          <w:lang w:eastAsia="ko-KR"/>
        </w:rPr>
        <w:t>2.4.2.</w:t>
      </w:r>
      <w:r w:rsidRPr="0010019C">
        <w:rPr>
          <w:rFonts w:hint="eastAsia"/>
          <w:lang w:eastAsia="ko-KR"/>
        </w:rPr>
        <w:tab/>
        <w:t xml:space="preserve">MAGNASTOR canister </w:t>
      </w:r>
    </w:p>
    <w:p w14:paraId="4F07AA38" w14:textId="640628B8" w:rsidR="00EC63D9" w:rsidRPr="0010019C" w:rsidRDefault="00EC63D9" w:rsidP="00EC63D9">
      <w:pPr>
        <w:pStyle w:val="BodyText"/>
        <w:rPr>
          <w:lang w:eastAsia="ko-KR"/>
        </w:rPr>
      </w:pPr>
      <w:r w:rsidRPr="0010019C">
        <w:rPr>
          <w:lang w:eastAsia="ko-KR"/>
        </w:rPr>
        <w:t>For the MAGNASTOR canister</w:t>
      </w:r>
      <w:r w:rsidRPr="0010019C">
        <w:rPr>
          <w:rFonts w:hint="eastAsia"/>
          <w:lang w:eastAsia="ko-KR"/>
        </w:rPr>
        <w:t xml:space="preserve"> [6]</w:t>
      </w:r>
      <w:r w:rsidRPr="0010019C">
        <w:rPr>
          <w:lang w:eastAsia="ko-KR"/>
        </w:rPr>
        <w:t xml:space="preserve">, canisters loaded in shipping casks during the short-term operation process are subject to the following conditions. </w:t>
      </w:r>
    </w:p>
    <w:p w14:paraId="5B54F787" w14:textId="77777777" w:rsidR="00EC63D9" w:rsidRPr="0010019C" w:rsidRDefault="00EC63D9" w:rsidP="00EC63D9">
      <w:pPr>
        <w:pStyle w:val="BodyText"/>
        <w:rPr>
          <w:lang w:eastAsia="ko-KR"/>
        </w:rPr>
      </w:pPr>
    </w:p>
    <w:p w14:paraId="741A0846" w14:textId="77777777"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Wet conditions during sealing of canister lids</w:t>
      </w:r>
    </w:p>
    <w:p w14:paraId="25BC4EC8" w14:textId="77777777"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Vacuum drying conditions to remove moisture from canisters</w:t>
      </w:r>
    </w:p>
    <w:p w14:paraId="4427111E" w14:textId="77777777" w:rsidR="00EC63D9" w:rsidRPr="0010019C" w:rsidRDefault="00EC63D9" w:rsidP="00EC63D9">
      <w:pPr>
        <w:pStyle w:val="BodyText"/>
        <w:ind w:leftChars="257" w:left="849" w:hanging="284"/>
        <w:rPr>
          <w:lang w:eastAsia="ko-KR"/>
        </w:rPr>
      </w:pPr>
      <w:r w:rsidRPr="0010019C">
        <w:rPr>
          <w:rFonts w:hint="eastAsia"/>
          <w:lang w:eastAsia="ko-KR"/>
        </w:rPr>
        <w:t>•</w:t>
      </w:r>
      <w:r w:rsidRPr="0010019C">
        <w:rPr>
          <w:lang w:eastAsia="ko-KR"/>
        </w:rPr>
        <w:t xml:space="preserve">  Helium-filling conditions for complete closure of canisters and operation of cooling system in shipping casks</w:t>
      </w:r>
    </w:p>
    <w:p w14:paraId="715BBDB3" w14:textId="400A2BC5"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Draining of water in the shipping cask annulus, and shipping of canisters to concrete containers</w:t>
      </w:r>
      <w:r w:rsidRPr="0010019C">
        <w:rPr>
          <w:rFonts w:hint="eastAsia"/>
          <w:lang w:eastAsia="ko-KR"/>
        </w:rPr>
        <w:t>.</w:t>
      </w:r>
    </w:p>
    <w:p w14:paraId="28F0FC42" w14:textId="77777777" w:rsidR="00EC63D9" w:rsidRPr="0010019C" w:rsidRDefault="00EC63D9" w:rsidP="00EC63D9">
      <w:pPr>
        <w:pStyle w:val="BodyText"/>
        <w:rPr>
          <w:lang w:eastAsia="ko-KR"/>
        </w:rPr>
      </w:pPr>
    </w:p>
    <w:p w14:paraId="613DFC75" w14:textId="1AC69C7C" w:rsidR="00EC63D9" w:rsidRPr="0010019C" w:rsidRDefault="00EC63D9" w:rsidP="00EC63D9">
      <w:pPr>
        <w:pStyle w:val="BodyText"/>
        <w:rPr>
          <w:lang w:eastAsia="ko-KR"/>
        </w:rPr>
      </w:pPr>
      <w:r w:rsidRPr="0010019C">
        <w:rPr>
          <w:rFonts w:hint="eastAsia"/>
          <w:lang w:eastAsia="ko-KR"/>
        </w:rPr>
        <w:t>Thermal</w:t>
      </w:r>
      <w:r w:rsidRPr="0010019C">
        <w:rPr>
          <w:lang w:eastAsia="ko-KR"/>
        </w:rPr>
        <w:t xml:space="preserve"> analysis was performed to assess the validity of 24-hour cooling after the drying stage and before canisters is loaded into concrete containers. Cooling for 24-hours maximized the time for drying and shipping to concrete containers. In other words, 24-hour cooling keeps the internal temperature to a minimum and maximizes the time for drying, during which heat transfer performance is the poorest. In the first stage, normal states are considered for all heat loads. For the vacuum drying process, there are no time constraints for PWR baskets with heat loads equal to or smaller than 25kW. However, time adjustments are needed for PWR baskets with heat loads greater than 25kW.</w:t>
      </w:r>
    </w:p>
    <w:p w14:paraId="1C329520" w14:textId="75AF2B3D" w:rsidR="00EC63D9" w:rsidRPr="0010019C" w:rsidRDefault="00EC63D9" w:rsidP="00EC63D9">
      <w:pPr>
        <w:pStyle w:val="BodyText"/>
        <w:rPr>
          <w:lang w:eastAsia="ko-KR"/>
        </w:rPr>
      </w:pPr>
      <w:r w:rsidRPr="0010019C">
        <w:rPr>
          <w:lang w:eastAsia="ko-KR"/>
        </w:rPr>
        <w:t xml:space="preserve">The heat analysis model, which accounts for water inside canisters, assumes that canisters are completely filled with water. Since a slight amount of water has to be removed during sealing, the level of water in canisters is lower than that of the upper section of baskets. Holes are installed in baskets to allow water to flow from the central part of canisters to </w:t>
      </w:r>
      <w:proofErr w:type="spellStart"/>
      <w:r w:rsidRPr="0010019C">
        <w:rPr>
          <w:lang w:eastAsia="ko-KR"/>
        </w:rPr>
        <w:t>downcomers</w:t>
      </w:r>
      <w:proofErr w:type="spellEnd"/>
      <w:r w:rsidRPr="0010019C">
        <w:rPr>
          <w:lang w:eastAsia="ko-KR"/>
        </w:rPr>
        <w:t>. A two-dimensional axi</w:t>
      </w:r>
      <w:r w:rsidR="00CC1C82" w:rsidRPr="0010019C">
        <w:rPr>
          <w:rFonts w:hint="eastAsia"/>
          <w:lang w:eastAsia="ko-KR"/>
        </w:rPr>
        <w:t>s</w:t>
      </w:r>
      <w:r w:rsidRPr="0010019C">
        <w:rPr>
          <w:lang w:eastAsia="ko-KR"/>
        </w:rPr>
        <w:t>-symmetric model was used to evaluate the shipping process. During the wet process, he heat analysis model applied to the insides of baskets involved effective thermal conductivity. Thermal conductivity was considered, but not radiation. Since the porous medium constant is determined by the spent nuclear fuel assembly and basket frame, it takes on the same value as that derived from heat analysis under normal conditions. Because the drop in pressure inside the baskets depends on the viscosity coefficient, input data for physical properties was utilized. The maximum temperature of water inside the canisters is below 212℉ (100</w:t>
      </w:r>
      <w:r w:rsidR="00CC1C82" w:rsidRPr="0010019C">
        <w:rPr>
          <w:rFonts w:eastAsia="Malgun Gothic"/>
          <w:lang w:eastAsia="ko-KR"/>
        </w:rPr>
        <w:t>°</w:t>
      </w:r>
      <w:r w:rsidR="00CC1C82" w:rsidRPr="0010019C">
        <w:rPr>
          <w:lang w:eastAsia="ko-KR"/>
        </w:rPr>
        <w:t>C</w:t>
      </w:r>
      <w:r w:rsidRPr="0010019C">
        <w:rPr>
          <w:lang w:eastAsia="ko-KR"/>
        </w:rPr>
        <w:t xml:space="preserve">). This means that the physical properties for water as a liquid should be used. The water annulus existing in shipping casks, and between shipping casks and canisters, is included in the heat analysis model. Shipping casks are represented by their effective physical properties. Although the shipping casks consist of carbon steel inner shells, gamma shield, </w:t>
      </w:r>
      <w:r w:rsidR="00CC1C82" w:rsidRPr="0010019C">
        <w:rPr>
          <w:lang w:eastAsia="ko-KR"/>
        </w:rPr>
        <w:t>and neutron</w:t>
      </w:r>
      <w:r w:rsidRPr="0010019C">
        <w:rPr>
          <w:lang w:eastAsia="ko-KR"/>
        </w:rPr>
        <w:t xml:space="preserve"> shield NS4FR and carbon, effective physical properties are calculated to apply them as a homogeneous model. The effective thermal conductivity of shipping casks in the radial direction was calculated after assessing the thermal resistance from circuits containing series connections of four different materials. Similar calculations were made in the axial direction based on thermal resistance from circuits containing parallel connections of four different materials. The following assumptions were made for heat analysis of the wet process, and normal state analysis was performed.</w:t>
      </w:r>
    </w:p>
    <w:p w14:paraId="3DF6F179" w14:textId="77777777" w:rsidR="00EC63D9" w:rsidRPr="0010019C" w:rsidRDefault="00EC63D9" w:rsidP="00EC63D9">
      <w:pPr>
        <w:pStyle w:val="BodyText"/>
        <w:rPr>
          <w:lang w:eastAsia="ko-KR"/>
        </w:rPr>
      </w:pPr>
    </w:p>
    <w:p w14:paraId="3B069DA7" w14:textId="77777777" w:rsidR="00EC63D9" w:rsidRPr="0010019C" w:rsidRDefault="00EC63D9" w:rsidP="00EC63D9">
      <w:pPr>
        <w:pStyle w:val="BodyText"/>
        <w:ind w:leftChars="257" w:left="849" w:hanging="284"/>
        <w:rPr>
          <w:lang w:eastAsia="ko-KR"/>
        </w:rPr>
      </w:pPr>
      <w:r w:rsidRPr="0010019C">
        <w:rPr>
          <w:rFonts w:hint="eastAsia"/>
          <w:lang w:eastAsia="ko-KR"/>
        </w:rPr>
        <w:t>•</w:t>
      </w:r>
      <w:r w:rsidRPr="0010019C">
        <w:rPr>
          <w:lang w:eastAsia="ko-KR"/>
        </w:rPr>
        <w:t xml:space="preserve">  Boundary conditions at the surface of shipping casks include adiabatic conditions, but do not account for insolation</w:t>
      </w:r>
    </w:p>
    <w:p w14:paraId="07DAD654" w14:textId="77777777" w:rsidR="00EC63D9" w:rsidRPr="0010019C" w:rsidRDefault="00EC63D9" w:rsidP="00EC63D9">
      <w:pPr>
        <w:pStyle w:val="BodyText"/>
        <w:rPr>
          <w:lang w:eastAsia="ko-KR"/>
        </w:rPr>
      </w:pPr>
      <w:r w:rsidRPr="0010019C">
        <w:rPr>
          <w:rFonts w:hint="eastAsia"/>
          <w:lang w:eastAsia="ko-KR"/>
        </w:rPr>
        <w:t>•</w:t>
      </w:r>
      <w:r w:rsidRPr="0010019C">
        <w:rPr>
          <w:rFonts w:hint="eastAsia"/>
          <w:lang w:eastAsia="ko-KR"/>
        </w:rPr>
        <w:t xml:space="preserve">  Entrance temperature of 100</w:t>
      </w:r>
      <w:r w:rsidRPr="0010019C">
        <w:rPr>
          <w:rFonts w:hint="eastAsia"/>
          <w:lang w:eastAsia="ko-KR"/>
        </w:rPr>
        <w:t>℉</w:t>
      </w:r>
      <w:r w:rsidRPr="0010019C">
        <w:rPr>
          <w:rFonts w:hint="eastAsia"/>
          <w:lang w:eastAsia="ko-KR"/>
        </w:rPr>
        <w:t>(37.8</w:t>
      </w:r>
      <w:r w:rsidRPr="0010019C">
        <w:rPr>
          <w:rFonts w:hint="eastAsia"/>
          <w:lang w:eastAsia="ko-KR"/>
        </w:rPr>
        <w:t>℃</w:t>
      </w:r>
      <w:r w:rsidRPr="0010019C">
        <w:rPr>
          <w:rFonts w:hint="eastAsia"/>
          <w:lang w:eastAsia="ko-KR"/>
        </w:rPr>
        <w:t>) is assumed for the annulus</w:t>
      </w:r>
    </w:p>
    <w:p w14:paraId="715D1301" w14:textId="77777777"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Natural convection is assumed for water in the annulus</w:t>
      </w:r>
    </w:p>
    <w:p w14:paraId="1AAEF9F0" w14:textId="77777777"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Heat generated inside canisters is considered as 15, 20, 25, 30, and 35.5kW</w:t>
      </w:r>
    </w:p>
    <w:p w14:paraId="45B7274E" w14:textId="77777777" w:rsidR="00EC63D9" w:rsidRPr="0010019C" w:rsidRDefault="00EC63D9" w:rsidP="00EC63D9">
      <w:pPr>
        <w:pStyle w:val="BodyText"/>
        <w:rPr>
          <w:lang w:eastAsia="ko-KR"/>
        </w:rPr>
      </w:pPr>
      <w:r w:rsidRPr="0010019C">
        <w:rPr>
          <w:rFonts w:hint="eastAsia"/>
          <w:lang w:eastAsia="ko-KR"/>
        </w:rPr>
        <w:t>•</w:t>
      </w:r>
      <w:r w:rsidRPr="0010019C">
        <w:rPr>
          <w:lang w:eastAsia="ko-KR"/>
        </w:rPr>
        <w:t xml:space="preserve">  Laminar flow is assumed inside the canisters and annulus</w:t>
      </w:r>
    </w:p>
    <w:p w14:paraId="459A783D" w14:textId="1E6BC13E" w:rsidR="00EC63D9" w:rsidRPr="0010019C" w:rsidRDefault="00EC63D9" w:rsidP="00EC63D9">
      <w:pPr>
        <w:pStyle w:val="BodyText"/>
        <w:rPr>
          <w:lang w:eastAsia="ko-KR"/>
        </w:rPr>
      </w:pPr>
      <w:r w:rsidRPr="0010019C">
        <w:rPr>
          <w:rFonts w:hint="eastAsia"/>
          <w:lang w:eastAsia="ko-KR"/>
        </w:rPr>
        <w:lastRenderedPageBreak/>
        <w:t>•</w:t>
      </w:r>
      <w:r w:rsidRPr="0010019C">
        <w:rPr>
          <w:lang w:eastAsia="ko-KR"/>
        </w:rPr>
        <w:t xml:space="preserve">  Radiation is considered negligible</w:t>
      </w:r>
    </w:p>
    <w:p w14:paraId="24A78401" w14:textId="77777777" w:rsidR="00803BB1" w:rsidRPr="0010019C" w:rsidRDefault="00803BB1" w:rsidP="00537496">
      <w:pPr>
        <w:pStyle w:val="BodyText"/>
        <w:rPr>
          <w:lang w:eastAsia="ko-KR"/>
        </w:rPr>
      </w:pPr>
    </w:p>
    <w:p w14:paraId="2B4C1520" w14:textId="43082E92" w:rsidR="00DB6624" w:rsidRPr="0010019C" w:rsidRDefault="00EC63D9" w:rsidP="00EC63D9">
      <w:pPr>
        <w:pStyle w:val="BodyText"/>
        <w:rPr>
          <w:lang w:eastAsia="ko-KR"/>
        </w:rPr>
      </w:pPr>
      <w:r w:rsidRPr="0010019C">
        <w:rPr>
          <w:lang w:eastAsia="ko-KR"/>
        </w:rPr>
        <w:t>The vacuum drying system is used to dry the insides of canisters, and remove moisture and gases through the vent and drain port. During the vacuum drying stage, any convection within canisters is considered negligible. Helium thermal conductivity is used during low-pressure vacuum drying. A three-dimensional ANSYS model was used as the shipping cask model for transient heat analysis. During vacuum drying, the annulus cooling system operates normally and removes heat from the canisters. The operation of the cooling device is for convenience, and not related to safety. In other words, shipping casks can be transferred to the wet storage tank at any time without thermal shock. The exterior temperature distribution calculated during the wet process is applied to the surface of canisters.</w:t>
      </w:r>
    </w:p>
    <w:p w14:paraId="2BEF6A10" w14:textId="77777777" w:rsidR="00EC63D9" w:rsidRPr="0010019C" w:rsidRDefault="00EC63D9" w:rsidP="00EC63D9">
      <w:pPr>
        <w:pStyle w:val="BodyText"/>
        <w:rPr>
          <w:lang w:eastAsia="ko-KR"/>
        </w:rPr>
      </w:pPr>
    </w:p>
    <w:p w14:paraId="6B17AA11" w14:textId="19DB42F0" w:rsidR="00EC63D9" w:rsidRPr="0010019C" w:rsidRDefault="00EC63D9" w:rsidP="00EC63D9">
      <w:pPr>
        <w:pStyle w:val="Heading2"/>
        <w:numPr>
          <w:ilvl w:val="0"/>
          <w:numId w:val="0"/>
        </w:numPr>
        <w:rPr>
          <w:b/>
        </w:rPr>
      </w:pPr>
      <w:r w:rsidRPr="0010019C">
        <w:rPr>
          <w:rFonts w:hint="eastAsia"/>
          <w:b/>
          <w:lang w:eastAsia="ko-KR"/>
        </w:rPr>
        <w:t>3.</w:t>
      </w:r>
      <w:r w:rsidRPr="0010019C">
        <w:rPr>
          <w:rFonts w:hint="eastAsia"/>
          <w:b/>
          <w:lang w:eastAsia="ko-KR"/>
        </w:rPr>
        <w:tab/>
        <w:t>establishment of thermal analysis sce</w:t>
      </w:r>
      <w:r w:rsidR="00784A21" w:rsidRPr="0010019C">
        <w:rPr>
          <w:rFonts w:hint="eastAsia"/>
          <w:b/>
          <w:lang w:eastAsia="ko-KR"/>
        </w:rPr>
        <w:t>nario</w:t>
      </w:r>
      <w:r w:rsidRPr="0010019C">
        <w:rPr>
          <w:rFonts w:hint="eastAsia"/>
          <w:b/>
          <w:lang w:eastAsia="ko-KR"/>
        </w:rPr>
        <w:t xml:space="preserve"> </w:t>
      </w:r>
    </w:p>
    <w:p w14:paraId="05E42F10" w14:textId="5E0EA351" w:rsidR="00EC63D9" w:rsidRPr="0010019C" w:rsidRDefault="00784A21" w:rsidP="00EC63D9">
      <w:pPr>
        <w:pStyle w:val="Heading3"/>
        <w:numPr>
          <w:ilvl w:val="0"/>
          <w:numId w:val="0"/>
        </w:numPr>
      </w:pPr>
      <w:r w:rsidRPr="0010019C">
        <w:rPr>
          <w:rFonts w:hint="eastAsia"/>
          <w:lang w:eastAsia="ko-KR"/>
        </w:rPr>
        <w:t>3</w:t>
      </w:r>
      <w:r w:rsidR="00EC63D9" w:rsidRPr="0010019C">
        <w:rPr>
          <w:rFonts w:hint="eastAsia"/>
          <w:lang w:eastAsia="ko-KR"/>
        </w:rPr>
        <w:t>.1.</w:t>
      </w:r>
      <w:r w:rsidR="00EC63D9" w:rsidRPr="0010019C">
        <w:rPr>
          <w:rFonts w:hint="eastAsia"/>
          <w:lang w:eastAsia="ko-KR"/>
        </w:rPr>
        <w:tab/>
      </w:r>
      <w:r w:rsidR="008A7EB7" w:rsidRPr="0010019C">
        <w:rPr>
          <w:rFonts w:hint="eastAsia"/>
          <w:lang w:eastAsia="ko-KR"/>
        </w:rPr>
        <w:t>Thermal Analysis Scenario</w:t>
      </w:r>
    </w:p>
    <w:p w14:paraId="55B24820" w14:textId="114639B7" w:rsidR="00531E5D" w:rsidRPr="0010019C" w:rsidRDefault="00531E5D" w:rsidP="00531E5D">
      <w:pPr>
        <w:pStyle w:val="BodyText"/>
        <w:rPr>
          <w:lang w:eastAsia="ko-KR"/>
        </w:rPr>
      </w:pPr>
      <w:r w:rsidRPr="0010019C">
        <w:rPr>
          <w:rFonts w:hint="eastAsia"/>
          <w:lang w:eastAsia="ko-KR"/>
        </w:rPr>
        <w:t xml:space="preserve">Table 3 shows the thermal analysis scenario established on short-term operation process. </w:t>
      </w:r>
      <w:r w:rsidRPr="0010019C">
        <w:rPr>
          <w:lang w:eastAsia="ko-KR"/>
        </w:rPr>
        <w:t>For heat transfer analysis, the short-term operation process was classified into wet, vacuum drying, and dry process according to changes in the mode of heat transfer. the mode of heat transfer for each stage</w:t>
      </w:r>
      <w:r w:rsidRPr="0010019C">
        <w:rPr>
          <w:rFonts w:hint="eastAsia"/>
          <w:lang w:eastAsia="ko-KR"/>
        </w:rPr>
        <w:t xml:space="preserve"> was shown in Table 1. </w:t>
      </w:r>
    </w:p>
    <w:p w14:paraId="5C842229" w14:textId="0D7B7E8B" w:rsidR="007B640F" w:rsidRPr="0010019C" w:rsidRDefault="007B640F" w:rsidP="007B640F">
      <w:pPr>
        <w:pStyle w:val="BodyText"/>
        <w:rPr>
          <w:lang w:eastAsia="ko-KR"/>
        </w:rPr>
      </w:pPr>
    </w:p>
    <w:p w14:paraId="69244B8C" w14:textId="139F6A68" w:rsidR="007B640F" w:rsidRPr="0010019C" w:rsidRDefault="007B640F" w:rsidP="007B640F">
      <w:pPr>
        <w:pStyle w:val="BodyText"/>
        <w:ind w:firstLine="0"/>
        <w:rPr>
          <w:lang w:eastAsia="ko-KR"/>
        </w:rPr>
      </w:pPr>
      <w:r w:rsidRPr="0010019C">
        <w:t xml:space="preserve">TABLE </w:t>
      </w:r>
      <w:r w:rsidRPr="0010019C">
        <w:rPr>
          <w:rFonts w:hint="eastAsia"/>
          <w:lang w:eastAsia="ko-KR"/>
        </w:rPr>
        <w:t>3</w:t>
      </w:r>
      <w:r w:rsidRPr="0010019C">
        <w:t>.</w:t>
      </w:r>
      <w:r w:rsidRPr="0010019C">
        <w:tab/>
      </w:r>
      <w:r w:rsidRPr="0010019C">
        <w:rPr>
          <w:rFonts w:hint="eastAsia"/>
          <w:lang w:eastAsia="ko-KR"/>
        </w:rPr>
        <w:t>Thermal Analysis Scenario on short-term operation process</w:t>
      </w:r>
    </w:p>
    <w:p w14:paraId="267CEBD7" w14:textId="77777777" w:rsidR="008A7EB7" w:rsidRPr="0010019C" w:rsidRDefault="008A7EB7" w:rsidP="00EC63D9">
      <w:pPr>
        <w:pStyle w:val="BodyText"/>
        <w:rPr>
          <w:lang w:eastAsia="ko-KR"/>
        </w:rPr>
      </w:pPr>
    </w:p>
    <w:tbl>
      <w:tblPr>
        <w:tblW w:w="9024" w:type="dxa"/>
        <w:tblCellMar>
          <w:left w:w="0" w:type="dxa"/>
          <w:right w:w="0" w:type="dxa"/>
        </w:tblCellMar>
        <w:tblLook w:val="0600" w:firstRow="0" w:lastRow="0" w:firstColumn="0" w:lastColumn="0" w:noHBand="1" w:noVBand="1"/>
      </w:tblPr>
      <w:tblGrid>
        <w:gridCol w:w="1227"/>
        <w:gridCol w:w="1733"/>
        <w:gridCol w:w="1472"/>
        <w:gridCol w:w="2368"/>
        <w:gridCol w:w="2224"/>
      </w:tblGrid>
      <w:tr w:rsidR="0010019C" w:rsidRPr="0010019C" w14:paraId="31365914" w14:textId="77777777" w:rsidTr="00541579">
        <w:trPr>
          <w:trHeight w:val="158"/>
        </w:trPr>
        <w:tc>
          <w:tcPr>
            <w:tcW w:w="1227" w:type="dxa"/>
            <w:tcBorders>
              <w:top w:val="single" w:sz="2" w:space="0" w:color="000000"/>
              <w:right w:val="single" w:sz="2" w:space="0" w:color="000000"/>
            </w:tcBorders>
            <w:shd w:val="clear" w:color="auto" w:fill="auto"/>
            <w:tcMar>
              <w:top w:w="26" w:type="dxa"/>
              <w:left w:w="93" w:type="dxa"/>
              <w:bottom w:w="26" w:type="dxa"/>
              <w:right w:w="93" w:type="dxa"/>
            </w:tcMar>
            <w:vAlign w:val="center"/>
            <w:hideMark/>
          </w:tcPr>
          <w:p w14:paraId="1DD495DE" w14:textId="1349CB3C" w:rsidR="008A7EB7" w:rsidRPr="0010019C" w:rsidRDefault="003D6360" w:rsidP="0058714B">
            <w:pPr>
              <w:pStyle w:val="BodyText"/>
              <w:tabs>
                <w:tab w:val="left" w:pos="6804"/>
              </w:tabs>
              <w:ind w:firstLine="0"/>
              <w:jc w:val="center"/>
              <w:rPr>
                <w:sz w:val="18"/>
                <w:szCs w:val="18"/>
                <w:lang w:val="en-US" w:eastAsia="ko-KR"/>
              </w:rPr>
            </w:pPr>
            <w:r w:rsidRPr="0010019C">
              <w:rPr>
                <w:rFonts w:hint="eastAsia"/>
                <w:b/>
                <w:bCs/>
                <w:sz w:val="18"/>
                <w:szCs w:val="18"/>
                <w:lang w:val="en-US" w:eastAsia="ko-KR"/>
              </w:rPr>
              <w:t>Classification</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7F86258F" w14:textId="77777777" w:rsidR="008A7EB7" w:rsidRPr="0010019C" w:rsidRDefault="008A7EB7" w:rsidP="0058714B">
            <w:pPr>
              <w:pStyle w:val="BodyText"/>
              <w:tabs>
                <w:tab w:val="left" w:pos="6804"/>
              </w:tabs>
              <w:ind w:firstLine="0"/>
              <w:jc w:val="center"/>
              <w:rPr>
                <w:sz w:val="18"/>
                <w:szCs w:val="18"/>
                <w:lang w:val="en-US" w:eastAsia="ko-KR"/>
              </w:rPr>
            </w:pPr>
            <w:r w:rsidRPr="0010019C">
              <w:rPr>
                <w:b/>
                <w:bCs/>
                <w:sz w:val="18"/>
                <w:szCs w:val="18"/>
                <w:lang w:val="en-US" w:eastAsia="ko-KR"/>
              </w:rPr>
              <w:t>Short-term operation</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585BDCD4" w14:textId="703CCEAD" w:rsidR="008A7EB7" w:rsidRPr="0010019C" w:rsidRDefault="008A7EB7" w:rsidP="0058714B">
            <w:pPr>
              <w:pStyle w:val="BodyText"/>
              <w:tabs>
                <w:tab w:val="left" w:pos="6804"/>
              </w:tabs>
              <w:ind w:firstLine="0"/>
              <w:jc w:val="center"/>
              <w:rPr>
                <w:sz w:val="18"/>
                <w:szCs w:val="18"/>
                <w:lang w:val="en-US" w:eastAsia="ko-KR"/>
              </w:rPr>
            </w:pPr>
            <w:r w:rsidRPr="0010019C">
              <w:rPr>
                <w:b/>
                <w:bCs/>
                <w:sz w:val="18"/>
                <w:szCs w:val="18"/>
                <w:lang w:val="en-US" w:eastAsia="ko-KR"/>
              </w:rPr>
              <w:t>Analysis</w:t>
            </w:r>
          </w:p>
        </w:tc>
        <w:tc>
          <w:tcPr>
            <w:tcW w:w="2368"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573390D9" w14:textId="67D1B230" w:rsidR="008A7EB7" w:rsidRPr="0010019C" w:rsidRDefault="008A7EB7" w:rsidP="0058714B">
            <w:pPr>
              <w:pStyle w:val="BodyText"/>
              <w:tabs>
                <w:tab w:val="left" w:pos="6804"/>
              </w:tabs>
              <w:ind w:firstLine="0"/>
              <w:jc w:val="center"/>
              <w:rPr>
                <w:sz w:val="18"/>
                <w:szCs w:val="18"/>
                <w:lang w:val="en-US" w:eastAsia="ko-KR"/>
              </w:rPr>
            </w:pPr>
            <w:r w:rsidRPr="0010019C">
              <w:rPr>
                <w:b/>
                <w:bCs/>
                <w:sz w:val="18"/>
                <w:szCs w:val="18"/>
                <w:lang w:val="en-US" w:eastAsia="ko-KR"/>
              </w:rPr>
              <w:t xml:space="preserve">Input variables </w:t>
            </w:r>
          </w:p>
        </w:tc>
        <w:tc>
          <w:tcPr>
            <w:tcW w:w="2224" w:type="dxa"/>
            <w:tcBorders>
              <w:top w:val="single" w:sz="2" w:space="0" w:color="000000"/>
              <w:left w:val="single" w:sz="2" w:space="0" w:color="000000"/>
              <w:bottom w:val="single" w:sz="2" w:space="0" w:color="000000"/>
            </w:tcBorders>
            <w:shd w:val="clear" w:color="auto" w:fill="auto"/>
            <w:tcMar>
              <w:top w:w="26" w:type="dxa"/>
              <w:left w:w="93" w:type="dxa"/>
              <w:bottom w:w="26" w:type="dxa"/>
              <w:right w:w="93" w:type="dxa"/>
            </w:tcMar>
            <w:vAlign w:val="center"/>
            <w:hideMark/>
          </w:tcPr>
          <w:p w14:paraId="7048BAE2" w14:textId="77777777" w:rsidR="008A7EB7" w:rsidRPr="0010019C" w:rsidRDefault="008A7EB7" w:rsidP="0058714B">
            <w:pPr>
              <w:pStyle w:val="BodyText"/>
              <w:tabs>
                <w:tab w:val="left" w:pos="6804"/>
              </w:tabs>
              <w:ind w:firstLine="0"/>
              <w:jc w:val="center"/>
              <w:rPr>
                <w:sz w:val="18"/>
                <w:szCs w:val="18"/>
                <w:lang w:val="en-US" w:eastAsia="ko-KR"/>
              </w:rPr>
            </w:pPr>
          </w:p>
        </w:tc>
      </w:tr>
      <w:tr w:rsidR="0010019C" w:rsidRPr="0010019C" w14:paraId="5CBB89E4" w14:textId="77777777" w:rsidTr="00541579">
        <w:trPr>
          <w:trHeight w:val="284"/>
        </w:trPr>
        <w:tc>
          <w:tcPr>
            <w:tcW w:w="1227" w:type="dxa"/>
            <w:tcBorders>
              <w:top w:val="single" w:sz="2" w:space="0" w:color="000000"/>
              <w:right w:val="single" w:sz="2" w:space="0" w:color="000000"/>
            </w:tcBorders>
            <w:shd w:val="clear" w:color="auto" w:fill="auto"/>
            <w:tcMar>
              <w:top w:w="26" w:type="dxa"/>
              <w:left w:w="93" w:type="dxa"/>
              <w:bottom w:w="26" w:type="dxa"/>
              <w:right w:w="93" w:type="dxa"/>
            </w:tcMar>
            <w:vAlign w:val="center"/>
          </w:tcPr>
          <w:p w14:paraId="0D041A2D" w14:textId="77E6C4EC" w:rsidR="008A7EB7" w:rsidRPr="0010019C" w:rsidRDefault="003D6360" w:rsidP="0058714B">
            <w:pPr>
              <w:pStyle w:val="BodyText"/>
              <w:tabs>
                <w:tab w:val="left" w:pos="6804"/>
              </w:tabs>
              <w:ind w:firstLine="0"/>
              <w:jc w:val="center"/>
              <w:rPr>
                <w:sz w:val="16"/>
                <w:szCs w:val="18"/>
                <w:lang w:val="en-US" w:eastAsia="ko-KR"/>
              </w:rPr>
            </w:pPr>
            <w:r w:rsidRPr="0010019C">
              <w:rPr>
                <w:rFonts w:hint="eastAsia"/>
                <w:sz w:val="16"/>
                <w:szCs w:val="18"/>
                <w:lang w:val="en-US" w:eastAsia="ko-KR"/>
              </w:rPr>
              <w:t>Wet process</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0FB32D62" w14:textId="77777777" w:rsidR="008A7EB7" w:rsidRPr="0010019C" w:rsidRDefault="008A7EB7" w:rsidP="0058714B">
            <w:pPr>
              <w:pStyle w:val="BodyText"/>
              <w:tabs>
                <w:tab w:val="left" w:pos="6804"/>
              </w:tabs>
              <w:ind w:firstLine="0"/>
              <w:jc w:val="left"/>
              <w:rPr>
                <w:bCs/>
                <w:sz w:val="16"/>
                <w:szCs w:val="18"/>
                <w:lang w:val="en-US" w:eastAsia="ko-KR"/>
              </w:rPr>
            </w:pPr>
            <w:r w:rsidRPr="0010019C">
              <w:rPr>
                <w:bCs/>
                <w:sz w:val="16"/>
                <w:szCs w:val="18"/>
                <w:lang w:val="en-US" w:eastAsia="ko-KR"/>
              </w:rPr>
              <w:t>Phase 1-2</w:t>
            </w:r>
          </w:p>
          <w:p w14:paraId="716CF5E1" w14:textId="4765465D" w:rsidR="00531E5D" w:rsidRPr="0010019C" w:rsidRDefault="00531E5D" w:rsidP="00531E5D">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sz w:val="16"/>
                <w:szCs w:val="18"/>
                <w:lang w:val="en-US" w:eastAsia="ko-KR"/>
              </w:rPr>
              <w:t xml:space="preserve"> </w:t>
            </w:r>
            <w:r w:rsidRPr="0010019C">
              <w:rPr>
                <w:rFonts w:hint="eastAsia"/>
                <w:sz w:val="16"/>
                <w:szCs w:val="18"/>
                <w:lang w:val="en-US" w:eastAsia="ko-KR"/>
              </w:rPr>
              <w:t>loading, lid welding</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7C21A827" w14:textId="1800C4A3" w:rsidR="008A7EB7" w:rsidRPr="0010019C" w:rsidRDefault="008A7EB7" w:rsidP="0058714B">
            <w:pPr>
              <w:pStyle w:val="BodyText"/>
              <w:tabs>
                <w:tab w:val="left" w:pos="6804"/>
              </w:tabs>
              <w:ind w:firstLine="0"/>
              <w:jc w:val="left"/>
              <w:rPr>
                <w:sz w:val="16"/>
                <w:szCs w:val="18"/>
                <w:lang w:val="en-US" w:eastAsia="ko-KR"/>
              </w:rPr>
            </w:pPr>
            <w:r w:rsidRPr="0010019C">
              <w:rPr>
                <w:bCs/>
                <w:sz w:val="16"/>
                <w:szCs w:val="18"/>
                <w:lang w:val="en-US" w:eastAsia="ko-KR"/>
              </w:rPr>
              <w:t>Steady state</w:t>
            </w:r>
            <w:r w:rsidR="003826D1" w:rsidRPr="0010019C">
              <w:rPr>
                <w:rFonts w:hint="eastAsia"/>
                <w:bCs/>
                <w:sz w:val="16"/>
                <w:szCs w:val="18"/>
                <w:lang w:val="en-US" w:eastAsia="ko-KR"/>
              </w:rPr>
              <w:t xml:space="preserve"> or </w:t>
            </w:r>
            <w:r w:rsidR="003826D1" w:rsidRPr="0010019C">
              <w:rPr>
                <w:bCs/>
                <w:sz w:val="16"/>
                <w:szCs w:val="18"/>
                <w:lang w:val="en-US" w:eastAsia="ko-KR"/>
              </w:rPr>
              <w:t>Transient state</w:t>
            </w:r>
          </w:p>
        </w:tc>
        <w:tc>
          <w:tcPr>
            <w:tcW w:w="2368"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323CE445" w14:textId="1A44597F" w:rsidR="008A7EB7"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w:t>
            </w:r>
            <w:r w:rsidR="008A7EB7" w:rsidRPr="0010019C">
              <w:rPr>
                <w:bCs/>
                <w:sz w:val="16"/>
                <w:szCs w:val="18"/>
                <w:lang w:val="en-US" w:eastAsia="ko-KR"/>
              </w:rPr>
              <w:t>Cooling water temperature</w:t>
            </w:r>
          </w:p>
          <w:p w14:paraId="650DE788" w14:textId="4B2A0F6A" w:rsidR="008A7EB7"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008A7EB7" w:rsidRPr="0010019C">
              <w:rPr>
                <w:bCs/>
                <w:sz w:val="16"/>
                <w:szCs w:val="18"/>
                <w:lang w:val="en-US" w:eastAsia="ko-KR"/>
              </w:rPr>
              <w:t>Heat load</w:t>
            </w:r>
          </w:p>
        </w:tc>
        <w:tc>
          <w:tcPr>
            <w:tcW w:w="2224" w:type="dxa"/>
            <w:tcBorders>
              <w:top w:val="single" w:sz="2" w:space="0" w:color="000000"/>
              <w:left w:val="single" w:sz="2" w:space="0" w:color="000000"/>
              <w:bottom w:val="single" w:sz="2" w:space="0" w:color="000000"/>
            </w:tcBorders>
            <w:shd w:val="clear" w:color="auto" w:fill="auto"/>
            <w:tcMar>
              <w:top w:w="26" w:type="dxa"/>
              <w:left w:w="93" w:type="dxa"/>
              <w:bottom w:w="26" w:type="dxa"/>
              <w:right w:w="93" w:type="dxa"/>
            </w:tcMar>
            <w:vAlign w:val="center"/>
            <w:hideMark/>
          </w:tcPr>
          <w:p w14:paraId="61783CA6" w14:textId="77777777" w:rsidR="008A7EB7" w:rsidRPr="0010019C" w:rsidRDefault="008A7EB7" w:rsidP="0058714B">
            <w:pPr>
              <w:pStyle w:val="BodyText"/>
              <w:tabs>
                <w:tab w:val="left" w:pos="6804"/>
              </w:tabs>
              <w:ind w:left="48" w:firstLine="0"/>
              <w:jc w:val="left"/>
              <w:rPr>
                <w:sz w:val="16"/>
                <w:szCs w:val="18"/>
                <w:lang w:val="en-US" w:eastAsia="ko-KR"/>
              </w:rPr>
            </w:pPr>
            <w:r w:rsidRPr="0010019C">
              <w:rPr>
                <w:bCs/>
                <w:sz w:val="16"/>
                <w:szCs w:val="18"/>
                <w:lang w:val="en-US" w:eastAsia="ko-KR"/>
              </w:rPr>
              <w:t>Thermal equilibrium with cooling water</w:t>
            </w:r>
          </w:p>
        </w:tc>
      </w:tr>
      <w:tr w:rsidR="0010019C" w:rsidRPr="0010019C" w14:paraId="7B664253" w14:textId="77777777" w:rsidTr="00541579">
        <w:trPr>
          <w:trHeight w:val="278"/>
        </w:trPr>
        <w:tc>
          <w:tcPr>
            <w:tcW w:w="1227" w:type="dxa"/>
            <w:vMerge w:val="restart"/>
            <w:tcBorders>
              <w:top w:val="single" w:sz="2" w:space="0" w:color="000000"/>
              <w:right w:val="single" w:sz="2" w:space="0" w:color="000000"/>
            </w:tcBorders>
            <w:shd w:val="clear" w:color="auto" w:fill="auto"/>
            <w:tcMar>
              <w:top w:w="26" w:type="dxa"/>
              <w:left w:w="93" w:type="dxa"/>
              <w:bottom w:w="26" w:type="dxa"/>
              <w:right w:w="93" w:type="dxa"/>
            </w:tcMar>
            <w:vAlign w:val="center"/>
          </w:tcPr>
          <w:p w14:paraId="21A5C4A6" w14:textId="4B5E3E39" w:rsidR="003D6360" w:rsidRPr="0010019C" w:rsidRDefault="003D6360" w:rsidP="0058714B">
            <w:pPr>
              <w:pStyle w:val="BodyText"/>
              <w:tabs>
                <w:tab w:val="left" w:pos="6804"/>
              </w:tabs>
              <w:ind w:firstLine="0"/>
              <w:jc w:val="center"/>
              <w:rPr>
                <w:sz w:val="16"/>
                <w:szCs w:val="18"/>
                <w:lang w:val="en-US" w:eastAsia="ko-KR"/>
              </w:rPr>
            </w:pPr>
            <w:r w:rsidRPr="0010019C">
              <w:rPr>
                <w:rFonts w:hint="eastAsia"/>
                <w:sz w:val="16"/>
                <w:szCs w:val="18"/>
                <w:lang w:val="en-US" w:eastAsia="ko-KR"/>
              </w:rPr>
              <w:t>Vacuum drying process</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6F75DF75"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Phase 3</w:t>
            </w:r>
          </w:p>
          <w:p w14:paraId="180A6C77" w14:textId="69C4E3F7"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Drainage</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62EFC681"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Transient state</w:t>
            </w:r>
          </w:p>
        </w:tc>
        <w:tc>
          <w:tcPr>
            <w:tcW w:w="2368"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239F2253" w14:textId="2EB5B335"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Helium flow rate and inlet temperature</w:t>
            </w:r>
          </w:p>
          <w:p w14:paraId="2AF48D5D" w14:textId="0BA8C2A9"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Environment temperature</w:t>
            </w:r>
          </w:p>
        </w:tc>
        <w:tc>
          <w:tcPr>
            <w:tcW w:w="2224" w:type="dxa"/>
            <w:tcBorders>
              <w:top w:val="single" w:sz="2" w:space="0" w:color="000000"/>
              <w:left w:val="single" w:sz="2" w:space="0" w:color="000000"/>
              <w:bottom w:val="single" w:sz="2" w:space="0" w:color="000000"/>
            </w:tcBorders>
            <w:shd w:val="clear" w:color="auto" w:fill="auto"/>
            <w:tcMar>
              <w:top w:w="26" w:type="dxa"/>
              <w:left w:w="93" w:type="dxa"/>
              <w:bottom w:w="26" w:type="dxa"/>
              <w:right w:w="93" w:type="dxa"/>
            </w:tcMar>
            <w:vAlign w:val="center"/>
            <w:hideMark/>
          </w:tcPr>
          <w:p w14:paraId="02E00001" w14:textId="57D67BEE" w:rsidR="003D6360" w:rsidRPr="0010019C" w:rsidRDefault="003D6360" w:rsidP="0058714B">
            <w:pPr>
              <w:pStyle w:val="BodyText"/>
              <w:tabs>
                <w:tab w:val="left" w:pos="6804"/>
              </w:tabs>
              <w:ind w:left="48"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Result from stage 1</w:t>
            </w:r>
          </w:p>
          <w:p w14:paraId="666CEA52" w14:textId="72ADD8A4" w:rsidR="003D6360" w:rsidRPr="0010019C" w:rsidRDefault="003D6360" w:rsidP="0058714B">
            <w:pPr>
              <w:pStyle w:val="BodyText"/>
              <w:tabs>
                <w:tab w:val="left" w:pos="6804"/>
              </w:tabs>
              <w:ind w:left="48"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Sensitivity analysis on ambient temperature</w:t>
            </w:r>
          </w:p>
        </w:tc>
      </w:tr>
      <w:tr w:rsidR="0010019C" w:rsidRPr="0010019C" w14:paraId="223FCA62" w14:textId="77777777" w:rsidTr="00541579">
        <w:trPr>
          <w:trHeight w:val="492"/>
        </w:trPr>
        <w:tc>
          <w:tcPr>
            <w:tcW w:w="1227" w:type="dxa"/>
            <w:vMerge/>
            <w:tcBorders>
              <w:bottom w:val="single" w:sz="2" w:space="0" w:color="000000"/>
              <w:right w:val="single" w:sz="2" w:space="0" w:color="000000"/>
            </w:tcBorders>
            <w:shd w:val="clear" w:color="auto" w:fill="auto"/>
            <w:tcMar>
              <w:top w:w="26" w:type="dxa"/>
              <w:left w:w="93" w:type="dxa"/>
              <w:bottom w:w="26" w:type="dxa"/>
              <w:right w:w="93" w:type="dxa"/>
            </w:tcMar>
            <w:vAlign w:val="center"/>
          </w:tcPr>
          <w:p w14:paraId="1D0B68A2" w14:textId="2063B90D" w:rsidR="003D6360" w:rsidRPr="0010019C" w:rsidRDefault="003D6360" w:rsidP="0058714B">
            <w:pPr>
              <w:pStyle w:val="BodyText"/>
              <w:tabs>
                <w:tab w:val="left" w:pos="6804"/>
              </w:tabs>
              <w:ind w:firstLine="0"/>
              <w:jc w:val="center"/>
              <w:rPr>
                <w:sz w:val="16"/>
                <w:szCs w:val="18"/>
                <w:lang w:val="en-US" w:eastAsia="ko-KR"/>
              </w:rPr>
            </w:pP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59B9D9B4"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Phase 4, 5, 6</w:t>
            </w:r>
          </w:p>
          <w:p w14:paraId="49E1B9D6"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 Vacuum dry/re-vacuum</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73A332B6"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Transient state</w:t>
            </w:r>
          </w:p>
        </w:tc>
        <w:tc>
          <w:tcPr>
            <w:tcW w:w="2368"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56DD6681" w14:textId="13BC8977"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Colling water temperature and flow rate</w:t>
            </w:r>
          </w:p>
          <w:p w14:paraId="06B23C68" w14:textId="42F2598C"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Drying time and inspection time</w:t>
            </w:r>
          </w:p>
          <w:p w14:paraId="7EC41794" w14:textId="666215FE"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Environment temperature</w:t>
            </w:r>
          </w:p>
        </w:tc>
        <w:tc>
          <w:tcPr>
            <w:tcW w:w="2224" w:type="dxa"/>
            <w:tcBorders>
              <w:top w:val="single" w:sz="2" w:space="0" w:color="000000"/>
              <w:left w:val="single" w:sz="2" w:space="0" w:color="000000"/>
              <w:bottom w:val="single" w:sz="2" w:space="0" w:color="000000"/>
            </w:tcBorders>
            <w:shd w:val="clear" w:color="auto" w:fill="auto"/>
            <w:tcMar>
              <w:top w:w="26" w:type="dxa"/>
              <w:left w:w="93" w:type="dxa"/>
              <w:bottom w:w="26" w:type="dxa"/>
              <w:right w:w="93" w:type="dxa"/>
            </w:tcMar>
            <w:vAlign w:val="center"/>
            <w:hideMark/>
          </w:tcPr>
          <w:p w14:paraId="43C972A4" w14:textId="77777777" w:rsidR="003D6360" w:rsidRPr="0010019C" w:rsidRDefault="003D6360" w:rsidP="0058714B">
            <w:pPr>
              <w:pStyle w:val="BodyText"/>
              <w:tabs>
                <w:tab w:val="left" w:pos="6804"/>
              </w:tabs>
              <w:ind w:left="48" w:firstLine="0"/>
              <w:jc w:val="left"/>
              <w:rPr>
                <w:sz w:val="16"/>
                <w:szCs w:val="18"/>
                <w:lang w:val="en-US" w:eastAsia="ko-KR"/>
              </w:rPr>
            </w:pPr>
            <w:r w:rsidRPr="0010019C">
              <w:rPr>
                <w:bCs/>
                <w:sz w:val="16"/>
                <w:szCs w:val="18"/>
                <w:lang w:val="en-US" w:eastAsia="ko-KR"/>
              </w:rPr>
              <w:t>Result from stage 2</w:t>
            </w:r>
          </w:p>
        </w:tc>
      </w:tr>
      <w:tr w:rsidR="0010019C" w:rsidRPr="0010019C" w14:paraId="7E08719B" w14:textId="77777777" w:rsidTr="00541579">
        <w:trPr>
          <w:trHeight w:val="33"/>
        </w:trPr>
        <w:tc>
          <w:tcPr>
            <w:tcW w:w="1227" w:type="dxa"/>
            <w:vMerge w:val="restart"/>
            <w:tcBorders>
              <w:top w:val="single" w:sz="2" w:space="0" w:color="000000"/>
              <w:right w:val="single" w:sz="2" w:space="0" w:color="000000"/>
            </w:tcBorders>
            <w:shd w:val="clear" w:color="auto" w:fill="auto"/>
            <w:tcMar>
              <w:top w:w="26" w:type="dxa"/>
              <w:left w:w="93" w:type="dxa"/>
              <w:bottom w:w="26" w:type="dxa"/>
              <w:right w:w="93" w:type="dxa"/>
            </w:tcMar>
            <w:vAlign w:val="center"/>
          </w:tcPr>
          <w:p w14:paraId="0443CC0D" w14:textId="3DA45409" w:rsidR="003D6360" w:rsidRPr="0010019C" w:rsidRDefault="0058714B" w:rsidP="0058714B">
            <w:pPr>
              <w:pStyle w:val="BodyText"/>
              <w:tabs>
                <w:tab w:val="left" w:pos="6804"/>
              </w:tabs>
              <w:ind w:firstLine="0"/>
              <w:jc w:val="center"/>
              <w:rPr>
                <w:sz w:val="16"/>
                <w:szCs w:val="18"/>
                <w:lang w:val="en-US" w:eastAsia="ko-KR"/>
              </w:rPr>
            </w:pPr>
            <w:r w:rsidRPr="0010019C">
              <w:rPr>
                <w:rFonts w:hint="eastAsia"/>
                <w:sz w:val="16"/>
                <w:szCs w:val="18"/>
                <w:lang w:val="en-US" w:eastAsia="ko-KR"/>
              </w:rPr>
              <w:t>Dry process</w:t>
            </w:r>
          </w:p>
        </w:tc>
        <w:tc>
          <w:tcPr>
            <w:tcW w:w="1733"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37F7B5E9"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Phase 7</w:t>
            </w:r>
          </w:p>
          <w:p w14:paraId="350A8569"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 Welding and inspection</w:t>
            </w:r>
          </w:p>
        </w:tc>
        <w:tc>
          <w:tcPr>
            <w:tcW w:w="1472"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6FACD7D8"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Transient state</w:t>
            </w:r>
          </w:p>
          <w:p w14:paraId="699266D1" w14:textId="6655E97E" w:rsidR="003D6360" w:rsidRPr="0010019C" w:rsidRDefault="003826D1" w:rsidP="003826D1">
            <w:pPr>
              <w:pStyle w:val="BodyText"/>
              <w:tabs>
                <w:tab w:val="left" w:pos="6804"/>
              </w:tabs>
              <w:ind w:firstLine="0"/>
              <w:jc w:val="left"/>
              <w:rPr>
                <w:sz w:val="16"/>
                <w:szCs w:val="18"/>
                <w:lang w:val="en-US" w:eastAsia="ko-KR"/>
              </w:rPr>
            </w:pPr>
            <w:r w:rsidRPr="0010019C">
              <w:rPr>
                <w:rFonts w:hint="eastAsia"/>
                <w:bCs/>
                <w:sz w:val="16"/>
                <w:szCs w:val="18"/>
                <w:lang w:val="en-US" w:eastAsia="ko-KR"/>
              </w:rPr>
              <w:t>o</w:t>
            </w:r>
            <w:r w:rsidR="003D6360" w:rsidRPr="0010019C">
              <w:rPr>
                <w:bCs/>
                <w:sz w:val="16"/>
                <w:szCs w:val="18"/>
                <w:lang w:val="en-US" w:eastAsia="ko-KR"/>
              </w:rPr>
              <w:t>r</w:t>
            </w:r>
            <w:r w:rsidRPr="0010019C">
              <w:rPr>
                <w:rFonts w:hint="eastAsia"/>
                <w:bCs/>
                <w:sz w:val="16"/>
                <w:szCs w:val="18"/>
                <w:lang w:val="en-US" w:eastAsia="ko-KR"/>
              </w:rPr>
              <w:t xml:space="preserve"> S</w:t>
            </w:r>
            <w:r w:rsidR="003D6360" w:rsidRPr="0010019C">
              <w:rPr>
                <w:bCs/>
                <w:sz w:val="16"/>
                <w:szCs w:val="18"/>
                <w:lang w:val="en-US" w:eastAsia="ko-KR"/>
              </w:rPr>
              <w:t>teady state</w:t>
            </w:r>
          </w:p>
        </w:tc>
        <w:tc>
          <w:tcPr>
            <w:tcW w:w="2368" w:type="dxa"/>
            <w:tcBorders>
              <w:top w:val="single" w:sz="2" w:space="0" w:color="000000"/>
              <w:left w:val="single" w:sz="2" w:space="0" w:color="000000"/>
              <w:bottom w:val="single" w:sz="2" w:space="0" w:color="000000"/>
              <w:right w:val="single" w:sz="2" w:space="0" w:color="000000"/>
            </w:tcBorders>
            <w:shd w:val="clear" w:color="auto" w:fill="auto"/>
            <w:tcMar>
              <w:top w:w="26" w:type="dxa"/>
              <w:left w:w="93" w:type="dxa"/>
              <w:bottom w:w="26" w:type="dxa"/>
              <w:right w:w="93" w:type="dxa"/>
            </w:tcMar>
            <w:vAlign w:val="center"/>
            <w:hideMark/>
          </w:tcPr>
          <w:p w14:paraId="307F5591" w14:textId="74E01845"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Helium pressure</w:t>
            </w:r>
          </w:p>
          <w:p w14:paraId="200255E6" w14:textId="54100F58"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Welding and inspection</w:t>
            </w:r>
          </w:p>
          <w:p w14:paraId="14A61134" w14:textId="07297B9D"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 xml:space="preserve">- </w:t>
            </w:r>
            <w:r w:rsidRPr="0010019C">
              <w:rPr>
                <w:bCs/>
                <w:sz w:val="16"/>
                <w:szCs w:val="18"/>
                <w:lang w:val="en-US" w:eastAsia="ko-KR"/>
              </w:rPr>
              <w:t>Environment temperature</w:t>
            </w:r>
          </w:p>
        </w:tc>
        <w:tc>
          <w:tcPr>
            <w:tcW w:w="2224" w:type="dxa"/>
            <w:tcBorders>
              <w:top w:val="single" w:sz="2" w:space="0" w:color="000000"/>
              <w:left w:val="single" w:sz="2" w:space="0" w:color="000000"/>
              <w:bottom w:val="single" w:sz="2" w:space="0" w:color="000000"/>
            </w:tcBorders>
            <w:shd w:val="clear" w:color="auto" w:fill="auto"/>
            <w:tcMar>
              <w:top w:w="26" w:type="dxa"/>
              <w:left w:w="93" w:type="dxa"/>
              <w:bottom w:w="26" w:type="dxa"/>
              <w:right w:w="93" w:type="dxa"/>
            </w:tcMar>
            <w:vAlign w:val="center"/>
            <w:hideMark/>
          </w:tcPr>
          <w:p w14:paraId="41EEB7A8" w14:textId="77777777" w:rsidR="003D6360" w:rsidRPr="0010019C" w:rsidRDefault="003D6360" w:rsidP="0058714B">
            <w:pPr>
              <w:pStyle w:val="BodyText"/>
              <w:tabs>
                <w:tab w:val="left" w:pos="6804"/>
              </w:tabs>
              <w:ind w:left="48" w:firstLine="0"/>
              <w:jc w:val="left"/>
              <w:rPr>
                <w:sz w:val="16"/>
                <w:szCs w:val="18"/>
                <w:lang w:val="en-US" w:eastAsia="ko-KR"/>
              </w:rPr>
            </w:pPr>
            <w:r w:rsidRPr="0010019C">
              <w:rPr>
                <w:bCs/>
                <w:sz w:val="16"/>
                <w:szCs w:val="18"/>
                <w:lang w:val="en-US" w:eastAsia="ko-KR"/>
              </w:rPr>
              <w:t>Result from stage 3</w:t>
            </w:r>
          </w:p>
        </w:tc>
      </w:tr>
      <w:tr w:rsidR="0010019C" w:rsidRPr="0010019C" w14:paraId="4DF68052" w14:textId="77777777" w:rsidTr="00541579">
        <w:trPr>
          <w:trHeight w:val="392"/>
        </w:trPr>
        <w:tc>
          <w:tcPr>
            <w:tcW w:w="1227" w:type="dxa"/>
            <w:vMerge/>
            <w:tcBorders>
              <w:bottom w:val="single" w:sz="4" w:space="0" w:color="auto"/>
              <w:right w:val="single" w:sz="2" w:space="0" w:color="000000"/>
            </w:tcBorders>
            <w:shd w:val="clear" w:color="auto" w:fill="auto"/>
            <w:tcMar>
              <w:top w:w="26" w:type="dxa"/>
              <w:left w:w="93" w:type="dxa"/>
              <w:bottom w:w="26" w:type="dxa"/>
              <w:right w:w="93" w:type="dxa"/>
            </w:tcMar>
            <w:vAlign w:val="center"/>
          </w:tcPr>
          <w:p w14:paraId="24FB55C0" w14:textId="31703F40" w:rsidR="003D6360" w:rsidRPr="0010019C" w:rsidRDefault="003D6360" w:rsidP="0058714B">
            <w:pPr>
              <w:pStyle w:val="BodyText"/>
              <w:tabs>
                <w:tab w:val="left" w:pos="6804"/>
              </w:tabs>
              <w:ind w:firstLine="0"/>
              <w:jc w:val="center"/>
              <w:rPr>
                <w:sz w:val="16"/>
                <w:szCs w:val="18"/>
                <w:lang w:val="en-US" w:eastAsia="ko-KR"/>
              </w:rPr>
            </w:pPr>
          </w:p>
        </w:tc>
        <w:tc>
          <w:tcPr>
            <w:tcW w:w="1733" w:type="dxa"/>
            <w:tcBorders>
              <w:top w:val="single" w:sz="2" w:space="0" w:color="000000"/>
              <w:left w:val="single" w:sz="2" w:space="0" w:color="000000"/>
              <w:bottom w:val="single" w:sz="4" w:space="0" w:color="auto"/>
              <w:right w:val="single" w:sz="2" w:space="0" w:color="000000"/>
            </w:tcBorders>
            <w:shd w:val="clear" w:color="auto" w:fill="auto"/>
            <w:tcMar>
              <w:top w:w="26" w:type="dxa"/>
              <w:left w:w="93" w:type="dxa"/>
              <w:bottom w:w="26" w:type="dxa"/>
              <w:right w:w="93" w:type="dxa"/>
            </w:tcMar>
            <w:vAlign w:val="center"/>
            <w:hideMark/>
          </w:tcPr>
          <w:p w14:paraId="591565C3"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Phase 8, 9</w:t>
            </w:r>
          </w:p>
          <w:p w14:paraId="24EDE0D4"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 lift, loading, storage</w:t>
            </w:r>
          </w:p>
        </w:tc>
        <w:tc>
          <w:tcPr>
            <w:tcW w:w="1472" w:type="dxa"/>
            <w:tcBorders>
              <w:top w:val="single" w:sz="2" w:space="0" w:color="000000"/>
              <w:left w:val="single" w:sz="2" w:space="0" w:color="000000"/>
              <w:bottom w:val="single" w:sz="4" w:space="0" w:color="auto"/>
              <w:right w:val="single" w:sz="2" w:space="0" w:color="000000"/>
            </w:tcBorders>
            <w:shd w:val="clear" w:color="auto" w:fill="auto"/>
            <w:tcMar>
              <w:top w:w="26" w:type="dxa"/>
              <w:left w:w="93" w:type="dxa"/>
              <w:bottom w:w="26" w:type="dxa"/>
              <w:right w:w="93" w:type="dxa"/>
            </w:tcMar>
            <w:vAlign w:val="center"/>
            <w:hideMark/>
          </w:tcPr>
          <w:p w14:paraId="54D6E993" w14:textId="77777777" w:rsidR="003D6360" w:rsidRPr="0010019C" w:rsidRDefault="003D6360" w:rsidP="0058714B">
            <w:pPr>
              <w:pStyle w:val="BodyText"/>
              <w:tabs>
                <w:tab w:val="left" w:pos="6804"/>
              </w:tabs>
              <w:ind w:firstLine="0"/>
              <w:jc w:val="left"/>
              <w:rPr>
                <w:sz w:val="16"/>
                <w:szCs w:val="18"/>
                <w:lang w:val="en-US" w:eastAsia="ko-KR"/>
              </w:rPr>
            </w:pPr>
            <w:r w:rsidRPr="0010019C">
              <w:rPr>
                <w:bCs/>
                <w:sz w:val="16"/>
                <w:szCs w:val="18"/>
                <w:lang w:val="en-US" w:eastAsia="ko-KR"/>
              </w:rPr>
              <w:t xml:space="preserve">Steady state </w:t>
            </w:r>
          </w:p>
          <w:p w14:paraId="53CB8DF5" w14:textId="204A351F" w:rsidR="003D6360" w:rsidRPr="0010019C" w:rsidRDefault="003826D1"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o</w:t>
            </w:r>
            <w:r w:rsidR="003D6360" w:rsidRPr="0010019C">
              <w:rPr>
                <w:bCs/>
                <w:sz w:val="16"/>
                <w:szCs w:val="18"/>
                <w:lang w:val="en-US" w:eastAsia="ko-KR"/>
              </w:rPr>
              <w:t>r</w:t>
            </w:r>
            <w:r w:rsidR="003D6360" w:rsidRPr="0010019C">
              <w:rPr>
                <w:rFonts w:hint="eastAsia"/>
                <w:bCs/>
                <w:sz w:val="16"/>
                <w:szCs w:val="18"/>
                <w:lang w:val="en-US" w:eastAsia="ko-KR"/>
              </w:rPr>
              <w:t xml:space="preserve"> </w:t>
            </w:r>
            <w:r w:rsidR="003D6360" w:rsidRPr="0010019C">
              <w:rPr>
                <w:bCs/>
                <w:sz w:val="16"/>
                <w:szCs w:val="18"/>
                <w:lang w:val="en-US" w:eastAsia="ko-KR"/>
              </w:rPr>
              <w:t>Transient state</w:t>
            </w:r>
          </w:p>
        </w:tc>
        <w:tc>
          <w:tcPr>
            <w:tcW w:w="2368" w:type="dxa"/>
            <w:tcBorders>
              <w:top w:val="single" w:sz="2" w:space="0" w:color="000000"/>
              <w:left w:val="single" w:sz="2" w:space="0" w:color="000000"/>
              <w:bottom w:val="single" w:sz="4" w:space="0" w:color="auto"/>
              <w:right w:val="single" w:sz="2" w:space="0" w:color="000000"/>
            </w:tcBorders>
            <w:shd w:val="clear" w:color="auto" w:fill="auto"/>
            <w:tcMar>
              <w:top w:w="26" w:type="dxa"/>
              <w:left w:w="93" w:type="dxa"/>
              <w:bottom w:w="26" w:type="dxa"/>
              <w:right w:w="93" w:type="dxa"/>
            </w:tcMar>
            <w:vAlign w:val="center"/>
            <w:hideMark/>
          </w:tcPr>
          <w:p w14:paraId="4311DCE0" w14:textId="79053530" w:rsidR="003D6360" w:rsidRPr="0010019C" w:rsidRDefault="003D6360" w:rsidP="0058714B">
            <w:pPr>
              <w:pStyle w:val="BodyText"/>
              <w:tabs>
                <w:tab w:val="left" w:pos="6804"/>
              </w:tabs>
              <w:ind w:firstLine="0"/>
              <w:jc w:val="left"/>
              <w:rPr>
                <w:sz w:val="16"/>
                <w:szCs w:val="18"/>
                <w:lang w:val="en-US" w:eastAsia="ko-KR"/>
              </w:rPr>
            </w:pPr>
            <w:r w:rsidRPr="0010019C">
              <w:rPr>
                <w:rFonts w:hint="eastAsia"/>
                <w:bCs/>
                <w:sz w:val="16"/>
                <w:szCs w:val="18"/>
                <w:lang w:val="en-US" w:eastAsia="ko-KR"/>
              </w:rPr>
              <w:t>-</w:t>
            </w:r>
            <w:r w:rsidRPr="0010019C">
              <w:rPr>
                <w:bCs/>
                <w:sz w:val="16"/>
                <w:szCs w:val="18"/>
                <w:lang w:val="en-US" w:eastAsia="ko-KR"/>
              </w:rPr>
              <w:t xml:space="preserve"> Environment temperature</w:t>
            </w:r>
          </w:p>
        </w:tc>
        <w:tc>
          <w:tcPr>
            <w:tcW w:w="2224" w:type="dxa"/>
            <w:tcBorders>
              <w:top w:val="single" w:sz="2" w:space="0" w:color="000000"/>
              <w:left w:val="single" w:sz="2" w:space="0" w:color="000000"/>
              <w:bottom w:val="single" w:sz="4" w:space="0" w:color="auto"/>
            </w:tcBorders>
            <w:shd w:val="clear" w:color="auto" w:fill="auto"/>
            <w:tcMar>
              <w:top w:w="26" w:type="dxa"/>
              <w:left w:w="93" w:type="dxa"/>
              <w:bottom w:w="26" w:type="dxa"/>
              <w:right w:w="93" w:type="dxa"/>
            </w:tcMar>
            <w:vAlign w:val="center"/>
            <w:hideMark/>
          </w:tcPr>
          <w:p w14:paraId="5AD58FB2" w14:textId="553F1CFA" w:rsidR="003D6360" w:rsidRPr="0010019C" w:rsidRDefault="003D6360" w:rsidP="00541579">
            <w:pPr>
              <w:pStyle w:val="BodyText"/>
              <w:tabs>
                <w:tab w:val="left" w:pos="6804"/>
              </w:tabs>
              <w:ind w:left="48" w:firstLine="0"/>
              <w:jc w:val="left"/>
              <w:rPr>
                <w:sz w:val="16"/>
                <w:szCs w:val="18"/>
                <w:lang w:val="en-US" w:eastAsia="ko-KR"/>
              </w:rPr>
            </w:pPr>
            <w:r w:rsidRPr="0010019C">
              <w:rPr>
                <w:bCs/>
                <w:sz w:val="16"/>
                <w:szCs w:val="18"/>
                <w:lang w:val="en-US" w:eastAsia="ko-KR"/>
              </w:rPr>
              <w:t>Result from stage 4</w:t>
            </w:r>
          </w:p>
        </w:tc>
      </w:tr>
    </w:tbl>
    <w:p w14:paraId="21704F61" w14:textId="77777777" w:rsidR="008A7EB7" w:rsidRPr="0010019C" w:rsidRDefault="008A7EB7" w:rsidP="0058714B">
      <w:pPr>
        <w:pStyle w:val="BodyText"/>
        <w:tabs>
          <w:tab w:val="left" w:pos="6804"/>
        </w:tabs>
        <w:rPr>
          <w:lang w:eastAsia="ko-KR"/>
        </w:rPr>
      </w:pPr>
    </w:p>
    <w:p w14:paraId="08A203B2" w14:textId="05A801E5" w:rsidR="00531E5D" w:rsidRPr="0010019C" w:rsidRDefault="00556875" w:rsidP="00531E5D">
      <w:pPr>
        <w:pStyle w:val="Heading3"/>
        <w:numPr>
          <w:ilvl w:val="0"/>
          <w:numId w:val="0"/>
        </w:numPr>
      </w:pPr>
      <w:r w:rsidRPr="0010019C">
        <w:rPr>
          <w:rFonts w:hint="eastAsia"/>
          <w:lang w:eastAsia="ko-KR"/>
        </w:rPr>
        <w:t>3</w:t>
      </w:r>
      <w:r w:rsidR="00531E5D" w:rsidRPr="0010019C">
        <w:rPr>
          <w:rFonts w:hint="eastAsia"/>
          <w:lang w:eastAsia="ko-KR"/>
        </w:rPr>
        <w:t>.</w:t>
      </w:r>
      <w:r w:rsidRPr="0010019C">
        <w:rPr>
          <w:rFonts w:hint="eastAsia"/>
          <w:lang w:eastAsia="ko-KR"/>
        </w:rPr>
        <w:t>1</w:t>
      </w:r>
      <w:r w:rsidR="00531E5D" w:rsidRPr="0010019C">
        <w:rPr>
          <w:rFonts w:hint="eastAsia"/>
          <w:lang w:eastAsia="ko-KR"/>
        </w:rPr>
        <w:t>.1.</w:t>
      </w:r>
      <w:r w:rsidR="00531E5D" w:rsidRPr="0010019C">
        <w:rPr>
          <w:rFonts w:hint="eastAsia"/>
          <w:lang w:eastAsia="ko-KR"/>
        </w:rPr>
        <w:tab/>
        <w:t xml:space="preserve">Wet </w:t>
      </w:r>
      <w:r w:rsidR="003826D1" w:rsidRPr="0010019C">
        <w:rPr>
          <w:rFonts w:hint="eastAsia"/>
          <w:lang w:eastAsia="ko-KR"/>
        </w:rPr>
        <w:t>P</w:t>
      </w:r>
      <w:r w:rsidR="00531E5D" w:rsidRPr="0010019C">
        <w:rPr>
          <w:rFonts w:hint="eastAsia"/>
          <w:lang w:eastAsia="ko-KR"/>
        </w:rPr>
        <w:t xml:space="preserve">rocess </w:t>
      </w:r>
    </w:p>
    <w:p w14:paraId="6CA1FF86" w14:textId="4A786E05" w:rsidR="008A7EB7" w:rsidRPr="0010019C" w:rsidRDefault="00531E5D" w:rsidP="003826D1">
      <w:pPr>
        <w:pStyle w:val="BodyText"/>
        <w:tabs>
          <w:tab w:val="left" w:pos="6804"/>
        </w:tabs>
        <w:rPr>
          <w:lang w:eastAsia="ko-KR"/>
        </w:rPr>
      </w:pPr>
      <w:r w:rsidRPr="0010019C">
        <w:t>In this process, the canisters are filled with water. Heat transfer forms a</w:t>
      </w:r>
      <w:r w:rsidRPr="0010019C">
        <w:rPr>
          <w:rFonts w:hint="eastAsia"/>
          <w:lang w:eastAsia="ko-KR"/>
        </w:rPr>
        <w:t>n</w:t>
      </w:r>
      <w:r w:rsidRPr="0010019C">
        <w:t xml:space="preserve"> equilibrium with the temperature of water in the wet storage </w:t>
      </w:r>
      <w:r w:rsidR="003826D1" w:rsidRPr="0010019C">
        <w:rPr>
          <w:rFonts w:hint="eastAsia"/>
          <w:lang w:eastAsia="ko-KR"/>
        </w:rPr>
        <w:t>pool</w:t>
      </w:r>
      <w:r w:rsidRPr="0010019C">
        <w:t xml:space="preserve"> while spent nuclear fuel is loaded into canisters, so heat transfer analysis is performed beginning at the decontamination pit. The key process in the decontamination pit is the sealing of canister lids. During this process, radiation and convection occur at the surface of metal canisters. Over time, temperature rises in the water and fuel stored inside canisters. Only conductivity is taken into account in assessing such heat transfer, and natural convection is considered negligible. </w:t>
      </w:r>
      <w:r w:rsidR="003826D1" w:rsidRPr="0010019C">
        <w:rPr>
          <w:lang w:eastAsia="ko-KR"/>
        </w:rPr>
        <w:t xml:space="preserve">A three-dimensional model is applied to the analysis model for heat transfer analysis in the wet process, and </w:t>
      </w:r>
      <w:r w:rsidR="003826D1" w:rsidRPr="0010019C">
        <w:rPr>
          <w:rFonts w:hint="eastAsia"/>
          <w:lang w:eastAsia="ko-KR"/>
        </w:rPr>
        <w:t>ANSYS CFX</w:t>
      </w:r>
      <w:r w:rsidR="003826D1" w:rsidRPr="0010019C">
        <w:rPr>
          <w:lang w:eastAsia="ko-KR"/>
        </w:rPr>
        <w:t xml:space="preserve"> is used as the analysis code. The three-dimensional model must include each component of the metal canister and should be applied in t</w:t>
      </w:r>
      <w:r w:rsidR="003826D1" w:rsidRPr="0010019C">
        <w:rPr>
          <w:rFonts w:hint="eastAsia"/>
          <w:lang w:eastAsia="ko-KR"/>
        </w:rPr>
        <w:t xml:space="preserve">he vertical state. Heat transfer analysis should be in the form of transient state analysis with </w:t>
      </w:r>
      <w:r w:rsidR="003826D1" w:rsidRPr="0010019C">
        <w:rPr>
          <w:rFonts w:hint="eastAsia"/>
          <w:lang w:eastAsia="ko-KR"/>
        </w:rPr>
        <w:lastRenderedPageBreak/>
        <w:t>consideration of working hours, and the initial condition is set as 46</w:t>
      </w:r>
      <w:r w:rsidR="003826D1" w:rsidRPr="0010019C">
        <w:rPr>
          <w:rFonts w:ascii="Malgun Gothic" w:eastAsia="Malgun Gothic" w:hAnsi="Malgun Gothic" w:hint="eastAsia"/>
          <w:lang w:eastAsia="ko-KR"/>
        </w:rPr>
        <w:t>°</w:t>
      </w:r>
      <w:r w:rsidR="003826D1" w:rsidRPr="0010019C">
        <w:rPr>
          <w:rFonts w:hint="eastAsia"/>
          <w:lang w:eastAsia="ko-KR"/>
        </w:rPr>
        <w:t xml:space="preserve">C in thermal equilibrium according to NUREG-1536. </w:t>
      </w:r>
      <w:r w:rsidR="003826D1" w:rsidRPr="0010019C">
        <w:rPr>
          <w:lang w:eastAsia="ko-KR"/>
        </w:rPr>
        <w:t>The main component to be evaluated in the wet process is whether there is boiling of water inside the canisters. Similar to the methodology presented in the safety analysis report of HI-STORM100, thermal inertia of metal canisters is first evaluated, followed by calculations for the rate of increase in temperature. In addition, the maximum time without boiling should be determined, while accounting for the rate of temperature increase.</w:t>
      </w:r>
    </w:p>
    <w:p w14:paraId="56CC5AFB" w14:textId="77777777" w:rsidR="003826D1" w:rsidRPr="0010019C" w:rsidRDefault="003826D1" w:rsidP="003826D1">
      <w:pPr>
        <w:pStyle w:val="BodyText"/>
        <w:tabs>
          <w:tab w:val="left" w:pos="6804"/>
        </w:tabs>
        <w:rPr>
          <w:lang w:eastAsia="ko-KR"/>
        </w:rPr>
      </w:pPr>
    </w:p>
    <w:p w14:paraId="2544F91A" w14:textId="0BBD7722" w:rsidR="003826D1" w:rsidRPr="0010019C" w:rsidRDefault="00556875" w:rsidP="003826D1">
      <w:pPr>
        <w:pStyle w:val="Heading3"/>
        <w:numPr>
          <w:ilvl w:val="0"/>
          <w:numId w:val="0"/>
        </w:numPr>
      </w:pPr>
      <w:r w:rsidRPr="0010019C">
        <w:rPr>
          <w:rFonts w:hint="eastAsia"/>
          <w:lang w:eastAsia="ko-KR"/>
        </w:rPr>
        <w:t>3</w:t>
      </w:r>
      <w:r w:rsidR="003826D1" w:rsidRPr="0010019C">
        <w:rPr>
          <w:rFonts w:hint="eastAsia"/>
          <w:lang w:eastAsia="ko-KR"/>
        </w:rPr>
        <w:t>.</w:t>
      </w:r>
      <w:r w:rsidRPr="0010019C">
        <w:rPr>
          <w:rFonts w:hint="eastAsia"/>
          <w:lang w:eastAsia="ko-KR"/>
        </w:rPr>
        <w:t>1</w:t>
      </w:r>
      <w:r w:rsidR="003826D1" w:rsidRPr="0010019C">
        <w:rPr>
          <w:rFonts w:hint="eastAsia"/>
          <w:lang w:eastAsia="ko-KR"/>
        </w:rPr>
        <w:t>.2.</w:t>
      </w:r>
      <w:r w:rsidR="003826D1" w:rsidRPr="0010019C">
        <w:rPr>
          <w:rFonts w:hint="eastAsia"/>
          <w:lang w:eastAsia="ko-KR"/>
        </w:rPr>
        <w:tab/>
        <w:t>Vacuum Drying Process</w:t>
      </w:r>
    </w:p>
    <w:p w14:paraId="209F32F8" w14:textId="7CBAAB58" w:rsidR="00CC1C82" w:rsidRPr="0010019C" w:rsidRDefault="003826D1" w:rsidP="003826D1">
      <w:pPr>
        <w:pStyle w:val="BodyText"/>
        <w:tabs>
          <w:tab w:val="left" w:pos="6804"/>
        </w:tabs>
        <w:rPr>
          <w:lang w:eastAsia="ko-KR"/>
        </w:rPr>
      </w:pPr>
      <w:r w:rsidRPr="0010019C">
        <w:rPr>
          <w:lang w:eastAsia="ko-KR"/>
        </w:rPr>
        <w:t xml:space="preserve">The vacuum drying process creates a vacuum inside canisters to drain the remaining water and eliminate all moisture. As the vacuum state is maintained within canisters, internal heat transfer rapidly decreases. Since no inner medium exists inside the canisters, there is no conduction or convection. Due to the poor heat transfer performance, the internal temperature surges, and may even exceed the temperature limit for spent nuclear fuel cladding. If necessary, cooling should be attempted through the annulus, which exists between the surface and inner walls of canisters. The HI-STORM100 and MAGNASTOR canisters require cooling through the annulus. As shown in Table </w:t>
      </w:r>
      <w:r w:rsidR="00CC1C82" w:rsidRPr="0010019C">
        <w:rPr>
          <w:rFonts w:hint="eastAsia"/>
          <w:lang w:eastAsia="ko-KR"/>
        </w:rPr>
        <w:t>4</w:t>
      </w:r>
      <w:r w:rsidRPr="0010019C">
        <w:rPr>
          <w:lang w:eastAsia="ko-KR"/>
        </w:rPr>
        <w:t>, the cooling method and time limit should differ according to the inner decay heat.</w:t>
      </w:r>
      <w:r w:rsidR="003705F8" w:rsidRPr="0010019C">
        <w:rPr>
          <w:rFonts w:hint="eastAsia"/>
          <w:lang w:eastAsia="ko-KR"/>
        </w:rPr>
        <w:t xml:space="preserve"> </w:t>
      </w:r>
    </w:p>
    <w:p w14:paraId="58ED1B91" w14:textId="77777777" w:rsidR="00CC1C82" w:rsidRPr="0010019C" w:rsidRDefault="00CC1C82" w:rsidP="003826D1">
      <w:pPr>
        <w:pStyle w:val="BodyText"/>
        <w:tabs>
          <w:tab w:val="left" w:pos="6804"/>
        </w:tabs>
        <w:rPr>
          <w:lang w:eastAsia="ko-KR"/>
        </w:rPr>
      </w:pPr>
    </w:p>
    <w:p w14:paraId="04BBC30A" w14:textId="13A9CDCD" w:rsidR="00CC1C82" w:rsidRPr="0010019C" w:rsidRDefault="00CC1C82" w:rsidP="00CC1C82">
      <w:pPr>
        <w:pStyle w:val="BodyText"/>
        <w:ind w:firstLine="0"/>
        <w:rPr>
          <w:lang w:eastAsia="ko-KR"/>
        </w:rPr>
      </w:pPr>
      <w:r w:rsidRPr="0010019C">
        <w:t xml:space="preserve">TABLE </w:t>
      </w:r>
      <w:r w:rsidRPr="0010019C">
        <w:rPr>
          <w:rFonts w:hint="eastAsia"/>
          <w:lang w:eastAsia="ko-KR"/>
        </w:rPr>
        <w:t>4</w:t>
      </w:r>
      <w:r w:rsidRPr="0010019C">
        <w:t>.</w:t>
      </w:r>
      <w:r w:rsidRPr="0010019C">
        <w:tab/>
      </w:r>
      <w:r w:rsidR="00924021" w:rsidRPr="0010019C">
        <w:rPr>
          <w:rFonts w:hint="eastAsia"/>
          <w:lang w:eastAsia="ko-KR"/>
        </w:rPr>
        <w:t>Cooling method by decay heat</w:t>
      </w:r>
    </w:p>
    <w:p w14:paraId="3235FE45" w14:textId="77777777" w:rsidR="00CC1C82" w:rsidRPr="0010019C" w:rsidRDefault="00CC1C82" w:rsidP="00CC1C82">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29"/>
        <w:gridCol w:w="5654"/>
      </w:tblGrid>
      <w:tr w:rsidR="0010019C" w:rsidRPr="0010019C" w14:paraId="36BEE742" w14:textId="77777777" w:rsidTr="00541579">
        <w:trPr>
          <w:trHeight w:val="585"/>
          <w:jc w:val="center"/>
        </w:trPr>
        <w:tc>
          <w:tcPr>
            <w:tcW w:w="1702" w:type="dxa"/>
            <w:tcBorders>
              <w:top w:val="single" w:sz="4" w:space="0" w:color="auto"/>
            </w:tcBorders>
            <w:vAlign w:val="center"/>
          </w:tcPr>
          <w:p w14:paraId="5C687A47" w14:textId="44560160" w:rsidR="00CC1C82" w:rsidRPr="0010019C" w:rsidRDefault="00924021" w:rsidP="00541579">
            <w:pPr>
              <w:pStyle w:val="BodyText"/>
              <w:ind w:firstLine="0"/>
              <w:jc w:val="center"/>
              <w:rPr>
                <w:lang w:eastAsia="ko-KR"/>
              </w:rPr>
            </w:pPr>
            <w:r w:rsidRPr="0010019C">
              <w:rPr>
                <w:rFonts w:hint="eastAsia"/>
                <w:lang w:eastAsia="ko-KR"/>
              </w:rPr>
              <w:t>Canister</w:t>
            </w:r>
          </w:p>
        </w:tc>
        <w:tc>
          <w:tcPr>
            <w:tcW w:w="1429" w:type="dxa"/>
            <w:tcBorders>
              <w:top w:val="single" w:sz="4" w:space="0" w:color="auto"/>
            </w:tcBorders>
            <w:vAlign w:val="center"/>
          </w:tcPr>
          <w:p w14:paraId="2F27CE23" w14:textId="66E55188" w:rsidR="00CC1C82" w:rsidRPr="0010019C" w:rsidRDefault="00924021" w:rsidP="00541579">
            <w:pPr>
              <w:pStyle w:val="BodyText"/>
              <w:ind w:firstLine="0"/>
              <w:jc w:val="center"/>
              <w:rPr>
                <w:lang w:eastAsia="ko-KR"/>
              </w:rPr>
            </w:pPr>
            <w:r w:rsidRPr="0010019C">
              <w:rPr>
                <w:rFonts w:hint="eastAsia"/>
                <w:lang w:eastAsia="ko-KR"/>
              </w:rPr>
              <w:t>Decay</w:t>
            </w:r>
          </w:p>
        </w:tc>
        <w:tc>
          <w:tcPr>
            <w:tcW w:w="5654" w:type="dxa"/>
            <w:tcBorders>
              <w:top w:val="single" w:sz="4" w:space="0" w:color="auto"/>
            </w:tcBorders>
            <w:vAlign w:val="center"/>
          </w:tcPr>
          <w:p w14:paraId="251BCE1D" w14:textId="79432124" w:rsidR="00CC1C82" w:rsidRPr="0010019C" w:rsidRDefault="00924021" w:rsidP="00541579">
            <w:pPr>
              <w:pStyle w:val="BodyText"/>
              <w:ind w:firstLine="0"/>
              <w:jc w:val="center"/>
              <w:rPr>
                <w:lang w:eastAsia="ko-KR"/>
              </w:rPr>
            </w:pPr>
            <w:r w:rsidRPr="0010019C">
              <w:rPr>
                <w:rFonts w:hint="eastAsia"/>
                <w:lang w:eastAsia="ko-KR"/>
              </w:rPr>
              <w:t>Cooling method</w:t>
            </w:r>
          </w:p>
        </w:tc>
      </w:tr>
      <w:tr w:rsidR="0010019C" w:rsidRPr="0010019C" w14:paraId="10492D80" w14:textId="77777777" w:rsidTr="00541579">
        <w:trPr>
          <w:trHeight w:val="301"/>
          <w:jc w:val="center"/>
        </w:trPr>
        <w:tc>
          <w:tcPr>
            <w:tcW w:w="1702" w:type="dxa"/>
            <w:vMerge w:val="restart"/>
            <w:tcBorders>
              <w:top w:val="single" w:sz="4" w:space="0" w:color="auto"/>
            </w:tcBorders>
            <w:vAlign w:val="center"/>
          </w:tcPr>
          <w:p w14:paraId="1355155B" w14:textId="7E282759" w:rsidR="00924021" w:rsidRPr="0010019C" w:rsidRDefault="00924021" w:rsidP="00924021">
            <w:pPr>
              <w:pStyle w:val="BodyText"/>
              <w:ind w:firstLine="0"/>
              <w:jc w:val="center"/>
              <w:rPr>
                <w:lang w:eastAsia="ko-KR"/>
              </w:rPr>
            </w:pPr>
            <w:r w:rsidRPr="0010019C">
              <w:rPr>
                <w:rFonts w:hint="eastAsia"/>
                <w:lang w:eastAsia="ko-KR"/>
              </w:rPr>
              <w:t>HI-STORM 100</w:t>
            </w:r>
          </w:p>
        </w:tc>
        <w:tc>
          <w:tcPr>
            <w:tcW w:w="1429" w:type="dxa"/>
            <w:tcBorders>
              <w:top w:val="single" w:sz="4" w:space="0" w:color="auto"/>
            </w:tcBorders>
            <w:vAlign w:val="center"/>
          </w:tcPr>
          <w:p w14:paraId="4220ED45" w14:textId="0BDEB258" w:rsidR="00924021" w:rsidRPr="0010019C" w:rsidRDefault="00924021" w:rsidP="00924021">
            <w:pPr>
              <w:pStyle w:val="BodyText"/>
              <w:ind w:firstLine="0"/>
              <w:jc w:val="center"/>
              <w:rPr>
                <w:lang w:eastAsia="ko-KR"/>
              </w:rPr>
            </w:pPr>
            <w:r w:rsidRPr="0010019C">
              <w:rPr>
                <w:rFonts w:hint="eastAsia"/>
                <w:lang w:eastAsia="ko-KR"/>
              </w:rPr>
              <w:t>&lt; 20.88kW</w:t>
            </w:r>
          </w:p>
        </w:tc>
        <w:tc>
          <w:tcPr>
            <w:tcW w:w="5654" w:type="dxa"/>
            <w:tcBorders>
              <w:top w:val="single" w:sz="4" w:space="0" w:color="auto"/>
            </w:tcBorders>
          </w:tcPr>
          <w:p w14:paraId="70FF616B" w14:textId="6CA3C950" w:rsidR="00924021" w:rsidRPr="0010019C" w:rsidRDefault="00924021" w:rsidP="00924021">
            <w:pPr>
              <w:pStyle w:val="BodyText"/>
              <w:ind w:firstLine="0"/>
              <w:jc w:val="left"/>
              <w:rPr>
                <w:lang w:eastAsia="ko-KR"/>
              </w:rPr>
            </w:pPr>
            <w:r w:rsidRPr="0010019C">
              <w:rPr>
                <w:lang w:val="en-US" w:eastAsia="ko-KR"/>
              </w:rPr>
              <w:t>Cooling performed with water filled in the annulus</w:t>
            </w:r>
          </w:p>
        </w:tc>
      </w:tr>
      <w:tr w:rsidR="0010019C" w:rsidRPr="0010019C" w14:paraId="782CE6A6" w14:textId="77777777" w:rsidTr="00541579">
        <w:trPr>
          <w:trHeight w:val="166"/>
          <w:jc w:val="center"/>
        </w:trPr>
        <w:tc>
          <w:tcPr>
            <w:tcW w:w="1702" w:type="dxa"/>
            <w:vMerge/>
            <w:vAlign w:val="center"/>
          </w:tcPr>
          <w:p w14:paraId="62634311" w14:textId="4B5A42C9" w:rsidR="00924021" w:rsidRPr="0010019C" w:rsidRDefault="00924021" w:rsidP="00924021">
            <w:pPr>
              <w:pStyle w:val="BodyText"/>
              <w:ind w:firstLine="0"/>
              <w:jc w:val="center"/>
              <w:rPr>
                <w:lang w:eastAsia="ko-KR"/>
              </w:rPr>
            </w:pPr>
          </w:p>
        </w:tc>
        <w:tc>
          <w:tcPr>
            <w:tcW w:w="1429" w:type="dxa"/>
            <w:vAlign w:val="center"/>
          </w:tcPr>
          <w:p w14:paraId="1510CC87" w14:textId="14528C6B" w:rsidR="00924021" w:rsidRPr="0010019C" w:rsidRDefault="00924021" w:rsidP="00924021">
            <w:pPr>
              <w:pStyle w:val="BodyText"/>
              <w:ind w:firstLine="0"/>
              <w:jc w:val="center"/>
              <w:rPr>
                <w:lang w:eastAsia="ko-KR"/>
              </w:rPr>
            </w:pPr>
            <w:r w:rsidRPr="0010019C">
              <w:rPr>
                <w:rFonts w:hint="eastAsia"/>
                <w:lang w:eastAsia="ko-KR"/>
              </w:rPr>
              <w:t>&gt;20.88kW</w:t>
            </w:r>
          </w:p>
        </w:tc>
        <w:tc>
          <w:tcPr>
            <w:tcW w:w="5654" w:type="dxa"/>
          </w:tcPr>
          <w:p w14:paraId="00708863" w14:textId="13F55542" w:rsidR="00924021" w:rsidRPr="0010019C" w:rsidRDefault="00924021" w:rsidP="00924021">
            <w:pPr>
              <w:pStyle w:val="BodyText"/>
              <w:ind w:firstLine="0"/>
              <w:jc w:val="left"/>
              <w:rPr>
                <w:lang w:val="en-US" w:eastAsia="ko-KR"/>
              </w:rPr>
            </w:pPr>
            <w:r w:rsidRPr="0010019C">
              <w:rPr>
                <w:lang w:val="en-US" w:eastAsia="ko-KR"/>
              </w:rPr>
              <w:t>Cooling performed with circulation of the water-filled annulus</w:t>
            </w:r>
          </w:p>
        </w:tc>
      </w:tr>
      <w:tr w:rsidR="0010019C" w:rsidRPr="0010019C" w14:paraId="1CBD7D36" w14:textId="77777777" w:rsidTr="00541579">
        <w:trPr>
          <w:trHeight w:val="588"/>
          <w:jc w:val="center"/>
        </w:trPr>
        <w:tc>
          <w:tcPr>
            <w:tcW w:w="1702" w:type="dxa"/>
            <w:vMerge w:val="restart"/>
            <w:vAlign w:val="center"/>
          </w:tcPr>
          <w:p w14:paraId="6D996058" w14:textId="657A8BB9" w:rsidR="00924021" w:rsidRPr="0010019C" w:rsidRDefault="00924021" w:rsidP="00924021">
            <w:pPr>
              <w:pStyle w:val="BodyText"/>
              <w:ind w:firstLine="0"/>
              <w:jc w:val="center"/>
              <w:rPr>
                <w:lang w:eastAsia="ko-KR"/>
              </w:rPr>
            </w:pPr>
            <w:r w:rsidRPr="0010019C">
              <w:rPr>
                <w:rFonts w:hint="eastAsia"/>
                <w:lang w:eastAsia="ko-KR"/>
              </w:rPr>
              <w:t>MAGNASTOR</w:t>
            </w:r>
          </w:p>
        </w:tc>
        <w:tc>
          <w:tcPr>
            <w:tcW w:w="1429" w:type="dxa"/>
            <w:vAlign w:val="center"/>
          </w:tcPr>
          <w:p w14:paraId="301206E2" w14:textId="574FF5AE" w:rsidR="00924021" w:rsidRPr="0010019C" w:rsidRDefault="00924021" w:rsidP="00924021">
            <w:pPr>
              <w:pStyle w:val="BodyText"/>
              <w:ind w:firstLine="0"/>
              <w:jc w:val="center"/>
              <w:rPr>
                <w:lang w:eastAsia="ko-KR"/>
              </w:rPr>
            </w:pPr>
            <w:r w:rsidRPr="0010019C">
              <w:rPr>
                <w:rFonts w:hint="eastAsia"/>
                <w:lang w:eastAsia="ko-KR"/>
              </w:rPr>
              <w:t>&lt;25.0</w:t>
            </w:r>
            <w:r w:rsidRPr="0010019C">
              <w:rPr>
                <w:lang w:eastAsia="ko-KR"/>
              </w:rPr>
              <w:t>Kw</w:t>
            </w:r>
          </w:p>
        </w:tc>
        <w:tc>
          <w:tcPr>
            <w:tcW w:w="5654" w:type="dxa"/>
          </w:tcPr>
          <w:p w14:paraId="37191145" w14:textId="3190FE50" w:rsidR="00924021" w:rsidRPr="0010019C" w:rsidRDefault="00924021" w:rsidP="00924021">
            <w:pPr>
              <w:pStyle w:val="BodyText"/>
              <w:ind w:firstLine="0"/>
              <w:jc w:val="left"/>
              <w:rPr>
                <w:lang w:eastAsia="ko-KR"/>
              </w:rPr>
            </w:pPr>
            <w:r w:rsidRPr="0010019C">
              <w:rPr>
                <w:rFonts w:hint="eastAsia"/>
                <w:lang w:eastAsia="ko-KR"/>
              </w:rPr>
              <w:t>-</w:t>
            </w:r>
            <w:r w:rsidRPr="0010019C">
              <w:t xml:space="preserve"> Cooling performed with circulation of the water-filled annulus</w:t>
            </w:r>
          </w:p>
          <w:p w14:paraId="6CAF50D9" w14:textId="2278FE55" w:rsidR="00924021" w:rsidRPr="0010019C" w:rsidRDefault="00924021" w:rsidP="00924021">
            <w:pPr>
              <w:pStyle w:val="BodyText"/>
              <w:ind w:firstLine="0"/>
              <w:jc w:val="left"/>
              <w:rPr>
                <w:lang w:val="en-US" w:eastAsia="ko-KR"/>
              </w:rPr>
            </w:pPr>
            <w:r w:rsidRPr="0010019C">
              <w:rPr>
                <w:rFonts w:hint="eastAsia"/>
                <w:lang w:eastAsia="ko-KR"/>
              </w:rPr>
              <w:t xml:space="preserve">- </w:t>
            </w:r>
            <w:r w:rsidRPr="0010019C">
              <w:rPr>
                <w:lang w:val="en-US" w:eastAsia="ko-KR"/>
              </w:rPr>
              <w:t>No time limit for the vacuum drying process</w:t>
            </w:r>
          </w:p>
        </w:tc>
      </w:tr>
      <w:tr w:rsidR="0010019C" w:rsidRPr="0010019C" w14:paraId="5F094575" w14:textId="77777777" w:rsidTr="00541579">
        <w:trPr>
          <w:trHeight w:val="166"/>
          <w:jc w:val="center"/>
        </w:trPr>
        <w:tc>
          <w:tcPr>
            <w:tcW w:w="1702" w:type="dxa"/>
            <w:vMerge/>
            <w:vAlign w:val="center"/>
          </w:tcPr>
          <w:p w14:paraId="2C793525" w14:textId="601277B2" w:rsidR="00924021" w:rsidRPr="0010019C" w:rsidRDefault="00924021" w:rsidP="00924021">
            <w:pPr>
              <w:pStyle w:val="BodyText"/>
              <w:ind w:firstLine="0"/>
              <w:jc w:val="center"/>
            </w:pPr>
          </w:p>
        </w:tc>
        <w:tc>
          <w:tcPr>
            <w:tcW w:w="1429" w:type="dxa"/>
            <w:vAlign w:val="center"/>
          </w:tcPr>
          <w:p w14:paraId="40F88C95" w14:textId="1A459E75" w:rsidR="00924021" w:rsidRPr="0010019C" w:rsidRDefault="00924021" w:rsidP="00924021">
            <w:pPr>
              <w:pStyle w:val="BodyText"/>
              <w:ind w:firstLine="0"/>
              <w:jc w:val="center"/>
              <w:rPr>
                <w:lang w:eastAsia="ko-KR"/>
              </w:rPr>
            </w:pPr>
            <w:r w:rsidRPr="0010019C">
              <w:rPr>
                <w:rFonts w:hint="eastAsia"/>
                <w:lang w:eastAsia="ko-KR"/>
              </w:rPr>
              <w:t>&gt;25.0 kW</w:t>
            </w:r>
          </w:p>
        </w:tc>
        <w:tc>
          <w:tcPr>
            <w:tcW w:w="5654" w:type="dxa"/>
          </w:tcPr>
          <w:p w14:paraId="02D19E39" w14:textId="16C1D05C" w:rsidR="00924021" w:rsidRPr="0010019C" w:rsidRDefault="00924021" w:rsidP="00924021">
            <w:pPr>
              <w:pStyle w:val="BodyText"/>
              <w:ind w:firstLine="0"/>
              <w:jc w:val="left"/>
              <w:rPr>
                <w:lang w:val="en-US" w:eastAsia="ko-KR"/>
              </w:rPr>
            </w:pPr>
            <w:r w:rsidRPr="0010019C">
              <w:rPr>
                <w:rFonts w:hint="eastAsia"/>
                <w:lang w:val="en-US" w:eastAsia="ko-KR"/>
              </w:rPr>
              <w:t xml:space="preserve">- </w:t>
            </w:r>
            <w:r w:rsidRPr="0010019C">
              <w:rPr>
                <w:lang w:val="en-US" w:eastAsia="ko-KR"/>
              </w:rPr>
              <w:t>Cooling performed with circulation of the water-filled annulus</w:t>
            </w:r>
          </w:p>
          <w:p w14:paraId="233262E9" w14:textId="246305DB" w:rsidR="00924021" w:rsidRPr="0010019C" w:rsidRDefault="00924021" w:rsidP="00924021">
            <w:pPr>
              <w:pStyle w:val="BodyText"/>
              <w:ind w:firstLine="0"/>
              <w:jc w:val="left"/>
              <w:rPr>
                <w:lang w:val="en-US" w:eastAsia="ko-KR"/>
              </w:rPr>
            </w:pPr>
            <w:r w:rsidRPr="0010019C">
              <w:rPr>
                <w:rFonts w:hint="eastAsia"/>
                <w:lang w:val="en-US" w:eastAsia="ko-KR"/>
              </w:rPr>
              <w:t xml:space="preserve">- </w:t>
            </w:r>
            <w:r w:rsidRPr="0010019C">
              <w:rPr>
                <w:lang w:val="en-US" w:eastAsia="ko-KR"/>
              </w:rPr>
              <w:t>24-hour limit for the vacuum drying process</w:t>
            </w:r>
          </w:p>
        </w:tc>
      </w:tr>
    </w:tbl>
    <w:p w14:paraId="01BA77EB" w14:textId="77777777" w:rsidR="00CC1C82" w:rsidRPr="0010019C" w:rsidRDefault="00CC1C82" w:rsidP="00CC1C82">
      <w:pPr>
        <w:pStyle w:val="BodyText"/>
        <w:ind w:firstLine="0"/>
        <w:rPr>
          <w:lang w:eastAsia="ko-KR"/>
        </w:rPr>
      </w:pPr>
    </w:p>
    <w:p w14:paraId="78CB2B31" w14:textId="16731B5A" w:rsidR="003826D1" w:rsidRPr="0010019C" w:rsidRDefault="003705F8" w:rsidP="003826D1">
      <w:pPr>
        <w:pStyle w:val="BodyText"/>
        <w:tabs>
          <w:tab w:val="left" w:pos="6804"/>
        </w:tabs>
        <w:rPr>
          <w:lang w:eastAsia="ko-KR"/>
        </w:rPr>
      </w:pPr>
      <w:r w:rsidRPr="0010019C">
        <w:rPr>
          <w:lang w:eastAsia="ko-KR"/>
        </w:rPr>
        <w:t>If metal canisters are the target of analysis, the decay heat of 16.8kW is lower that of HI-STORM 100 and MAGNASTOR canisters. Thus, cooling does not have to be performed through the annulus between the canister surface and inner walls. Since an increase is temperature is expected with the change in internal environment, the temperature of spent nuclear fuel cladding should be evaluated. The analysis model for heat transfer analysis in vacuum is the same as the wet process model. One difference is that only radiation occurs due to the lack of an inner medium when in the vacuum state.</w:t>
      </w:r>
    </w:p>
    <w:p w14:paraId="0B1FC71C" w14:textId="77777777" w:rsidR="00556875" w:rsidRPr="0010019C" w:rsidRDefault="00556875" w:rsidP="003826D1">
      <w:pPr>
        <w:pStyle w:val="BodyText"/>
        <w:tabs>
          <w:tab w:val="left" w:pos="6804"/>
        </w:tabs>
        <w:rPr>
          <w:lang w:eastAsia="ko-KR"/>
        </w:rPr>
      </w:pPr>
    </w:p>
    <w:p w14:paraId="0934F5BF" w14:textId="45493585" w:rsidR="00556875" w:rsidRPr="0010019C" w:rsidRDefault="00556875" w:rsidP="00556875">
      <w:pPr>
        <w:pStyle w:val="Heading3"/>
        <w:numPr>
          <w:ilvl w:val="0"/>
          <w:numId w:val="0"/>
        </w:numPr>
      </w:pPr>
      <w:r w:rsidRPr="0010019C">
        <w:rPr>
          <w:rFonts w:hint="eastAsia"/>
          <w:lang w:eastAsia="ko-KR"/>
        </w:rPr>
        <w:t>3.1.3.</w:t>
      </w:r>
      <w:r w:rsidRPr="0010019C">
        <w:rPr>
          <w:rFonts w:hint="eastAsia"/>
          <w:lang w:eastAsia="ko-KR"/>
        </w:rPr>
        <w:tab/>
        <w:t>Dry Process</w:t>
      </w:r>
    </w:p>
    <w:p w14:paraId="2D3880AF" w14:textId="716C75FA" w:rsidR="00556875" w:rsidRPr="0010019C" w:rsidRDefault="00556875" w:rsidP="00556875">
      <w:pPr>
        <w:pStyle w:val="BodyText"/>
      </w:pPr>
      <w:r w:rsidRPr="0010019C">
        <w:rPr>
          <w:rFonts w:eastAsia="Batang"/>
        </w:rPr>
        <w:t>The vacuum drying process is followed by the dry process, during which helium is filled and canisters are sealed with lids. At this time, the mode of heat transfer is convection driven by the inner medium of helium, as well as radiation and conduction inside the canisters. Looking at the integrity of spent nuclear fuel cladding, results of the dry process can be seen as being included in the results of analysis performed under normal operating conditions.</w:t>
      </w:r>
    </w:p>
    <w:p w14:paraId="6BAD871F" w14:textId="77777777" w:rsidR="00556875" w:rsidRPr="0010019C" w:rsidRDefault="00556875" w:rsidP="00556875">
      <w:pPr>
        <w:pStyle w:val="a"/>
        <w:rPr>
          <w:rFonts w:eastAsia="한컴바탕"/>
          <w:color w:val="auto"/>
        </w:rPr>
      </w:pPr>
    </w:p>
    <w:p w14:paraId="5A1D4DD4" w14:textId="0E4325A4" w:rsidR="00556875" w:rsidRPr="0010019C" w:rsidRDefault="00556875" w:rsidP="00556875">
      <w:pPr>
        <w:pStyle w:val="Heading3"/>
        <w:numPr>
          <w:ilvl w:val="0"/>
          <w:numId w:val="0"/>
        </w:numPr>
      </w:pPr>
      <w:r w:rsidRPr="0010019C">
        <w:rPr>
          <w:rFonts w:hint="eastAsia"/>
          <w:lang w:eastAsia="ko-KR"/>
        </w:rPr>
        <w:t>3.2.</w:t>
      </w:r>
      <w:r w:rsidRPr="0010019C">
        <w:rPr>
          <w:rFonts w:hint="eastAsia"/>
          <w:lang w:eastAsia="ko-KR"/>
        </w:rPr>
        <w:tab/>
        <w:t>Thermal Analysis Model</w:t>
      </w:r>
    </w:p>
    <w:p w14:paraId="5D26409B" w14:textId="30705FD3" w:rsidR="00556875" w:rsidRPr="0010019C" w:rsidRDefault="00556875" w:rsidP="00556875">
      <w:pPr>
        <w:pStyle w:val="BodyText"/>
        <w:tabs>
          <w:tab w:val="left" w:pos="6804"/>
        </w:tabs>
        <w:rPr>
          <w:lang w:eastAsia="ko-KR"/>
        </w:rPr>
      </w:pPr>
      <w:r w:rsidRPr="0010019C">
        <w:rPr>
          <w:lang w:eastAsia="ko-KR"/>
        </w:rPr>
        <w:t>Based on the methodology for heat transfer analysis of the short-term operation process, a three-dimensional finite volume model was used to perform heat transfer analysis. A 1/8 symmetric model was used for the analysis model with consideration of vertical installation</w:t>
      </w:r>
      <w:r w:rsidRPr="0010019C">
        <w:rPr>
          <w:rFonts w:hint="eastAsia"/>
          <w:lang w:eastAsia="ko-KR"/>
        </w:rPr>
        <w:t xml:space="preserve">. Reference model for thermal analysis is considered as </w:t>
      </w:r>
      <w:proofErr w:type="spellStart"/>
      <w:r w:rsidRPr="0010019C">
        <w:rPr>
          <w:rFonts w:hint="eastAsia"/>
          <w:lang w:eastAsia="ko-KR"/>
        </w:rPr>
        <w:t>Holtec</w:t>
      </w:r>
      <w:proofErr w:type="spellEnd"/>
      <w:r w:rsidRPr="0010019C">
        <w:rPr>
          <w:rFonts w:hint="eastAsia"/>
          <w:lang w:eastAsia="ko-KR"/>
        </w:rPr>
        <w:t xml:space="preserve"> </w:t>
      </w:r>
      <w:proofErr w:type="spellStart"/>
      <w:r w:rsidRPr="0010019C">
        <w:rPr>
          <w:rFonts w:hint="eastAsia"/>
          <w:lang w:eastAsia="ko-KR"/>
        </w:rPr>
        <w:t>inc.</w:t>
      </w:r>
      <w:proofErr w:type="spellEnd"/>
      <w:r w:rsidRPr="0010019C">
        <w:rPr>
          <w:rFonts w:hint="eastAsia"/>
          <w:lang w:eastAsia="ko-KR"/>
        </w:rPr>
        <w:t xml:space="preserve"> system. </w:t>
      </w:r>
      <w:r w:rsidRPr="0010019C">
        <w:rPr>
          <w:lang w:eastAsia="ko-KR"/>
        </w:rPr>
        <w:t xml:space="preserve">Heat analysis was carried out using </w:t>
      </w:r>
      <w:r w:rsidRPr="0010019C">
        <w:rPr>
          <w:rFonts w:hint="eastAsia"/>
          <w:lang w:eastAsia="ko-KR"/>
        </w:rPr>
        <w:t>ANSYS CFX</w:t>
      </w:r>
      <w:r w:rsidRPr="0010019C">
        <w:rPr>
          <w:lang w:eastAsia="ko-KR"/>
        </w:rPr>
        <w:t>.</w:t>
      </w:r>
      <w:r w:rsidRPr="0010019C">
        <w:rPr>
          <w:rFonts w:hint="eastAsia"/>
          <w:lang w:eastAsia="ko-KR"/>
        </w:rPr>
        <w:t xml:space="preserve"> </w:t>
      </w:r>
      <w:r w:rsidRPr="0010019C">
        <w:rPr>
          <w:lang w:eastAsia="ko-KR"/>
        </w:rPr>
        <w:t>The model</w:t>
      </w:r>
      <w:r w:rsidRPr="0010019C">
        <w:rPr>
          <w:rFonts w:hint="eastAsia"/>
          <w:lang w:eastAsia="ko-KR"/>
        </w:rPr>
        <w:t xml:space="preserve"> configuration</w:t>
      </w:r>
      <w:r w:rsidRPr="0010019C">
        <w:rPr>
          <w:lang w:eastAsia="ko-KR"/>
        </w:rPr>
        <w:t xml:space="preserve"> </w:t>
      </w:r>
      <w:r w:rsidRPr="0010019C">
        <w:rPr>
          <w:lang w:eastAsia="ko-KR"/>
        </w:rPr>
        <w:lastRenderedPageBreak/>
        <w:t>include</w:t>
      </w:r>
      <w:r w:rsidRPr="0010019C">
        <w:rPr>
          <w:rFonts w:hint="eastAsia"/>
          <w:lang w:eastAsia="ko-KR"/>
        </w:rPr>
        <w:t>s</w:t>
      </w:r>
      <w:r w:rsidRPr="0010019C">
        <w:rPr>
          <w:lang w:eastAsia="ko-KR"/>
        </w:rPr>
        <w:t xml:space="preserve"> components such as the </w:t>
      </w:r>
      <w:r w:rsidR="000C1E24" w:rsidRPr="0010019C">
        <w:rPr>
          <w:rFonts w:hint="eastAsia"/>
          <w:lang w:eastAsia="ko-KR"/>
        </w:rPr>
        <w:t xml:space="preserve">spent fuel </w:t>
      </w:r>
      <w:r w:rsidRPr="0010019C">
        <w:rPr>
          <w:rFonts w:hint="eastAsia"/>
          <w:lang w:eastAsia="ko-KR"/>
        </w:rPr>
        <w:t>rods</w:t>
      </w:r>
      <w:r w:rsidR="000C1E24" w:rsidRPr="0010019C">
        <w:rPr>
          <w:rFonts w:hint="eastAsia"/>
          <w:lang w:eastAsia="ko-KR"/>
        </w:rPr>
        <w:t xml:space="preserve"> and</w:t>
      </w:r>
      <w:r w:rsidRPr="0010019C">
        <w:rPr>
          <w:lang w:eastAsia="ko-KR"/>
        </w:rPr>
        <w:t xml:space="preserve"> </w:t>
      </w:r>
      <w:r w:rsidRPr="0010019C">
        <w:rPr>
          <w:rFonts w:hint="eastAsia"/>
          <w:lang w:eastAsia="ko-KR"/>
        </w:rPr>
        <w:t xml:space="preserve">metal structures, </w:t>
      </w:r>
      <w:r w:rsidRPr="0010019C">
        <w:rPr>
          <w:lang w:eastAsia="ko-KR"/>
        </w:rPr>
        <w:t>container body, and lid. Components such as the canister lid bolt and trunnion were substituted with a solid model or excluded altogether since they do not affect heat transfer</w:t>
      </w:r>
      <w:r w:rsidR="000C1E24" w:rsidRPr="0010019C">
        <w:rPr>
          <w:rFonts w:hint="eastAsia"/>
          <w:lang w:eastAsia="ko-KR"/>
        </w:rPr>
        <w:t xml:space="preserve"> and thermal flow</w:t>
      </w:r>
      <w:r w:rsidRPr="0010019C">
        <w:rPr>
          <w:lang w:eastAsia="ko-KR"/>
        </w:rPr>
        <w:t xml:space="preserve">. The annulus between the canister surface and inner walls was </w:t>
      </w:r>
      <w:r w:rsidR="000C1E24" w:rsidRPr="0010019C">
        <w:rPr>
          <w:rFonts w:hint="eastAsia"/>
          <w:lang w:eastAsia="ko-KR"/>
        </w:rPr>
        <w:t>not considered in this work.</w:t>
      </w:r>
    </w:p>
    <w:p w14:paraId="168C7D6A" w14:textId="62406C26" w:rsidR="00435628" w:rsidRPr="0010019C" w:rsidRDefault="00435628" w:rsidP="00EC63D9">
      <w:pPr>
        <w:pStyle w:val="BodyText"/>
        <w:rPr>
          <w:lang w:eastAsia="ko-KR"/>
        </w:rPr>
      </w:pPr>
    </w:p>
    <w:p w14:paraId="7C13A900" w14:textId="77777777" w:rsidR="00784A21" w:rsidRPr="0010019C" w:rsidRDefault="00784A21" w:rsidP="00EC63D9">
      <w:pPr>
        <w:pStyle w:val="BodyText"/>
        <w:rPr>
          <w:lang w:val="en-US" w:eastAsia="ko-KR"/>
        </w:rPr>
      </w:pPr>
    </w:p>
    <w:p w14:paraId="2369E3A8" w14:textId="1BCF7C71" w:rsidR="00784A21" w:rsidRPr="0010019C" w:rsidRDefault="00784A21" w:rsidP="00784A21">
      <w:pPr>
        <w:pStyle w:val="Heading2"/>
        <w:numPr>
          <w:ilvl w:val="0"/>
          <w:numId w:val="0"/>
        </w:numPr>
        <w:rPr>
          <w:b/>
        </w:rPr>
      </w:pPr>
      <w:r w:rsidRPr="0010019C">
        <w:rPr>
          <w:rFonts w:hint="eastAsia"/>
          <w:b/>
          <w:lang w:eastAsia="ko-KR"/>
        </w:rPr>
        <w:t>4.</w:t>
      </w:r>
      <w:r w:rsidRPr="0010019C">
        <w:rPr>
          <w:rFonts w:hint="eastAsia"/>
          <w:b/>
          <w:lang w:eastAsia="ko-KR"/>
        </w:rPr>
        <w:tab/>
        <w:t>conclusion</w:t>
      </w:r>
    </w:p>
    <w:p w14:paraId="175B628F" w14:textId="74E22575" w:rsidR="00541579" w:rsidRPr="0010019C" w:rsidRDefault="00541579" w:rsidP="00DE61BD">
      <w:pPr>
        <w:pStyle w:val="BodyText"/>
        <w:rPr>
          <w:lang w:eastAsia="ko-KR"/>
        </w:rPr>
      </w:pPr>
      <w:r w:rsidRPr="0010019C">
        <w:rPr>
          <w:rFonts w:hint="eastAsia"/>
          <w:lang w:eastAsia="ko-KR"/>
        </w:rPr>
        <w:t>This study aims to establish the thermal analysis scenario of spent fuel dry cask on short-term operation for developing the independent verification model. T</w:t>
      </w:r>
      <w:r w:rsidRPr="0010019C">
        <w:rPr>
          <w:lang w:val="en"/>
        </w:rPr>
        <w:t>he operating procedure</w:t>
      </w:r>
      <w:r w:rsidR="00DE61BD" w:rsidRPr="0010019C">
        <w:rPr>
          <w:rFonts w:hint="eastAsia"/>
          <w:lang w:val="en" w:eastAsia="ko-KR"/>
        </w:rPr>
        <w:t>,</w:t>
      </w:r>
      <w:r w:rsidRPr="0010019C">
        <w:rPr>
          <w:lang w:val="en"/>
        </w:rPr>
        <w:t xml:space="preserve"> </w:t>
      </w:r>
      <w:r w:rsidR="00DE61BD" w:rsidRPr="0010019C">
        <w:rPr>
          <w:rFonts w:hint="eastAsia"/>
          <w:lang w:val="en" w:eastAsia="ko-KR"/>
        </w:rPr>
        <w:t xml:space="preserve">heat transfer characteristics </w:t>
      </w:r>
      <w:r w:rsidRPr="0010019C">
        <w:rPr>
          <w:lang w:val="en"/>
        </w:rPr>
        <w:t>and the working time</w:t>
      </w:r>
      <w:r w:rsidR="00DE61BD" w:rsidRPr="0010019C">
        <w:rPr>
          <w:rFonts w:hint="eastAsia"/>
          <w:lang w:val="en" w:eastAsia="ko-KR"/>
        </w:rPr>
        <w:t>, issues, thermal analysis methodology</w:t>
      </w:r>
      <w:r w:rsidRPr="0010019C">
        <w:rPr>
          <w:lang w:val="en"/>
        </w:rPr>
        <w:t xml:space="preserve"> </w:t>
      </w:r>
      <w:r w:rsidR="00DE61BD" w:rsidRPr="0010019C">
        <w:rPr>
          <w:rFonts w:hint="eastAsia"/>
          <w:lang w:val="en" w:eastAsia="ko-KR"/>
        </w:rPr>
        <w:t>on</w:t>
      </w:r>
      <w:r w:rsidRPr="0010019C">
        <w:rPr>
          <w:lang w:val="en"/>
        </w:rPr>
        <w:t xml:space="preserve"> each process </w:t>
      </w:r>
      <w:r w:rsidRPr="0010019C">
        <w:rPr>
          <w:rFonts w:hint="eastAsia"/>
          <w:lang w:val="en" w:eastAsia="ko-KR"/>
        </w:rPr>
        <w:t xml:space="preserve">of short-term operation were investigated </w:t>
      </w:r>
      <w:r w:rsidRPr="0010019C">
        <w:rPr>
          <w:lang w:val="en"/>
        </w:rPr>
        <w:t>through the literature survey</w:t>
      </w:r>
      <w:r w:rsidR="00DE61BD" w:rsidRPr="0010019C">
        <w:rPr>
          <w:rFonts w:hint="eastAsia"/>
          <w:lang w:val="en" w:eastAsia="ko-KR"/>
        </w:rPr>
        <w:t>. Based on the data,</w:t>
      </w:r>
      <w:r w:rsidRPr="0010019C">
        <w:t xml:space="preserve"> </w:t>
      </w:r>
      <w:r w:rsidR="00DE61BD" w:rsidRPr="0010019C">
        <w:rPr>
          <w:rFonts w:hint="eastAsia"/>
          <w:lang w:eastAsia="ko-KR"/>
        </w:rPr>
        <w:t xml:space="preserve">the </w:t>
      </w:r>
      <w:r w:rsidRPr="0010019C">
        <w:rPr>
          <w:lang w:val="en" w:eastAsia="ko-KR"/>
        </w:rPr>
        <w:t xml:space="preserve">thermal analysis scenario </w:t>
      </w:r>
      <w:r w:rsidR="00DE61BD" w:rsidRPr="0010019C">
        <w:rPr>
          <w:rFonts w:hint="eastAsia"/>
          <w:lang w:val="en" w:eastAsia="ko-KR"/>
        </w:rPr>
        <w:t xml:space="preserve">for thermal analysis as further plan was </w:t>
      </w:r>
      <w:r w:rsidRPr="0010019C">
        <w:rPr>
          <w:lang w:val="en" w:eastAsia="ko-KR"/>
        </w:rPr>
        <w:t>established on short-term operation process</w:t>
      </w:r>
      <w:r w:rsidR="00DE61BD" w:rsidRPr="0010019C">
        <w:rPr>
          <w:rFonts w:hint="eastAsia"/>
          <w:lang w:val="en" w:eastAsia="ko-KR"/>
        </w:rPr>
        <w:t xml:space="preserve"> which was </w:t>
      </w:r>
      <w:r w:rsidRPr="0010019C">
        <w:rPr>
          <w:lang w:val="en" w:eastAsia="ko-KR"/>
        </w:rPr>
        <w:t>classified into wet, vacuum drying, and dry process according to changes in the mode of heat transfer</w:t>
      </w:r>
      <w:r w:rsidR="00DE61BD" w:rsidRPr="0010019C">
        <w:rPr>
          <w:rFonts w:hint="eastAsia"/>
          <w:lang w:val="en" w:eastAsia="ko-KR"/>
        </w:rPr>
        <w:t>. Also, input variables and computational thermal analysis program and</w:t>
      </w:r>
      <w:r w:rsidR="00DE61BD" w:rsidRPr="0010019C">
        <w:rPr>
          <w:lang w:val="en" w:eastAsia="ko-KR"/>
        </w:rPr>
        <w:t xml:space="preserve"> thermal analysis reference model </w:t>
      </w:r>
      <w:r w:rsidR="00DE61BD" w:rsidRPr="0010019C">
        <w:rPr>
          <w:rFonts w:hint="eastAsia"/>
          <w:lang w:val="en" w:eastAsia="ko-KR"/>
        </w:rPr>
        <w:t>were</w:t>
      </w:r>
      <w:r w:rsidR="00DE61BD" w:rsidRPr="0010019C">
        <w:rPr>
          <w:lang w:val="en" w:eastAsia="ko-KR"/>
        </w:rPr>
        <w:t xml:space="preserve"> </w:t>
      </w:r>
      <w:r w:rsidR="00DE61BD" w:rsidRPr="0010019C">
        <w:rPr>
          <w:rFonts w:hint="eastAsia"/>
          <w:lang w:val="en" w:eastAsia="ko-KR"/>
        </w:rPr>
        <w:t>determined.</w:t>
      </w:r>
      <w:r w:rsidR="00DE61BD" w:rsidRPr="0010019C">
        <w:rPr>
          <w:lang w:val="en" w:eastAsia="ko-KR"/>
        </w:rPr>
        <w:t xml:space="preserve"> </w:t>
      </w:r>
    </w:p>
    <w:p w14:paraId="01E5AC48" w14:textId="77777777" w:rsidR="00784A21" w:rsidRPr="0010019C" w:rsidRDefault="00784A21" w:rsidP="00784A21">
      <w:pPr>
        <w:pStyle w:val="BodyText"/>
        <w:rPr>
          <w:lang w:eastAsia="ko-KR"/>
        </w:rPr>
      </w:pPr>
    </w:p>
    <w:p w14:paraId="02C6C396" w14:textId="77777777" w:rsidR="00285755" w:rsidRPr="0010019C" w:rsidRDefault="00285755" w:rsidP="00537496">
      <w:pPr>
        <w:pStyle w:val="Otherunnumberedheadings"/>
      </w:pPr>
      <w:r w:rsidRPr="0010019C">
        <w:t>ACKNOWLEDGEMENTS</w:t>
      </w:r>
    </w:p>
    <w:p w14:paraId="1E4A032C" w14:textId="73E69C7E" w:rsidR="00D26ADA" w:rsidRPr="0010019C" w:rsidRDefault="00DB6624" w:rsidP="00DB6624">
      <w:pPr>
        <w:pStyle w:val="BodyText"/>
        <w:rPr>
          <w:lang w:eastAsia="ko-KR"/>
        </w:rPr>
      </w:pPr>
      <w:r w:rsidRPr="0010019C">
        <w:rPr>
          <w:lang w:eastAsia="ko-KR"/>
        </w:rPr>
        <w:t>This work was supported by the Nuclear Safety Research Program</w:t>
      </w:r>
      <w:r w:rsidRPr="0010019C">
        <w:rPr>
          <w:rFonts w:hint="eastAsia"/>
          <w:lang w:eastAsia="ko-KR"/>
        </w:rPr>
        <w:t xml:space="preserve"> </w:t>
      </w:r>
      <w:r w:rsidRPr="0010019C">
        <w:rPr>
          <w:lang w:eastAsia="ko-KR"/>
        </w:rPr>
        <w:t>through the Korea Foundation of Nuclear Safety (KOFONS),</w:t>
      </w:r>
      <w:r w:rsidRPr="0010019C">
        <w:rPr>
          <w:rFonts w:hint="eastAsia"/>
          <w:lang w:eastAsia="ko-KR"/>
        </w:rPr>
        <w:t xml:space="preserve"> </w:t>
      </w:r>
      <w:r w:rsidRPr="0010019C">
        <w:rPr>
          <w:lang w:eastAsia="ko-KR"/>
        </w:rPr>
        <w:t>granted financial resource from the Nuclear Safety and Security</w:t>
      </w:r>
      <w:r w:rsidRPr="0010019C">
        <w:rPr>
          <w:rFonts w:hint="eastAsia"/>
          <w:lang w:eastAsia="ko-KR"/>
        </w:rPr>
        <w:t xml:space="preserve"> </w:t>
      </w:r>
      <w:r w:rsidRPr="0010019C">
        <w:rPr>
          <w:lang w:eastAsia="ko-KR"/>
        </w:rPr>
        <w:t>Commission (NSSC), South Korea (No. 1803015)</w:t>
      </w:r>
    </w:p>
    <w:p w14:paraId="186872E0" w14:textId="77777777" w:rsidR="00D26ADA" w:rsidRPr="0010019C" w:rsidRDefault="00D26ADA" w:rsidP="00537496">
      <w:pPr>
        <w:pStyle w:val="Otherunnumberedheadings"/>
      </w:pPr>
      <w:r w:rsidRPr="0010019C">
        <w:t>References</w:t>
      </w:r>
    </w:p>
    <w:p w14:paraId="7A0BB537" w14:textId="065B88A8" w:rsidR="00285755" w:rsidRPr="0010019C" w:rsidRDefault="00817F39" w:rsidP="00537496">
      <w:pPr>
        <w:pStyle w:val="Referencelist"/>
      </w:pPr>
      <w:r w:rsidRPr="0010019C">
        <w:rPr>
          <w:rFonts w:hint="eastAsia"/>
          <w:lang w:eastAsia="ko-KR"/>
        </w:rPr>
        <w:t>Charles, P</w:t>
      </w:r>
      <w:r w:rsidR="00D26ADA" w:rsidRPr="0010019C">
        <w:t>.,</w:t>
      </w:r>
      <w:r w:rsidRPr="0010019C">
        <w:rPr>
          <w:rFonts w:hint="eastAsia"/>
          <w:lang w:eastAsia="ko-KR"/>
        </w:rPr>
        <w:t xml:space="preserve"> Friedrich G., Ron A., Kit C.,</w:t>
      </w:r>
      <w:r w:rsidR="00D26ADA" w:rsidRPr="0010019C">
        <w:t xml:space="preserve"> </w:t>
      </w:r>
      <w:r w:rsidRPr="0010019C">
        <w:rPr>
          <w:rFonts w:hint="eastAsia"/>
          <w:lang w:eastAsia="ko-KR"/>
        </w:rPr>
        <w:t>Dry Storage Handbook-Performance of Spent Nuclear Fuel during Dry Storage</w:t>
      </w:r>
      <w:r w:rsidR="00D26ADA" w:rsidRPr="0010019C">
        <w:t>,</w:t>
      </w:r>
      <w:r w:rsidR="00662532" w:rsidRPr="0010019C">
        <w:t xml:space="preserve"> </w:t>
      </w:r>
      <w:r w:rsidRPr="0010019C">
        <w:rPr>
          <w:rFonts w:hint="eastAsia"/>
          <w:lang w:eastAsia="ko-KR"/>
        </w:rPr>
        <w:t>Advanced Nuclear Technology International</w:t>
      </w:r>
      <w:r w:rsidR="00D26ADA" w:rsidRPr="0010019C">
        <w:t xml:space="preserve">, </w:t>
      </w:r>
      <w:r w:rsidRPr="0010019C">
        <w:rPr>
          <w:rFonts w:hint="eastAsia"/>
          <w:lang w:eastAsia="ko-KR"/>
        </w:rPr>
        <w:t>Sweden</w:t>
      </w:r>
      <w:r w:rsidR="00D26ADA" w:rsidRPr="0010019C">
        <w:t xml:space="preserve"> (</w:t>
      </w:r>
      <w:r w:rsidRPr="0010019C">
        <w:rPr>
          <w:rFonts w:hint="eastAsia"/>
          <w:lang w:eastAsia="ko-KR"/>
        </w:rPr>
        <w:t>2015</w:t>
      </w:r>
      <w:r w:rsidR="00D26ADA" w:rsidRPr="0010019C">
        <w:t>).</w:t>
      </w:r>
    </w:p>
    <w:p w14:paraId="1D40338D" w14:textId="7FA26F18" w:rsidR="00817F39" w:rsidRPr="0010019C" w:rsidRDefault="00817F39" w:rsidP="00817F39">
      <w:pPr>
        <w:pStyle w:val="Referencelist"/>
      </w:pPr>
      <w:r w:rsidRPr="0010019C">
        <w:t>NUREG-1536</w:t>
      </w:r>
      <w:r w:rsidR="002E51A2" w:rsidRPr="0010019C">
        <w:rPr>
          <w:rFonts w:hint="eastAsia"/>
          <w:lang w:eastAsia="ko-KR"/>
        </w:rPr>
        <w:t>, Standard Review Plan for Spent Fuel Dry Storage System at a General License Facility, Rev.1 (2010)</w:t>
      </w:r>
    </w:p>
    <w:p w14:paraId="158CEF25" w14:textId="2B124191" w:rsidR="002E51A2" w:rsidRPr="0010019C" w:rsidRDefault="002E51A2" w:rsidP="00817F39">
      <w:pPr>
        <w:pStyle w:val="Referencelist"/>
      </w:pPr>
      <w:r w:rsidRPr="0010019C">
        <w:rPr>
          <w:rFonts w:hint="eastAsia"/>
          <w:lang w:eastAsia="ko-KR"/>
        </w:rPr>
        <w:t>ISG-11, Cladding Considerations for the Transportation and Storage of Spent Fuel, Rev.3 (2003)</w:t>
      </w:r>
    </w:p>
    <w:p w14:paraId="58D7191E" w14:textId="1A9221A0" w:rsidR="006A1C3F" w:rsidRPr="0010019C" w:rsidRDefault="006B7160" w:rsidP="00817F39">
      <w:pPr>
        <w:pStyle w:val="Referencelist"/>
      </w:pPr>
      <w:r w:rsidRPr="0010019C">
        <w:rPr>
          <w:rFonts w:hint="eastAsia"/>
          <w:lang w:eastAsia="ko-KR"/>
        </w:rPr>
        <w:t xml:space="preserve">NRC Docket No. 72-1014, Final Safety Analysis Report for the </w:t>
      </w:r>
      <w:r w:rsidR="006A1C3F" w:rsidRPr="0010019C">
        <w:rPr>
          <w:rFonts w:hint="eastAsia"/>
          <w:lang w:eastAsia="ko-KR"/>
        </w:rPr>
        <w:t>HI-STORM</w:t>
      </w:r>
      <w:r w:rsidRPr="0010019C">
        <w:rPr>
          <w:rFonts w:hint="eastAsia"/>
          <w:lang w:eastAsia="ko-KR"/>
        </w:rPr>
        <w:t xml:space="preserve"> 100 Cask System, Rev.4 (2006)</w:t>
      </w:r>
    </w:p>
    <w:p w14:paraId="4EEB8723" w14:textId="6DD34D2A" w:rsidR="006A1C3F" w:rsidRPr="0010019C" w:rsidRDefault="006B7160" w:rsidP="00817F39">
      <w:pPr>
        <w:pStyle w:val="Referencelist"/>
      </w:pPr>
      <w:r w:rsidRPr="0010019C">
        <w:rPr>
          <w:rFonts w:hint="eastAsia"/>
          <w:lang w:eastAsia="ko-KR"/>
        </w:rPr>
        <w:t>NUHOMS HD System Final Safety Report, Rev.0 (2007)</w:t>
      </w:r>
    </w:p>
    <w:p w14:paraId="520641D1" w14:textId="42F6C082" w:rsidR="00EC63D9" w:rsidRPr="0010019C" w:rsidRDefault="0010019C" w:rsidP="00817F39">
      <w:pPr>
        <w:pStyle w:val="Referencelist"/>
      </w:pPr>
      <w:r w:rsidRPr="0010019C">
        <w:rPr>
          <w:rFonts w:hint="eastAsia"/>
          <w:lang w:eastAsia="ko-KR"/>
        </w:rPr>
        <w:t xml:space="preserve">NRC Docket No. 72-1031, Final Safety Analysis Report for </w:t>
      </w:r>
      <w:r w:rsidR="00EC63D9" w:rsidRPr="0010019C">
        <w:rPr>
          <w:rFonts w:hint="eastAsia"/>
          <w:lang w:eastAsia="ko-KR"/>
        </w:rPr>
        <w:t>MAGNASTOR</w:t>
      </w:r>
      <w:r w:rsidRPr="0010019C">
        <w:rPr>
          <w:rFonts w:hint="eastAsia"/>
          <w:lang w:eastAsia="ko-KR"/>
        </w:rPr>
        <w:t>, Rev. 10B (2010)</w:t>
      </w:r>
    </w:p>
    <w:p w14:paraId="2BCF7535" w14:textId="77777777" w:rsidR="00F45EEE" w:rsidRPr="0010019C" w:rsidRDefault="00F45EEE" w:rsidP="00537496">
      <w:pPr>
        <w:pStyle w:val="BodyText"/>
        <w:ind w:firstLine="0"/>
        <w:jc w:val="left"/>
      </w:pPr>
    </w:p>
    <w:p w14:paraId="048A5FD0" w14:textId="77777777" w:rsidR="00F45EEE" w:rsidRPr="0010019C" w:rsidRDefault="00F45EEE" w:rsidP="00537496">
      <w:pPr>
        <w:pStyle w:val="BodyText"/>
        <w:ind w:firstLine="0"/>
        <w:jc w:val="left"/>
      </w:pPr>
    </w:p>
    <w:sectPr w:rsidR="00F45EEE" w:rsidRPr="0010019C" w:rsidSect="00E13A05">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DB8E" w14:textId="77777777" w:rsidR="007364AF" w:rsidRDefault="007364AF">
      <w:r>
        <w:separator/>
      </w:r>
    </w:p>
  </w:endnote>
  <w:endnote w:type="continuationSeparator" w:id="0">
    <w:p w14:paraId="6C4F9099" w14:textId="77777777" w:rsidR="007364AF" w:rsidRDefault="007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altName w:val="Batang"/>
    <w:charset w:val="81"/>
    <w:family w:val="roman"/>
    <w:pitch w:val="variable"/>
    <w:sig w:usb0="F7002EFF"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한컴바탕">
    <w:altName w:val="바탕"/>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EC63D9" w:rsidRDefault="00EC63D9">
    <w:pPr>
      <w:pStyle w:val="zyxClassification1"/>
    </w:pPr>
    <w:r>
      <w:fldChar w:fldCharType="begin"/>
    </w:r>
    <w:r>
      <w:instrText xml:space="preserve"> DOCPROPERTY "IaeaClassification"  \* MERGEFORMAT </w:instrText>
    </w:r>
    <w:r>
      <w:fldChar w:fldCharType="end"/>
    </w:r>
  </w:p>
  <w:p w14:paraId="291899CE" w14:textId="687798C7" w:rsidR="00EC63D9" w:rsidRPr="00E13A05" w:rsidRDefault="00EC63D9">
    <w:pPr>
      <w:pStyle w:val="zyxClassification2"/>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99AB" w14:textId="77777777" w:rsidR="00B67C87" w:rsidRDefault="00B67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C63D9" w14:paraId="5ADC0CF1" w14:textId="77777777">
      <w:trPr>
        <w:cantSplit/>
      </w:trPr>
      <w:tc>
        <w:tcPr>
          <w:tcW w:w="4644" w:type="dxa"/>
        </w:tcPr>
        <w:p w14:paraId="4E1FAC46" w14:textId="77777777" w:rsidR="00EC63D9" w:rsidRDefault="00EC63D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C63D9" w:rsidRDefault="00EC63D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C63D9" w:rsidRDefault="00EC63D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C63D9" w:rsidRDefault="00EC63D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C63D9" w:rsidRDefault="00EC63D9">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C401" w14:textId="77777777" w:rsidR="007364AF" w:rsidRDefault="007364AF">
      <w:r>
        <w:t>___________________________________________________________________________</w:t>
      </w:r>
    </w:p>
  </w:footnote>
  <w:footnote w:type="continuationSeparator" w:id="0">
    <w:p w14:paraId="3ECE63AB" w14:textId="77777777" w:rsidR="007364AF" w:rsidRDefault="007364AF">
      <w:r>
        <w:t>___________________________________________________________________________</w:t>
      </w:r>
    </w:p>
  </w:footnote>
  <w:footnote w:type="continuationNotice" w:id="1">
    <w:p w14:paraId="3AE277ED" w14:textId="77777777" w:rsidR="007364AF" w:rsidRDefault="00736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180A8CF7" w:rsidR="00EC63D9" w:rsidRDefault="00EC63D9" w:rsidP="00CF7AF3">
    <w:pPr>
      <w:pStyle w:val="Runninghead"/>
    </w:pPr>
    <w:r>
      <w:tab/>
      <w:t>IAEA-CN-</w:t>
    </w:r>
    <w:r w:rsidR="00B67C87">
      <w:t>272</w:t>
    </w:r>
    <w:r>
      <w:t>/</w:t>
    </w:r>
    <w:r w:rsidR="00B67C87">
      <w:t>36</w:t>
    </w:r>
    <w:bookmarkStart w:id="0" w:name="_GoBack"/>
    <w:bookmarkEnd w:id="0"/>
  </w:p>
  <w:p w14:paraId="13808C8C" w14:textId="77777777" w:rsidR="00EC63D9" w:rsidRDefault="00EC63D9"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77777777" w:rsidR="00EC63D9" w:rsidRDefault="00EC63D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4D87" w14:textId="46B44A75" w:rsidR="00EC63D9" w:rsidRDefault="00E13A05" w:rsidP="00E13A05">
    <w:pPr>
      <w:pStyle w:val="Runninghead"/>
      <w:rPr>
        <w:lang w:eastAsia="ko-KR"/>
      </w:rPr>
    </w:pPr>
    <w:r>
      <w:rPr>
        <w:rFonts w:hint="eastAsia"/>
        <w:lang w:eastAsia="ko-KR"/>
      </w:rPr>
      <w:t>GYEONG UK KANG et al.</w:t>
    </w:r>
  </w:p>
  <w:p w14:paraId="0D99434C" w14:textId="77777777" w:rsidR="00E13A05" w:rsidRPr="009E1558" w:rsidRDefault="00E13A05" w:rsidP="00E13A05">
    <w:pPr>
      <w:pStyle w:val="Runninghead"/>
      <w:jc w:val="left"/>
      <w:rPr>
        <w:color w:val="BFBFBF" w:themeColor="background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C63D9" w14:paraId="7E7518E8" w14:textId="77777777">
      <w:trPr>
        <w:cantSplit/>
        <w:trHeight w:val="716"/>
      </w:trPr>
      <w:tc>
        <w:tcPr>
          <w:tcW w:w="979" w:type="dxa"/>
          <w:vMerge w:val="restart"/>
        </w:tcPr>
        <w:p w14:paraId="39A6473B" w14:textId="77777777" w:rsidR="00EC63D9" w:rsidRDefault="00EC63D9">
          <w:pPr>
            <w:spacing w:before="180"/>
            <w:ind w:left="17"/>
          </w:pPr>
        </w:p>
      </w:tc>
      <w:tc>
        <w:tcPr>
          <w:tcW w:w="3638" w:type="dxa"/>
          <w:vAlign w:val="bottom"/>
        </w:tcPr>
        <w:p w14:paraId="3B076A84" w14:textId="77777777" w:rsidR="00EC63D9" w:rsidRDefault="00EC63D9">
          <w:pPr>
            <w:spacing w:after="20"/>
          </w:pPr>
        </w:p>
      </w:tc>
      <w:bookmarkStart w:id="1" w:name="DOC_bkmClassification1"/>
      <w:tc>
        <w:tcPr>
          <w:tcW w:w="5702" w:type="dxa"/>
          <w:vMerge w:val="restart"/>
          <w:tcMar>
            <w:right w:w="193" w:type="dxa"/>
          </w:tcMar>
        </w:tcPr>
        <w:p w14:paraId="268E19C1" w14:textId="77777777" w:rsidR="00EC63D9" w:rsidRDefault="00EC63D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C63D9" w:rsidRDefault="00EC63D9">
          <w:pPr>
            <w:pStyle w:val="zyxConfid2Red"/>
          </w:pPr>
          <w:r>
            <w:fldChar w:fldCharType="begin"/>
          </w:r>
          <w:r>
            <w:instrText>DOCPROPERTY "IaeaClassification2"  \* MERGEFORMAT</w:instrText>
          </w:r>
          <w:r>
            <w:fldChar w:fldCharType="end"/>
          </w:r>
        </w:p>
      </w:tc>
    </w:tr>
    <w:tr w:rsidR="00EC63D9" w14:paraId="38F39606" w14:textId="77777777">
      <w:trPr>
        <w:cantSplit/>
        <w:trHeight w:val="167"/>
      </w:trPr>
      <w:tc>
        <w:tcPr>
          <w:tcW w:w="979" w:type="dxa"/>
          <w:vMerge/>
        </w:tcPr>
        <w:p w14:paraId="6D498B64" w14:textId="77777777" w:rsidR="00EC63D9" w:rsidRDefault="00EC63D9">
          <w:pPr>
            <w:spacing w:before="57"/>
          </w:pPr>
        </w:p>
      </w:tc>
      <w:tc>
        <w:tcPr>
          <w:tcW w:w="3638" w:type="dxa"/>
          <w:vAlign w:val="bottom"/>
        </w:tcPr>
        <w:p w14:paraId="39757922" w14:textId="77777777" w:rsidR="00EC63D9" w:rsidRDefault="00EC63D9">
          <w:pPr>
            <w:pStyle w:val="Heading9"/>
            <w:spacing w:before="0" w:after="10"/>
          </w:pPr>
        </w:p>
      </w:tc>
      <w:tc>
        <w:tcPr>
          <w:tcW w:w="5702" w:type="dxa"/>
          <w:vMerge/>
          <w:vAlign w:val="bottom"/>
        </w:tcPr>
        <w:p w14:paraId="6AB4E64A" w14:textId="77777777" w:rsidR="00EC63D9" w:rsidRDefault="00EC63D9">
          <w:pPr>
            <w:pStyle w:val="Heading9"/>
            <w:spacing w:before="0" w:after="10"/>
          </w:pPr>
        </w:p>
      </w:tc>
    </w:tr>
  </w:tbl>
  <w:p w14:paraId="73CF48A8" w14:textId="77777777" w:rsidR="00EC63D9" w:rsidRDefault="00EC63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276B9"/>
    <w:multiLevelType w:val="hybridMultilevel"/>
    <w:tmpl w:val="160C1AF8"/>
    <w:lvl w:ilvl="0" w:tplc="EF70541C">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61EC78CB"/>
    <w:multiLevelType w:val="hybridMultilevel"/>
    <w:tmpl w:val="3E2EEF78"/>
    <w:lvl w:ilvl="0" w:tplc="C610CDBC">
      <w:start w:val="2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7"/>
  </w:num>
  <w:num w:numId="2">
    <w:abstractNumId w:val="3"/>
  </w:num>
  <w:num w:numId="3">
    <w:abstractNumId w:val="4"/>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224E"/>
    <w:rsid w:val="00067386"/>
    <w:rsid w:val="000856D3"/>
    <w:rsid w:val="000A0299"/>
    <w:rsid w:val="000A13BB"/>
    <w:rsid w:val="000C1E24"/>
    <w:rsid w:val="000F7E94"/>
    <w:rsid w:val="0010019C"/>
    <w:rsid w:val="00104D3F"/>
    <w:rsid w:val="001119D6"/>
    <w:rsid w:val="001308F2"/>
    <w:rsid w:val="001313E8"/>
    <w:rsid w:val="00167A79"/>
    <w:rsid w:val="00192E3A"/>
    <w:rsid w:val="001C58F5"/>
    <w:rsid w:val="001D5CEE"/>
    <w:rsid w:val="002071D9"/>
    <w:rsid w:val="00256822"/>
    <w:rsid w:val="00260E1C"/>
    <w:rsid w:val="0026525A"/>
    <w:rsid w:val="00274790"/>
    <w:rsid w:val="00285755"/>
    <w:rsid w:val="002A1F9C"/>
    <w:rsid w:val="002B29C2"/>
    <w:rsid w:val="002C4208"/>
    <w:rsid w:val="002E51A2"/>
    <w:rsid w:val="002F45E8"/>
    <w:rsid w:val="00352DE1"/>
    <w:rsid w:val="0035346A"/>
    <w:rsid w:val="003705F8"/>
    <w:rsid w:val="003728E6"/>
    <w:rsid w:val="003826D1"/>
    <w:rsid w:val="003B5E0E"/>
    <w:rsid w:val="003D255A"/>
    <w:rsid w:val="003D6360"/>
    <w:rsid w:val="003D65CC"/>
    <w:rsid w:val="003F6EDC"/>
    <w:rsid w:val="00416949"/>
    <w:rsid w:val="00435628"/>
    <w:rsid w:val="004370D8"/>
    <w:rsid w:val="00472C43"/>
    <w:rsid w:val="004D38A5"/>
    <w:rsid w:val="00531E5D"/>
    <w:rsid w:val="00537496"/>
    <w:rsid w:val="00541579"/>
    <w:rsid w:val="005433F1"/>
    <w:rsid w:val="0054381F"/>
    <w:rsid w:val="00544ED3"/>
    <w:rsid w:val="00556875"/>
    <w:rsid w:val="0058477B"/>
    <w:rsid w:val="0058654F"/>
    <w:rsid w:val="0058714B"/>
    <w:rsid w:val="00596ACA"/>
    <w:rsid w:val="005E39BC"/>
    <w:rsid w:val="005F00A0"/>
    <w:rsid w:val="00647F33"/>
    <w:rsid w:val="00662532"/>
    <w:rsid w:val="006715D4"/>
    <w:rsid w:val="006A1C3F"/>
    <w:rsid w:val="006B2274"/>
    <w:rsid w:val="006B7160"/>
    <w:rsid w:val="00712381"/>
    <w:rsid w:val="00717C6F"/>
    <w:rsid w:val="007364AF"/>
    <w:rsid w:val="00737909"/>
    <w:rsid w:val="007445DA"/>
    <w:rsid w:val="00784A21"/>
    <w:rsid w:val="007B4FD1"/>
    <w:rsid w:val="007B640F"/>
    <w:rsid w:val="007B769D"/>
    <w:rsid w:val="007E6427"/>
    <w:rsid w:val="00802381"/>
    <w:rsid w:val="00803BB1"/>
    <w:rsid w:val="00804953"/>
    <w:rsid w:val="00817F39"/>
    <w:rsid w:val="00844917"/>
    <w:rsid w:val="00883848"/>
    <w:rsid w:val="00897ED5"/>
    <w:rsid w:val="008A7EB7"/>
    <w:rsid w:val="008B6BB9"/>
    <w:rsid w:val="008D7940"/>
    <w:rsid w:val="00911543"/>
    <w:rsid w:val="009201A9"/>
    <w:rsid w:val="00924021"/>
    <w:rsid w:val="009519C9"/>
    <w:rsid w:val="009848E2"/>
    <w:rsid w:val="009A7A36"/>
    <w:rsid w:val="009C6473"/>
    <w:rsid w:val="009D0B86"/>
    <w:rsid w:val="009E0D5B"/>
    <w:rsid w:val="009E1558"/>
    <w:rsid w:val="00A42898"/>
    <w:rsid w:val="00AB6ACE"/>
    <w:rsid w:val="00AC34A9"/>
    <w:rsid w:val="00AC5A3A"/>
    <w:rsid w:val="00AE3C1B"/>
    <w:rsid w:val="00B67C87"/>
    <w:rsid w:val="00B82FA5"/>
    <w:rsid w:val="00BD1400"/>
    <w:rsid w:val="00BD605C"/>
    <w:rsid w:val="00BE2A76"/>
    <w:rsid w:val="00C65E60"/>
    <w:rsid w:val="00C72D4B"/>
    <w:rsid w:val="00CC1C82"/>
    <w:rsid w:val="00CD1C6B"/>
    <w:rsid w:val="00CE5A52"/>
    <w:rsid w:val="00CF0AB7"/>
    <w:rsid w:val="00CF7AF3"/>
    <w:rsid w:val="00D26ADA"/>
    <w:rsid w:val="00D35A78"/>
    <w:rsid w:val="00D555A1"/>
    <w:rsid w:val="00D5792F"/>
    <w:rsid w:val="00D64DC2"/>
    <w:rsid w:val="00D80A78"/>
    <w:rsid w:val="00DA46CA"/>
    <w:rsid w:val="00DB6624"/>
    <w:rsid w:val="00DE61BD"/>
    <w:rsid w:val="00DF21EB"/>
    <w:rsid w:val="00E13A05"/>
    <w:rsid w:val="00E20E70"/>
    <w:rsid w:val="00E25B68"/>
    <w:rsid w:val="00E3486B"/>
    <w:rsid w:val="00E66C2C"/>
    <w:rsid w:val="00E84003"/>
    <w:rsid w:val="00E95EF1"/>
    <w:rsid w:val="00EC10FC"/>
    <w:rsid w:val="00EC63D9"/>
    <w:rsid w:val="00EE0041"/>
    <w:rsid w:val="00EE29B9"/>
    <w:rsid w:val="00F004EE"/>
    <w:rsid w:val="00F42E23"/>
    <w:rsid w:val="00F45EEE"/>
    <w:rsid w:val="00F51E9C"/>
    <w:rsid w:val="00F523CA"/>
    <w:rsid w:val="00F67F67"/>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EA8104E3-FB50-45FC-8BE2-840DFAF1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semiHidden="1" w:uiPriority="0" w:unhideWhenUsed="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C1C82"/>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uiPriority w:val="4"/>
    <w:qFormat/>
    <w:rsid w:val="00EE0041"/>
    <w:pPr>
      <w:widowControl w:val="0"/>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link w:val="Heading4Char"/>
    <w:uiPriority w:val="4"/>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ind w:left="709"/>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2Char">
    <w:name w:val="Heading 2 Char"/>
    <w:aliases w:val="1st level paper heading Char"/>
    <w:basedOn w:val="DefaultParagraphFont"/>
    <w:link w:val="Heading2"/>
    <w:uiPriority w:val="4"/>
    <w:rsid w:val="007E6427"/>
    <w:rPr>
      <w:caps/>
      <w:lang w:eastAsia="en-US"/>
    </w:rPr>
  </w:style>
  <w:style w:type="paragraph" w:customStyle="1" w:styleId="a">
    <w:name w:val="바탕글"/>
    <w:basedOn w:val="Normal"/>
    <w:rsid w:val="00E95EF1"/>
    <w:pPr>
      <w:widowControl w:val="0"/>
      <w:wordWrap w:val="0"/>
      <w:overflowPunct/>
      <w:adjustRightInd/>
      <w:spacing w:line="384" w:lineRule="auto"/>
      <w:jc w:val="both"/>
    </w:pPr>
    <w:rPr>
      <w:rFonts w:ascii="함초롬바탕" w:eastAsia="Gulim" w:hAnsi="Gulim" w:cs="Gulim"/>
      <w:color w:val="000000"/>
      <w:sz w:val="20"/>
      <w:lang w:val="en-US" w:eastAsia="ko-KR"/>
    </w:rPr>
  </w:style>
  <w:style w:type="character" w:customStyle="1" w:styleId="Heading3Char">
    <w:name w:val="Heading 3 Char"/>
    <w:aliases w:val="2nd level paper heading Char"/>
    <w:basedOn w:val="DefaultParagraphFont"/>
    <w:link w:val="Heading3"/>
    <w:uiPriority w:val="4"/>
    <w:rsid w:val="00E3486B"/>
    <w:rPr>
      <w:b/>
      <w:lang w:eastAsia="en-US"/>
    </w:rPr>
  </w:style>
  <w:style w:type="character" w:customStyle="1" w:styleId="Heading4Char">
    <w:name w:val="Heading 4 Char"/>
    <w:aliases w:val="3rd level paper heading Char"/>
    <w:basedOn w:val="DefaultParagraphFont"/>
    <w:link w:val="Heading4"/>
    <w:uiPriority w:val="4"/>
    <w:rsid w:val="00DB6624"/>
    <w:rPr>
      <w:i/>
      <w:lang w:val="en-US" w:eastAsia="en-US"/>
    </w:rPr>
  </w:style>
  <w:style w:type="character" w:styleId="CommentReference">
    <w:name w:val="annotation reference"/>
    <w:uiPriority w:val="49"/>
    <w:semiHidden/>
    <w:unhideWhenUsed/>
    <w:locked/>
    <w:rsid w:val="00104D3F"/>
    <w:rPr>
      <w:sz w:val="16"/>
      <w:szCs w:val="16"/>
    </w:rPr>
  </w:style>
  <w:style w:type="paragraph" w:styleId="CommentText">
    <w:name w:val="annotation text"/>
    <w:basedOn w:val="Normal"/>
    <w:link w:val="CommentTextChar"/>
    <w:uiPriority w:val="49"/>
    <w:semiHidden/>
    <w:unhideWhenUsed/>
    <w:locked/>
    <w:rsid w:val="00104D3F"/>
    <w:rPr>
      <w:rFonts w:eastAsia="Malgun Gothic"/>
      <w:sz w:val="20"/>
    </w:rPr>
  </w:style>
  <w:style w:type="character" w:customStyle="1" w:styleId="CommentTextChar">
    <w:name w:val="Comment Text Char"/>
    <w:basedOn w:val="DefaultParagraphFont"/>
    <w:link w:val="CommentText"/>
    <w:uiPriority w:val="49"/>
    <w:semiHidden/>
    <w:rsid w:val="00104D3F"/>
    <w:rPr>
      <w:rFonts w:eastAsia="Malgun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7773">
      <w:bodyDiv w:val="1"/>
      <w:marLeft w:val="0"/>
      <w:marRight w:val="0"/>
      <w:marTop w:val="0"/>
      <w:marBottom w:val="0"/>
      <w:divBdr>
        <w:top w:val="none" w:sz="0" w:space="0" w:color="auto"/>
        <w:left w:val="none" w:sz="0" w:space="0" w:color="auto"/>
        <w:bottom w:val="none" w:sz="0" w:space="0" w:color="auto"/>
        <w:right w:val="none" w:sz="0" w:space="0" w:color="auto"/>
      </w:divBdr>
    </w:div>
    <w:div w:id="130025818">
      <w:bodyDiv w:val="1"/>
      <w:marLeft w:val="0"/>
      <w:marRight w:val="0"/>
      <w:marTop w:val="0"/>
      <w:marBottom w:val="0"/>
      <w:divBdr>
        <w:top w:val="none" w:sz="0" w:space="0" w:color="auto"/>
        <w:left w:val="none" w:sz="0" w:space="0" w:color="auto"/>
        <w:bottom w:val="none" w:sz="0" w:space="0" w:color="auto"/>
        <w:right w:val="none" w:sz="0" w:space="0" w:color="auto"/>
      </w:divBdr>
    </w:div>
    <w:div w:id="142281639">
      <w:bodyDiv w:val="1"/>
      <w:marLeft w:val="0"/>
      <w:marRight w:val="0"/>
      <w:marTop w:val="0"/>
      <w:marBottom w:val="0"/>
      <w:divBdr>
        <w:top w:val="none" w:sz="0" w:space="0" w:color="auto"/>
        <w:left w:val="none" w:sz="0" w:space="0" w:color="auto"/>
        <w:bottom w:val="none" w:sz="0" w:space="0" w:color="auto"/>
        <w:right w:val="none" w:sz="0" w:space="0" w:color="auto"/>
      </w:divBdr>
    </w:div>
    <w:div w:id="259604591">
      <w:bodyDiv w:val="1"/>
      <w:marLeft w:val="0"/>
      <w:marRight w:val="0"/>
      <w:marTop w:val="0"/>
      <w:marBottom w:val="0"/>
      <w:divBdr>
        <w:top w:val="none" w:sz="0" w:space="0" w:color="auto"/>
        <w:left w:val="none" w:sz="0" w:space="0" w:color="auto"/>
        <w:bottom w:val="none" w:sz="0" w:space="0" w:color="auto"/>
        <w:right w:val="none" w:sz="0" w:space="0" w:color="auto"/>
      </w:divBdr>
    </w:div>
    <w:div w:id="310253374">
      <w:bodyDiv w:val="1"/>
      <w:marLeft w:val="0"/>
      <w:marRight w:val="0"/>
      <w:marTop w:val="0"/>
      <w:marBottom w:val="0"/>
      <w:divBdr>
        <w:top w:val="none" w:sz="0" w:space="0" w:color="auto"/>
        <w:left w:val="none" w:sz="0" w:space="0" w:color="auto"/>
        <w:bottom w:val="none" w:sz="0" w:space="0" w:color="auto"/>
        <w:right w:val="none" w:sz="0" w:space="0" w:color="auto"/>
      </w:divBdr>
    </w:div>
    <w:div w:id="342632698">
      <w:bodyDiv w:val="1"/>
      <w:marLeft w:val="0"/>
      <w:marRight w:val="0"/>
      <w:marTop w:val="0"/>
      <w:marBottom w:val="0"/>
      <w:divBdr>
        <w:top w:val="none" w:sz="0" w:space="0" w:color="auto"/>
        <w:left w:val="none" w:sz="0" w:space="0" w:color="auto"/>
        <w:bottom w:val="none" w:sz="0" w:space="0" w:color="auto"/>
        <w:right w:val="none" w:sz="0" w:space="0" w:color="auto"/>
      </w:divBdr>
    </w:div>
    <w:div w:id="370499025">
      <w:bodyDiv w:val="1"/>
      <w:marLeft w:val="0"/>
      <w:marRight w:val="0"/>
      <w:marTop w:val="0"/>
      <w:marBottom w:val="0"/>
      <w:divBdr>
        <w:top w:val="none" w:sz="0" w:space="0" w:color="auto"/>
        <w:left w:val="none" w:sz="0" w:space="0" w:color="auto"/>
        <w:bottom w:val="none" w:sz="0" w:space="0" w:color="auto"/>
        <w:right w:val="none" w:sz="0" w:space="0" w:color="auto"/>
      </w:divBdr>
    </w:div>
    <w:div w:id="384330607">
      <w:bodyDiv w:val="1"/>
      <w:marLeft w:val="0"/>
      <w:marRight w:val="0"/>
      <w:marTop w:val="0"/>
      <w:marBottom w:val="0"/>
      <w:divBdr>
        <w:top w:val="none" w:sz="0" w:space="0" w:color="auto"/>
        <w:left w:val="none" w:sz="0" w:space="0" w:color="auto"/>
        <w:bottom w:val="none" w:sz="0" w:space="0" w:color="auto"/>
        <w:right w:val="none" w:sz="0" w:space="0" w:color="auto"/>
      </w:divBdr>
    </w:div>
    <w:div w:id="506017715">
      <w:bodyDiv w:val="1"/>
      <w:marLeft w:val="0"/>
      <w:marRight w:val="0"/>
      <w:marTop w:val="0"/>
      <w:marBottom w:val="0"/>
      <w:divBdr>
        <w:top w:val="none" w:sz="0" w:space="0" w:color="auto"/>
        <w:left w:val="none" w:sz="0" w:space="0" w:color="auto"/>
        <w:bottom w:val="none" w:sz="0" w:space="0" w:color="auto"/>
        <w:right w:val="none" w:sz="0" w:space="0" w:color="auto"/>
      </w:divBdr>
    </w:div>
    <w:div w:id="509567588">
      <w:bodyDiv w:val="1"/>
      <w:marLeft w:val="0"/>
      <w:marRight w:val="0"/>
      <w:marTop w:val="0"/>
      <w:marBottom w:val="0"/>
      <w:divBdr>
        <w:top w:val="none" w:sz="0" w:space="0" w:color="auto"/>
        <w:left w:val="none" w:sz="0" w:space="0" w:color="auto"/>
        <w:bottom w:val="none" w:sz="0" w:space="0" w:color="auto"/>
        <w:right w:val="none" w:sz="0" w:space="0" w:color="auto"/>
      </w:divBdr>
    </w:div>
    <w:div w:id="538473814">
      <w:bodyDiv w:val="1"/>
      <w:marLeft w:val="0"/>
      <w:marRight w:val="0"/>
      <w:marTop w:val="0"/>
      <w:marBottom w:val="0"/>
      <w:divBdr>
        <w:top w:val="none" w:sz="0" w:space="0" w:color="auto"/>
        <w:left w:val="none" w:sz="0" w:space="0" w:color="auto"/>
        <w:bottom w:val="none" w:sz="0" w:space="0" w:color="auto"/>
        <w:right w:val="none" w:sz="0" w:space="0" w:color="auto"/>
      </w:divBdr>
    </w:div>
    <w:div w:id="603732371">
      <w:bodyDiv w:val="1"/>
      <w:marLeft w:val="0"/>
      <w:marRight w:val="0"/>
      <w:marTop w:val="0"/>
      <w:marBottom w:val="0"/>
      <w:divBdr>
        <w:top w:val="none" w:sz="0" w:space="0" w:color="auto"/>
        <w:left w:val="none" w:sz="0" w:space="0" w:color="auto"/>
        <w:bottom w:val="none" w:sz="0" w:space="0" w:color="auto"/>
        <w:right w:val="none" w:sz="0" w:space="0" w:color="auto"/>
      </w:divBdr>
    </w:div>
    <w:div w:id="836960935">
      <w:bodyDiv w:val="1"/>
      <w:marLeft w:val="0"/>
      <w:marRight w:val="0"/>
      <w:marTop w:val="0"/>
      <w:marBottom w:val="0"/>
      <w:divBdr>
        <w:top w:val="none" w:sz="0" w:space="0" w:color="auto"/>
        <w:left w:val="none" w:sz="0" w:space="0" w:color="auto"/>
        <w:bottom w:val="none" w:sz="0" w:space="0" w:color="auto"/>
        <w:right w:val="none" w:sz="0" w:space="0" w:color="auto"/>
      </w:divBdr>
    </w:div>
    <w:div w:id="838887265">
      <w:bodyDiv w:val="1"/>
      <w:marLeft w:val="0"/>
      <w:marRight w:val="0"/>
      <w:marTop w:val="0"/>
      <w:marBottom w:val="0"/>
      <w:divBdr>
        <w:top w:val="none" w:sz="0" w:space="0" w:color="auto"/>
        <w:left w:val="none" w:sz="0" w:space="0" w:color="auto"/>
        <w:bottom w:val="none" w:sz="0" w:space="0" w:color="auto"/>
        <w:right w:val="none" w:sz="0" w:space="0" w:color="auto"/>
      </w:divBdr>
    </w:div>
    <w:div w:id="884829669">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920868003">
      <w:bodyDiv w:val="1"/>
      <w:marLeft w:val="0"/>
      <w:marRight w:val="0"/>
      <w:marTop w:val="0"/>
      <w:marBottom w:val="0"/>
      <w:divBdr>
        <w:top w:val="none" w:sz="0" w:space="0" w:color="auto"/>
        <w:left w:val="none" w:sz="0" w:space="0" w:color="auto"/>
        <w:bottom w:val="none" w:sz="0" w:space="0" w:color="auto"/>
        <w:right w:val="none" w:sz="0" w:space="0" w:color="auto"/>
      </w:divBdr>
    </w:div>
    <w:div w:id="971056887">
      <w:bodyDiv w:val="1"/>
      <w:marLeft w:val="0"/>
      <w:marRight w:val="0"/>
      <w:marTop w:val="0"/>
      <w:marBottom w:val="0"/>
      <w:divBdr>
        <w:top w:val="none" w:sz="0" w:space="0" w:color="auto"/>
        <w:left w:val="none" w:sz="0" w:space="0" w:color="auto"/>
        <w:bottom w:val="none" w:sz="0" w:space="0" w:color="auto"/>
        <w:right w:val="none" w:sz="0" w:space="0" w:color="auto"/>
      </w:divBdr>
    </w:div>
    <w:div w:id="973412908">
      <w:bodyDiv w:val="1"/>
      <w:marLeft w:val="0"/>
      <w:marRight w:val="0"/>
      <w:marTop w:val="0"/>
      <w:marBottom w:val="0"/>
      <w:divBdr>
        <w:top w:val="none" w:sz="0" w:space="0" w:color="auto"/>
        <w:left w:val="none" w:sz="0" w:space="0" w:color="auto"/>
        <w:bottom w:val="none" w:sz="0" w:space="0" w:color="auto"/>
        <w:right w:val="none" w:sz="0" w:space="0" w:color="auto"/>
      </w:divBdr>
    </w:div>
    <w:div w:id="1006633362">
      <w:bodyDiv w:val="1"/>
      <w:marLeft w:val="0"/>
      <w:marRight w:val="0"/>
      <w:marTop w:val="0"/>
      <w:marBottom w:val="0"/>
      <w:divBdr>
        <w:top w:val="none" w:sz="0" w:space="0" w:color="auto"/>
        <w:left w:val="none" w:sz="0" w:space="0" w:color="auto"/>
        <w:bottom w:val="none" w:sz="0" w:space="0" w:color="auto"/>
        <w:right w:val="none" w:sz="0" w:space="0" w:color="auto"/>
      </w:divBdr>
    </w:div>
    <w:div w:id="1024288376">
      <w:bodyDiv w:val="1"/>
      <w:marLeft w:val="0"/>
      <w:marRight w:val="0"/>
      <w:marTop w:val="0"/>
      <w:marBottom w:val="0"/>
      <w:divBdr>
        <w:top w:val="none" w:sz="0" w:space="0" w:color="auto"/>
        <w:left w:val="none" w:sz="0" w:space="0" w:color="auto"/>
        <w:bottom w:val="none" w:sz="0" w:space="0" w:color="auto"/>
        <w:right w:val="none" w:sz="0" w:space="0" w:color="auto"/>
      </w:divBdr>
    </w:div>
    <w:div w:id="1048189048">
      <w:bodyDiv w:val="1"/>
      <w:marLeft w:val="0"/>
      <w:marRight w:val="0"/>
      <w:marTop w:val="0"/>
      <w:marBottom w:val="0"/>
      <w:divBdr>
        <w:top w:val="none" w:sz="0" w:space="0" w:color="auto"/>
        <w:left w:val="none" w:sz="0" w:space="0" w:color="auto"/>
        <w:bottom w:val="none" w:sz="0" w:space="0" w:color="auto"/>
        <w:right w:val="none" w:sz="0" w:space="0" w:color="auto"/>
      </w:divBdr>
    </w:div>
    <w:div w:id="1066488584">
      <w:bodyDiv w:val="1"/>
      <w:marLeft w:val="0"/>
      <w:marRight w:val="0"/>
      <w:marTop w:val="0"/>
      <w:marBottom w:val="0"/>
      <w:divBdr>
        <w:top w:val="none" w:sz="0" w:space="0" w:color="auto"/>
        <w:left w:val="none" w:sz="0" w:space="0" w:color="auto"/>
        <w:bottom w:val="none" w:sz="0" w:space="0" w:color="auto"/>
        <w:right w:val="none" w:sz="0" w:space="0" w:color="auto"/>
      </w:divBdr>
    </w:div>
    <w:div w:id="1095054232">
      <w:bodyDiv w:val="1"/>
      <w:marLeft w:val="0"/>
      <w:marRight w:val="0"/>
      <w:marTop w:val="0"/>
      <w:marBottom w:val="0"/>
      <w:divBdr>
        <w:top w:val="none" w:sz="0" w:space="0" w:color="auto"/>
        <w:left w:val="none" w:sz="0" w:space="0" w:color="auto"/>
        <w:bottom w:val="none" w:sz="0" w:space="0" w:color="auto"/>
        <w:right w:val="none" w:sz="0" w:space="0" w:color="auto"/>
      </w:divBdr>
    </w:div>
    <w:div w:id="1101223692">
      <w:bodyDiv w:val="1"/>
      <w:marLeft w:val="0"/>
      <w:marRight w:val="0"/>
      <w:marTop w:val="0"/>
      <w:marBottom w:val="0"/>
      <w:divBdr>
        <w:top w:val="none" w:sz="0" w:space="0" w:color="auto"/>
        <w:left w:val="none" w:sz="0" w:space="0" w:color="auto"/>
        <w:bottom w:val="none" w:sz="0" w:space="0" w:color="auto"/>
        <w:right w:val="none" w:sz="0" w:space="0" w:color="auto"/>
      </w:divBdr>
    </w:div>
    <w:div w:id="1118525544">
      <w:bodyDiv w:val="1"/>
      <w:marLeft w:val="0"/>
      <w:marRight w:val="0"/>
      <w:marTop w:val="0"/>
      <w:marBottom w:val="0"/>
      <w:divBdr>
        <w:top w:val="none" w:sz="0" w:space="0" w:color="auto"/>
        <w:left w:val="none" w:sz="0" w:space="0" w:color="auto"/>
        <w:bottom w:val="none" w:sz="0" w:space="0" w:color="auto"/>
        <w:right w:val="none" w:sz="0" w:space="0" w:color="auto"/>
      </w:divBdr>
    </w:div>
    <w:div w:id="1171599062">
      <w:bodyDiv w:val="1"/>
      <w:marLeft w:val="0"/>
      <w:marRight w:val="0"/>
      <w:marTop w:val="0"/>
      <w:marBottom w:val="0"/>
      <w:divBdr>
        <w:top w:val="none" w:sz="0" w:space="0" w:color="auto"/>
        <w:left w:val="none" w:sz="0" w:space="0" w:color="auto"/>
        <w:bottom w:val="none" w:sz="0" w:space="0" w:color="auto"/>
        <w:right w:val="none" w:sz="0" w:space="0" w:color="auto"/>
      </w:divBdr>
    </w:div>
    <w:div w:id="1175808311">
      <w:bodyDiv w:val="1"/>
      <w:marLeft w:val="0"/>
      <w:marRight w:val="0"/>
      <w:marTop w:val="0"/>
      <w:marBottom w:val="0"/>
      <w:divBdr>
        <w:top w:val="none" w:sz="0" w:space="0" w:color="auto"/>
        <w:left w:val="none" w:sz="0" w:space="0" w:color="auto"/>
        <w:bottom w:val="none" w:sz="0" w:space="0" w:color="auto"/>
        <w:right w:val="none" w:sz="0" w:space="0" w:color="auto"/>
      </w:divBdr>
    </w:div>
    <w:div w:id="1183977753">
      <w:bodyDiv w:val="1"/>
      <w:marLeft w:val="0"/>
      <w:marRight w:val="0"/>
      <w:marTop w:val="0"/>
      <w:marBottom w:val="0"/>
      <w:divBdr>
        <w:top w:val="none" w:sz="0" w:space="0" w:color="auto"/>
        <w:left w:val="none" w:sz="0" w:space="0" w:color="auto"/>
        <w:bottom w:val="none" w:sz="0" w:space="0" w:color="auto"/>
        <w:right w:val="none" w:sz="0" w:space="0" w:color="auto"/>
      </w:divBdr>
    </w:div>
    <w:div w:id="1243761822">
      <w:bodyDiv w:val="1"/>
      <w:marLeft w:val="0"/>
      <w:marRight w:val="0"/>
      <w:marTop w:val="0"/>
      <w:marBottom w:val="0"/>
      <w:divBdr>
        <w:top w:val="none" w:sz="0" w:space="0" w:color="auto"/>
        <w:left w:val="none" w:sz="0" w:space="0" w:color="auto"/>
        <w:bottom w:val="none" w:sz="0" w:space="0" w:color="auto"/>
        <w:right w:val="none" w:sz="0" w:space="0" w:color="auto"/>
      </w:divBdr>
    </w:div>
    <w:div w:id="1258949170">
      <w:bodyDiv w:val="1"/>
      <w:marLeft w:val="0"/>
      <w:marRight w:val="0"/>
      <w:marTop w:val="0"/>
      <w:marBottom w:val="0"/>
      <w:divBdr>
        <w:top w:val="none" w:sz="0" w:space="0" w:color="auto"/>
        <w:left w:val="none" w:sz="0" w:space="0" w:color="auto"/>
        <w:bottom w:val="none" w:sz="0" w:space="0" w:color="auto"/>
        <w:right w:val="none" w:sz="0" w:space="0" w:color="auto"/>
      </w:divBdr>
    </w:div>
    <w:div w:id="1272083948">
      <w:bodyDiv w:val="1"/>
      <w:marLeft w:val="0"/>
      <w:marRight w:val="0"/>
      <w:marTop w:val="0"/>
      <w:marBottom w:val="0"/>
      <w:divBdr>
        <w:top w:val="none" w:sz="0" w:space="0" w:color="auto"/>
        <w:left w:val="none" w:sz="0" w:space="0" w:color="auto"/>
        <w:bottom w:val="none" w:sz="0" w:space="0" w:color="auto"/>
        <w:right w:val="none" w:sz="0" w:space="0" w:color="auto"/>
      </w:divBdr>
    </w:div>
    <w:div w:id="1279335001">
      <w:bodyDiv w:val="1"/>
      <w:marLeft w:val="0"/>
      <w:marRight w:val="0"/>
      <w:marTop w:val="0"/>
      <w:marBottom w:val="0"/>
      <w:divBdr>
        <w:top w:val="none" w:sz="0" w:space="0" w:color="auto"/>
        <w:left w:val="none" w:sz="0" w:space="0" w:color="auto"/>
        <w:bottom w:val="none" w:sz="0" w:space="0" w:color="auto"/>
        <w:right w:val="none" w:sz="0" w:space="0" w:color="auto"/>
      </w:divBdr>
    </w:div>
    <w:div w:id="1348950033">
      <w:bodyDiv w:val="1"/>
      <w:marLeft w:val="0"/>
      <w:marRight w:val="0"/>
      <w:marTop w:val="0"/>
      <w:marBottom w:val="0"/>
      <w:divBdr>
        <w:top w:val="none" w:sz="0" w:space="0" w:color="auto"/>
        <w:left w:val="none" w:sz="0" w:space="0" w:color="auto"/>
        <w:bottom w:val="none" w:sz="0" w:space="0" w:color="auto"/>
        <w:right w:val="none" w:sz="0" w:space="0" w:color="auto"/>
      </w:divBdr>
    </w:div>
    <w:div w:id="1446850020">
      <w:bodyDiv w:val="1"/>
      <w:marLeft w:val="0"/>
      <w:marRight w:val="0"/>
      <w:marTop w:val="0"/>
      <w:marBottom w:val="0"/>
      <w:divBdr>
        <w:top w:val="none" w:sz="0" w:space="0" w:color="auto"/>
        <w:left w:val="none" w:sz="0" w:space="0" w:color="auto"/>
        <w:bottom w:val="none" w:sz="0" w:space="0" w:color="auto"/>
        <w:right w:val="none" w:sz="0" w:space="0" w:color="auto"/>
      </w:divBdr>
    </w:div>
    <w:div w:id="1449934633">
      <w:bodyDiv w:val="1"/>
      <w:marLeft w:val="0"/>
      <w:marRight w:val="0"/>
      <w:marTop w:val="0"/>
      <w:marBottom w:val="0"/>
      <w:divBdr>
        <w:top w:val="none" w:sz="0" w:space="0" w:color="auto"/>
        <w:left w:val="none" w:sz="0" w:space="0" w:color="auto"/>
        <w:bottom w:val="none" w:sz="0" w:space="0" w:color="auto"/>
        <w:right w:val="none" w:sz="0" w:space="0" w:color="auto"/>
      </w:divBdr>
    </w:div>
    <w:div w:id="1458258957">
      <w:bodyDiv w:val="1"/>
      <w:marLeft w:val="0"/>
      <w:marRight w:val="0"/>
      <w:marTop w:val="0"/>
      <w:marBottom w:val="0"/>
      <w:divBdr>
        <w:top w:val="none" w:sz="0" w:space="0" w:color="auto"/>
        <w:left w:val="none" w:sz="0" w:space="0" w:color="auto"/>
        <w:bottom w:val="none" w:sz="0" w:space="0" w:color="auto"/>
        <w:right w:val="none" w:sz="0" w:space="0" w:color="auto"/>
      </w:divBdr>
    </w:div>
    <w:div w:id="1526794209">
      <w:bodyDiv w:val="1"/>
      <w:marLeft w:val="0"/>
      <w:marRight w:val="0"/>
      <w:marTop w:val="0"/>
      <w:marBottom w:val="0"/>
      <w:divBdr>
        <w:top w:val="none" w:sz="0" w:space="0" w:color="auto"/>
        <w:left w:val="none" w:sz="0" w:space="0" w:color="auto"/>
        <w:bottom w:val="none" w:sz="0" w:space="0" w:color="auto"/>
        <w:right w:val="none" w:sz="0" w:space="0" w:color="auto"/>
      </w:divBdr>
    </w:div>
    <w:div w:id="1624073548">
      <w:bodyDiv w:val="1"/>
      <w:marLeft w:val="0"/>
      <w:marRight w:val="0"/>
      <w:marTop w:val="0"/>
      <w:marBottom w:val="0"/>
      <w:divBdr>
        <w:top w:val="none" w:sz="0" w:space="0" w:color="auto"/>
        <w:left w:val="none" w:sz="0" w:space="0" w:color="auto"/>
        <w:bottom w:val="none" w:sz="0" w:space="0" w:color="auto"/>
        <w:right w:val="none" w:sz="0" w:space="0" w:color="auto"/>
      </w:divBdr>
    </w:div>
    <w:div w:id="1630890274">
      <w:bodyDiv w:val="1"/>
      <w:marLeft w:val="0"/>
      <w:marRight w:val="0"/>
      <w:marTop w:val="0"/>
      <w:marBottom w:val="0"/>
      <w:divBdr>
        <w:top w:val="none" w:sz="0" w:space="0" w:color="auto"/>
        <w:left w:val="none" w:sz="0" w:space="0" w:color="auto"/>
        <w:bottom w:val="none" w:sz="0" w:space="0" w:color="auto"/>
        <w:right w:val="none" w:sz="0" w:space="0" w:color="auto"/>
      </w:divBdr>
    </w:div>
    <w:div w:id="1639720864">
      <w:bodyDiv w:val="1"/>
      <w:marLeft w:val="0"/>
      <w:marRight w:val="0"/>
      <w:marTop w:val="0"/>
      <w:marBottom w:val="0"/>
      <w:divBdr>
        <w:top w:val="none" w:sz="0" w:space="0" w:color="auto"/>
        <w:left w:val="none" w:sz="0" w:space="0" w:color="auto"/>
        <w:bottom w:val="none" w:sz="0" w:space="0" w:color="auto"/>
        <w:right w:val="none" w:sz="0" w:space="0" w:color="auto"/>
      </w:divBdr>
      <w:divsChild>
        <w:div w:id="1177767213">
          <w:marLeft w:val="360"/>
          <w:marRight w:val="0"/>
          <w:marTop w:val="0"/>
          <w:marBottom w:val="0"/>
          <w:divBdr>
            <w:top w:val="none" w:sz="0" w:space="0" w:color="auto"/>
            <w:left w:val="none" w:sz="0" w:space="0" w:color="auto"/>
            <w:bottom w:val="none" w:sz="0" w:space="0" w:color="auto"/>
            <w:right w:val="none" w:sz="0" w:space="0" w:color="auto"/>
          </w:divBdr>
        </w:div>
        <w:div w:id="46496203">
          <w:marLeft w:val="360"/>
          <w:marRight w:val="0"/>
          <w:marTop w:val="0"/>
          <w:marBottom w:val="0"/>
          <w:divBdr>
            <w:top w:val="none" w:sz="0" w:space="0" w:color="auto"/>
            <w:left w:val="none" w:sz="0" w:space="0" w:color="auto"/>
            <w:bottom w:val="none" w:sz="0" w:space="0" w:color="auto"/>
            <w:right w:val="none" w:sz="0" w:space="0" w:color="auto"/>
          </w:divBdr>
        </w:div>
        <w:div w:id="637685625">
          <w:marLeft w:val="274"/>
          <w:marRight w:val="0"/>
          <w:marTop w:val="0"/>
          <w:marBottom w:val="0"/>
          <w:divBdr>
            <w:top w:val="none" w:sz="0" w:space="0" w:color="auto"/>
            <w:left w:val="none" w:sz="0" w:space="0" w:color="auto"/>
            <w:bottom w:val="none" w:sz="0" w:space="0" w:color="auto"/>
            <w:right w:val="none" w:sz="0" w:space="0" w:color="auto"/>
          </w:divBdr>
        </w:div>
        <w:div w:id="685012155">
          <w:marLeft w:val="274"/>
          <w:marRight w:val="0"/>
          <w:marTop w:val="0"/>
          <w:marBottom w:val="0"/>
          <w:divBdr>
            <w:top w:val="none" w:sz="0" w:space="0" w:color="auto"/>
            <w:left w:val="none" w:sz="0" w:space="0" w:color="auto"/>
            <w:bottom w:val="none" w:sz="0" w:space="0" w:color="auto"/>
            <w:right w:val="none" w:sz="0" w:space="0" w:color="auto"/>
          </w:divBdr>
        </w:div>
        <w:div w:id="1131245034">
          <w:marLeft w:val="360"/>
          <w:marRight w:val="0"/>
          <w:marTop w:val="0"/>
          <w:marBottom w:val="0"/>
          <w:divBdr>
            <w:top w:val="none" w:sz="0" w:space="0" w:color="auto"/>
            <w:left w:val="none" w:sz="0" w:space="0" w:color="auto"/>
            <w:bottom w:val="none" w:sz="0" w:space="0" w:color="auto"/>
            <w:right w:val="none" w:sz="0" w:space="0" w:color="auto"/>
          </w:divBdr>
        </w:div>
        <w:div w:id="1138107563">
          <w:marLeft w:val="360"/>
          <w:marRight w:val="0"/>
          <w:marTop w:val="0"/>
          <w:marBottom w:val="0"/>
          <w:divBdr>
            <w:top w:val="none" w:sz="0" w:space="0" w:color="auto"/>
            <w:left w:val="none" w:sz="0" w:space="0" w:color="auto"/>
            <w:bottom w:val="none" w:sz="0" w:space="0" w:color="auto"/>
            <w:right w:val="none" w:sz="0" w:space="0" w:color="auto"/>
          </w:divBdr>
        </w:div>
        <w:div w:id="1913008806">
          <w:marLeft w:val="274"/>
          <w:marRight w:val="0"/>
          <w:marTop w:val="0"/>
          <w:marBottom w:val="0"/>
          <w:divBdr>
            <w:top w:val="none" w:sz="0" w:space="0" w:color="auto"/>
            <w:left w:val="none" w:sz="0" w:space="0" w:color="auto"/>
            <w:bottom w:val="none" w:sz="0" w:space="0" w:color="auto"/>
            <w:right w:val="none" w:sz="0" w:space="0" w:color="auto"/>
          </w:divBdr>
        </w:div>
        <w:div w:id="222106229">
          <w:marLeft w:val="274"/>
          <w:marRight w:val="0"/>
          <w:marTop w:val="0"/>
          <w:marBottom w:val="0"/>
          <w:divBdr>
            <w:top w:val="none" w:sz="0" w:space="0" w:color="auto"/>
            <w:left w:val="none" w:sz="0" w:space="0" w:color="auto"/>
            <w:bottom w:val="none" w:sz="0" w:space="0" w:color="auto"/>
            <w:right w:val="none" w:sz="0" w:space="0" w:color="auto"/>
          </w:divBdr>
        </w:div>
        <w:div w:id="1541629119">
          <w:marLeft w:val="360"/>
          <w:marRight w:val="0"/>
          <w:marTop w:val="0"/>
          <w:marBottom w:val="0"/>
          <w:divBdr>
            <w:top w:val="none" w:sz="0" w:space="0" w:color="auto"/>
            <w:left w:val="none" w:sz="0" w:space="0" w:color="auto"/>
            <w:bottom w:val="none" w:sz="0" w:space="0" w:color="auto"/>
            <w:right w:val="none" w:sz="0" w:space="0" w:color="auto"/>
          </w:divBdr>
        </w:div>
        <w:div w:id="1501694160">
          <w:marLeft w:val="360"/>
          <w:marRight w:val="0"/>
          <w:marTop w:val="0"/>
          <w:marBottom w:val="0"/>
          <w:divBdr>
            <w:top w:val="none" w:sz="0" w:space="0" w:color="auto"/>
            <w:left w:val="none" w:sz="0" w:space="0" w:color="auto"/>
            <w:bottom w:val="none" w:sz="0" w:space="0" w:color="auto"/>
            <w:right w:val="none" w:sz="0" w:space="0" w:color="auto"/>
          </w:divBdr>
        </w:div>
        <w:div w:id="2137526544">
          <w:marLeft w:val="360"/>
          <w:marRight w:val="0"/>
          <w:marTop w:val="0"/>
          <w:marBottom w:val="0"/>
          <w:divBdr>
            <w:top w:val="none" w:sz="0" w:space="0" w:color="auto"/>
            <w:left w:val="none" w:sz="0" w:space="0" w:color="auto"/>
            <w:bottom w:val="none" w:sz="0" w:space="0" w:color="auto"/>
            <w:right w:val="none" w:sz="0" w:space="0" w:color="auto"/>
          </w:divBdr>
        </w:div>
        <w:div w:id="1091896363">
          <w:marLeft w:val="274"/>
          <w:marRight w:val="0"/>
          <w:marTop w:val="0"/>
          <w:marBottom w:val="0"/>
          <w:divBdr>
            <w:top w:val="none" w:sz="0" w:space="0" w:color="auto"/>
            <w:left w:val="none" w:sz="0" w:space="0" w:color="auto"/>
            <w:bottom w:val="none" w:sz="0" w:space="0" w:color="auto"/>
            <w:right w:val="none" w:sz="0" w:space="0" w:color="auto"/>
          </w:divBdr>
        </w:div>
        <w:div w:id="1745495497">
          <w:marLeft w:val="360"/>
          <w:marRight w:val="0"/>
          <w:marTop w:val="0"/>
          <w:marBottom w:val="0"/>
          <w:divBdr>
            <w:top w:val="none" w:sz="0" w:space="0" w:color="auto"/>
            <w:left w:val="none" w:sz="0" w:space="0" w:color="auto"/>
            <w:bottom w:val="none" w:sz="0" w:space="0" w:color="auto"/>
            <w:right w:val="none" w:sz="0" w:space="0" w:color="auto"/>
          </w:divBdr>
        </w:div>
        <w:div w:id="559100333">
          <w:marLeft w:val="360"/>
          <w:marRight w:val="0"/>
          <w:marTop w:val="0"/>
          <w:marBottom w:val="0"/>
          <w:divBdr>
            <w:top w:val="none" w:sz="0" w:space="0" w:color="auto"/>
            <w:left w:val="none" w:sz="0" w:space="0" w:color="auto"/>
            <w:bottom w:val="none" w:sz="0" w:space="0" w:color="auto"/>
            <w:right w:val="none" w:sz="0" w:space="0" w:color="auto"/>
          </w:divBdr>
        </w:div>
        <w:div w:id="356322153">
          <w:marLeft w:val="360"/>
          <w:marRight w:val="0"/>
          <w:marTop w:val="0"/>
          <w:marBottom w:val="0"/>
          <w:divBdr>
            <w:top w:val="none" w:sz="0" w:space="0" w:color="auto"/>
            <w:left w:val="none" w:sz="0" w:space="0" w:color="auto"/>
            <w:bottom w:val="none" w:sz="0" w:space="0" w:color="auto"/>
            <w:right w:val="none" w:sz="0" w:space="0" w:color="auto"/>
          </w:divBdr>
        </w:div>
        <w:div w:id="232543159">
          <w:marLeft w:val="274"/>
          <w:marRight w:val="0"/>
          <w:marTop w:val="0"/>
          <w:marBottom w:val="0"/>
          <w:divBdr>
            <w:top w:val="none" w:sz="0" w:space="0" w:color="auto"/>
            <w:left w:val="none" w:sz="0" w:space="0" w:color="auto"/>
            <w:bottom w:val="none" w:sz="0" w:space="0" w:color="auto"/>
            <w:right w:val="none" w:sz="0" w:space="0" w:color="auto"/>
          </w:divBdr>
        </w:div>
        <w:div w:id="1761367592">
          <w:marLeft w:val="360"/>
          <w:marRight w:val="0"/>
          <w:marTop w:val="0"/>
          <w:marBottom w:val="0"/>
          <w:divBdr>
            <w:top w:val="none" w:sz="0" w:space="0" w:color="auto"/>
            <w:left w:val="none" w:sz="0" w:space="0" w:color="auto"/>
            <w:bottom w:val="none" w:sz="0" w:space="0" w:color="auto"/>
            <w:right w:val="none" w:sz="0" w:space="0" w:color="auto"/>
          </w:divBdr>
        </w:div>
        <w:div w:id="23602394">
          <w:marLeft w:val="274"/>
          <w:marRight w:val="0"/>
          <w:marTop w:val="0"/>
          <w:marBottom w:val="0"/>
          <w:divBdr>
            <w:top w:val="none" w:sz="0" w:space="0" w:color="auto"/>
            <w:left w:val="none" w:sz="0" w:space="0" w:color="auto"/>
            <w:bottom w:val="none" w:sz="0" w:space="0" w:color="auto"/>
            <w:right w:val="none" w:sz="0" w:space="0" w:color="auto"/>
          </w:divBdr>
        </w:div>
        <w:div w:id="1896087756">
          <w:marLeft w:val="274"/>
          <w:marRight w:val="0"/>
          <w:marTop w:val="0"/>
          <w:marBottom w:val="0"/>
          <w:divBdr>
            <w:top w:val="none" w:sz="0" w:space="0" w:color="auto"/>
            <w:left w:val="none" w:sz="0" w:space="0" w:color="auto"/>
            <w:bottom w:val="none" w:sz="0" w:space="0" w:color="auto"/>
            <w:right w:val="none" w:sz="0" w:space="0" w:color="auto"/>
          </w:divBdr>
        </w:div>
      </w:divsChild>
    </w:div>
    <w:div w:id="1683162927">
      <w:bodyDiv w:val="1"/>
      <w:marLeft w:val="0"/>
      <w:marRight w:val="0"/>
      <w:marTop w:val="0"/>
      <w:marBottom w:val="0"/>
      <w:divBdr>
        <w:top w:val="none" w:sz="0" w:space="0" w:color="auto"/>
        <w:left w:val="none" w:sz="0" w:space="0" w:color="auto"/>
        <w:bottom w:val="none" w:sz="0" w:space="0" w:color="auto"/>
        <w:right w:val="none" w:sz="0" w:space="0" w:color="auto"/>
      </w:divBdr>
    </w:div>
    <w:div w:id="1696270839">
      <w:bodyDiv w:val="1"/>
      <w:marLeft w:val="0"/>
      <w:marRight w:val="0"/>
      <w:marTop w:val="0"/>
      <w:marBottom w:val="0"/>
      <w:divBdr>
        <w:top w:val="none" w:sz="0" w:space="0" w:color="auto"/>
        <w:left w:val="none" w:sz="0" w:space="0" w:color="auto"/>
        <w:bottom w:val="none" w:sz="0" w:space="0" w:color="auto"/>
        <w:right w:val="none" w:sz="0" w:space="0" w:color="auto"/>
      </w:divBdr>
    </w:div>
    <w:div w:id="1696804300">
      <w:bodyDiv w:val="1"/>
      <w:marLeft w:val="0"/>
      <w:marRight w:val="0"/>
      <w:marTop w:val="0"/>
      <w:marBottom w:val="0"/>
      <w:divBdr>
        <w:top w:val="none" w:sz="0" w:space="0" w:color="auto"/>
        <w:left w:val="none" w:sz="0" w:space="0" w:color="auto"/>
        <w:bottom w:val="none" w:sz="0" w:space="0" w:color="auto"/>
        <w:right w:val="none" w:sz="0" w:space="0" w:color="auto"/>
      </w:divBdr>
    </w:div>
    <w:div w:id="1740595959">
      <w:bodyDiv w:val="1"/>
      <w:marLeft w:val="0"/>
      <w:marRight w:val="0"/>
      <w:marTop w:val="0"/>
      <w:marBottom w:val="0"/>
      <w:divBdr>
        <w:top w:val="none" w:sz="0" w:space="0" w:color="auto"/>
        <w:left w:val="none" w:sz="0" w:space="0" w:color="auto"/>
        <w:bottom w:val="none" w:sz="0" w:space="0" w:color="auto"/>
        <w:right w:val="none" w:sz="0" w:space="0" w:color="auto"/>
      </w:divBdr>
    </w:div>
    <w:div w:id="1753744503">
      <w:bodyDiv w:val="1"/>
      <w:marLeft w:val="0"/>
      <w:marRight w:val="0"/>
      <w:marTop w:val="0"/>
      <w:marBottom w:val="0"/>
      <w:divBdr>
        <w:top w:val="none" w:sz="0" w:space="0" w:color="auto"/>
        <w:left w:val="none" w:sz="0" w:space="0" w:color="auto"/>
        <w:bottom w:val="none" w:sz="0" w:space="0" w:color="auto"/>
        <w:right w:val="none" w:sz="0" w:space="0" w:color="auto"/>
      </w:divBdr>
    </w:div>
    <w:div w:id="1798642867">
      <w:bodyDiv w:val="1"/>
      <w:marLeft w:val="0"/>
      <w:marRight w:val="0"/>
      <w:marTop w:val="0"/>
      <w:marBottom w:val="0"/>
      <w:divBdr>
        <w:top w:val="none" w:sz="0" w:space="0" w:color="auto"/>
        <w:left w:val="none" w:sz="0" w:space="0" w:color="auto"/>
        <w:bottom w:val="none" w:sz="0" w:space="0" w:color="auto"/>
        <w:right w:val="none" w:sz="0" w:space="0" w:color="auto"/>
      </w:divBdr>
    </w:div>
    <w:div w:id="1876309338">
      <w:bodyDiv w:val="1"/>
      <w:marLeft w:val="0"/>
      <w:marRight w:val="0"/>
      <w:marTop w:val="0"/>
      <w:marBottom w:val="0"/>
      <w:divBdr>
        <w:top w:val="none" w:sz="0" w:space="0" w:color="auto"/>
        <w:left w:val="none" w:sz="0" w:space="0" w:color="auto"/>
        <w:bottom w:val="none" w:sz="0" w:space="0" w:color="auto"/>
        <w:right w:val="none" w:sz="0" w:space="0" w:color="auto"/>
      </w:divBdr>
    </w:div>
    <w:div w:id="1890727383">
      <w:bodyDiv w:val="1"/>
      <w:marLeft w:val="0"/>
      <w:marRight w:val="0"/>
      <w:marTop w:val="0"/>
      <w:marBottom w:val="0"/>
      <w:divBdr>
        <w:top w:val="none" w:sz="0" w:space="0" w:color="auto"/>
        <w:left w:val="none" w:sz="0" w:space="0" w:color="auto"/>
        <w:bottom w:val="none" w:sz="0" w:space="0" w:color="auto"/>
        <w:right w:val="none" w:sz="0" w:space="0" w:color="auto"/>
      </w:divBdr>
    </w:div>
    <w:div w:id="1929463370">
      <w:bodyDiv w:val="1"/>
      <w:marLeft w:val="0"/>
      <w:marRight w:val="0"/>
      <w:marTop w:val="0"/>
      <w:marBottom w:val="0"/>
      <w:divBdr>
        <w:top w:val="none" w:sz="0" w:space="0" w:color="auto"/>
        <w:left w:val="none" w:sz="0" w:space="0" w:color="auto"/>
        <w:bottom w:val="none" w:sz="0" w:space="0" w:color="auto"/>
        <w:right w:val="none" w:sz="0" w:space="0" w:color="auto"/>
      </w:divBdr>
    </w:div>
    <w:div w:id="2027949783">
      <w:bodyDiv w:val="1"/>
      <w:marLeft w:val="0"/>
      <w:marRight w:val="0"/>
      <w:marTop w:val="0"/>
      <w:marBottom w:val="0"/>
      <w:divBdr>
        <w:top w:val="none" w:sz="0" w:space="0" w:color="auto"/>
        <w:left w:val="none" w:sz="0" w:space="0" w:color="auto"/>
        <w:bottom w:val="none" w:sz="0" w:space="0" w:color="auto"/>
        <w:right w:val="none" w:sz="0" w:space="0" w:color="auto"/>
      </w:divBdr>
    </w:div>
    <w:div w:id="2031956579">
      <w:bodyDiv w:val="1"/>
      <w:marLeft w:val="0"/>
      <w:marRight w:val="0"/>
      <w:marTop w:val="0"/>
      <w:marBottom w:val="0"/>
      <w:divBdr>
        <w:top w:val="none" w:sz="0" w:space="0" w:color="auto"/>
        <w:left w:val="none" w:sz="0" w:space="0" w:color="auto"/>
        <w:bottom w:val="none" w:sz="0" w:space="0" w:color="auto"/>
        <w:right w:val="none" w:sz="0" w:space="0" w:color="auto"/>
      </w:divBdr>
    </w:div>
    <w:div w:id="2047368403">
      <w:bodyDiv w:val="1"/>
      <w:marLeft w:val="0"/>
      <w:marRight w:val="0"/>
      <w:marTop w:val="0"/>
      <w:marBottom w:val="0"/>
      <w:divBdr>
        <w:top w:val="none" w:sz="0" w:space="0" w:color="auto"/>
        <w:left w:val="none" w:sz="0" w:space="0" w:color="auto"/>
        <w:bottom w:val="none" w:sz="0" w:space="0" w:color="auto"/>
        <w:right w:val="none" w:sz="0" w:space="0" w:color="auto"/>
      </w:divBdr>
    </w:div>
    <w:div w:id="21387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4A65B9-C308-4E13-A9FB-813C644C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18</TotalTime>
  <Pages>9</Pages>
  <Words>4153</Words>
  <Characters>23674</Characters>
  <Application>Microsoft Office Word</Application>
  <DocSecurity>0</DocSecurity>
  <Lines>197</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client</cp:lastModifiedBy>
  <cp:revision>4</cp:revision>
  <cp:lastPrinted>2015-12-01T10:27:00Z</cp:lastPrinted>
  <dcterms:created xsi:type="dcterms:W3CDTF">2019-04-10T09:57:00Z</dcterms:created>
  <dcterms:modified xsi:type="dcterms:W3CDTF">2019-05-20T19:58:00Z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