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A764F" w14:textId="495A4881" w:rsidR="00E20E70" w:rsidRPr="00EE29B9" w:rsidRDefault="00500623" w:rsidP="00C66720">
      <w:pPr>
        <w:pStyle w:val="Heading1"/>
      </w:pPr>
      <w:r>
        <w:t>THE HISTORY AND FU</w:t>
      </w:r>
      <w:r w:rsidR="00EC535B">
        <w:t xml:space="preserve">TURE PLANS FOR THE </w:t>
      </w:r>
      <w:r>
        <w:t>WE</w:t>
      </w:r>
      <w:r w:rsidR="004379A3">
        <w:t>T</w:t>
      </w:r>
      <w:r w:rsidR="004379A3">
        <w:br/>
      </w:r>
      <w:r>
        <w:t>AND D</w:t>
      </w:r>
      <w:r w:rsidR="00EC535B">
        <w:t>RY LONG TERM SPENT FUEL STORAGE</w:t>
      </w:r>
      <w:r w:rsidR="004379A3">
        <w:br/>
      </w:r>
      <w:r w:rsidR="00EC535B">
        <w:t>Experiment</w:t>
      </w:r>
      <w:r w:rsidR="00EE2DB3">
        <w:t>S</w:t>
      </w:r>
      <w:r w:rsidR="00337376">
        <w:t xml:space="preserve"> </w:t>
      </w:r>
      <w:r w:rsidR="00EC535B">
        <w:t>AT CANADIAN NUCLEAR</w:t>
      </w:r>
      <w:r w:rsidR="004379A3">
        <w:br/>
      </w:r>
      <w:r>
        <w:t>LABORATORIES</w:t>
      </w:r>
    </w:p>
    <w:p w14:paraId="3A7980C1" w14:textId="77777777" w:rsidR="00802381" w:rsidRDefault="00802381" w:rsidP="00537496">
      <w:pPr>
        <w:pStyle w:val="Authornameandaffiliation"/>
      </w:pPr>
    </w:p>
    <w:p w14:paraId="624D2D99" w14:textId="77777777" w:rsidR="003B5E0E" w:rsidRDefault="00FF386F" w:rsidP="00537496">
      <w:pPr>
        <w:pStyle w:val="Authornameandaffiliation"/>
      </w:pPr>
      <w:r>
        <w:t>A</w:t>
      </w:r>
      <w:r w:rsidR="00537496">
        <w:t>.</w:t>
      </w:r>
      <w:r w:rsidRPr="00FF386F">
        <w:t xml:space="preserve"> </w:t>
      </w:r>
      <w:r w:rsidR="00500623">
        <w:t>BARRY</w:t>
      </w:r>
    </w:p>
    <w:p w14:paraId="45DB3D58" w14:textId="77777777" w:rsidR="00FF386F" w:rsidRDefault="00500623" w:rsidP="00537496">
      <w:pPr>
        <w:pStyle w:val="Authornameandaffiliation"/>
      </w:pPr>
      <w:r>
        <w:t>Canadian Nuclear Laboratories</w:t>
      </w:r>
    </w:p>
    <w:p w14:paraId="06CD2EFE" w14:textId="77777777" w:rsidR="00FF386F" w:rsidRDefault="00500623" w:rsidP="00537496">
      <w:pPr>
        <w:pStyle w:val="Authornameandaffiliation"/>
      </w:pPr>
      <w:r>
        <w:t>Chalk River</w:t>
      </w:r>
      <w:r w:rsidR="00FF386F">
        <w:t>, C</w:t>
      </w:r>
      <w:r>
        <w:t>anada</w:t>
      </w:r>
    </w:p>
    <w:p w14:paraId="08906778" w14:textId="77777777" w:rsidR="00FF386F" w:rsidRDefault="00500623" w:rsidP="00537496">
      <w:pPr>
        <w:pStyle w:val="Authornameandaffiliation"/>
      </w:pPr>
      <w:r>
        <w:t>Email: Aaron.Barry</w:t>
      </w:r>
      <w:r w:rsidR="00FF386F">
        <w:t>@c</w:t>
      </w:r>
      <w:r>
        <w:t>nl.ca</w:t>
      </w:r>
    </w:p>
    <w:p w14:paraId="26DE2BFB" w14:textId="77777777" w:rsidR="00FF386F" w:rsidRDefault="00FF386F" w:rsidP="00537496">
      <w:pPr>
        <w:pStyle w:val="Authornameandaffiliation"/>
      </w:pPr>
    </w:p>
    <w:p w14:paraId="3449F74E" w14:textId="77777777" w:rsidR="00647F33" w:rsidRPr="00647F33" w:rsidRDefault="00647F33" w:rsidP="00537496">
      <w:pPr>
        <w:pStyle w:val="Authornameandaffiliation"/>
        <w:rPr>
          <w:b/>
        </w:rPr>
      </w:pPr>
      <w:r w:rsidRPr="00647F33">
        <w:rPr>
          <w:b/>
        </w:rPr>
        <w:t>Abstract</w:t>
      </w:r>
    </w:p>
    <w:p w14:paraId="14A12AE1" w14:textId="77777777" w:rsidR="00647F33" w:rsidRDefault="00647F33" w:rsidP="00537496">
      <w:pPr>
        <w:pStyle w:val="Authornameandaffiliation"/>
      </w:pPr>
    </w:p>
    <w:p w14:paraId="05F6AE6B" w14:textId="3702C369" w:rsidR="00647F33" w:rsidRPr="00BD605C" w:rsidRDefault="008E224A" w:rsidP="00537496">
      <w:pPr>
        <w:pStyle w:val="Abstracttext"/>
      </w:pPr>
      <w:r>
        <w:t>Ca</w:t>
      </w:r>
      <w:r w:rsidR="002B7BCF">
        <w:t>nadian</w:t>
      </w:r>
      <w:r w:rsidR="00BB2CE2" w:rsidRPr="00BB2CE2">
        <w:t xml:space="preserve"> Nuclear Laboratories (CNL) in Chalk Riv</w:t>
      </w:r>
      <w:r w:rsidR="007018D2">
        <w:t xml:space="preserve">er, Canada has two </w:t>
      </w:r>
      <w:r w:rsidR="00BB2CE2" w:rsidRPr="00BB2CE2">
        <w:t xml:space="preserve">long term storage </w:t>
      </w:r>
      <w:r w:rsidR="007018D2">
        <w:t xml:space="preserve">experiments </w:t>
      </w:r>
      <w:r w:rsidR="00BB2CE2" w:rsidRPr="00BB2CE2">
        <w:t xml:space="preserve">for spent nuclear fuel: wet storage and dry storage.  The objective of both </w:t>
      </w:r>
      <w:r w:rsidR="007018D2">
        <w:t xml:space="preserve">experiments </w:t>
      </w:r>
      <w:r w:rsidR="00BB2CE2" w:rsidRPr="00BB2CE2">
        <w:t>is to determine the</w:t>
      </w:r>
      <w:r w:rsidR="00867B0C">
        <w:t xml:space="preserve"> length of time spent</w:t>
      </w:r>
      <w:r w:rsidR="0051223B">
        <w:t xml:space="preserve"> fuel can be safely</w:t>
      </w:r>
      <w:r w:rsidR="00BB2CE2" w:rsidRPr="00BB2CE2">
        <w:t xml:space="preserve"> stored in specific environmental conditions and to characterize the condition of the fuel as a function of time via peri</w:t>
      </w:r>
      <w:r w:rsidR="007018D2">
        <w:t>odic examinations.  Both enduring experiment</w:t>
      </w:r>
      <w:r w:rsidR="00BB2CE2" w:rsidRPr="00BB2CE2">
        <w:t>s were initiated in the 1970’s and have stored fuel in wet and dry conditions in excess of 50 years a</w:t>
      </w:r>
      <w:r w:rsidR="004E0407">
        <w:t>nd 40 years, respectively.  The</w:t>
      </w:r>
      <w:r w:rsidR="00BB2CE2" w:rsidRPr="00BB2CE2">
        <w:t xml:space="preserve"> paper discusses the history of</w:t>
      </w:r>
      <w:r w:rsidR="007018D2">
        <w:t xml:space="preserve"> CNL’s long term storage experiments</w:t>
      </w:r>
      <w:r w:rsidR="00BB2CE2" w:rsidRPr="00BB2CE2">
        <w:t>, a summary of previous results, and preliminary pla</w:t>
      </w:r>
      <w:r w:rsidR="007018D2">
        <w:t>ns for continued examinations</w:t>
      </w:r>
      <w:r w:rsidR="00BB2CE2" w:rsidRPr="00BB2CE2">
        <w:t xml:space="preserve"> commencing in 2019.</w:t>
      </w:r>
    </w:p>
    <w:p w14:paraId="638DE695" w14:textId="3BC21D43" w:rsidR="00647F33" w:rsidRDefault="00744863" w:rsidP="00537496">
      <w:pPr>
        <w:pStyle w:val="Heading2"/>
        <w:numPr>
          <w:ilvl w:val="1"/>
          <w:numId w:val="10"/>
        </w:numPr>
      </w:pPr>
      <w:r>
        <w:t>Introduction</w:t>
      </w:r>
    </w:p>
    <w:p w14:paraId="55D3C64F" w14:textId="77777777" w:rsidR="00867B0C" w:rsidRDefault="00213FEA" w:rsidP="00537496">
      <w:pPr>
        <w:pStyle w:val="BodyText"/>
      </w:pPr>
      <w:r>
        <w:t>When irradiated fuel bundles are discharged from reactors in Canada, they are stored in spent fuel bays filled with water.  Water provides cooling to the fuel, shielding from</w:t>
      </w:r>
      <w:r w:rsidR="00867B0C">
        <w:t xml:space="preserve"> its radiation, and visibility</w:t>
      </w:r>
      <w:r>
        <w:t xml:space="preserve"> for fuel handling operations.  After 7 to 10 years of decay time, </w:t>
      </w:r>
      <w:r w:rsidR="00867B0C">
        <w:t xml:space="preserve">spent </w:t>
      </w:r>
      <w:r>
        <w:t>fuel is normally transferred to dry storage in concrete-based structures</w:t>
      </w:r>
      <w:r w:rsidR="00867B0C">
        <w:t xml:space="preserve"> where it is passively cooled by air.  All spent</w:t>
      </w:r>
      <w:r>
        <w:t xml:space="preserve"> fuel in Canada is currently</w:t>
      </w:r>
      <w:r w:rsidR="00867B0C">
        <w:t xml:space="preserve"> in either wet or dry storage </w:t>
      </w:r>
      <w:r w:rsidR="00867B0C">
        <w:fldChar w:fldCharType="begin"/>
      </w:r>
      <w:r w:rsidR="00867B0C">
        <w:instrText xml:space="preserve"> REF _Ref534269796 \h </w:instrText>
      </w:r>
      <w:r w:rsidR="00867B0C">
        <w:fldChar w:fldCharType="separate"/>
      </w:r>
      <w:r w:rsidR="00A17684">
        <w:t>[</w:t>
      </w:r>
      <w:r w:rsidR="00A17684">
        <w:rPr>
          <w:noProof/>
        </w:rPr>
        <w:t>1</w:t>
      </w:r>
      <w:r w:rsidR="00867B0C">
        <w:fldChar w:fldCharType="end"/>
      </w:r>
      <w:r w:rsidR="00867B0C">
        <w:t>].</w:t>
      </w:r>
    </w:p>
    <w:p w14:paraId="386B98EB" w14:textId="152F679C" w:rsidR="00213FEA" w:rsidRPr="00213FEA" w:rsidRDefault="00213FEA" w:rsidP="00537496">
      <w:pPr>
        <w:pStyle w:val="BodyText"/>
      </w:pPr>
      <w:r>
        <w:t>Canada’s plan for the long term</w:t>
      </w:r>
      <w:r w:rsidR="00867B0C">
        <w:t xml:space="preserve"> management of its spent</w:t>
      </w:r>
      <w:r>
        <w:t xml:space="preserve"> fuel is called Adaptive Phase Management and is the responsibility of the Nuclear Waste Management Organization (NWMO), a not-for-profit organization created via an act of the Government of Canada and funded by the nuclear fuel waste generators </w:t>
      </w:r>
      <w:r>
        <w:fldChar w:fldCharType="begin"/>
      </w:r>
      <w:r>
        <w:instrText xml:space="preserve"> REF _Ref534269796 \h </w:instrText>
      </w:r>
      <w:r>
        <w:fldChar w:fldCharType="separate"/>
      </w:r>
      <w:r w:rsidR="00A17684">
        <w:t>[</w:t>
      </w:r>
      <w:r w:rsidR="00A17684">
        <w:rPr>
          <w:noProof/>
        </w:rPr>
        <w:t>1</w:t>
      </w:r>
      <w:r>
        <w:fldChar w:fldCharType="end"/>
      </w:r>
      <w:r>
        <w:t>].  NWMO’s plan is to store the spent fuel in a deep geological repository (DGR).  Consideration for siting was voluntary and began in 2010.  As of 2017, 5 communities were remaining in the siting process with a single preferred site to be selected by 2023.  Operations are expected to be</w:t>
      </w:r>
      <w:r w:rsidR="0066042D">
        <w:t>g</w:t>
      </w:r>
      <w:r>
        <w:t xml:space="preserve">in between 2040 and 2045 </w:t>
      </w:r>
      <w:r>
        <w:fldChar w:fldCharType="begin"/>
      </w:r>
      <w:r>
        <w:instrText xml:space="preserve"> REF _Ref534270298 \h </w:instrText>
      </w:r>
      <w:r>
        <w:fldChar w:fldCharType="separate"/>
      </w:r>
      <w:r w:rsidR="00A17684">
        <w:t>[</w:t>
      </w:r>
      <w:r w:rsidR="00A17684">
        <w:rPr>
          <w:noProof/>
        </w:rPr>
        <w:t>2</w:t>
      </w:r>
      <w:r>
        <w:fldChar w:fldCharType="end"/>
      </w:r>
      <w:r>
        <w:t>].  With this projected timeline for an available DGR, Canada’s spent fuel must continue to be stored either wet or dry</w:t>
      </w:r>
      <w:r w:rsidR="00867B0C">
        <w:t>.</w:t>
      </w:r>
      <w:r>
        <w:t xml:space="preserve"> </w:t>
      </w:r>
      <w:r w:rsidR="00867B0C">
        <w:t xml:space="preserve"> S</w:t>
      </w:r>
      <w:r>
        <w:t xml:space="preserve">ome </w:t>
      </w:r>
      <w:r w:rsidR="00867B0C">
        <w:t xml:space="preserve">spent </w:t>
      </w:r>
      <w:r>
        <w:t xml:space="preserve">fuel </w:t>
      </w:r>
      <w:r w:rsidR="00867B0C">
        <w:t xml:space="preserve">will need to be </w:t>
      </w:r>
      <w:r>
        <w:t>stored in excess of 75 years</w:t>
      </w:r>
      <w:r w:rsidR="00046C2F">
        <w:t>, and possibly in excess of 100 years</w:t>
      </w:r>
      <w:r>
        <w:t>.  The condition of spent fuel in storage will be important to its continued safe storage, its transportation from its current location to a DGR site, and handling during preparation for placement in a DGR (</w:t>
      </w:r>
      <w:r>
        <w:rPr>
          <w:i/>
        </w:rPr>
        <w:t>e.g.</w:t>
      </w:r>
      <w:r>
        <w:t>, encapsulation).</w:t>
      </w:r>
    </w:p>
    <w:p w14:paraId="12D64F82" w14:textId="4FD76797" w:rsidR="00213FEA" w:rsidRDefault="00213FEA" w:rsidP="00537496">
      <w:pPr>
        <w:pStyle w:val="BodyText"/>
      </w:pPr>
      <w:r>
        <w:t xml:space="preserve">To evaluate how the condition of spent fuel </w:t>
      </w:r>
      <w:r w:rsidR="00D31A32">
        <w:t xml:space="preserve">changes over time in storage, Canadian Nuclear Laboratories (CNL, formerly Atomic Energy of Canada Limited (AECL)) initiated two </w:t>
      </w:r>
      <w:r w:rsidR="007018D2">
        <w:t>storage experiments</w:t>
      </w:r>
      <w:r w:rsidR="00D31A32">
        <w:t xml:space="preserve"> in the 1970’s, one for wet storage and one for dry storage conditions.  </w:t>
      </w:r>
      <w:r w:rsidR="007018D2">
        <w:t>The objective of both experiments</w:t>
      </w:r>
      <w:r w:rsidR="00D31A32" w:rsidRPr="00BB2CE2">
        <w:t xml:space="preserve"> is to determine the length of time spent nuclear fuel can be safely stored in specific environmental conditions</w:t>
      </w:r>
      <w:r w:rsidR="00D31A32">
        <w:t xml:space="preserve">.  Fuel was examined and characterized to form a baseline for </w:t>
      </w:r>
      <w:r w:rsidR="00D6542B">
        <w:t xml:space="preserve">comparison.  </w:t>
      </w:r>
      <w:r w:rsidR="00867B0C">
        <w:t>I</w:t>
      </w:r>
      <w:r w:rsidR="00D31A32">
        <w:t xml:space="preserve">nterim examinations </w:t>
      </w:r>
      <w:r w:rsidR="00D31A32" w:rsidRPr="00BB2CE2">
        <w:t>characterize</w:t>
      </w:r>
      <w:r w:rsidR="00D31A32">
        <w:t>d</w:t>
      </w:r>
      <w:r w:rsidR="00D31A32" w:rsidRPr="00BB2CE2">
        <w:t xml:space="preserve"> the condition of the fuel as a function o</w:t>
      </w:r>
      <w:r w:rsidR="00D31A32">
        <w:t>f time</w:t>
      </w:r>
      <w:r w:rsidR="00D31A32" w:rsidRPr="00BB2CE2">
        <w:t xml:space="preserve">. </w:t>
      </w:r>
      <w:r w:rsidR="00D6542B">
        <w:t xml:space="preserve"> The paper describes these examinations, including results, and future plans for both </w:t>
      </w:r>
      <w:r w:rsidR="007018D2">
        <w:t xml:space="preserve">storage </w:t>
      </w:r>
      <w:r w:rsidR="00D6542B">
        <w:t>experiment</w:t>
      </w:r>
      <w:r w:rsidR="007018D2">
        <w:t>s</w:t>
      </w:r>
      <w:r w:rsidR="00D6542B">
        <w:t>.</w:t>
      </w:r>
    </w:p>
    <w:p w14:paraId="42B4E36D" w14:textId="77777777" w:rsidR="008B6473" w:rsidRDefault="008B6473" w:rsidP="008D6990">
      <w:pPr>
        <w:pStyle w:val="Heading2"/>
        <w:numPr>
          <w:ilvl w:val="1"/>
          <w:numId w:val="10"/>
        </w:numPr>
      </w:pPr>
      <w:r>
        <w:t>CANDU Fuel</w:t>
      </w:r>
    </w:p>
    <w:p w14:paraId="3085A517" w14:textId="3F8B6060" w:rsidR="008B6473" w:rsidRPr="00867B0C" w:rsidRDefault="00867B0C" w:rsidP="008B6473">
      <w:pPr>
        <w:pStyle w:val="BodyText"/>
      </w:pPr>
      <w:r>
        <w:t xml:space="preserve">Most of Canada’s spent fuel is of the CANDU fuel design.  Although there are several different designs, they all share some common characteristics.  The fuel is </w:t>
      </w:r>
      <w:r w:rsidR="007717CB">
        <w:t xml:space="preserve">composed of </w:t>
      </w:r>
      <w:r>
        <w:t>high density UO</w:t>
      </w:r>
      <w:r>
        <w:rPr>
          <w:vertAlign w:val="subscript"/>
        </w:rPr>
        <w:t>2</w:t>
      </w:r>
      <w:r>
        <w:t xml:space="preserve"> pellets of natural enrichment.  Fuel pellets are encased in a thin (0.4 mm) Zircaloy </w:t>
      </w:r>
      <w:r w:rsidR="00936E98">
        <w:t xml:space="preserve">fuel </w:t>
      </w:r>
      <w:r>
        <w:t>sheath with end</w:t>
      </w:r>
      <w:r w:rsidR="00936E98">
        <w:t xml:space="preserve"> </w:t>
      </w:r>
      <w:r>
        <w:t>caps welded on each end to form a fuel element.  Fuel elements are arranged in concentric rings and welded to end</w:t>
      </w:r>
      <w:r w:rsidR="00936E98">
        <w:t xml:space="preserve"> </w:t>
      </w:r>
      <w:r w:rsidR="0028203D">
        <w:t xml:space="preserve">plates </w:t>
      </w:r>
      <w:r w:rsidR="0066042D">
        <w:t>at</w:t>
      </w:r>
      <w:r w:rsidR="0028203D">
        <w:t xml:space="preserve"> each</w:t>
      </w:r>
      <w:r>
        <w:t xml:space="preserve"> end to form fuel bundles.  Spacer pads and bearing pads are brazed onto </w:t>
      </w:r>
      <w:r w:rsidR="00936E98">
        <w:t>the fuel sheath</w:t>
      </w:r>
      <w:r w:rsidR="0028203D">
        <w:t>s</w:t>
      </w:r>
      <w:r w:rsidR="00936E98">
        <w:t xml:space="preserve"> to space the elements</w:t>
      </w:r>
      <w:r>
        <w:t xml:space="preserve"> from one another and to space the bundle from the pressure tube in-core, respectively.</w:t>
      </w:r>
      <w:r w:rsidR="001448B7">
        <w:t xml:space="preserve">  </w:t>
      </w:r>
      <w:r w:rsidR="00936E98">
        <w:t>Some older designs include a welded wire wrap</w:t>
      </w:r>
      <w:r w:rsidR="008F088F">
        <w:t>ped</w:t>
      </w:r>
      <w:r w:rsidR="0066042D">
        <w:t xml:space="preserve"> around each element</w:t>
      </w:r>
      <w:r w:rsidR="00936E98">
        <w:t xml:space="preserve"> to fulfil both these functions. </w:t>
      </w:r>
      <w:r w:rsidR="00936E98" w:rsidRPr="0028203D">
        <w:t xml:space="preserve"> </w:t>
      </w:r>
      <w:r w:rsidR="001448B7" w:rsidRPr="0028203D">
        <w:fldChar w:fldCharType="begin"/>
      </w:r>
      <w:r w:rsidR="001448B7" w:rsidRPr="0028203D">
        <w:instrText xml:space="preserve"> REF _Ref534287081 \h </w:instrText>
      </w:r>
      <w:r w:rsidR="0028203D" w:rsidRPr="0028203D">
        <w:instrText xml:space="preserve"> \* MERGEFORMAT </w:instrText>
      </w:r>
      <w:r w:rsidR="001448B7" w:rsidRPr="0028203D">
        <w:fldChar w:fldCharType="separate"/>
      </w:r>
      <w:r w:rsidR="00A17684" w:rsidRPr="00A17684">
        <w:t xml:space="preserve">FIG. </w:t>
      </w:r>
      <w:r w:rsidR="00A17684" w:rsidRPr="00A17684">
        <w:rPr>
          <w:noProof/>
        </w:rPr>
        <w:t>1</w:t>
      </w:r>
      <w:r w:rsidR="001448B7" w:rsidRPr="0028203D">
        <w:fldChar w:fldCharType="end"/>
      </w:r>
      <w:r w:rsidR="001448B7" w:rsidRPr="0028203D">
        <w:t xml:space="preserve"> is a</w:t>
      </w:r>
      <w:r w:rsidR="001448B7">
        <w:t>n example of a CANDU fuel bundle.  A typica</w:t>
      </w:r>
      <w:r w:rsidR="0028203D">
        <w:t>l bundle is ~50 cm long and ~10 </w:t>
      </w:r>
      <w:r w:rsidR="001448B7">
        <w:t>cm in diameter.  The bulk of Canada’</w:t>
      </w:r>
      <w:r w:rsidR="00936E98">
        <w:t>s spent fuel is</w:t>
      </w:r>
      <w:r w:rsidR="00C96F62">
        <w:t xml:space="preserve"> of the</w:t>
      </w:r>
      <w:r w:rsidR="001448B7">
        <w:t xml:space="preserve"> 37 or 28 </w:t>
      </w:r>
      <w:r w:rsidR="001448B7">
        <w:lastRenderedPageBreak/>
        <w:t>el</w:t>
      </w:r>
      <w:r w:rsidR="00936E98">
        <w:t>ement design</w:t>
      </w:r>
      <w:r w:rsidR="001448B7">
        <w:t xml:space="preserve">, although other designs </w:t>
      </w:r>
      <w:r w:rsidR="00C96F62">
        <w:t>exist.  A 37 element bundle is operated at</w:t>
      </w:r>
      <w:r w:rsidR="00936E98">
        <w:t xml:space="preserve"> a maximum </w:t>
      </w:r>
      <w:r w:rsidR="0004074D">
        <w:t>element linear</w:t>
      </w:r>
      <w:r w:rsidR="00936E98">
        <w:t xml:space="preserve"> power of 57 kW/m and an average</w:t>
      </w:r>
      <w:r w:rsidR="0004074D">
        <w:t xml:space="preserve"> discharge bundle burnup of 196 </w:t>
      </w:r>
      <w:r w:rsidR="00936E98">
        <w:t>MWh/kgU (~8 GWd/tU)</w:t>
      </w:r>
      <w:r w:rsidR="001448B7">
        <w:t xml:space="preserve"> </w:t>
      </w:r>
      <w:r w:rsidR="001448B7">
        <w:fldChar w:fldCharType="begin"/>
      </w:r>
      <w:r w:rsidR="001448B7">
        <w:instrText xml:space="preserve"> REF _Ref534287350 \h </w:instrText>
      </w:r>
      <w:r w:rsidR="001448B7">
        <w:fldChar w:fldCharType="separate"/>
      </w:r>
      <w:r w:rsidR="00A17684">
        <w:t>[</w:t>
      </w:r>
      <w:r w:rsidR="00A17684">
        <w:rPr>
          <w:noProof/>
        </w:rPr>
        <w:t>3</w:t>
      </w:r>
      <w:r w:rsidR="001448B7">
        <w:fldChar w:fldCharType="end"/>
      </w:r>
      <w:r w:rsidR="001448B7">
        <w:t>].</w:t>
      </w:r>
    </w:p>
    <w:p w14:paraId="121B2AB1" w14:textId="77777777" w:rsidR="00867B0C" w:rsidRPr="00867B0C" w:rsidRDefault="001448B7" w:rsidP="001448B7">
      <w:pPr>
        <w:pStyle w:val="BodyText"/>
        <w:jc w:val="center"/>
        <w:rPr>
          <w:b/>
        </w:rPr>
      </w:pPr>
      <w:r>
        <w:rPr>
          <w:b/>
          <w:noProof/>
          <w:lang w:val="en-CA" w:eastAsia="en-CA"/>
        </w:rPr>
        <w:drawing>
          <wp:inline distT="0" distB="0" distL="0" distR="0" wp14:anchorId="57159549" wp14:editId="720CF373">
            <wp:extent cx="3856528" cy="265838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DU Bundle.png"/>
                    <pic:cNvPicPr/>
                  </pic:nvPicPr>
                  <pic:blipFill>
                    <a:blip r:embed="rId8">
                      <a:extLst>
                        <a:ext uri="{28A0092B-C50C-407E-A947-70E740481C1C}">
                          <a14:useLocalDpi xmlns:a14="http://schemas.microsoft.com/office/drawing/2010/main" val="0"/>
                        </a:ext>
                      </a:extLst>
                    </a:blip>
                    <a:stretch>
                      <a:fillRect/>
                    </a:stretch>
                  </pic:blipFill>
                  <pic:spPr>
                    <a:xfrm>
                      <a:off x="0" y="0"/>
                      <a:ext cx="3856528" cy="2658384"/>
                    </a:xfrm>
                    <a:prstGeom prst="rect">
                      <a:avLst/>
                    </a:prstGeom>
                  </pic:spPr>
                </pic:pic>
              </a:graphicData>
            </a:graphic>
          </wp:inline>
        </w:drawing>
      </w:r>
    </w:p>
    <w:p w14:paraId="374178C8" w14:textId="77777777" w:rsidR="00867B0C" w:rsidRPr="00C50126" w:rsidRDefault="00867B0C" w:rsidP="00867B0C">
      <w:pPr>
        <w:pStyle w:val="Caption"/>
        <w:jc w:val="center"/>
        <w:rPr>
          <w:i/>
          <w:sz w:val="20"/>
        </w:rPr>
      </w:pPr>
      <w:bookmarkStart w:id="0" w:name="_Ref534287081"/>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17684">
        <w:rPr>
          <w:i/>
          <w:noProof/>
        </w:rPr>
        <w:t>1</w:t>
      </w:r>
      <w:r w:rsidRPr="00802381">
        <w:rPr>
          <w:i/>
        </w:rPr>
        <w:fldChar w:fldCharType="end"/>
      </w:r>
      <w:bookmarkEnd w:id="0"/>
      <w:r w:rsidR="001448B7">
        <w:rPr>
          <w:i/>
        </w:rPr>
        <w:t>. Example CANDU Fuel</w:t>
      </w:r>
      <w:r w:rsidR="001448B7" w:rsidRPr="00C50126">
        <w:rPr>
          <w:i/>
        </w:rPr>
        <w:t xml:space="preserve"> Bundle</w:t>
      </w:r>
      <w:r w:rsidR="00C50126" w:rsidRPr="00C50126">
        <w:rPr>
          <w:i/>
        </w:rPr>
        <w:t xml:space="preserve"> </w:t>
      </w:r>
      <w:r w:rsidR="00C50126" w:rsidRPr="00C50126">
        <w:rPr>
          <w:i/>
        </w:rPr>
        <w:fldChar w:fldCharType="begin"/>
      </w:r>
      <w:r w:rsidR="00C50126" w:rsidRPr="00C50126">
        <w:rPr>
          <w:i/>
        </w:rPr>
        <w:instrText xml:space="preserve"> REF _Ref534287350 \h  \* MERGEFORMAT </w:instrText>
      </w:r>
      <w:r w:rsidR="00C50126" w:rsidRPr="00C50126">
        <w:rPr>
          <w:i/>
        </w:rPr>
      </w:r>
      <w:r w:rsidR="00C50126" w:rsidRPr="00C50126">
        <w:rPr>
          <w:i/>
        </w:rPr>
        <w:fldChar w:fldCharType="separate"/>
      </w:r>
      <w:r w:rsidR="00A17684" w:rsidRPr="00A17684">
        <w:rPr>
          <w:i/>
        </w:rPr>
        <w:t>[</w:t>
      </w:r>
      <w:r w:rsidR="00A17684" w:rsidRPr="00A17684">
        <w:rPr>
          <w:i/>
          <w:noProof/>
        </w:rPr>
        <w:t>3</w:t>
      </w:r>
      <w:r w:rsidR="00C50126" w:rsidRPr="00C50126">
        <w:rPr>
          <w:i/>
        </w:rPr>
        <w:fldChar w:fldCharType="end"/>
      </w:r>
      <w:r w:rsidR="00C50126" w:rsidRPr="00C50126">
        <w:rPr>
          <w:i/>
        </w:rPr>
        <w:t>]</w:t>
      </w:r>
      <w:r w:rsidRPr="00C50126">
        <w:rPr>
          <w:i/>
        </w:rPr>
        <w:t>.</w:t>
      </w:r>
    </w:p>
    <w:p w14:paraId="65C35823" w14:textId="2E579B43" w:rsidR="008B6473" w:rsidRDefault="007018D2" w:rsidP="008D6990">
      <w:pPr>
        <w:pStyle w:val="Heading2"/>
        <w:numPr>
          <w:ilvl w:val="1"/>
          <w:numId w:val="10"/>
        </w:numPr>
      </w:pPr>
      <w:r>
        <w:t>Wet Storage Experiment</w:t>
      </w:r>
    </w:p>
    <w:p w14:paraId="12191B7F" w14:textId="15AACDFB" w:rsidR="000C2C43" w:rsidRPr="000C2C43" w:rsidRDefault="007018D2" w:rsidP="008B6473">
      <w:pPr>
        <w:pStyle w:val="BodyText"/>
      </w:pPr>
      <w:r>
        <w:t>CNL’s long term wet storage experiment (WSE</w:t>
      </w:r>
      <w:r w:rsidR="00BC6DDA">
        <w:t>) was initiated in 1977</w:t>
      </w:r>
      <w:r w:rsidR="000C2C43">
        <w:t xml:space="preserve"> to evaluate the effects of wet</w:t>
      </w:r>
      <w:r>
        <w:t xml:space="preserve"> storage on spent fuel.  The WSE</w:t>
      </w:r>
      <w:r w:rsidR="000C2C43">
        <w:t xml:space="preserve"> was to investigate three potential types of interactions: 1) corrosion of the outside of the sheath, including the effects of water chemistry and galvanic effects, 2) interaction of the inside of the sheath with the UO</w:t>
      </w:r>
      <w:r w:rsidR="000C2C43">
        <w:rPr>
          <w:vertAlign w:val="subscript"/>
        </w:rPr>
        <w:t>2</w:t>
      </w:r>
      <w:r w:rsidR="000C2C43">
        <w:t xml:space="preserve"> fuel and fission products, and 3) interaction of the UO</w:t>
      </w:r>
      <w:r w:rsidR="000C2C43">
        <w:rPr>
          <w:vertAlign w:val="subscript"/>
        </w:rPr>
        <w:t>2</w:t>
      </w:r>
      <w:r w:rsidR="000C2C43">
        <w:t xml:space="preserve"> fuel and fission products with the storage water in the case of defected fuel.</w:t>
      </w:r>
    </w:p>
    <w:p w14:paraId="68409660" w14:textId="02D294CE" w:rsidR="00152F33" w:rsidRDefault="00152F33" w:rsidP="008B6473">
      <w:pPr>
        <w:pStyle w:val="BodyText"/>
      </w:pPr>
      <w:r>
        <w:t xml:space="preserve">Between 1978 and 1981, </w:t>
      </w:r>
      <w:r w:rsidR="00DD70CE">
        <w:t>spent fuel that had been in wet storage since discharge was gathe</w:t>
      </w:r>
      <w:r w:rsidR="007018D2">
        <w:t>red for exclusive use in the WSE</w:t>
      </w:r>
      <w:r w:rsidR="00DD70CE">
        <w:t>.  Spent fuel was selected for the following reasons:</w:t>
      </w:r>
    </w:p>
    <w:p w14:paraId="10D5C668" w14:textId="77777777" w:rsidR="00DD70CE" w:rsidRPr="00596ACA" w:rsidRDefault="00DD70CE" w:rsidP="00DD70CE">
      <w:pPr>
        <w:pStyle w:val="ListNumbered"/>
      </w:pPr>
      <w:r>
        <w:t>It had been stored underwater for long periods of time (so</w:t>
      </w:r>
      <w:r w:rsidR="00B20260">
        <w:t>me in excess of 15 years at the</w:t>
      </w:r>
      <w:r>
        <w:t xml:space="preserve"> time).</w:t>
      </w:r>
    </w:p>
    <w:p w14:paraId="74293BFA" w14:textId="0BA63314" w:rsidR="00DD70CE" w:rsidRPr="00596ACA" w:rsidRDefault="00DD70CE" w:rsidP="00DD70CE">
      <w:pPr>
        <w:pStyle w:val="BodyText"/>
        <w:numPr>
          <w:ilvl w:val="0"/>
          <w:numId w:val="22"/>
        </w:numPr>
      </w:pPr>
      <w:r>
        <w:t xml:space="preserve">Post-Irradiation Examination (PIE) had been completed </w:t>
      </w:r>
      <w:r w:rsidR="00B20260">
        <w:t>on some</w:t>
      </w:r>
      <w:r>
        <w:t xml:space="preserve"> fuel bundl</w:t>
      </w:r>
      <w:r w:rsidR="007018D2">
        <w:t>es prior to the start of the WSE</w:t>
      </w:r>
      <w:r>
        <w:t>, creating a baseline for comparison</w:t>
      </w:r>
      <w:r w:rsidRPr="00596ACA">
        <w:t>.</w:t>
      </w:r>
    </w:p>
    <w:p w14:paraId="6CEEC880" w14:textId="1EA32EE9" w:rsidR="00DD70CE" w:rsidRPr="00596ACA" w:rsidRDefault="00DD70CE" w:rsidP="00DD70CE">
      <w:pPr>
        <w:pStyle w:val="BodyText"/>
        <w:numPr>
          <w:ilvl w:val="0"/>
          <w:numId w:val="22"/>
        </w:numPr>
      </w:pPr>
      <w:r>
        <w:t>It represented the major variables of CANDU nu</w:t>
      </w:r>
      <w:r w:rsidR="001F33F0">
        <w:t>clear fuel at that time (linear</w:t>
      </w:r>
      <w:r>
        <w:t xml:space="preserve"> power, burnup, storage can material, bundle design, </w:t>
      </w:r>
      <w:r>
        <w:rPr>
          <w:i/>
        </w:rPr>
        <w:t>etc.</w:t>
      </w:r>
      <w:r>
        <w:t>)</w:t>
      </w:r>
      <w:r w:rsidR="001118E7">
        <w:t>.</w:t>
      </w:r>
    </w:p>
    <w:p w14:paraId="1F8EB8E2" w14:textId="66BC1799" w:rsidR="00BF4FF7" w:rsidRDefault="00DD70CE" w:rsidP="008B6473">
      <w:pPr>
        <w:pStyle w:val="BodyText"/>
      </w:pPr>
      <w:r>
        <w:t>In total, 176 fuel elements from 19 fuel bundles</w:t>
      </w:r>
      <w:r w:rsidR="0032557F">
        <w:t>, including some intentionally defected elem</w:t>
      </w:r>
      <w:r w:rsidR="001F33F0">
        <w:t>e</w:t>
      </w:r>
      <w:r w:rsidR="0032557F">
        <w:t>nts,</w:t>
      </w:r>
      <w:r>
        <w:t xml:space="preserve"> were</w:t>
      </w:r>
      <w:r w:rsidR="007018D2">
        <w:t xml:space="preserve"> originally selected for the WSE</w:t>
      </w:r>
      <w:r w:rsidR="00BF4FF7">
        <w:t xml:space="preserve">, including </w:t>
      </w:r>
      <w:r w:rsidR="006F5B7B">
        <w:t xml:space="preserve">prototype power reactor fuel irradiated in </w:t>
      </w:r>
      <w:r w:rsidR="001118E7">
        <w:t xml:space="preserve">the </w:t>
      </w:r>
      <w:r w:rsidR="006F5B7B">
        <w:t>National Research Universal (NRU) experimental loops,</w:t>
      </w:r>
      <w:r w:rsidR="00BF4FF7">
        <w:t xml:space="preserve"> </w:t>
      </w:r>
      <w:r w:rsidR="006F5B7B">
        <w:t xml:space="preserve">and power reactor fuel irradiated in </w:t>
      </w:r>
      <w:r w:rsidR="00BF4FF7">
        <w:t>the Nuclear Power Demonstration (NPD), Douglas Point (DP)</w:t>
      </w:r>
      <w:r w:rsidR="006F5B7B">
        <w:t>,</w:t>
      </w:r>
      <w:r w:rsidR="00BF4FF7">
        <w:t xml:space="preserve"> and Pickering reactors</w:t>
      </w:r>
      <w:r w:rsidR="00BB3235">
        <w:t xml:space="preserve">.  </w:t>
      </w:r>
      <w:r w:rsidR="00BF4FF7">
        <w:t>The fuel was disassembled by cutting the end plates</w:t>
      </w:r>
      <w:r w:rsidR="00165F7F">
        <w:t xml:space="preserve"> of the bundles</w:t>
      </w:r>
      <w:r w:rsidR="00BF4FF7">
        <w:t xml:space="preserve">.  Individual elements were placed in </w:t>
      </w:r>
      <w:r w:rsidR="008A7B02">
        <w:t xml:space="preserve">stainless </w:t>
      </w:r>
      <w:r w:rsidR="00BF4FF7">
        <w:t xml:space="preserve">steel </w:t>
      </w:r>
      <w:r w:rsidR="008A7B02">
        <w:t xml:space="preserve">storage </w:t>
      </w:r>
      <w:r w:rsidR="00BF4FF7">
        <w:t>tubes and 8 tubes were then loaded into either aluminium or</w:t>
      </w:r>
      <w:r w:rsidR="00BB3235">
        <w:t xml:space="preserve"> stainless steel storage cans.</w:t>
      </w:r>
      <w:r w:rsidR="00BB3235" w:rsidRPr="008A7B02">
        <w:t xml:space="preserve">  </w:t>
      </w:r>
      <w:r w:rsidR="008A7B02" w:rsidRPr="008A7B02">
        <w:fldChar w:fldCharType="begin"/>
      </w:r>
      <w:r w:rsidR="008A7B02" w:rsidRPr="008A7B02">
        <w:instrText xml:space="preserve"> REF _Ref534357541 \h  \* MERGEFORMAT </w:instrText>
      </w:r>
      <w:r w:rsidR="008A7B02" w:rsidRPr="008A7B02">
        <w:fldChar w:fldCharType="separate"/>
      </w:r>
      <w:r w:rsidR="00A17684" w:rsidRPr="00A17684">
        <w:t xml:space="preserve">FIG. </w:t>
      </w:r>
      <w:r w:rsidR="00A17684" w:rsidRPr="00A17684">
        <w:rPr>
          <w:noProof/>
        </w:rPr>
        <w:t>2</w:t>
      </w:r>
      <w:r w:rsidR="008A7B02" w:rsidRPr="008A7B02">
        <w:fldChar w:fldCharType="end"/>
      </w:r>
      <w:r w:rsidR="008A7B02" w:rsidRPr="008A7B02">
        <w:t xml:space="preserve"> show</w:t>
      </w:r>
      <w:r w:rsidR="008A7B02">
        <w:t xml:space="preserve">s an example of a storage tube and </w:t>
      </w:r>
      <w:r w:rsidR="007F618B">
        <w:t xml:space="preserve">storage </w:t>
      </w:r>
      <w:r w:rsidR="008A7B02">
        <w:t>can</w:t>
      </w:r>
      <w:r w:rsidR="00B20260">
        <w:t xml:space="preserve">.  </w:t>
      </w:r>
      <w:r w:rsidR="00BB3235">
        <w:t xml:space="preserve">The first </w:t>
      </w:r>
      <w:r w:rsidR="00C367CE">
        <w:t xml:space="preserve">interim storage </w:t>
      </w:r>
      <w:r w:rsidR="00BB3235">
        <w:t xml:space="preserve">examination </w:t>
      </w:r>
      <w:r w:rsidR="007018D2">
        <w:t>of the WSE</w:t>
      </w:r>
      <w:r w:rsidR="00165F7F">
        <w:t xml:space="preserve"> fuel </w:t>
      </w:r>
      <w:r w:rsidR="00C367CE">
        <w:t>(</w:t>
      </w:r>
      <w:r w:rsidR="007018D2">
        <w:t>WSE</w:t>
      </w:r>
      <w:r w:rsidR="00165F7F">
        <w:t>-</w:t>
      </w:r>
      <w:r w:rsidR="00C367CE">
        <w:t xml:space="preserve">ISE1) </w:t>
      </w:r>
      <w:r w:rsidR="00BB3235">
        <w:t>was completed between 1978 and 198</w:t>
      </w:r>
      <w:r w:rsidR="00143664">
        <w:t xml:space="preserve">1 </w:t>
      </w:r>
      <w:r w:rsidR="00143664">
        <w:fldChar w:fldCharType="begin"/>
      </w:r>
      <w:r w:rsidR="00143664">
        <w:instrText xml:space="preserve"> REF _Ref534294797 \h </w:instrText>
      </w:r>
      <w:r w:rsidR="00143664">
        <w:fldChar w:fldCharType="separate"/>
      </w:r>
      <w:r w:rsidR="00A17684">
        <w:t>[</w:t>
      </w:r>
      <w:r w:rsidR="00A17684">
        <w:rPr>
          <w:noProof/>
        </w:rPr>
        <w:t>4</w:t>
      </w:r>
      <w:r w:rsidR="00143664">
        <w:fldChar w:fldCharType="end"/>
      </w:r>
      <w:r w:rsidR="00143664">
        <w:t xml:space="preserve">] </w:t>
      </w:r>
      <w:r w:rsidR="00143664">
        <w:fldChar w:fldCharType="begin"/>
      </w:r>
      <w:r w:rsidR="00143664">
        <w:instrText xml:space="preserve"> REF _Ref534294798 \h </w:instrText>
      </w:r>
      <w:r w:rsidR="00143664">
        <w:fldChar w:fldCharType="separate"/>
      </w:r>
      <w:r w:rsidR="00A17684">
        <w:t>[</w:t>
      </w:r>
      <w:r w:rsidR="00A17684">
        <w:rPr>
          <w:noProof/>
        </w:rPr>
        <w:t>5</w:t>
      </w:r>
      <w:r w:rsidR="00143664">
        <w:fldChar w:fldCharType="end"/>
      </w:r>
      <w:r w:rsidR="00143664">
        <w:t>]</w:t>
      </w:r>
      <w:r w:rsidR="00BB3235">
        <w:t xml:space="preserve">, following which the fuel was stored in either the NPD or National Research Experimental (NRX) reactor spent fuel bays.  </w:t>
      </w:r>
      <w:r w:rsidR="00C367CE">
        <w:t>Between 1988 and 1990, the</w:t>
      </w:r>
      <w:r w:rsidR="00BB3235">
        <w:t xml:space="preserve"> second </w:t>
      </w:r>
      <w:r w:rsidR="00C367CE">
        <w:t xml:space="preserve">interim storage </w:t>
      </w:r>
      <w:r w:rsidR="00BB3235">
        <w:t>examination</w:t>
      </w:r>
      <w:r w:rsidR="00C367CE">
        <w:t xml:space="preserve"> (</w:t>
      </w:r>
      <w:r w:rsidR="007018D2">
        <w:t>WSE</w:t>
      </w:r>
      <w:r w:rsidR="00165F7F">
        <w:t>-</w:t>
      </w:r>
      <w:r w:rsidR="00C367CE">
        <w:t>ISE2)</w:t>
      </w:r>
      <w:r w:rsidR="00BB3235">
        <w:t xml:space="preserve"> was completed</w:t>
      </w:r>
      <w:r w:rsidR="00143664">
        <w:t xml:space="preserve"> </w:t>
      </w:r>
      <w:r w:rsidR="00143664">
        <w:fldChar w:fldCharType="begin"/>
      </w:r>
      <w:r w:rsidR="00143664">
        <w:instrText xml:space="preserve"> REF _Ref534294812 \h </w:instrText>
      </w:r>
      <w:r w:rsidR="00143664">
        <w:fldChar w:fldCharType="separate"/>
      </w:r>
      <w:r w:rsidR="00A17684">
        <w:t>[</w:t>
      </w:r>
      <w:r w:rsidR="00A17684">
        <w:rPr>
          <w:noProof/>
        </w:rPr>
        <w:t>6</w:t>
      </w:r>
      <w:r w:rsidR="00143664">
        <w:fldChar w:fldCharType="end"/>
      </w:r>
      <w:r w:rsidR="00143664">
        <w:t>]</w:t>
      </w:r>
      <w:r w:rsidR="00BB3235">
        <w:t xml:space="preserve">.  In 1987, NPD was permanently shutdown, followed by </w:t>
      </w:r>
      <w:r w:rsidR="00B20260">
        <w:t xml:space="preserve">the permanent shutdown of </w:t>
      </w:r>
      <w:r w:rsidR="00BB3235">
        <w:t xml:space="preserve">NRX in 1993. </w:t>
      </w:r>
      <w:r w:rsidR="007018D2">
        <w:t xml:space="preserve"> By the end of 1995, all the WSE</w:t>
      </w:r>
      <w:r w:rsidR="00BB3235">
        <w:t xml:space="preserve"> fuel was in storage in the NRU spent fuel bays.  In 1994, an additional 34 fuel elements from 5 </w:t>
      </w:r>
      <w:r w:rsidR="006F5B7B">
        <w:t xml:space="preserve">power reactor </w:t>
      </w:r>
      <w:r w:rsidR="00BB3235">
        <w:t xml:space="preserve">fuel bundles </w:t>
      </w:r>
      <w:r w:rsidR="006F5B7B">
        <w:t>irradiated in</w:t>
      </w:r>
      <w:r w:rsidR="00BB3235">
        <w:t xml:space="preserve"> the Bruce reactors were examined and characterized to establish</w:t>
      </w:r>
      <w:r w:rsidR="007018D2">
        <w:t xml:space="preserve"> a baseline and added to the WSE</w:t>
      </w:r>
      <w:r w:rsidR="00BB3235">
        <w:t xml:space="preserve"> as they had achieved burnup</w:t>
      </w:r>
      <w:r w:rsidR="005C5600">
        <w:t>s</w:t>
      </w:r>
      <w:r w:rsidR="00BB3235">
        <w:t xml:space="preserve"> higher than the existing fuel.  </w:t>
      </w:r>
      <w:r w:rsidR="00C367CE">
        <w:t>The</w:t>
      </w:r>
      <w:r w:rsidR="00B20260">
        <w:t xml:space="preserve"> third </w:t>
      </w:r>
      <w:r w:rsidR="00C367CE">
        <w:t xml:space="preserve">interim storage </w:t>
      </w:r>
      <w:r w:rsidR="00B20260">
        <w:t xml:space="preserve">examination </w:t>
      </w:r>
      <w:r w:rsidR="00C367CE">
        <w:t>(</w:t>
      </w:r>
      <w:r w:rsidR="007018D2">
        <w:t>WSE</w:t>
      </w:r>
      <w:r w:rsidR="005C5600">
        <w:noBreakHyphen/>
      </w:r>
      <w:r w:rsidR="00C367CE">
        <w:t xml:space="preserve">ISE3) </w:t>
      </w:r>
      <w:r w:rsidR="00B20260">
        <w:t>was started in 2016 and has included only</w:t>
      </w:r>
      <w:r w:rsidR="00BB3235">
        <w:t xml:space="preserve"> non-destructi</w:t>
      </w:r>
      <w:r w:rsidR="005C5600">
        <w:t>ve examinations to date</w:t>
      </w:r>
      <w:r w:rsidR="00BB3235">
        <w:t xml:space="preserve">.  </w:t>
      </w:r>
      <w:r w:rsidR="00B20260">
        <w:fldChar w:fldCharType="begin"/>
      </w:r>
      <w:r w:rsidR="00B20260">
        <w:instrText xml:space="preserve"> REF _Ref534358659 \h </w:instrText>
      </w:r>
      <w:r w:rsidR="00B20260">
        <w:fldChar w:fldCharType="separate"/>
      </w:r>
      <w:r w:rsidR="00A17684">
        <w:t>TABLE</w:t>
      </w:r>
      <w:r w:rsidR="00A17684" w:rsidRPr="00846FF1">
        <w:t xml:space="preserve"> </w:t>
      </w:r>
      <w:r w:rsidR="00A17684">
        <w:rPr>
          <w:noProof/>
        </w:rPr>
        <w:t>1</w:t>
      </w:r>
      <w:r w:rsidR="00B20260">
        <w:fldChar w:fldCharType="end"/>
      </w:r>
      <w:r w:rsidR="00B20260">
        <w:t xml:space="preserve"> shows the range of characteristics of the WS</w:t>
      </w:r>
      <w:r w:rsidR="007018D2">
        <w:t>E</w:t>
      </w:r>
      <w:r w:rsidR="00B20260">
        <w:t xml:space="preserve"> fuel.  </w:t>
      </w:r>
      <w:r w:rsidR="00BF4FF7">
        <w:t xml:space="preserve">The </w:t>
      </w:r>
      <w:r w:rsidR="009C26A7">
        <w:t>oldest fuel was</w:t>
      </w:r>
      <w:r w:rsidR="00BB3235">
        <w:t xml:space="preserve"> </w:t>
      </w:r>
      <w:r w:rsidR="00BF4FF7">
        <w:t xml:space="preserve">discharged </w:t>
      </w:r>
      <w:r w:rsidR="009C26A7">
        <w:t xml:space="preserve">from NPD </w:t>
      </w:r>
      <w:r w:rsidR="00BF4FF7">
        <w:t>in May of 1962</w:t>
      </w:r>
      <w:r w:rsidR="00BB3235">
        <w:t>.</w:t>
      </w:r>
    </w:p>
    <w:p w14:paraId="41577C9C" w14:textId="77777777" w:rsidR="008A7B02" w:rsidRPr="00867B0C" w:rsidRDefault="008A7B02" w:rsidP="008A7B02">
      <w:pPr>
        <w:pStyle w:val="BodyText"/>
        <w:jc w:val="center"/>
        <w:rPr>
          <w:b/>
        </w:rPr>
      </w:pPr>
      <w:r>
        <w:rPr>
          <w:b/>
          <w:noProof/>
          <w:lang w:val="en-CA" w:eastAsia="en-CA"/>
        </w:rPr>
        <w:drawing>
          <wp:inline distT="0" distB="0" distL="0" distR="0" wp14:anchorId="75E48320" wp14:editId="5A8768AC">
            <wp:extent cx="2365641" cy="26535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DU Bundle.png"/>
                    <pic:cNvPicPr/>
                  </pic:nvPicPr>
                  <pic:blipFill>
                    <a:blip r:embed="rId9">
                      <a:extLst>
                        <a:ext uri="{28A0092B-C50C-407E-A947-70E740481C1C}">
                          <a14:useLocalDpi xmlns:a14="http://schemas.microsoft.com/office/drawing/2010/main" val="0"/>
                        </a:ext>
                      </a:extLst>
                    </a:blip>
                    <a:stretch>
                      <a:fillRect/>
                    </a:stretch>
                  </pic:blipFill>
                  <pic:spPr>
                    <a:xfrm>
                      <a:off x="0" y="0"/>
                      <a:ext cx="2365641" cy="2653564"/>
                    </a:xfrm>
                    <a:prstGeom prst="rect">
                      <a:avLst/>
                    </a:prstGeom>
                  </pic:spPr>
                </pic:pic>
              </a:graphicData>
            </a:graphic>
          </wp:inline>
        </w:drawing>
      </w:r>
    </w:p>
    <w:p w14:paraId="54544396" w14:textId="77777777" w:rsidR="008A7B02" w:rsidRDefault="008A7B02" w:rsidP="008A7B02">
      <w:pPr>
        <w:pStyle w:val="Caption"/>
        <w:jc w:val="center"/>
        <w:rPr>
          <w:i/>
        </w:rPr>
      </w:pPr>
      <w:bookmarkStart w:id="1" w:name="_Ref534357541"/>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17684">
        <w:rPr>
          <w:i/>
          <w:noProof/>
        </w:rPr>
        <w:t>2</w:t>
      </w:r>
      <w:r w:rsidRPr="00802381">
        <w:rPr>
          <w:i/>
        </w:rPr>
        <w:fldChar w:fldCharType="end"/>
      </w:r>
      <w:bookmarkEnd w:id="1"/>
      <w:r>
        <w:rPr>
          <w:i/>
        </w:rPr>
        <w:t>. Example Storage Tube and Storage Can</w:t>
      </w:r>
      <w:r w:rsidRPr="00C50126">
        <w:rPr>
          <w:i/>
        </w:rPr>
        <w:t xml:space="preserve"> </w:t>
      </w:r>
      <w:r w:rsidRPr="00C50126">
        <w:rPr>
          <w:i/>
        </w:rPr>
        <w:fldChar w:fldCharType="begin"/>
      </w:r>
      <w:r w:rsidRPr="00C50126">
        <w:rPr>
          <w:i/>
        </w:rPr>
        <w:instrText xml:space="preserve"> REF _Ref534287350 \h  \* MERGEFORMAT </w:instrText>
      </w:r>
      <w:r w:rsidRPr="00C50126">
        <w:rPr>
          <w:i/>
        </w:rPr>
      </w:r>
      <w:r w:rsidRPr="00C50126">
        <w:rPr>
          <w:i/>
        </w:rPr>
        <w:fldChar w:fldCharType="separate"/>
      </w:r>
      <w:r w:rsidR="00A17684" w:rsidRPr="00A17684">
        <w:rPr>
          <w:i/>
        </w:rPr>
        <w:t>[</w:t>
      </w:r>
      <w:r w:rsidR="00A17684" w:rsidRPr="00A17684">
        <w:rPr>
          <w:i/>
          <w:noProof/>
        </w:rPr>
        <w:t>3</w:t>
      </w:r>
      <w:r w:rsidRPr="00C50126">
        <w:rPr>
          <w:i/>
        </w:rPr>
        <w:fldChar w:fldCharType="end"/>
      </w:r>
      <w:r w:rsidRPr="00C50126">
        <w:rPr>
          <w:i/>
        </w:rPr>
        <w:t>].</w:t>
      </w:r>
    </w:p>
    <w:p w14:paraId="3FB1C64E" w14:textId="77777777" w:rsidR="008C47D5" w:rsidRPr="008C47D5" w:rsidRDefault="008C47D5" w:rsidP="008C47D5">
      <w:pPr>
        <w:rPr>
          <w:lang w:val="en-US"/>
        </w:rPr>
      </w:pPr>
    </w:p>
    <w:p w14:paraId="22117EFF" w14:textId="095545B0" w:rsidR="00846FF1" w:rsidRPr="00846FF1" w:rsidRDefault="00846FF1" w:rsidP="00846FF1">
      <w:pPr>
        <w:pStyle w:val="Caption"/>
        <w:keepNext/>
        <w:jc w:val="both"/>
        <w:rPr>
          <w:sz w:val="20"/>
        </w:rPr>
      </w:pPr>
      <w:bookmarkStart w:id="2" w:name="_Ref534358659"/>
      <w:r>
        <w:rPr>
          <w:sz w:val="20"/>
        </w:rPr>
        <w:t>TABLE</w:t>
      </w:r>
      <w:r w:rsidRPr="00846FF1">
        <w:rPr>
          <w:sz w:val="20"/>
        </w:rPr>
        <w:t xml:space="preserve"> </w:t>
      </w:r>
      <w:r w:rsidRPr="00846FF1">
        <w:rPr>
          <w:sz w:val="20"/>
        </w:rPr>
        <w:fldChar w:fldCharType="begin"/>
      </w:r>
      <w:r w:rsidRPr="00846FF1">
        <w:rPr>
          <w:sz w:val="20"/>
        </w:rPr>
        <w:instrText xml:space="preserve"> SEQ Table \* ARABIC </w:instrText>
      </w:r>
      <w:r w:rsidRPr="00846FF1">
        <w:rPr>
          <w:sz w:val="20"/>
        </w:rPr>
        <w:fldChar w:fldCharType="separate"/>
      </w:r>
      <w:r w:rsidR="00A17684">
        <w:rPr>
          <w:noProof/>
          <w:sz w:val="20"/>
        </w:rPr>
        <w:t>1</w:t>
      </w:r>
      <w:r w:rsidRPr="00846FF1">
        <w:rPr>
          <w:sz w:val="20"/>
        </w:rPr>
        <w:fldChar w:fldCharType="end"/>
      </w:r>
      <w:bookmarkEnd w:id="2"/>
      <w:r w:rsidR="007018D2">
        <w:rPr>
          <w:sz w:val="20"/>
        </w:rPr>
        <w:t>.</w:t>
      </w:r>
      <w:r w:rsidR="007018D2">
        <w:rPr>
          <w:sz w:val="20"/>
        </w:rPr>
        <w:tab/>
        <w:t>CHARACTERISTICS OF THE WSE</w:t>
      </w:r>
      <w:r>
        <w:rPr>
          <w:sz w:val="20"/>
        </w:rPr>
        <w:t xml:space="preserve"> FUEL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2880"/>
      </w:tblGrid>
      <w:tr w:rsidR="007079A3" w14:paraId="7B9F3EED" w14:textId="77777777" w:rsidTr="001D027C">
        <w:trPr>
          <w:jc w:val="center"/>
        </w:trPr>
        <w:tc>
          <w:tcPr>
            <w:tcW w:w="2736" w:type="dxa"/>
            <w:tcBorders>
              <w:top w:val="single" w:sz="4" w:space="0" w:color="auto"/>
              <w:bottom w:val="single" w:sz="4" w:space="0" w:color="auto"/>
            </w:tcBorders>
          </w:tcPr>
          <w:p w14:paraId="1441BC41" w14:textId="77777777" w:rsidR="007E675F" w:rsidRDefault="007E675F" w:rsidP="00337376">
            <w:pPr>
              <w:pStyle w:val="BodyText"/>
              <w:ind w:firstLine="0"/>
            </w:pPr>
            <w:r>
              <w:t>Characteristic</w:t>
            </w:r>
          </w:p>
        </w:tc>
        <w:tc>
          <w:tcPr>
            <w:tcW w:w="2880" w:type="dxa"/>
            <w:tcBorders>
              <w:top w:val="single" w:sz="4" w:space="0" w:color="auto"/>
              <w:bottom w:val="single" w:sz="4" w:space="0" w:color="auto"/>
            </w:tcBorders>
          </w:tcPr>
          <w:p w14:paraId="38DFC542" w14:textId="77777777" w:rsidR="007E675F" w:rsidRDefault="007E675F" w:rsidP="00337376">
            <w:pPr>
              <w:pStyle w:val="BodyText"/>
              <w:ind w:firstLine="0"/>
              <w:jc w:val="center"/>
            </w:pPr>
            <w:r>
              <w:t>Value(s) or Range</w:t>
            </w:r>
          </w:p>
        </w:tc>
      </w:tr>
      <w:tr w:rsidR="007079A3" w14:paraId="3CF36270" w14:textId="77777777" w:rsidTr="001D027C">
        <w:trPr>
          <w:jc w:val="center"/>
        </w:trPr>
        <w:tc>
          <w:tcPr>
            <w:tcW w:w="2736" w:type="dxa"/>
            <w:tcBorders>
              <w:top w:val="single" w:sz="4" w:space="0" w:color="auto"/>
              <w:bottom w:val="nil"/>
            </w:tcBorders>
          </w:tcPr>
          <w:p w14:paraId="273E1504" w14:textId="77777777" w:rsidR="007E675F" w:rsidRDefault="007E675F" w:rsidP="00337376">
            <w:pPr>
              <w:pStyle w:val="BodyText"/>
              <w:ind w:firstLine="0"/>
            </w:pPr>
            <w:r>
              <w:t>discharge date</w:t>
            </w:r>
          </w:p>
        </w:tc>
        <w:tc>
          <w:tcPr>
            <w:tcW w:w="2880" w:type="dxa"/>
            <w:tcBorders>
              <w:top w:val="single" w:sz="4" w:space="0" w:color="auto"/>
              <w:bottom w:val="nil"/>
            </w:tcBorders>
          </w:tcPr>
          <w:p w14:paraId="13B90B4E" w14:textId="77777777" w:rsidR="007E675F" w:rsidRDefault="007E675F" w:rsidP="00337376">
            <w:pPr>
              <w:pStyle w:val="BodyText"/>
              <w:ind w:firstLine="0"/>
              <w:jc w:val="center"/>
            </w:pPr>
            <w:r>
              <w:t>1962 May – 1988 June</w:t>
            </w:r>
          </w:p>
        </w:tc>
      </w:tr>
      <w:tr w:rsidR="00D940B9" w14:paraId="4D1318A6" w14:textId="77777777" w:rsidTr="001D027C">
        <w:trPr>
          <w:jc w:val="center"/>
        </w:trPr>
        <w:tc>
          <w:tcPr>
            <w:tcW w:w="2736" w:type="dxa"/>
            <w:tcBorders>
              <w:top w:val="nil"/>
            </w:tcBorders>
          </w:tcPr>
          <w:p w14:paraId="601437E1" w14:textId="77777777" w:rsidR="00D940B9" w:rsidRDefault="00D940B9" w:rsidP="00337376">
            <w:pPr>
              <w:pStyle w:val="BodyText"/>
              <w:ind w:firstLine="0"/>
            </w:pPr>
            <w:r>
              <w:t>wet storage as of 2019</w:t>
            </w:r>
          </w:p>
        </w:tc>
        <w:tc>
          <w:tcPr>
            <w:tcW w:w="2880" w:type="dxa"/>
            <w:tcBorders>
              <w:top w:val="nil"/>
            </w:tcBorders>
          </w:tcPr>
          <w:p w14:paraId="02B0A0BD" w14:textId="77777777" w:rsidR="00D940B9" w:rsidRDefault="00D940B9" w:rsidP="00337376">
            <w:pPr>
              <w:pStyle w:val="BodyText"/>
              <w:ind w:firstLine="0"/>
              <w:jc w:val="center"/>
            </w:pPr>
            <w:r>
              <w:t>30-56 years</w:t>
            </w:r>
          </w:p>
        </w:tc>
      </w:tr>
      <w:tr w:rsidR="007E675F" w14:paraId="11FB6616" w14:textId="77777777" w:rsidTr="001D027C">
        <w:trPr>
          <w:jc w:val="center"/>
        </w:trPr>
        <w:tc>
          <w:tcPr>
            <w:tcW w:w="2736" w:type="dxa"/>
          </w:tcPr>
          <w:p w14:paraId="70A575AA" w14:textId="77777777" w:rsidR="007E675F" w:rsidRDefault="007E675F" w:rsidP="007E675F">
            <w:pPr>
              <w:pStyle w:val="BodyText"/>
              <w:ind w:firstLine="0"/>
            </w:pPr>
            <w:r>
              <w:t># of different bundles</w:t>
            </w:r>
          </w:p>
        </w:tc>
        <w:tc>
          <w:tcPr>
            <w:tcW w:w="2880" w:type="dxa"/>
          </w:tcPr>
          <w:p w14:paraId="169FF80A" w14:textId="77777777" w:rsidR="007E675F" w:rsidRDefault="007E675F" w:rsidP="007E675F">
            <w:pPr>
              <w:pStyle w:val="BodyText"/>
              <w:ind w:firstLine="0"/>
              <w:jc w:val="center"/>
            </w:pPr>
            <w:r>
              <w:t>24</w:t>
            </w:r>
          </w:p>
        </w:tc>
      </w:tr>
      <w:tr w:rsidR="007E675F" w14:paraId="5E285C37" w14:textId="77777777" w:rsidTr="001D027C">
        <w:trPr>
          <w:jc w:val="center"/>
        </w:trPr>
        <w:tc>
          <w:tcPr>
            <w:tcW w:w="2736" w:type="dxa"/>
          </w:tcPr>
          <w:p w14:paraId="74881449" w14:textId="77777777" w:rsidR="007E675F" w:rsidRDefault="009428D0" w:rsidP="007E675F">
            <w:pPr>
              <w:pStyle w:val="BodyText"/>
              <w:ind w:firstLine="0"/>
            </w:pPr>
            <w:r>
              <w:t xml:space="preserve">average </w:t>
            </w:r>
            <w:r w:rsidR="00763B87">
              <w:t>burnup</w:t>
            </w:r>
          </w:p>
        </w:tc>
        <w:tc>
          <w:tcPr>
            <w:tcW w:w="2880" w:type="dxa"/>
          </w:tcPr>
          <w:p w14:paraId="237F1A80" w14:textId="77777777" w:rsidR="007E675F" w:rsidRDefault="007E675F" w:rsidP="007E675F">
            <w:pPr>
              <w:pStyle w:val="BodyText"/>
              <w:ind w:firstLine="0"/>
              <w:jc w:val="center"/>
            </w:pPr>
            <w:r>
              <w:t>0*-536</w:t>
            </w:r>
            <w:r w:rsidR="00763B87">
              <w:t xml:space="preserve"> MWh/kgU</w:t>
            </w:r>
          </w:p>
        </w:tc>
      </w:tr>
      <w:tr w:rsidR="007E675F" w14:paraId="086AA5CA" w14:textId="77777777" w:rsidTr="001D027C">
        <w:trPr>
          <w:jc w:val="center"/>
        </w:trPr>
        <w:tc>
          <w:tcPr>
            <w:tcW w:w="2736" w:type="dxa"/>
          </w:tcPr>
          <w:p w14:paraId="4D66A144" w14:textId="77777777" w:rsidR="007E675F" w:rsidRDefault="007E675F" w:rsidP="007E675F">
            <w:pPr>
              <w:pStyle w:val="BodyText"/>
              <w:ind w:firstLine="0"/>
            </w:pPr>
            <w:r>
              <w:t># of full power irradiation days</w:t>
            </w:r>
          </w:p>
        </w:tc>
        <w:tc>
          <w:tcPr>
            <w:tcW w:w="2880" w:type="dxa"/>
          </w:tcPr>
          <w:p w14:paraId="75458E22" w14:textId="77777777" w:rsidR="007E675F" w:rsidRDefault="007E675F" w:rsidP="007E675F">
            <w:pPr>
              <w:pStyle w:val="BodyText"/>
              <w:ind w:firstLine="0"/>
              <w:jc w:val="center"/>
            </w:pPr>
            <w:r>
              <w:t>0*-1629</w:t>
            </w:r>
          </w:p>
        </w:tc>
      </w:tr>
      <w:tr w:rsidR="001D027C" w14:paraId="3A57C095" w14:textId="77777777" w:rsidTr="001D027C">
        <w:trPr>
          <w:jc w:val="center"/>
        </w:trPr>
        <w:tc>
          <w:tcPr>
            <w:tcW w:w="2736" w:type="dxa"/>
          </w:tcPr>
          <w:p w14:paraId="7E66FE89" w14:textId="77777777" w:rsidR="001D027C" w:rsidRDefault="001D027C" w:rsidP="007E675F">
            <w:pPr>
              <w:pStyle w:val="BodyText"/>
              <w:ind w:firstLine="0"/>
            </w:pPr>
            <w:r>
              <w:t>condition</w:t>
            </w:r>
          </w:p>
        </w:tc>
        <w:tc>
          <w:tcPr>
            <w:tcW w:w="2880" w:type="dxa"/>
          </w:tcPr>
          <w:p w14:paraId="503FCAE6" w14:textId="77777777" w:rsidR="001D027C" w:rsidRDefault="001D027C" w:rsidP="007E675F">
            <w:pPr>
              <w:pStyle w:val="BodyText"/>
              <w:ind w:firstLine="0"/>
              <w:jc w:val="center"/>
            </w:pPr>
            <w:r>
              <w:t>intact, intentionally defected post-discharge, defected in-core</w:t>
            </w:r>
          </w:p>
        </w:tc>
      </w:tr>
      <w:tr w:rsidR="00763B87" w14:paraId="5AC0C842" w14:textId="77777777" w:rsidTr="001D027C">
        <w:trPr>
          <w:jc w:val="center"/>
        </w:trPr>
        <w:tc>
          <w:tcPr>
            <w:tcW w:w="2736" w:type="dxa"/>
          </w:tcPr>
          <w:p w14:paraId="5383E49A" w14:textId="77777777" w:rsidR="00763B87" w:rsidRDefault="00763B87" w:rsidP="007E675F">
            <w:pPr>
              <w:pStyle w:val="BodyText"/>
              <w:ind w:firstLine="0"/>
            </w:pPr>
            <w:r>
              <w:t>fuel type</w:t>
            </w:r>
          </w:p>
        </w:tc>
        <w:tc>
          <w:tcPr>
            <w:tcW w:w="2880" w:type="dxa"/>
          </w:tcPr>
          <w:p w14:paraId="05E5C4EF" w14:textId="77777777" w:rsidR="00763B87" w:rsidRPr="00763B87" w:rsidRDefault="00763B87" w:rsidP="007E675F">
            <w:pPr>
              <w:pStyle w:val="BodyText"/>
              <w:ind w:firstLine="0"/>
              <w:jc w:val="center"/>
              <w:rPr>
                <w:vertAlign w:val="subscript"/>
              </w:rPr>
            </w:pPr>
            <w:r>
              <w:t>UO</w:t>
            </w:r>
            <w:r>
              <w:rPr>
                <w:vertAlign w:val="subscript"/>
              </w:rPr>
              <w:t>2</w:t>
            </w:r>
          </w:p>
        </w:tc>
      </w:tr>
      <w:tr w:rsidR="007079A3" w14:paraId="6DE2B84A" w14:textId="77777777" w:rsidTr="001D027C">
        <w:trPr>
          <w:jc w:val="center"/>
        </w:trPr>
        <w:tc>
          <w:tcPr>
            <w:tcW w:w="2736" w:type="dxa"/>
          </w:tcPr>
          <w:p w14:paraId="30CF7819" w14:textId="77777777" w:rsidR="007079A3" w:rsidRDefault="007079A3" w:rsidP="007E675F">
            <w:pPr>
              <w:pStyle w:val="BodyText"/>
              <w:ind w:firstLine="0"/>
            </w:pPr>
            <w:r>
              <w:t>U-235 enrichment</w:t>
            </w:r>
          </w:p>
        </w:tc>
        <w:tc>
          <w:tcPr>
            <w:tcW w:w="2880" w:type="dxa"/>
          </w:tcPr>
          <w:p w14:paraId="223F350B" w14:textId="77777777" w:rsidR="007079A3" w:rsidRDefault="007079A3" w:rsidP="007E675F">
            <w:pPr>
              <w:pStyle w:val="BodyText"/>
              <w:ind w:firstLine="0"/>
              <w:jc w:val="center"/>
            </w:pPr>
            <w:r>
              <w:t>depleted, natural, up to 1.25%</w:t>
            </w:r>
          </w:p>
        </w:tc>
      </w:tr>
      <w:tr w:rsidR="007E675F" w14:paraId="22A878AB" w14:textId="77777777" w:rsidTr="001D027C">
        <w:trPr>
          <w:jc w:val="center"/>
        </w:trPr>
        <w:tc>
          <w:tcPr>
            <w:tcW w:w="2736" w:type="dxa"/>
          </w:tcPr>
          <w:p w14:paraId="2DC4F229" w14:textId="77777777" w:rsidR="007E675F" w:rsidRDefault="007E675F" w:rsidP="007E675F">
            <w:pPr>
              <w:pStyle w:val="BodyText"/>
              <w:ind w:firstLine="0"/>
            </w:pPr>
            <w:r>
              <w:t>spacer pad type</w:t>
            </w:r>
          </w:p>
        </w:tc>
        <w:tc>
          <w:tcPr>
            <w:tcW w:w="2880" w:type="dxa"/>
          </w:tcPr>
          <w:p w14:paraId="778ACB5C" w14:textId="77777777" w:rsidR="007E675F" w:rsidRDefault="007E675F" w:rsidP="007E675F">
            <w:pPr>
              <w:pStyle w:val="BodyText"/>
              <w:ind w:firstLine="0"/>
              <w:jc w:val="center"/>
            </w:pPr>
            <w:r>
              <w:t>split spacer, wire wrapped</w:t>
            </w:r>
          </w:p>
        </w:tc>
      </w:tr>
      <w:tr w:rsidR="007E675F" w14:paraId="6822FF51" w14:textId="77777777" w:rsidTr="001D027C">
        <w:trPr>
          <w:jc w:val="center"/>
        </w:trPr>
        <w:tc>
          <w:tcPr>
            <w:tcW w:w="2736" w:type="dxa"/>
          </w:tcPr>
          <w:p w14:paraId="3429EF7F" w14:textId="77777777" w:rsidR="007E675F" w:rsidRDefault="00763B87" w:rsidP="007E675F">
            <w:pPr>
              <w:pStyle w:val="BodyText"/>
              <w:ind w:firstLine="0"/>
            </w:pPr>
            <w:r>
              <w:t>element outer diameter</w:t>
            </w:r>
          </w:p>
        </w:tc>
        <w:tc>
          <w:tcPr>
            <w:tcW w:w="2880" w:type="dxa"/>
          </w:tcPr>
          <w:p w14:paraId="47D59787" w14:textId="77777777" w:rsidR="007E675F" w:rsidRDefault="007E675F" w:rsidP="007E675F">
            <w:pPr>
              <w:pStyle w:val="BodyText"/>
              <w:ind w:firstLine="0"/>
              <w:jc w:val="center"/>
            </w:pPr>
            <w:r>
              <w:t>1</w:t>
            </w:r>
            <w:r w:rsidR="001D4568">
              <w:t>3-20</w:t>
            </w:r>
            <w:r w:rsidR="00763B87">
              <w:t xml:space="preserve"> mm</w:t>
            </w:r>
          </w:p>
        </w:tc>
      </w:tr>
    </w:tbl>
    <w:p w14:paraId="21A9A822" w14:textId="77777777" w:rsidR="007E675F" w:rsidRDefault="007E675F" w:rsidP="007E675F">
      <w:pPr>
        <w:pStyle w:val="BodyText"/>
      </w:pPr>
      <w:r w:rsidRPr="007E675F">
        <w:t>*</w:t>
      </w:r>
      <w:r>
        <w:t xml:space="preserve"> Resided in channel during reactor commissioning, therefore burnup is negligible.</w:t>
      </w:r>
    </w:p>
    <w:p w14:paraId="04A3F4CD" w14:textId="77777777" w:rsidR="008C47D5" w:rsidRDefault="008C47D5" w:rsidP="007E675F">
      <w:pPr>
        <w:pStyle w:val="BodyText"/>
      </w:pPr>
    </w:p>
    <w:p w14:paraId="20F304C9" w14:textId="30438107" w:rsidR="007E1FA7" w:rsidRPr="0089375E" w:rsidRDefault="007E1FA7" w:rsidP="007E675F">
      <w:pPr>
        <w:pStyle w:val="BodyText"/>
      </w:pPr>
      <w:r>
        <w:t>A summary of PIE tests completed</w:t>
      </w:r>
      <w:r w:rsidR="007018D2">
        <w:t xml:space="preserve"> on the WSE</w:t>
      </w:r>
      <w:r w:rsidR="00F82D0D">
        <w:t xml:space="preserve"> fuel</w:t>
      </w:r>
      <w:r>
        <w:t xml:space="preserve">, test purposes, and test results is shown in </w:t>
      </w:r>
      <w:r>
        <w:fldChar w:fldCharType="begin"/>
      </w:r>
      <w:r>
        <w:instrText xml:space="preserve"> REF _Ref534359782 \h </w:instrText>
      </w:r>
      <w:r>
        <w:fldChar w:fldCharType="separate"/>
      </w:r>
      <w:r w:rsidR="00A17684">
        <w:t>TABLE</w:t>
      </w:r>
      <w:r w:rsidR="00A17684" w:rsidRPr="00846FF1">
        <w:t xml:space="preserve"> </w:t>
      </w:r>
      <w:r w:rsidR="00A17684">
        <w:rPr>
          <w:noProof/>
        </w:rPr>
        <w:t>2</w:t>
      </w:r>
      <w:r>
        <w:fldChar w:fldCharType="end"/>
      </w:r>
      <w:r>
        <w:t>.</w:t>
      </w:r>
      <w:r w:rsidR="00F82D0D">
        <w:t xml:space="preserve">  </w:t>
      </w:r>
      <w:r w:rsidR="007F1BAE">
        <w:t xml:space="preserve">In general, the fuel was in good condition, demonstrating fuel can be safely stored in water for extended periods.  </w:t>
      </w:r>
      <w:r w:rsidR="00F82D0D">
        <w:t>The most significant</w:t>
      </w:r>
      <w:r w:rsidR="007F1BAE">
        <w:t xml:space="preserve"> finding was white deposits</w:t>
      </w:r>
      <w:r w:rsidR="00F82D0D">
        <w:t xml:space="preserve"> observed on all the fuel examined during </w:t>
      </w:r>
      <w:r w:rsidR="007018D2">
        <w:t>WSE</w:t>
      </w:r>
      <w:r w:rsidR="00593243">
        <w:t>-</w:t>
      </w:r>
      <w:r w:rsidR="00F82D0D">
        <w:t xml:space="preserve">ISE3.  The deposit </w:t>
      </w:r>
      <w:r w:rsidR="00F82D0D" w:rsidRPr="00F82D0D">
        <w:t xml:space="preserve">was observed to be heavier or thicker on the ends of the elements protruding from the storage tubes as shown in </w:t>
      </w:r>
      <w:r w:rsidR="00F82D0D" w:rsidRPr="00F82D0D">
        <w:fldChar w:fldCharType="begin"/>
      </w:r>
      <w:r w:rsidR="00F82D0D" w:rsidRPr="00F82D0D">
        <w:instrText xml:space="preserve"> REF _Ref534376482 \h  \* MERGEFORMAT </w:instrText>
      </w:r>
      <w:r w:rsidR="00F82D0D" w:rsidRPr="00F82D0D">
        <w:fldChar w:fldCharType="separate"/>
      </w:r>
      <w:r w:rsidR="00A17684" w:rsidRPr="00A17684">
        <w:t xml:space="preserve">FIG. </w:t>
      </w:r>
      <w:r w:rsidR="00A17684" w:rsidRPr="00A17684">
        <w:rPr>
          <w:noProof/>
        </w:rPr>
        <w:t>3</w:t>
      </w:r>
      <w:r w:rsidR="00F82D0D" w:rsidRPr="00F82D0D">
        <w:fldChar w:fldCharType="end"/>
      </w:r>
      <w:r w:rsidR="00F82D0D" w:rsidRPr="00F82D0D">
        <w:t xml:space="preserve">.  </w:t>
      </w:r>
      <w:r w:rsidR="00F82D0D">
        <w:t>The deposit was easi</w:t>
      </w:r>
      <w:r w:rsidR="008C47D5">
        <w:t>ly removed with a cloth and</w:t>
      </w:r>
      <w:r w:rsidR="00F82D0D">
        <w:t xml:space="preserve"> water to reveal </w:t>
      </w:r>
      <w:r w:rsidR="005C5600">
        <w:t xml:space="preserve">the </w:t>
      </w:r>
      <w:r w:rsidR="00F82D0D">
        <w:t>sheath in good condition underneath as show</w:t>
      </w:r>
      <w:r w:rsidR="00F82D0D" w:rsidRPr="00F82D0D">
        <w:t xml:space="preserve">n in </w:t>
      </w:r>
      <w:r w:rsidR="00F82D0D" w:rsidRPr="00F82D0D">
        <w:fldChar w:fldCharType="begin"/>
      </w:r>
      <w:r w:rsidR="00F82D0D" w:rsidRPr="00F82D0D">
        <w:instrText xml:space="preserve"> REF _Ref534376547 \h  \* MERGEFORMAT </w:instrText>
      </w:r>
      <w:r w:rsidR="00F82D0D" w:rsidRPr="00F82D0D">
        <w:fldChar w:fldCharType="separate"/>
      </w:r>
      <w:r w:rsidR="00A17684" w:rsidRPr="00A17684">
        <w:t xml:space="preserve">FIG. </w:t>
      </w:r>
      <w:r w:rsidR="00A17684" w:rsidRPr="00A17684">
        <w:rPr>
          <w:noProof/>
        </w:rPr>
        <w:t>4</w:t>
      </w:r>
      <w:r w:rsidR="00F82D0D" w:rsidRPr="00F82D0D">
        <w:fldChar w:fldCharType="end"/>
      </w:r>
      <w:r w:rsidR="00F82D0D" w:rsidRPr="00F82D0D">
        <w:t xml:space="preserve">.  </w:t>
      </w:r>
      <w:r w:rsidR="00C451BB">
        <w:t xml:space="preserve">In </w:t>
      </w:r>
      <w:r w:rsidR="007018D2">
        <w:t>WSE</w:t>
      </w:r>
      <w:r w:rsidR="00593243">
        <w:t>-</w:t>
      </w:r>
      <w:r w:rsidR="00C451BB">
        <w:t xml:space="preserve">ISE2, fuel stored in the NPD spent fuel bays up to 27 years exhibited no such white deposits and was in excellent condition and fuel stored in the NRX spent fuel bays exhibited the same white deposits observed later </w:t>
      </w:r>
      <w:r w:rsidR="00593243">
        <w:t xml:space="preserve">on all fuel </w:t>
      </w:r>
      <w:r w:rsidR="00C451BB">
        <w:t xml:space="preserve">in </w:t>
      </w:r>
      <w:r w:rsidR="007018D2">
        <w:t>WSE</w:t>
      </w:r>
      <w:r w:rsidR="00593243">
        <w:t>-</w:t>
      </w:r>
      <w:r w:rsidR="00C451BB">
        <w:t xml:space="preserve">ISE3.  </w:t>
      </w:r>
      <w:r w:rsidR="008C47D5">
        <w:t>The white deposits are</w:t>
      </w:r>
      <w:r w:rsidR="00C451BB" w:rsidRPr="00C451BB">
        <w:t xml:space="preserve"> believed to be caused by operations specific to research reactor spent fuel bays</w:t>
      </w:r>
      <w:r w:rsidR="00C451BB">
        <w:t xml:space="preserve"> (</w:t>
      </w:r>
      <w:r w:rsidR="00C451BB">
        <w:rPr>
          <w:i/>
        </w:rPr>
        <w:t>e.g.</w:t>
      </w:r>
      <w:r w:rsidR="00C451BB">
        <w:t>, NRX and NRU)</w:t>
      </w:r>
      <w:r w:rsidR="00C451BB" w:rsidRPr="00C451BB">
        <w:t xml:space="preserve"> that are not routinely performed in power reactor spent fuel bays</w:t>
      </w:r>
      <w:r w:rsidR="00C451BB">
        <w:t xml:space="preserve"> (</w:t>
      </w:r>
      <w:r w:rsidR="00C451BB">
        <w:rPr>
          <w:i/>
        </w:rPr>
        <w:t>e.g.</w:t>
      </w:r>
      <w:r w:rsidR="005C5600">
        <w:t>,</w:t>
      </w:r>
      <w:r w:rsidR="00C451BB">
        <w:t xml:space="preserve"> NPD)</w:t>
      </w:r>
      <w:r w:rsidR="00744863">
        <w:t xml:space="preserve"> or may originate from the diatomaceous earth filtration systems of the research reactor spent fuel bays</w:t>
      </w:r>
      <w:r w:rsidR="00C451BB">
        <w:t>, rather than corrosion from the storage water or galvanic effects from the storage tubes and cans</w:t>
      </w:r>
      <w:r w:rsidR="00744863">
        <w:t xml:space="preserve">.  </w:t>
      </w:r>
      <w:r w:rsidR="00C451BB">
        <w:t xml:space="preserve">Energy dispersive X-ray analyses performed during </w:t>
      </w:r>
      <w:r w:rsidR="007018D2">
        <w:t>WSE</w:t>
      </w:r>
      <w:r w:rsidR="00593243">
        <w:t>-</w:t>
      </w:r>
      <w:r w:rsidR="00C451BB">
        <w:t>ISE2 indicate</w:t>
      </w:r>
      <w:r w:rsidR="005C5600">
        <w:t>d</w:t>
      </w:r>
      <w:r w:rsidR="00C451BB">
        <w:t xml:space="preserve"> the major components of the white deposit include</w:t>
      </w:r>
      <w:r w:rsidR="005C5600">
        <w:t>d</w:t>
      </w:r>
      <w:r w:rsidR="00C451BB">
        <w:t xml:space="preserve"> silicon, aluminium, iron, and calcium with traces of nickel, copper, and uranium.</w:t>
      </w:r>
      <w:r w:rsidR="0089375E">
        <w:t xml:space="preserve">  </w:t>
      </w:r>
      <w:r w:rsidR="00E42AA1">
        <w:t>In addition to the white deposits</w:t>
      </w:r>
      <w:r w:rsidR="0089375E">
        <w:t>, some fuel oxidation was observed in intentionally defected elements, likely UO</w:t>
      </w:r>
      <w:r w:rsidR="0089375E">
        <w:rPr>
          <w:vertAlign w:val="subscript"/>
        </w:rPr>
        <w:t>3</w:t>
      </w:r>
      <w:r w:rsidR="0089375E">
        <w:t xml:space="preserve">.  </w:t>
      </w:r>
      <w:r w:rsidR="00B30718">
        <w:t>X-ray diffraction results indicate o</w:t>
      </w:r>
      <w:r w:rsidR="0089375E">
        <w:t>xidation is likely limited to the outer most fuel grains and t</w:t>
      </w:r>
      <w:r w:rsidR="00B05CBC">
        <w:t>he bulk of the fuel remains un</w:t>
      </w:r>
      <w:r w:rsidR="0089375E">
        <w:t>oxidized.</w:t>
      </w:r>
    </w:p>
    <w:p w14:paraId="260B6238" w14:textId="77777777" w:rsidR="00F13BCE" w:rsidRDefault="00F13BCE">
      <w:pPr>
        <w:overflowPunct/>
        <w:autoSpaceDE/>
        <w:autoSpaceDN/>
        <w:adjustRightInd/>
        <w:textAlignment w:val="auto"/>
        <w:rPr>
          <w:sz w:val="20"/>
        </w:rPr>
      </w:pPr>
      <w:r>
        <w:br w:type="page"/>
      </w:r>
    </w:p>
    <w:p w14:paraId="1DC3D7F6" w14:textId="190566DB" w:rsidR="007E675F" w:rsidRPr="00846FF1" w:rsidRDefault="007E675F" w:rsidP="007E675F">
      <w:pPr>
        <w:pStyle w:val="Caption"/>
        <w:keepNext/>
        <w:jc w:val="both"/>
        <w:rPr>
          <w:sz w:val="20"/>
        </w:rPr>
      </w:pPr>
      <w:bookmarkStart w:id="3" w:name="_Ref534359782"/>
      <w:r>
        <w:rPr>
          <w:sz w:val="20"/>
        </w:rPr>
        <w:t>TABLE</w:t>
      </w:r>
      <w:r w:rsidRPr="00846FF1">
        <w:rPr>
          <w:sz w:val="20"/>
        </w:rPr>
        <w:t xml:space="preserve"> </w:t>
      </w:r>
      <w:r w:rsidRPr="00846FF1">
        <w:rPr>
          <w:sz w:val="20"/>
        </w:rPr>
        <w:fldChar w:fldCharType="begin"/>
      </w:r>
      <w:r w:rsidRPr="00846FF1">
        <w:rPr>
          <w:sz w:val="20"/>
        </w:rPr>
        <w:instrText xml:space="preserve"> SEQ Table \* ARABIC </w:instrText>
      </w:r>
      <w:r w:rsidRPr="00846FF1">
        <w:rPr>
          <w:sz w:val="20"/>
        </w:rPr>
        <w:fldChar w:fldCharType="separate"/>
      </w:r>
      <w:r w:rsidR="00A17684">
        <w:rPr>
          <w:noProof/>
          <w:sz w:val="20"/>
        </w:rPr>
        <w:t>2</w:t>
      </w:r>
      <w:r w:rsidRPr="00846FF1">
        <w:rPr>
          <w:sz w:val="20"/>
        </w:rPr>
        <w:fldChar w:fldCharType="end"/>
      </w:r>
      <w:bookmarkEnd w:id="3"/>
      <w:r w:rsidR="0089711B">
        <w:rPr>
          <w:sz w:val="20"/>
        </w:rPr>
        <w:t>.</w:t>
      </w:r>
      <w:r w:rsidR="0089711B">
        <w:rPr>
          <w:sz w:val="20"/>
        </w:rPr>
        <w:tab/>
      </w:r>
      <w:r w:rsidR="00A77B4C">
        <w:rPr>
          <w:sz w:val="20"/>
        </w:rPr>
        <w:t xml:space="preserve">PIE </w:t>
      </w:r>
      <w:r>
        <w:rPr>
          <w:sz w:val="20"/>
        </w:rPr>
        <w:t xml:space="preserve">RESULTS </w:t>
      </w:r>
      <w:r w:rsidR="0089711B">
        <w:rPr>
          <w:sz w:val="20"/>
        </w:rPr>
        <w:t xml:space="preserve">SUMMARY </w:t>
      </w:r>
      <w:r w:rsidR="007018D2">
        <w:rPr>
          <w:sz w:val="20"/>
        </w:rPr>
        <w:t>OF THE WSE</w:t>
      </w:r>
    </w:p>
    <w:tbl>
      <w:tblPr>
        <w:tblStyle w:val="TableGrid"/>
        <w:tblW w:w="91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448"/>
        <w:gridCol w:w="1539"/>
        <w:gridCol w:w="3456"/>
      </w:tblGrid>
      <w:tr w:rsidR="00911622" w14:paraId="20B9A795" w14:textId="77777777" w:rsidTr="000E3CA3">
        <w:trPr>
          <w:tblHeader/>
        </w:trPr>
        <w:tc>
          <w:tcPr>
            <w:tcW w:w="1728" w:type="dxa"/>
            <w:tcBorders>
              <w:top w:val="single" w:sz="4" w:space="0" w:color="auto"/>
              <w:bottom w:val="single" w:sz="4" w:space="0" w:color="auto"/>
            </w:tcBorders>
          </w:tcPr>
          <w:p w14:paraId="7D40B521" w14:textId="77777777" w:rsidR="008C47D5" w:rsidRDefault="008C47D5" w:rsidP="00C96F62">
            <w:pPr>
              <w:pStyle w:val="BodyText"/>
              <w:ind w:firstLine="0"/>
              <w:jc w:val="left"/>
            </w:pPr>
            <w:r>
              <w:t>PIE Test</w:t>
            </w:r>
          </w:p>
        </w:tc>
        <w:tc>
          <w:tcPr>
            <w:tcW w:w="2448" w:type="dxa"/>
            <w:tcBorders>
              <w:top w:val="single" w:sz="4" w:space="0" w:color="auto"/>
              <w:bottom w:val="single" w:sz="4" w:space="0" w:color="auto"/>
            </w:tcBorders>
          </w:tcPr>
          <w:p w14:paraId="3671BF1B" w14:textId="77777777" w:rsidR="008C47D5" w:rsidRDefault="008C47D5" w:rsidP="00C96F62">
            <w:pPr>
              <w:pStyle w:val="BodyText"/>
              <w:ind w:firstLine="0"/>
              <w:jc w:val="left"/>
            </w:pPr>
            <w:r>
              <w:t>Test Purpose</w:t>
            </w:r>
          </w:p>
        </w:tc>
        <w:tc>
          <w:tcPr>
            <w:tcW w:w="1539" w:type="dxa"/>
            <w:tcBorders>
              <w:top w:val="single" w:sz="4" w:space="0" w:color="auto"/>
              <w:bottom w:val="single" w:sz="4" w:space="0" w:color="auto"/>
            </w:tcBorders>
          </w:tcPr>
          <w:p w14:paraId="44BD3C0F" w14:textId="77777777" w:rsidR="008C47D5" w:rsidRDefault="008C47D5" w:rsidP="00C96F62">
            <w:pPr>
              <w:pStyle w:val="BodyText"/>
              <w:ind w:firstLine="0"/>
              <w:jc w:val="left"/>
            </w:pPr>
            <w:r>
              <w:t>Last Completed</w:t>
            </w:r>
          </w:p>
        </w:tc>
        <w:tc>
          <w:tcPr>
            <w:tcW w:w="3456" w:type="dxa"/>
            <w:tcBorders>
              <w:top w:val="single" w:sz="4" w:space="0" w:color="auto"/>
              <w:bottom w:val="single" w:sz="4" w:space="0" w:color="auto"/>
            </w:tcBorders>
          </w:tcPr>
          <w:p w14:paraId="2AB5EFB4" w14:textId="77777777" w:rsidR="008C47D5" w:rsidRDefault="008C47D5" w:rsidP="00C96F62">
            <w:pPr>
              <w:pStyle w:val="BodyText"/>
              <w:ind w:firstLine="0"/>
              <w:jc w:val="left"/>
            </w:pPr>
            <w:r>
              <w:t>Last Completed Test Result</w:t>
            </w:r>
          </w:p>
        </w:tc>
      </w:tr>
      <w:tr w:rsidR="00911622" w14:paraId="0D98E1F2" w14:textId="77777777" w:rsidTr="000E3CA3">
        <w:tc>
          <w:tcPr>
            <w:tcW w:w="1728" w:type="dxa"/>
            <w:tcBorders>
              <w:top w:val="single" w:sz="4" w:space="0" w:color="auto"/>
            </w:tcBorders>
          </w:tcPr>
          <w:p w14:paraId="0D5EB4C8" w14:textId="77777777" w:rsidR="008C47D5" w:rsidRDefault="008C47D5" w:rsidP="00E43E12">
            <w:pPr>
              <w:pStyle w:val="BodyText"/>
              <w:ind w:firstLine="0"/>
              <w:jc w:val="left"/>
            </w:pPr>
            <w:r>
              <w:t>Visual examination</w:t>
            </w:r>
          </w:p>
        </w:tc>
        <w:tc>
          <w:tcPr>
            <w:tcW w:w="2448" w:type="dxa"/>
            <w:tcBorders>
              <w:top w:val="single" w:sz="4" w:space="0" w:color="auto"/>
            </w:tcBorders>
          </w:tcPr>
          <w:p w14:paraId="054A123C" w14:textId="77777777" w:rsidR="008C47D5" w:rsidRDefault="008C47D5" w:rsidP="00B70131">
            <w:pPr>
              <w:pStyle w:val="BodyText"/>
              <w:ind w:firstLine="0"/>
              <w:jc w:val="left"/>
            </w:pPr>
            <w:r>
              <w:t xml:space="preserve">Characterize </w:t>
            </w:r>
            <w:r w:rsidR="007C4014">
              <w:t xml:space="preserve">the </w:t>
            </w:r>
            <w:r>
              <w:t>conditio</w:t>
            </w:r>
            <w:r w:rsidR="00B70131">
              <w:t>n of the outside of the sheath.</w:t>
            </w:r>
          </w:p>
        </w:tc>
        <w:tc>
          <w:tcPr>
            <w:tcW w:w="1539" w:type="dxa"/>
            <w:tcBorders>
              <w:top w:val="single" w:sz="4" w:space="0" w:color="auto"/>
            </w:tcBorders>
          </w:tcPr>
          <w:p w14:paraId="05AA3668" w14:textId="77B853C0" w:rsidR="008C47D5" w:rsidRDefault="007018D2" w:rsidP="0024165A">
            <w:pPr>
              <w:pStyle w:val="BodyText"/>
              <w:ind w:firstLine="0"/>
              <w:jc w:val="left"/>
            </w:pPr>
            <w:r>
              <w:t>WSE</w:t>
            </w:r>
            <w:r w:rsidR="00593243">
              <w:t>-</w:t>
            </w:r>
            <w:r w:rsidR="008C47D5">
              <w:t>ISE3</w:t>
            </w:r>
          </w:p>
        </w:tc>
        <w:tc>
          <w:tcPr>
            <w:tcW w:w="3456" w:type="dxa"/>
            <w:tcBorders>
              <w:top w:val="single" w:sz="4" w:space="0" w:color="auto"/>
            </w:tcBorders>
          </w:tcPr>
          <w:p w14:paraId="6DF5E681" w14:textId="77777777" w:rsidR="008C47D5" w:rsidRDefault="008C47D5" w:rsidP="0024165A">
            <w:pPr>
              <w:pStyle w:val="BodyText"/>
              <w:ind w:firstLine="0"/>
              <w:jc w:val="left"/>
            </w:pPr>
            <w:r>
              <w:t>White deposit was observed on all element</w:t>
            </w:r>
            <w:r w:rsidR="00C00A37">
              <w:t xml:space="preserve"> sheath</w:t>
            </w:r>
            <w:r w:rsidR="00A05102">
              <w:t>s</w:t>
            </w:r>
            <w:r w:rsidR="00410285">
              <w:t xml:space="preserve"> that was easily removed.  The </w:t>
            </w:r>
            <w:r>
              <w:t>sheath was in good condition underneath.</w:t>
            </w:r>
          </w:p>
        </w:tc>
      </w:tr>
      <w:tr w:rsidR="00911622" w14:paraId="2336BC26" w14:textId="77777777" w:rsidTr="000E3CA3">
        <w:tc>
          <w:tcPr>
            <w:tcW w:w="1728" w:type="dxa"/>
          </w:tcPr>
          <w:p w14:paraId="3D20B6CA" w14:textId="77777777" w:rsidR="008C47D5" w:rsidRDefault="008C47D5" w:rsidP="00E43E12">
            <w:pPr>
              <w:pStyle w:val="BodyText"/>
              <w:ind w:firstLine="0"/>
              <w:jc w:val="left"/>
            </w:pPr>
            <w:r>
              <w:t>Neutron radiography</w:t>
            </w:r>
          </w:p>
        </w:tc>
        <w:tc>
          <w:tcPr>
            <w:tcW w:w="2448" w:type="dxa"/>
          </w:tcPr>
          <w:p w14:paraId="2B112DDD" w14:textId="77777777" w:rsidR="008C47D5" w:rsidRDefault="008C47D5" w:rsidP="0024165A">
            <w:pPr>
              <w:pStyle w:val="BodyText"/>
              <w:ind w:firstLine="0"/>
              <w:jc w:val="left"/>
            </w:pPr>
            <w:r>
              <w:t xml:space="preserve">Confirm if </w:t>
            </w:r>
            <w:r w:rsidR="007C4014">
              <w:t xml:space="preserve">an </w:t>
            </w:r>
            <w:r>
              <w:t>element is intact or defected.</w:t>
            </w:r>
          </w:p>
        </w:tc>
        <w:tc>
          <w:tcPr>
            <w:tcW w:w="1539" w:type="dxa"/>
          </w:tcPr>
          <w:p w14:paraId="4D193FE4" w14:textId="2BB0C004" w:rsidR="008C47D5" w:rsidRDefault="007018D2" w:rsidP="0024165A">
            <w:pPr>
              <w:pStyle w:val="BodyText"/>
              <w:ind w:firstLine="0"/>
              <w:jc w:val="left"/>
            </w:pPr>
            <w:r>
              <w:t>WSE</w:t>
            </w:r>
            <w:r w:rsidR="00593243">
              <w:t>-</w:t>
            </w:r>
            <w:r w:rsidR="008C47D5">
              <w:t>ISE2</w:t>
            </w:r>
          </w:p>
        </w:tc>
        <w:tc>
          <w:tcPr>
            <w:tcW w:w="3456" w:type="dxa"/>
          </w:tcPr>
          <w:p w14:paraId="5CB4E80A" w14:textId="77777777" w:rsidR="008C47D5" w:rsidRDefault="00973A5E" w:rsidP="00973A5E">
            <w:pPr>
              <w:pStyle w:val="BodyText"/>
              <w:ind w:firstLine="0"/>
              <w:jc w:val="left"/>
            </w:pPr>
            <w:r>
              <w:t>No elements determined</w:t>
            </w:r>
            <w:r w:rsidR="008C47D5">
              <w:t xml:space="preserve"> to be defecte</w:t>
            </w:r>
            <w:r>
              <w:t>d that were</w:t>
            </w:r>
            <w:r w:rsidR="00A05102">
              <w:t xml:space="preserve"> </w:t>
            </w:r>
            <w:r>
              <w:t xml:space="preserve">determined </w:t>
            </w:r>
            <w:r w:rsidR="00A05102">
              <w:t>intact</w:t>
            </w:r>
            <w:r>
              <w:t xml:space="preserve"> pre-storage</w:t>
            </w:r>
            <w:r w:rsidR="00F151A2">
              <w:t>.</w:t>
            </w:r>
          </w:p>
        </w:tc>
      </w:tr>
      <w:tr w:rsidR="00911622" w14:paraId="3CF76438" w14:textId="77777777" w:rsidTr="000E3CA3">
        <w:tc>
          <w:tcPr>
            <w:tcW w:w="1728" w:type="dxa"/>
          </w:tcPr>
          <w:p w14:paraId="05DCC298" w14:textId="77777777" w:rsidR="008C47D5" w:rsidRDefault="008C47D5" w:rsidP="00E43E12">
            <w:pPr>
              <w:pStyle w:val="BodyText"/>
              <w:ind w:firstLine="0"/>
              <w:jc w:val="left"/>
            </w:pPr>
            <w:r>
              <w:t>Element profilometry</w:t>
            </w:r>
          </w:p>
        </w:tc>
        <w:tc>
          <w:tcPr>
            <w:tcW w:w="2448" w:type="dxa"/>
          </w:tcPr>
          <w:p w14:paraId="0121EAF5" w14:textId="77777777" w:rsidR="008C47D5" w:rsidRDefault="008C47D5" w:rsidP="0024165A">
            <w:pPr>
              <w:pStyle w:val="BodyText"/>
              <w:ind w:firstLine="0"/>
              <w:jc w:val="left"/>
            </w:pPr>
            <w:r>
              <w:t>Measure</w:t>
            </w:r>
            <w:r w:rsidR="007C4014">
              <w:t xml:space="preserve"> element diameter and calculate</w:t>
            </w:r>
            <w:r>
              <w:t xml:space="preserve"> residual sheath strains.</w:t>
            </w:r>
          </w:p>
        </w:tc>
        <w:tc>
          <w:tcPr>
            <w:tcW w:w="1539" w:type="dxa"/>
          </w:tcPr>
          <w:p w14:paraId="0D3F7327" w14:textId="74695168" w:rsidR="008C47D5" w:rsidRDefault="007018D2" w:rsidP="0024165A">
            <w:pPr>
              <w:pStyle w:val="BodyText"/>
              <w:ind w:firstLine="0"/>
              <w:jc w:val="left"/>
            </w:pPr>
            <w:r>
              <w:t>WSE</w:t>
            </w:r>
            <w:r w:rsidR="00593243">
              <w:t>-</w:t>
            </w:r>
            <w:r w:rsidR="008C47D5">
              <w:t>ISE3</w:t>
            </w:r>
          </w:p>
        </w:tc>
        <w:tc>
          <w:tcPr>
            <w:tcW w:w="3456" w:type="dxa"/>
          </w:tcPr>
          <w:p w14:paraId="563150D8" w14:textId="1E0BF988" w:rsidR="008C47D5" w:rsidRDefault="00B70131" w:rsidP="00F151A2">
            <w:pPr>
              <w:pStyle w:val="BodyText"/>
              <w:ind w:firstLine="0"/>
              <w:jc w:val="left"/>
            </w:pPr>
            <w:r>
              <w:t>No significa</w:t>
            </w:r>
            <w:r w:rsidR="00F151A2">
              <w:t xml:space="preserve">nt change in </w:t>
            </w:r>
            <w:r w:rsidR="00425069">
              <w:t xml:space="preserve">element diameter or </w:t>
            </w:r>
            <w:r w:rsidR="00F151A2">
              <w:t>sheath s</w:t>
            </w:r>
            <w:r w:rsidR="00A05102">
              <w:t>train due to storage</w:t>
            </w:r>
            <w:r w:rsidR="00F151A2">
              <w:t>.</w:t>
            </w:r>
          </w:p>
        </w:tc>
      </w:tr>
      <w:tr w:rsidR="007C4014" w14:paraId="5FD842FF" w14:textId="77777777" w:rsidTr="000E3CA3">
        <w:tc>
          <w:tcPr>
            <w:tcW w:w="1728" w:type="dxa"/>
          </w:tcPr>
          <w:p w14:paraId="79CC9028" w14:textId="77777777" w:rsidR="007C4014" w:rsidRDefault="007C4014" w:rsidP="00E43E12">
            <w:pPr>
              <w:pStyle w:val="BodyText"/>
              <w:ind w:firstLine="0"/>
              <w:jc w:val="left"/>
            </w:pPr>
            <w:r>
              <w:t>Axial gamma scanning</w:t>
            </w:r>
          </w:p>
        </w:tc>
        <w:tc>
          <w:tcPr>
            <w:tcW w:w="2448" w:type="dxa"/>
          </w:tcPr>
          <w:p w14:paraId="37C34A3D" w14:textId="77777777" w:rsidR="007C4014" w:rsidRDefault="007C4014" w:rsidP="0024165A">
            <w:pPr>
              <w:pStyle w:val="BodyText"/>
              <w:ind w:firstLine="0"/>
              <w:jc w:val="left"/>
            </w:pPr>
            <w:r>
              <w:t>Measure the axial distribution of gamma emitting fission products.</w:t>
            </w:r>
          </w:p>
        </w:tc>
        <w:tc>
          <w:tcPr>
            <w:tcW w:w="1539" w:type="dxa"/>
          </w:tcPr>
          <w:p w14:paraId="5A03DBCD" w14:textId="45C0B6DE" w:rsidR="007C4014" w:rsidRDefault="007018D2" w:rsidP="0024165A">
            <w:pPr>
              <w:pStyle w:val="BodyText"/>
              <w:ind w:firstLine="0"/>
              <w:jc w:val="left"/>
            </w:pPr>
            <w:r>
              <w:t>WSE</w:t>
            </w:r>
            <w:r w:rsidR="00593243">
              <w:t>-</w:t>
            </w:r>
            <w:r w:rsidR="007C4014">
              <w:t>ISE3</w:t>
            </w:r>
          </w:p>
        </w:tc>
        <w:tc>
          <w:tcPr>
            <w:tcW w:w="3456" w:type="dxa"/>
          </w:tcPr>
          <w:p w14:paraId="611438EA" w14:textId="77777777" w:rsidR="007C4014" w:rsidRPr="00B70131" w:rsidRDefault="00B70131" w:rsidP="00B70131">
            <w:pPr>
              <w:pStyle w:val="BodyText"/>
              <w:ind w:firstLine="0"/>
              <w:jc w:val="left"/>
            </w:pPr>
            <w:r>
              <w:t>No fission p</w:t>
            </w:r>
            <w:r w:rsidR="00973A5E">
              <w:t>roduct migration due to storage</w:t>
            </w:r>
            <w:r>
              <w:t>.  No significant loss of UO</w:t>
            </w:r>
            <w:r>
              <w:rPr>
                <w:vertAlign w:val="subscript"/>
              </w:rPr>
              <w:t>2</w:t>
            </w:r>
            <w:r>
              <w:t xml:space="preserve"> in defected element.</w:t>
            </w:r>
          </w:p>
        </w:tc>
      </w:tr>
      <w:tr w:rsidR="00B70131" w14:paraId="02F3B9CB" w14:textId="77777777" w:rsidTr="000E3CA3">
        <w:tc>
          <w:tcPr>
            <w:tcW w:w="1728" w:type="dxa"/>
          </w:tcPr>
          <w:p w14:paraId="068F1040" w14:textId="77777777" w:rsidR="00B70131" w:rsidRDefault="00B70131" w:rsidP="00B70131">
            <w:pPr>
              <w:pStyle w:val="BodyText"/>
              <w:ind w:firstLine="0"/>
              <w:jc w:val="left"/>
            </w:pPr>
            <w:r>
              <w:t>Fission gas measurement</w:t>
            </w:r>
          </w:p>
        </w:tc>
        <w:tc>
          <w:tcPr>
            <w:tcW w:w="2448" w:type="dxa"/>
          </w:tcPr>
          <w:p w14:paraId="396F1209" w14:textId="77777777" w:rsidR="00B70131" w:rsidRDefault="00B70131" w:rsidP="00B70131">
            <w:pPr>
              <w:pStyle w:val="BodyText"/>
              <w:ind w:firstLine="0"/>
              <w:jc w:val="left"/>
            </w:pPr>
            <w:r>
              <w:t>Measure quantity of fission gas in the fuel-to-sheath gap.</w:t>
            </w:r>
          </w:p>
        </w:tc>
        <w:tc>
          <w:tcPr>
            <w:tcW w:w="1539" w:type="dxa"/>
          </w:tcPr>
          <w:p w14:paraId="7513B23E" w14:textId="283DB65E" w:rsidR="00B70131" w:rsidRDefault="007018D2" w:rsidP="00B70131">
            <w:pPr>
              <w:pStyle w:val="BodyText"/>
              <w:ind w:firstLine="0"/>
              <w:jc w:val="left"/>
            </w:pPr>
            <w:r>
              <w:t>WSE</w:t>
            </w:r>
            <w:r w:rsidR="00593243">
              <w:t>-</w:t>
            </w:r>
            <w:r w:rsidR="00B70131">
              <w:t>ISE2</w:t>
            </w:r>
          </w:p>
        </w:tc>
        <w:tc>
          <w:tcPr>
            <w:tcW w:w="3456" w:type="dxa"/>
          </w:tcPr>
          <w:p w14:paraId="0FA9DF99" w14:textId="164550BB" w:rsidR="00B70131" w:rsidRDefault="00B70131" w:rsidP="00B70131">
            <w:pPr>
              <w:pStyle w:val="BodyText"/>
              <w:ind w:firstLine="0"/>
              <w:jc w:val="left"/>
            </w:pPr>
            <w:r>
              <w:t xml:space="preserve">No additional release of </w:t>
            </w:r>
            <w:r w:rsidR="0093550E">
              <w:t xml:space="preserve">fission </w:t>
            </w:r>
            <w:r>
              <w:t>gas</w:t>
            </w:r>
            <w:r w:rsidR="0093550E">
              <w:t xml:space="preserve"> from fuel matrix to</w:t>
            </w:r>
            <w:r>
              <w:t xml:space="preserve"> gap or e</w:t>
            </w:r>
            <w:r w:rsidR="0093550E">
              <w:t xml:space="preserve">scape of fission gases from </w:t>
            </w:r>
            <w:r>
              <w:t>sheath</w:t>
            </w:r>
            <w:r w:rsidR="00F478C2">
              <w:t xml:space="preserve"> since discharge</w:t>
            </w:r>
            <w:r>
              <w:t>.</w:t>
            </w:r>
          </w:p>
        </w:tc>
      </w:tr>
      <w:tr w:rsidR="00457968" w14:paraId="18E0A232" w14:textId="77777777" w:rsidTr="000E3CA3">
        <w:tc>
          <w:tcPr>
            <w:tcW w:w="1728" w:type="dxa"/>
          </w:tcPr>
          <w:p w14:paraId="5B2B3F9D" w14:textId="77777777" w:rsidR="00457968" w:rsidRDefault="00457968" w:rsidP="00457968">
            <w:pPr>
              <w:pStyle w:val="BodyText"/>
              <w:ind w:firstLine="0"/>
              <w:jc w:val="left"/>
            </w:pPr>
            <w:r>
              <w:t>Tensile test</w:t>
            </w:r>
          </w:p>
        </w:tc>
        <w:tc>
          <w:tcPr>
            <w:tcW w:w="2448" w:type="dxa"/>
          </w:tcPr>
          <w:p w14:paraId="253463F3" w14:textId="77777777" w:rsidR="00457968" w:rsidRDefault="00457968" w:rsidP="00457968">
            <w:pPr>
              <w:pStyle w:val="BodyText"/>
              <w:ind w:firstLine="0"/>
              <w:jc w:val="left"/>
            </w:pPr>
            <w:r>
              <w:t xml:space="preserve">Measure tensile strength of </w:t>
            </w:r>
            <w:r w:rsidR="00A6788E">
              <w:t xml:space="preserve">a </w:t>
            </w:r>
            <w:r>
              <w:t>sheath</w:t>
            </w:r>
            <w:r w:rsidR="00A6788E">
              <w:t xml:space="preserve"> sample</w:t>
            </w:r>
            <w:r>
              <w:t>.</w:t>
            </w:r>
          </w:p>
        </w:tc>
        <w:tc>
          <w:tcPr>
            <w:tcW w:w="1539" w:type="dxa"/>
          </w:tcPr>
          <w:p w14:paraId="65EB19B2" w14:textId="63BDA64C" w:rsidR="00457968" w:rsidRDefault="007018D2" w:rsidP="00457968">
            <w:pPr>
              <w:pStyle w:val="BodyText"/>
              <w:ind w:firstLine="0"/>
              <w:jc w:val="left"/>
            </w:pPr>
            <w:r>
              <w:t>WSE</w:t>
            </w:r>
            <w:r w:rsidR="00593243">
              <w:t>-</w:t>
            </w:r>
            <w:r w:rsidR="00457968">
              <w:t>ISE2</w:t>
            </w:r>
          </w:p>
        </w:tc>
        <w:tc>
          <w:tcPr>
            <w:tcW w:w="3456" w:type="dxa"/>
          </w:tcPr>
          <w:p w14:paraId="0745B941" w14:textId="77777777" w:rsidR="00457968" w:rsidRDefault="00457968" w:rsidP="00457968">
            <w:pPr>
              <w:pStyle w:val="BodyText"/>
              <w:ind w:firstLine="0"/>
              <w:jc w:val="left"/>
            </w:pPr>
            <w:r>
              <w:t>No chang</w:t>
            </w:r>
            <w:r w:rsidR="00A05102">
              <w:t>e in sheath tensile strength due to storage</w:t>
            </w:r>
            <w:r>
              <w:t>.</w:t>
            </w:r>
          </w:p>
        </w:tc>
      </w:tr>
      <w:tr w:rsidR="00457968" w14:paraId="53716F0D" w14:textId="77777777" w:rsidTr="000E3CA3">
        <w:tc>
          <w:tcPr>
            <w:tcW w:w="1728" w:type="dxa"/>
          </w:tcPr>
          <w:p w14:paraId="7CBB18C0" w14:textId="77777777" w:rsidR="00457968" w:rsidRDefault="00457968" w:rsidP="00457968">
            <w:pPr>
              <w:pStyle w:val="BodyText"/>
              <w:ind w:firstLine="0"/>
              <w:jc w:val="left"/>
            </w:pPr>
            <w:r>
              <w:t xml:space="preserve">Metallographic </w:t>
            </w:r>
            <w:r w:rsidR="00034688">
              <w:t xml:space="preserve">and ceramographic </w:t>
            </w:r>
            <w:r>
              <w:t>examination</w:t>
            </w:r>
          </w:p>
        </w:tc>
        <w:tc>
          <w:tcPr>
            <w:tcW w:w="2448" w:type="dxa"/>
          </w:tcPr>
          <w:p w14:paraId="30B16D9F" w14:textId="77777777" w:rsidR="00457968" w:rsidRDefault="00A6788E" w:rsidP="00DC376D">
            <w:pPr>
              <w:pStyle w:val="BodyText"/>
              <w:ind w:firstLine="0"/>
              <w:jc w:val="left"/>
            </w:pPr>
            <w:r>
              <w:t>Characterize condition of a</w:t>
            </w:r>
            <w:r w:rsidR="00457968">
              <w:t xml:space="preserve"> sheath and fuel</w:t>
            </w:r>
            <w:r>
              <w:t xml:space="preserve"> sample</w:t>
            </w:r>
            <w:r w:rsidR="00457968">
              <w:t>. Measure outside sheath oxide thickness</w:t>
            </w:r>
            <w:r>
              <w:t xml:space="preserve"> in a sample</w:t>
            </w:r>
            <w:r w:rsidR="00457968">
              <w:t>.</w:t>
            </w:r>
          </w:p>
        </w:tc>
        <w:tc>
          <w:tcPr>
            <w:tcW w:w="1539" w:type="dxa"/>
          </w:tcPr>
          <w:p w14:paraId="21C72795" w14:textId="3D7D3DC3" w:rsidR="00457968" w:rsidRDefault="007018D2" w:rsidP="00457968">
            <w:pPr>
              <w:pStyle w:val="BodyText"/>
              <w:ind w:firstLine="0"/>
              <w:jc w:val="left"/>
            </w:pPr>
            <w:r>
              <w:t>WSE</w:t>
            </w:r>
            <w:r w:rsidR="00593243">
              <w:t>-</w:t>
            </w:r>
            <w:r w:rsidR="00F4541C">
              <w:t>ISE2</w:t>
            </w:r>
          </w:p>
        </w:tc>
        <w:tc>
          <w:tcPr>
            <w:tcW w:w="3456" w:type="dxa"/>
          </w:tcPr>
          <w:p w14:paraId="70464928" w14:textId="77777777" w:rsidR="00457968" w:rsidRDefault="0093550E" w:rsidP="00457968">
            <w:pPr>
              <w:pStyle w:val="BodyText"/>
              <w:ind w:firstLine="0"/>
              <w:jc w:val="left"/>
            </w:pPr>
            <w:r>
              <w:t>No incipient cracks observed on inside of sheath.</w:t>
            </w:r>
            <w:r w:rsidR="00DC376D">
              <w:t xml:space="preserve">  No apparent hydrogen buildup or migration observed. </w:t>
            </w:r>
            <w:r w:rsidR="00A05102">
              <w:t xml:space="preserve"> </w:t>
            </w:r>
            <w:r w:rsidR="00DC376D">
              <w:t>No growth in outer s</w:t>
            </w:r>
            <w:r w:rsidR="00A05102">
              <w:t>heath oxide thickness due to storage</w:t>
            </w:r>
            <w:r w:rsidR="00DC376D">
              <w:t xml:space="preserve">.  </w:t>
            </w:r>
          </w:p>
        </w:tc>
      </w:tr>
      <w:tr w:rsidR="00F4541C" w14:paraId="3859AF3E" w14:textId="77777777" w:rsidTr="000E3CA3">
        <w:tc>
          <w:tcPr>
            <w:tcW w:w="1728" w:type="dxa"/>
          </w:tcPr>
          <w:p w14:paraId="41BE38BD" w14:textId="77777777" w:rsidR="00F4541C" w:rsidRDefault="00F4541C" w:rsidP="00F4541C">
            <w:pPr>
              <w:pStyle w:val="BodyText"/>
              <w:ind w:firstLine="0"/>
              <w:jc w:val="left"/>
            </w:pPr>
            <w:r>
              <w:t>Hydrogen and deuterium analysis</w:t>
            </w:r>
          </w:p>
        </w:tc>
        <w:tc>
          <w:tcPr>
            <w:tcW w:w="2448" w:type="dxa"/>
          </w:tcPr>
          <w:p w14:paraId="39937D88" w14:textId="77777777" w:rsidR="00F4541C" w:rsidRDefault="00F4541C" w:rsidP="00F4541C">
            <w:pPr>
              <w:pStyle w:val="BodyText"/>
              <w:ind w:firstLine="0"/>
              <w:jc w:val="left"/>
            </w:pPr>
            <w:r>
              <w:t xml:space="preserve">Measure concentration of hydrogen and deuterium in </w:t>
            </w:r>
            <w:r w:rsidR="00A6788E">
              <w:t xml:space="preserve">a </w:t>
            </w:r>
            <w:r>
              <w:t>sheath sample.</w:t>
            </w:r>
          </w:p>
        </w:tc>
        <w:tc>
          <w:tcPr>
            <w:tcW w:w="1539" w:type="dxa"/>
          </w:tcPr>
          <w:p w14:paraId="6A43A032" w14:textId="79AFC5EA" w:rsidR="00F4541C" w:rsidRDefault="007018D2" w:rsidP="00F4541C">
            <w:pPr>
              <w:pStyle w:val="BodyText"/>
              <w:ind w:firstLine="0"/>
              <w:jc w:val="left"/>
            </w:pPr>
            <w:r>
              <w:t>WSE</w:t>
            </w:r>
            <w:r w:rsidR="00593243">
              <w:t>-</w:t>
            </w:r>
            <w:r w:rsidR="00F4541C">
              <w:t>ISE2</w:t>
            </w:r>
          </w:p>
        </w:tc>
        <w:tc>
          <w:tcPr>
            <w:tcW w:w="3456" w:type="dxa"/>
          </w:tcPr>
          <w:p w14:paraId="3F659D8B" w14:textId="77777777" w:rsidR="00F4541C" w:rsidRDefault="00F4541C" w:rsidP="00F4541C">
            <w:pPr>
              <w:pStyle w:val="BodyText"/>
              <w:ind w:firstLine="0"/>
              <w:jc w:val="left"/>
            </w:pPr>
            <w:r>
              <w:t>No change in concentration of hydroge</w:t>
            </w:r>
            <w:r w:rsidR="00DC376D">
              <w:t>n or deuterium in sheath</w:t>
            </w:r>
            <w:r w:rsidR="00A05102">
              <w:t xml:space="preserve"> due to storage</w:t>
            </w:r>
            <w:r>
              <w:t>.</w:t>
            </w:r>
          </w:p>
        </w:tc>
      </w:tr>
      <w:tr w:rsidR="00F4541C" w14:paraId="525D9DBA" w14:textId="77777777" w:rsidTr="000E3CA3">
        <w:tc>
          <w:tcPr>
            <w:tcW w:w="1728" w:type="dxa"/>
          </w:tcPr>
          <w:p w14:paraId="63A4BDE1" w14:textId="77777777" w:rsidR="00F4541C" w:rsidRDefault="00911622" w:rsidP="00F4541C">
            <w:pPr>
              <w:pStyle w:val="BodyText"/>
              <w:ind w:firstLine="0"/>
              <w:jc w:val="left"/>
            </w:pPr>
            <w:r>
              <w:t>X-ray photoelectron microscopy</w:t>
            </w:r>
          </w:p>
        </w:tc>
        <w:tc>
          <w:tcPr>
            <w:tcW w:w="2448" w:type="dxa"/>
          </w:tcPr>
          <w:p w14:paraId="42155135" w14:textId="77777777" w:rsidR="00F4541C" w:rsidRDefault="00911622" w:rsidP="00F4541C">
            <w:pPr>
              <w:pStyle w:val="BodyText"/>
              <w:ind w:firstLine="0"/>
              <w:jc w:val="left"/>
            </w:pPr>
            <w:r>
              <w:t>Chemical charact</w:t>
            </w:r>
            <w:r w:rsidR="000E3CA3">
              <w:t>erization of the outer most</w:t>
            </w:r>
            <w:r>
              <w:t xml:space="preserve"> surface</w:t>
            </w:r>
            <w:r w:rsidR="00A6788E">
              <w:t xml:space="preserve"> in a sample</w:t>
            </w:r>
            <w:r>
              <w:t>.</w:t>
            </w:r>
          </w:p>
        </w:tc>
        <w:tc>
          <w:tcPr>
            <w:tcW w:w="1539" w:type="dxa"/>
          </w:tcPr>
          <w:p w14:paraId="46D92A62" w14:textId="64FD2BF8" w:rsidR="00F4541C" w:rsidRDefault="007018D2" w:rsidP="00F4541C">
            <w:pPr>
              <w:pStyle w:val="BodyText"/>
              <w:ind w:firstLine="0"/>
              <w:jc w:val="left"/>
            </w:pPr>
            <w:r>
              <w:t>WSE</w:t>
            </w:r>
            <w:r w:rsidR="00593243">
              <w:t>-</w:t>
            </w:r>
            <w:r w:rsidR="00911622">
              <w:t>ISE2</w:t>
            </w:r>
          </w:p>
        </w:tc>
        <w:tc>
          <w:tcPr>
            <w:tcW w:w="3456" w:type="dxa"/>
          </w:tcPr>
          <w:p w14:paraId="143BBA0F" w14:textId="77777777" w:rsidR="00F4541C" w:rsidRPr="00911622" w:rsidRDefault="00911622" w:rsidP="00871B31">
            <w:pPr>
              <w:pStyle w:val="BodyText"/>
              <w:ind w:firstLine="0"/>
              <w:jc w:val="left"/>
            </w:pPr>
            <w:r>
              <w:t>UO</w:t>
            </w:r>
            <w:r>
              <w:rPr>
                <w:vertAlign w:val="subscript"/>
              </w:rPr>
              <w:t>3</w:t>
            </w:r>
            <w:r>
              <w:t xml:space="preserve"> </w:t>
            </w:r>
            <w:r w:rsidR="00410285">
              <w:t xml:space="preserve">detected on the outer most surface of fuel at the defect site of an </w:t>
            </w:r>
            <w:r w:rsidR="00871B31">
              <w:t>intentionally defected element</w:t>
            </w:r>
            <w:r w:rsidR="00410285">
              <w:t>.</w:t>
            </w:r>
          </w:p>
        </w:tc>
      </w:tr>
      <w:tr w:rsidR="00911622" w14:paraId="6DDF7264" w14:textId="77777777" w:rsidTr="000E3CA3">
        <w:tc>
          <w:tcPr>
            <w:tcW w:w="1728" w:type="dxa"/>
          </w:tcPr>
          <w:p w14:paraId="6C78BEF6" w14:textId="77777777" w:rsidR="00911622" w:rsidRDefault="00911622" w:rsidP="00911622">
            <w:pPr>
              <w:pStyle w:val="BodyText"/>
              <w:ind w:firstLine="0"/>
              <w:jc w:val="left"/>
            </w:pPr>
            <w:r>
              <w:t>Scanning electron microscopy/</w:t>
            </w:r>
            <w:r w:rsidR="00447978">
              <w:t xml:space="preserve"> </w:t>
            </w:r>
            <w:r>
              <w:t>wavelength dispersive X-ray</w:t>
            </w:r>
          </w:p>
        </w:tc>
        <w:tc>
          <w:tcPr>
            <w:tcW w:w="2448" w:type="dxa"/>
          </w:tcPr>
          <w:p w14:paraId="6F42CDC3" w14:textId="77777777" w:rsidR="00911622" w:rsidRDefault="00911622" w:rsidP="00911622">
            <w:pPr>
              <w:pStyle w:val="BodyText"/>
              <w:ind w:firstLine="0"/>
              <w:jc w:val="left"/>
            </w:pPr>
            <w:r>
              <w:t>High magnification visual examination and elementa</w:t>
            </w:r>
            <w:r w:rsidR="000E3CA3">
              <w:t>l composition of outer most</w:t>
            </w:r>
            <w:r>
              <w:t xml:space="preserve"> surface</w:t>
            </w:r>
            <w:r w:rsidR="00A6788E">
              <w:t xml:space="preserve"> in a sample</w:t>
            </w:r>
            <w:r>
              <w:t>.</w:t>
            </w:r>
          </w:p>
        </w:tc>
        <w:tc>
          <w:tcPr>
            <w:tcW w:w="1539" w:type="dxa"/>
          </w:tcPr>
          <w:p w14:paraId="70DCAF58" w14:textId="3680A0E1" w:rsidR="00911622" w:rsidRDefault="007018D2" w:rsidP="00911622">
            <w:pPr>
              <w:pStyle w:val="BodyText"/>
              <w:ind w:firstLine="0"/>
              <w:jc w:val="left"/>
            </w:pPr>
            <w:r>
              <w:t>WSE</w:t>
            </w:r>
            <w:r w:rsidR="00593243">
              <w:t>-</w:t>
            </w:r>
            <w:r w:rsidR="00911622">
              <w:t>ISE2</w:t>
            </w:r>
          </w:p>
        </w:tc>
        <w:tc>
          <w:tcPr>
            <w:tcW w:w="3456" w:type="dxa"/>
          </w:tcPr>
          <w:p w14:paraId="5D3FA666" w14:textId="77777777" w:rsidR="00911622" w:rsidRPr="00911622" w:rsidRDefault="00871B31" w:rsidP="00871B31">
            <w:pPr>
              <w:pStyle w:val="BodyText"/>
              <w:ind w:firstLine="0"/>
              <w:jc w:val="left"/>
            </w:pPr>
            <w:r>
              <w:t>C</w:t>
            </w:r>
            <w:r w:rsidR="00911622">
              <w:t xml:space="preserve">rystal growth </w:t>
            </w:r>
            <w:r>
              <w:t>(likely UO</w:t>
            </w:r>
            <w:r>
              <w:rPr>
                <w:vertAlign w:val="subscript"/>
              </w:rPr>
              <w:t>3</w:t>
            </w:r>
            <w:r>
              <w:t xml:space="preserve"> hydrates) detected </w:t>
            </w:r>
            <w:r w:rsidR="00911622">
              <w:t>on the ou</w:t>
            </w:r>
            <w:r>
              <w:t xml:space="preserve">ter most fuel grains of an intentionally defected element. </w:t>
            </w:r>
          </w:p>
        </w:tc>
      </w:tr>
      <w:tr w:rsidR="00911622" w14:paraId="3B5B7F8B" w14:textId="77777777" w:rsidTr="000E3CA3">
        <w:tc>
          <w:tcPr>
            <w:tcW w:w="1728" w:type="dxa"/>
          </w:tcPr>
          <w:p w14:paraId="30345047" w14:textId="77777777" w:rsidR="00911622" w:rsidRDefault="00911622" w:rsidP="00911622">
            <w:pPr>
              <w:pStyle w:val="BodyText"/>
              <w:ind w:firstLine="0"/>
              <w:jc w:val="left"/>
            </w:pPr>
            <w:r>
              <w:t>X-ray diffraction</w:t>
            </w:r>
          </w:p>
        </w:tc>
        <w:tc>
          <w:tcPr>
            <w:tcW w:w="2448" w:type="dxa"/>
          </w:tcPr>
          <w:p w14:paraId="61F887A3" w14:textId="77777777" w:rsidR="00911622" w:rsidRDefault="00911622" w:rsidP="00911622">
            <w:pPr>
              <w:pStyle w:val="BodyText"/>
              <w:ind w:firstLine="0"/>
              <w:jc w:val="left"/>
            </w:pPr>
            <w:r>
              <w:t>Chemical characterization of bulk fuel particles</w:t>
            </w:r>
            <w:r w:rsidR="00A6788E">
              <w:t xml:space="preserve"> in a sample</w:t>
            </w:r>
            <w:r>
              <w:t>.</w:t>
            </w:r>
          </w:p>
        </w:tc>
        <w:tc>
          <w:tcPr>
            <w:tcW w:w="1539" w:type="dxa"/>
          </w:tcPr>
          <w:p w14:paraId="16785BDF" w14:textId="02A08FBF" w:rsidR="00911622" w:rsidRDefault="007018D2" w:rsidP="00911622">
            <w:pPr>
              <w:pStyle w:val="BodyText"/>
              <w:ind w:firstLine="0"/>
              <w:jc w:val="left"/>
            </w:pPr>
            <w:r>
              <w:t>WSE</w:t>
            </w:r>
            <w:r w:rsidR="00593243">
              <w:t>-</w:t>
            </w:r>
            <w:r w:rsidR="00911622">
              <w:t>ISE2</w:t>
            </w:r>
          </w:p>
        </w:tc>
        <w:tc>
          <w:tcPr>
            <w:tcW w:w="3456" w:type="dxa"/>
          </w:tcPr>
          <w:p w14:paraId="226943D1" w14:textId="77777777" w:rsidR="00911622" w:rsidRDefault="00871B31" w:rsidP="00911622">
            <w:pPr>
              <w:pStyle w:val="BodyText"/>
              <w:ind w:firstLine="0"/>
              <w:jc w:val="left"/>
            </w:pPr>
            <w:r>
              <w:t>No bulk fuel oxidation detected</w:t>
            </w:r>
            <w:r w:rsidR="00911622">
              <w:t>.</w:t>
            </w:r>
          </w:p>
        </w:tc>
      </w:tr>
      <w:tr w:rsidR="00911622" w14:paraId="0126B77C" w14:textId="77777777" w:rsidTr="000E3CA3">
        <w:tc>
          <w:tcPr>
            <w:tcW w:w="1728" w:type="dxa"/>
          </w:tcPr>
          <w:p w14:paraId="4038D070" w14:textId="77777777" w:rsidR="00911622" w:rsidRDefault="00911622" w:rsidP="00911622">
            <w:pPr>
              <w:pStyle w:val="BodyText"/>
              <w:ind w:firstLine="0"/>
              <w:jc w:val="left"/>
            </w:pPr>
            <w:r>
              <w:t>Iodine or caesium-cadmium stress corrosion cracking tests</w:t>
            </w:r>
          </w:p>
        </w:tc>
        <w:tc>
          <w:tcPr>
            <w:tcW w:w="2448" w:type="dxa"/>
          </w:tcPr>
          <w:p w14:paraId="5EA12377" w14:textId="77777777" w:rsidR="00911622" w:rsidRDefault="000E3CA3" w:rsidP="00911622">
            <w:pPr>
              <w:pStyle w:val="BodyText"/>
              <w:ind w:firstLine="0"/>
              <w:jc w:val="left"/>
            </w:pPr>
            <w:r>
              <w:t>I</w:t>
            </w:r>
            <w:r w:rsidR="00911622">
              <w:t>nitial cracks are introduced</w:t>
            </w:r>
            <w:r w:rsidR="00A6788E">
              <w:t xml:space="preserve"> in a sample</w:t>
            </w:r>
            <w:r w:rsidR="00911622">
              <w:t>, measure the crack growth as a function of stress intensity and temperature.</w:t>
            </w:r>
          </w:p>
        </w:tc>
        <w:tc>
          <w:tcPr>
            <w:tcW w:w="1539" w:type="dxa"/>
          </w:tcPr>
          <w:p w14:paraId="66DA70B5" w14:textId="67D1AC02" w:rsidR="00911622" w:rsidRDefault="007018D2" w:rsidP="00911622">
            <w:pPr>
              <w:pStyle w:val="BodyText"/>
              <w:ind w:firstLine="0"/>
              <w:jc w:val="left"/>
            </w:pPr>
            <w:r>
              <w:t>WSE</w:t>
            </w:r>
            <w:r w:rsidR="00593243">
              <w:t>-</w:t>
            </w:r>
            <w:r w:rsidR="00911622">
              <w:t>ISE1</w:t>
            </w:r>
          </w:p>
        </w:tc>
        <w:tc>
          <w:tcPr>
            <w:tcW w:w="3456" w:type="dxa"/>
          </w:tcPr>
          <w:p w14:paraId="6522BFD8" w14:textId="77777777" w:rsidR="00911622" w:rsidRDefault="004771D5" w:rsidP="004771D5">
            <w:pPr>
              <w:pStyle w:val="BodyText"/>
              <w:ind w:firstLine="0"/>
              <w:jc w:val="left"/>
            </w:pPr>
            <w:r>
              <w:t>Cracks are not expected to initiate and existing cracks not to propagate from stress corrosion cracking at storage temperatures below 373 K</w:t>
            </w:r>
            <w:r w:rsidR="00911622">
              <w:t>.</w:t>
            </w:r>
          </w:p>
        </w:tc>
      </w:tr>
    </w:tbl>
    <w:p w14:paraId="4559C6BF" w14:textId="77777777" w:rsidR="00447978" w:rsidRDefault="00447978" w:rsidP="008B6473">
      <w:pPr>
        <w:pStyle w:val="BodyText"/>
        <w:sectPr w:rsidR="00447978" w:rsidSect="0026525A">
          <w:headerReference w:type="even" r:id="rId10"/>
          <w:headerReference w:type="default" r:id="rId11"/>
          <w:footerReference w:type="default" r:id="rId12"/>
          <w:headerReference w:type="first" r:id="rId13"/>
          <w:footerReference w:type="first" r:id="rId14"/>
          <w:type w:val="oddPage"/>
          <w:pgSz w:w="11907" w:h="16840" w:code="9"/>
          <w:pgMar w:top="1440" w:right="1440" w:bottom="1440" w:left="1440" w:header="539" w:footer="964" w:gutter="0"/>
          <w:pgNumType w:start="1"/>
          <w:cols w:space="720"/>
          <w:docGrid w:linePitch="299"/>
        </w:sectPr>
      </w:pPr>
    </w:p>
    <w:p w14:paraId="202A57CB" w14:textId="77777777" w:rsidR="00DF6256" w:rsidRPr="00867B0C" w:rsidRDefault="0015080F" w:rsidP="00A93CA0">
      <w:pPr>
        <w:pStyle w:val="BodyText"/>
        <w:ind w:firstLine="0"/>
        <w:jc w:val="center"/>
        <w:rPr>
          <w:b/>
        </w:rPr>
      </w:pPr>
      <w:r w:rsidRPr="001449D5">
        <w:rPr>
          <w:noProof/>
          <w:lang w:val="en-CA" w:eastAsia="en-CA"/>
        </w:rPr>
        <w:drawing>
          <wp:inline distT="0" distB="0" distL="0" distR="0" wp14:anchorId="17C766AE" wp14:editId="7DEEC2D9">
            <wp:extent cx="2651760" cy="1895688"/>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Y:\PIE\PIE Photos and Notes, etc\Experimental Fuel Exams notes-photos-etc\Long Term Wet Storage Project\UC Examinations\UC Photos\CAN 237\SCA-18 (in tube with gas puntcure hole)\Ph#7 RE Heavy Deposit 90 deg L2 Before.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51760" cy="1895688"/>
                    </a:xfrm>
                    <a:prstGeom prst="rect">
                      <a:avLst/>
                    </a:prstGeom>
                    <a:noFill/>
                    <a:ln>
                      <a:noFill/>
                    </a:ln>
                  </pic:spPr>
                </pic:pic>
              </a:graphicData>
            </a:graphic>
          </wp:inline>
        </w:drawing>
      </w:r>
    </w:p>
    <w:p w14:paraId="1376D3DA" w14:textId="073A7A11" w:rsidR="00DF6256" w:rsidRPr="00C50126" w:rsidRDefault="00DF6256" w:rsidP="00A93CA0">
      <w:pPr>
        <w:pStyle w:val="Caption"/>
        <w:jc w:val="center"/>
        <w:rPr>
          <w:i/>
          <w:sz w:val="20"/>
        </w:rPr>
      </w:pPr>
      <w:bookmarkStart w:id="7" w:name="_Ref534376482"/>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17684">
        <w:rPr>
          <w:i/>
          <w:noProof/>
        </w:rPr>
        <w:t>3</w:t>
      </w:r>
      <w:r w:rsidRPr="00802381">
        <w:rPr>
          <w:i/>
        </w:rPr>
        <w:fldChar w:fldCharType="end"/>
      </w:r>
      <w:bookmarkEnd w:id="7"/>
      <w:r>
        <w:rPr>
          <w:i/>
        </w:rPr>
        <w:t>. Example of White Deposit Observed During Visual Examinations</w:t>
      </w:r>
      <w:r w:rsidR="007018D2">
        <w:rPr>
          <w:i/>
        </w:rPr>
        <w:t xml:space="preserve"> in WSE</w:t>
      </w:r>
      <w:r w:rsidR="00621842">
        <w:rPr>
          <w:i/>
        </w:rPr>
        <w:t>-ISE3</w:t>
      </w:r>
      <w:r w:rsidR="00A403AF">
        <w:rPr>
          <w:i/>
        </w:rPr>
        <w:t>.</w:t>
      </w:r>
    </w:p>
    <w:p w14:paraId="50AA0226" w14:textId="77777777" w:rsidR="00DF6256" w:rsidRPr="00867B0C" w:rsidRDefault="0015080F" w:rsidP="00A93CA0">
      <w:pPr>
        <w:pStyle w:val="BodyText"/>
        <w:ind w:firstLine="0"/>
        <w:jc w:val="center"/>
        <w:rPr>
          <w:b/>
        </w:rPr>
      </w:pPr>
      <w:r>
        <w:rPr>
          <w:b/>
          <w:noProof/>
          <w:lang w:val="en-CA" w:eastAsia="en-CA"/>
        </w:rPr>
        <w:drawing>
          <wp:inline distT="0" distB="0" distL="0" distR="0" wp14:anchorId="344AA373" wp14:editId="00E7E3DB">
            <wp:extent cx="2651760" cy="1893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760" cy="1893935"/>
                    </a:xfrm>
                    <a:prstGeom prst="rect">
                      <a:avLst/>
                    </a:prstGeom>
                    <a:noFill/>
                  </pic:spPr>
                </pic:pic>
              </a:graphicData>
            </a:graphic>
          </wp:inline>
        </w:drawing>
      </w:r>
    </w:p>
    <w:p w14:paraId="25214F3D" w14:textId="46CE2120" w:rsidR="00DF6256" w:rsidRPr="00C50126" w:rsidRDefault="00DF6256" w:rsidP="00A93CA0">
      <w:pPr>
        <w:pStyle w:val="Caption"/>
        <w:jc w:val="center"/>
        <w:rPr>
          <w:i/>
          <w:sz w:val="20"/>
        </w:rPr>
      </w:pPr>
      <w:bookmarkStart w:id="8" w:name="_Ref534376547"/>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17684">
        <w:rPr>
          <w:i/>
          <w:noProof/>
        </w:rPr>
        <w:t>4</w:t>
      </w:r>
      <w:r w:rsidRPr="00802381">
        <w:rPr>
          <w:i/>
        </w:rPr>
        <w:fldChar w:fldCharType="end"/>
      </w:r>
      <w:bookmarkEnd w:id="8"/>
      <w:r>
        <w:rPr>
          <w:i/>
        </w:rPr>
        <w:t>. NPD Fue</w:t>
      </w:r>
      <w:r w:rsidR="00621842">
        <w:rPr>
          <w:i/>
        </w:rPr>
        <w:t>l After ~52 Years of Wet Storage</w:t>
      </w:r>
      <w:r w:rsidR="005574EB">
        <w:rPr>
          <w:i/>
        </w:rPr>
        <w:t xml:space="preserve"> (White Deposit Removed)</w:t>
      </w:r>
      <w:r w:rsidR="00621842">
        <w:rPr>
          <w:i/>
        </w:rPr>
        <w:t>.</w:t>
      </w:r>
    </w:p>
    <w:p w14:paraId="09E98C10" w14:textId="77777777" w:rsidR="00447978" w:rsidRDefault="00447978" w:rsidP="008B6473">
      <w:pPr>
        <w:pStyle w:val="BodyText"/>
        <w:sectPr w:rsidR="00447978" w:rsidSect="00803738">
          <w:type w:val="continuous"/>
          <w:pgSz w:w="11907" w:h="16840" w:code="9"/>
          <w:pgMar w:top="1440" w:right="1440" w:bottom="1440" w:left="1440" w:header="539" w:footer="964" w:gutter="0"/>
          <w:cols w:num="2" w:space="720"/>
          <w:docGrid w:linePitch="299"/>
        </w:sectPr>
      </w:pPr>
    </w:p>
    <w:p w14:paraId="5FAEFE6E" w14:textId="46F25394" w:rsidR="007E675F" w:rsidRDefault="00447978" w:rsidP="008B6473">
      <w:pPr>
        <w:pStyle w:val="BodyText"/>
      </w:pPr>
      <w:r>
        <w:t>The</w:t>
      </w:r>
      <w:r w:rsidR="000F68E5">
        <w:t xml:space="preserve"> original aim of the</w:t>
      </w:r>
      <w:r w:rsidR="007018D2">
        <w:t xml:space="preserve"> WSE</w:t>
      </w:r>
      <w:r>
        <w:t xml:space="preserve"> </w:t>
      </w:r>
      <w:r w:rsidR="000F68E5">
        <w:t>was</w:t>
      </w:r>
      <w:r>
        <w:t xml:space="preserve"> to demonstrate that fuel can be stored wet up to 50 years.  Empirical evidence from </w:t>
      </w:r>
      <w:r w:rsidR="007018D2">
        <w:t>WSE</w:t>
      </w:r>
      <w:r w:rsidR="004C5786">
        <w:t>-</w:t>
      </w:r>
      <w:r>
        <w:t xml:space="preserve">ISE3 demonstrates this </w:t>
      </w:r>
      <w:r w:rsidR="00995FDA">
        <w:t xml:space="preserve">storage time </w:t>
      </w:r>
      <w:r>
        <w:t>is achievable and that it may be possible to store fuel wet</w:t>
      </w:r>
      <w:r w:rsidR="00995FDA">
        <w:t xml:space="preserve"> for even longer periods</w:t>
      </w:r>
      <w:r>
        <w:t xml:space="preserve">.  To </w:t>
      </w:r>
      <w:r w:rsidR="00701A03">
        <w:t>evaluate the length of time fuel can be safely stored wet</w:t>
      </w:r>
      <w:r>
        <w:t xml:space="preserve">, </w:t>
      </w:r>
      <w:r w:rsidR="007018D2">
        <w:t>WSE</w:t>
      </w:r>
      <w:r w:rsidR="004C5786">
        <w:t>-</w:t>
      </w:r>
      <w:r>
        <w:t>ISE3</w:t>
      </w:r>
      <w:r w:rsidR="00B61FEB">
        <w:t xml:space="preserve"> is pl</w:t>
      </w:r>
      <w:r w:rsidR="004C5786">
        <w:t>anned</w:t>
      </w:r>
      <w:r w:rsidR="00B61FEB">
        <w:t xml:space="preserve"> </w:t>
      </w:r>
      <w:r>
        <w:t xml:space="preserve">to be extended further </w:t>
      </w:r>
      <w:r w:rsidR="00D217BC">
        <w:t>from</w:t>
      </w:r>
      <w:r>
        <w:t xml:space="preserve"> </w:t>
      </w:r>
      <w:r w:rsidR="00B61FEB">
        <w:t>2019</w:t>
      </w:r>
      <w:r w:rsidR="00D217BC">
        <w:t xml:space="preserve"> to </w:t>
      </w:r>
      <w:r w:rsidR="00B61FEB">
        <w:t>2022</w:t>
      </w:r>
      <w:r>
        <w:t>, including destructive examination</w:t>
      </w:r>
      <w:r w:rsidR="00995FDA">
        <w:t>s</w:t>
      </w:r>
      <w:r w:rsidR="00B61FEB">
        <w:t>.  A PIE workscope is being developed</w:t>
      </w:r>
      <w:r w:rsidR="00D217BC">
        <w:t>, but specific PIE tests are not yet selected</w:t>
      </w:r>
      <w:r w:rsidR="00B61FEB">
        <w:t>.  PIE tests under considerations include:</w:t>
      </w:r>
    </w:p>
    <w:p w14:paraId="576399C7" w14:textId="654F69F3" w:rsidR="00B61FEB" w:rsidRDefault="00447978" w:rsidP="00B61FEB">
      <w:pPr>
        <w:pStyle w:val="ListNumbered"/>
        <w:numPr>
          <w:ilvl w:val="0"/>
          <w:numId w:val="34"/>
        </w:numPr>
      </w:pPr>
      <w:r>
        <w:t xml:space="preserve">Tests last completed in </w:t>
      </w:r>
      <w:r w:rsidR="007018D2">
        <w:t>WSE</w:t>
      </w:r>
      <w:r w:rsidR="004C5786">
        <w:t>-</w:t>
      </w:r>
      <w:r>
        <w:t xml:space="preserve">ISE2 </w:t>
      </w:r>
      <w:r w:rsidR="00F9268C">
        <w:t xml:space="preserve">(see </w:t>
      </w:r>
      <w:r w:rsidR="00F9268C">
        <w:fldChar w:fldCharType="begin"/>
      </w:r>
      <w:r w:rsidR="00F9268C">
        <w:instrText xml:space="preserve"> REF _Ref534359782 \h </w:instrText>
      </w:r>
      <w:r w:rsidR="00F9268C">
        <w:fldChar w:fldCharType="separate"/>
      </w:r>
      <w:r w:rsidR="00A17684">
        <w:t>TABLE</w:t>
      </w:r>
      <w:r w:rsidR="00A17684" w:rsidRPr="00846FF1">
        <w:t xml:space="preserve"> </w:t>
      </w:r>
      <w:r w:rsidR="00A17684">
        <w:rPr>
          <w:noProof/>
        </w:rPr>
        <w:t>2</w:t>
      </w:r>
      <w:r w:rsidR="00F9268C">
        <w:fldChar w:fldCharType="end"/>
      </w:r>
      <w:r w:rsidR="00F9268C">
        <w:t xml:space="preserve">) </w:t>
      </w:r>
      <w:r>
        <w:t>to further the timescale and dataset including fission gas measurements, tensile tests, metallographic examination, hydrogen and deuterium analysis, and appropriate chemical analyses</w:t>
      </w:r>
      <w:r w:rsidR="00BB3D21">
        <w:t xml:space="preserve"> (</w:t>
      </w:r>
      <w:r w:rsidR="00BB3D21">
        <w:rPr>
          <w:i/>
        </w:rPr>
        <w:t>e.g.</w:t>
      </w:r>
      <w:r w:rsidR="00BB3D21">
        <w:t>, for deposit and/or fuel oxidation investigation)</w:t>
      </w:r>
      <w:r>
        <w:t>.</w:t>
      </w:r>
    </w:p>
    <w:p w14:paraId="230F3CA3" w14:textId="77777777" w:rsidR="00B61FEB" w:rsidRDefault="002E79A3" w:rsidP="00B61FEB">
      <w:pPr>
        <w:pStyle w:val="ListNumbered"/>
        <w:numPr>
          <w:ilvl w:val="0"/>
          <w:numId w:val="34"/>
        </w:numPr>
      </w:pPr>
      <w:r>
        <w:t>Nuclide inventory measurements for DGR decay heat modelling validation.</w:t>
      </w:r>
    </w:p>
    <w:p w14:paraId="1A960EC9" w14:textId="7D3DA52C" w:rsidR="003D5B20" w:rsidRDefault="003D5B20" w:rsidP="00B61FEB">
      <w:pPr>
        <w:pStyle w:val="ListNumbered"/>
        <w:numPr>
          <w:ilvl w:val="0"/>
          <w:numId w:val="34"/>
        </w:numPr>
      </w:pPr>
      <w:r>
        <w:t>Mechanical tests applicable to transportation safety (</w:t>
      </w:r>
      <w:r>
        <w:rPr>
          <w:i/>
        </w:rPr>
        <w:t>e.g.</w:t>
      </w:r>
      <w:r>
        <w:t>, bend tests, pinch tests, impact tests</w:t>
      </w:r>
      <w:r w:rsidR="008A1F5A">
        <w:t xml:space="preserve">, </w:t>
      </w:r>
      <w:r w:rsidR="008A1F5A">
        <w:rPr>
          <w:i/>
        </w:rPr>
        <w:t>etc</w:t>
      </w:r>
      <w:r w:rsidR="008A1F5A">
        <w:t>.</w:t>
      </w:r>
      <w:r>
        <w:t>)</w:t>
      </w:r>
      <w:r w:rsidR="00F9268C">
        <w:t>.</w:t>
      </w:r>
    </w:p>
    <w:p w14:paraId="09C1F922" w14:textId="6C978CE4" w:rsidR="008B6473" w:rsidRPr="008B6473" w:rsidRDefault="007018D2" w:rsidP="00481E69">
      <w:pPr>
        <w:pStyle w:val="Heading2"/>
        <w:numPr>
          <w:ilvl w:val="1"/>
          <w:numId w:val="10"/>
        </w:numPr>
      </w:pPr>
      <w:r>
        <w:t>Dry Storage Experiment</w:t>
      </w:r>
    </w:p>
    <w:p w14:paraId="717F4518" w14:textId="6C95F506" w:rsidR="00130B32" w:rsidRDefault="00130B32" w:rsidP="00537496">
      <w:pPr>
        <w:pStyle w:val="BodyText"/>
      </w:pPr>
      <w:r>
        <w:t>CNL began a concret</w:t>
      </w:r>
      <w:r w:rsidR="007018D2">
        <w:t>e canister demonstration project</w:t>
      </w:r>
      <w:r>
        <w:t xml:space="preserve"> in 1974 and dry storage of spent fuel was first demonstrated in 1975.  Several concrete canister designs exist, but they all share some common characteristics.  Fuel is loaded into steel baskets, seal-welded</w:t>
      </w:r>
      <w:r w:rsidR="009D196B">
        <w:t xml:space="preserve"> closed</w:t>
      </w:r>
      <w:r>
        <w:t xml:space="preserve">, and purged to provide the first barrier to radiological release.  The baskets are stacked in steel lined and steel reinforced concrete canisters.  Once the canister is fully loaded, the steel liner is seal-welded closed providing the second barrier to release.  Sampling lines penetrate the liner to monitor for moisture and radiation.  Moisture indicates a leak in the liner and radiation above background indicates a breach in a basket containing defected fuel </w:t>
      </w:r>
      <w:r>
        <w:fldChar w:fldCharType="begin"/>
      </w:r>
      <w:r>
        <w:instrText xml:space="preserve"> REF _Ref534792819 \h </w:instrText>
      </w:r>
      <w:r>
        <w:fldChar w:fldCharType="separate"/>
      </w:r>
      <w:r w:rsidR="00A17684">
        <w:t>[</w:t>
      </w:r>
      <w:r w:rsidR="00A17684">
        <w:rPr>
          <w:noProof/>
        </w:rPr>
        <w:t>7</w:t>
      </w:r>
      <w:r>
        <w:fldChar w:fldCharType="end"/>
      </w:r>
      <w:r>
        <w:t>].  An example image of a concrete canister is show</w:t>
      </w:r>
      <w:r w:rsidRPr="0051741E">
        <w:t xml:space="preserve">n in </w:t>
      </w:r>
      <w:r w:rsidR="00A75C34" w:rsidRPr="0051741E">
        <w:fldChar w:fldCharType="begin"/>
      </w:r>
      <w:r w:rsidR="00A75C34" w:rsidRPr="0051741E">
        <w:instrText xml:space="preserve"> REF _Ref534793454 \h </w:instrText>
      </w:r>
      <w:r w:rsidR="0051741E" w:rsidRPr="0051741E">
        <w:instrText xml:space="preserve"> \* MERGEFORMAT </w:instrText>
      </w:r>
      <w:r w:rsidR="00A75C34" w:rsidRPr="0051741E">
        <w:fldChar w:fldCharType="separate"/>
      </w:r>
      <w:r w:rsidR="00A17684" w:rsidRPr="00A17684">
        <w:t xml:space="preserve">FIG. </w:t>
      </w:r>
      <w:r w:rsidR="00A17684" w:rsidRPr="00A17684">
        <w:rPr>
          <w:noProof/>
        </w:rPr>
        <w:t>5</w:t>
      </w:r>
      <w:r w:rsidR="00A75C34" w:rsidRPr="0051741E">
        <w:fldChar w:fldCharType="end"/>
      </w:r>
      <w:r w:rsidR="00A75C34" w:rsidRPr="0051741E">
        <w:t>.</w:t>
      </w:r>
      <w:r w:rsidR="003F644D">
        <w:t xml:space="preserve">  Dry storage systems of designs other than concrete canisters are </w:t>
      </w:r>
      <w:r w:rsidR="0066042D">
        <w:t xml:space="preserve">also </w:t>
      </w:r>
      <w:r w:rsidR="003F644D">
        <w:t>employed in Canada.</w:t>
      </w:r>
    </w:p>
    <w:p w14:paraId="3A8AAF51" w14:textId="77777777" w:rsidR="00130B32" w:rsidRPr="00867B0C" w:rsidRDefault="00130B32" w:rsidP="00130B32">
      <w:pPr>
        <w:pStyle w:val="BodyText"/>
        <w:jc w:val="center"/>
        <w:rPr>
          <w:b/>
        </w:rPr>
      </w:pPr>
      <w:r>
        <w:rPr>
          <w:b/>
          <w:noProof/>
          <w:lang w:val="en-CA" w:eastAsia="en-CA"/>
        </w:rPr>
        <w:drawing>
          <wp:inline distT="0" distB="0" distL="0" distR="0" wp14:anchorId="2F275D58" wp14:editId="4C823C5A">
            <wp:extent cx="2914143" cy="31089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DU Bund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143" cy="3108960"/>
                    </a:xfrm>
                    <a:prstGeom prst="rect">
                      <a:avLst/>
                    </a:prstGeom>
                  </pic:spPr>
                </pic:pic>
              </a:graphicData>
            </a:graphic>
          </wp:inline>
        </w:drawing>
      </w:r>
    </w:p>
    <w:p w14:paraId="75748B2B" w14:textId="34390B82" w:rsidR="00130B32" w:rsidRDefault="00130B32" w:rsidP="00130B32">
      <w:pPr>
        <w:pStyle w:val="Caption"/>
        <w:jc w:val="center"/>
        <w:rPr>
          <w:i/>
        </w:rPr>
      </w:pPr>
      <w:bookmarkStart w:id="9" w:name="_Ref534793454"/>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17684">
        <w:rPr>
          <w:i/>
          <w:noProof/>
        </w:rPr>
        <w:t>5</w:t>
      </w:r>
      <w:r w:rsidRPr="00802381">
        <w:rPr>
          <w:i/>
        </w:rPr>
        <w:fldChar w:fldCharType="end"/>
      </w:r>
      <w:bookmarkEnd w:id="9"/>
      <w:r>
        <w:rPr>
          <w:i/>
        </w:rPr>
        <w:t>. Example Concrete Canister Dry Storage System</w:t>
      </w:r>
      <w:r w:rsidRPr="00C50126">
        <w:rPr>
          <w:i/>
        </w:rPr>
        <w:t xml:space="preserve"> </w:t>
      </w:r>
      <w:r w:rsidRPr="007D6925">
        <w:rPr>
          <w:i/>
        </w:rPr>
        <w:fldChar w:fldCharType="begin"/>
      </w:r>
      <w:r w:rsidRPr="00F9268C">
        <w:rPr>
          <w:i/>
        </w:rPr>
        <w:instrText xml:space="preserve"> REF _Ref534792819 \h </w:instrText>
      </w:r>
      <w:r w:rsidR="00F9268C" w:rsidRPr="009D196B">
        <w:rPr>
          <w:i/>
        </w:rPr>
        <w:instrText xml:space="preserve"> \* MERGEFORMAT </w:instrText>
      </w:r>
      <w:r w:rsidRPr="007D6925">
        <w:rPr>
          <w:i/>
        </w:rPr>
      </w:r>
      <w:r w:rsidRPr="007D6925">
        <w:rPr>
          <w:i/>
        </w:rPr>
        <w:fldChar w:fldCharType="separate"/>
      </w:r>
      <w:r w:rsidR="00A17684" w:rsidRPr="00A17684">
        <w:rPr>
          <w:i/>
        </w:rPr>
        <w:t>[</w:t>
      </w:r>
      <w:r w:rsidR="00A17684" w:rsidRPr="00A17684">
        <w:rPr>
          <w:i/>
          <w:noProof/>
        </w:rPr>
        <w:t>7</w:t>
      </w:r>
      <w:r w:rsidRPr="007D6925">
        <w:rPr>
          <w:i/>
        </w:rPr>
        <w:fldChar w:fldCharType="end"/>
      </w:r>
      <w:r w:rsidRPr="00852659">
        <w:rPr>
          <w:i/>
        </w:rPr>
        <w:t>]</w:t>
      </w:r>
      <w:r w:rsidRPr="00C50126">
        <w:rPr>
          <w:i/>
        </w:rPr>
        <w:t>.</w:t>
      </w:r>
    </w:p>
    <w:p w14:paraId="130BDB2C" w14:textId="5EEC868A" w:rsidR="00130B32" w:rsidRDefault="007018D2" w:rsidP="00537496">
      <w:pPr>
        <w:pStyle w:val="BodyText"/>
      </w:pPr>
      <w:r>
        <w:t>CNL’s long term dry storage experiment (DSE</w:t>
      </w:r>
      <w:r w:rsidR="00143664">
        <w:t>)</w:t>
      </w:r>
      <w:r w:rsidR="0099449F">
        <w:t xml:space="preserve"> was initiated in 1978</w:t>
      </w:r>
      <w:r w:rsidR="00130B32">
        <w:t xml:space="preserve"> to evaluate the effects of dry storage on spent fuel.</w:t>
      </w:r>
      <w:r w:rsidR="0099449F">
        <w:t xml:space="preserve">  Three experiments were created, each with a different dry storage environment and a dedicated basket specially designed so the fuel could be retrieved for interim examinations.</w:t>
      </w:r>
    </w:p>
    <w:p w14:paraId="48E3E5D9" w14:textId="126CF4E5" w:rsidR="001408F3" w:rsidRPr="00A232CA" w:rsidRDefault="00DD697F" w:rsidP="001408F3">
      <w:pPr>
        <w:pStyle w:val="BodyText"/>
        <w:rPr>
          <w:bCs/>
        </w:rPr>
      </w:pPr>
      <w:r>
        <w:t xml:space="preserve">The easily retrievable </w:t>
      </w:r>
      <w:r w:rsidR="001A02A0">
        <w:t>basket</w:t>
      </w:r>
      <w:r>
        <w:t xml:space="preserve"> (</w:t>
      </w:r>
      <w:r w:rsidR="00232CD8">
        <w:t>ERB</w:t>
      </w:r>
      <w:r>
        <w:t>)</w:t>
      </w:r>
      <w:r w:rsidR="00E95F6B">
        <w:t xml:space="preserve"> </w:t>
      </w:r>
      <w:r>
        <w:t>contained 15 bundles in air at seasonally varying temperatures.  The fuel was characterized pre-storage and loaded in 1978</w:t>
      </w:r>
      <w:r w:rsidR="004C60E6">
        <w:t xml:space="preserve"> </w:t>
      </w:r>
      <w:r w:rsidR="004C60E6">
        <w:fldChar w:fldCharType="begin"/>
      </w:r>
      <w:r w:rsidR="004C60E6">
        <w:instrText xml:space="preserve"> REF _Ref534788822 \h </w:instrText>
      </w:r>
      <w:r w:rsidR="004C60E6">
        <w:fldChar w:fldCharType="separate"/>
      </w:r>
      <w:r w:rsidR="00A17684">
        <w:t>[</w:t>
      </w:r>
      <w:r w:rsidR="00A17684">
        <w:rPr>
          <w:noProof/>
        </w:rPr>
        <w:t>8</w:t>
      </w:r>
      <w:r w:rsidR="004C60E6">
        <w:fldChar w:fldCharType="end"/>
      </w:r>
      <w:r w:rsidR="004C60E6">
        <w:t xml:space="preserve">] </w:t>
      </w:r>
      <w:r w:rsidR="004C60E6">
        <w:fldChar w:fldCharType="begin"/>
      </w:r>
      <w:r w:rsidR="004C60E6">
        <w:instrText xml:space="preserve"> REF _Ref534788823 \h </w:instrText>
      </w:r>
      <w:r w:rsidR="004C60E6">
        <w:fldChar w:fldCharType="separate"/>
      </w:r>
      <w:r w:rsidR="00A17684">
        <w:t>[</w:t>
      </w:r>
      <w:r w:rsidR="00A17684">
        <w:rPr>
          <w:noProof/>
        </w:rPr>
        <w:t>9</w:t>
      </w:r>
      <w:r w:rsidR="004C60E6">
        <w:fldChar w:fldCharType="end"/>
      </w:r>
      <w:r w:rsidR="004C60E6">
        <w:t>]</w:t>
      </w:r>
      <w:r>
        <w:t xml:space="preserve">.  The fuel included </w:t>
      </w:r>
      <w:r w:rsidR="004C60E6">
        <w:t>2 power reactor fuel bundles irradiated in the Pickering reactors, and 10 UO</w:t>
      </w:r>
      <w:r w:rsidR="004C60E6">
        <w:rPr>
          <w:vertAlign w:val="subscript"/>
        </w:rPr>
        <w:t>2</w:t>
      </w:r>
      <w:r w:rsidR="004C60E6">
        <w:t xml:space="preserve"> and 3 </w:t>
      </w:r>
      <w:r w:rsidR="00EB00B2">
        <w:t>Uranium carbide (</w:t>
      </w:r>
      <w:r w:rsidR="004C60E6">
        <w:t>UC</w:t>
      </w:r>
      <w:r w:rsidR="00EB00B2">
        <w:t>)</w:t>
      </w:r>
      <w:r w:rsidR="004C60E6">
        <w:t xml:space="preserve"> driver fuel bundles</w:t>
      </w:r>
      <w:r w:rsidR="007F618B">
        <w:t xml:space="preserve"> from the WR</w:t>
      </w:r>
      <w:r w:rsidR="007F618B">
        <w:noBreakHyphen/>
        <w:t>1 research reactor</w:t>
      </w:r>
      <w:r w:rsidR="004C60E6">
        <w:t xml:space="preserve"> </w:t>
      </w:r>
      <w:r w:rsidR="00A232CA">
        <w:rPr>
          <w:bCs/>
        </w:rPr>
        <w:fldChar w:fldCharType="begin"/>
      </w:r>
      <w:r w:rsidR="00A232CA">
        <w:instrText xml:space="preserve"> REF _Ref534796075 \h </w:instrText>
      </w:r>
      <w:r w:rsidR="00A232CA">
        <w:rPr>
          <w:bCs/>
        </w:rPr>
      </w:r>
      <w:r w:rsidR="00A232CA">
        <w:rPr>
          <w:bCs/>
        </w:rPr>
        <w:fldChar w:fldCharType="separate"/>
      </w:r>
      <w:r w:rsidR="00A17684">
        <w:t>[</w:t>
      </w:r>
      <w:r w:rsidR="00A17684">
        <w:rPr>
          <w:noProof/>
        </w:rPr>
        <w:t>10</w:t>
      </w:r>
      <w:r w:rsidR="00A232CA">
        <w:rPr>
          <w:bCs/>
        </w:rPr>
        <w:fldChar w:fldCharType="end"/>
      </w:r>
      <w:r w:rsidR="004C60E6" w:rsidRPr="001408F3">
        <w:rPr>
          <w:bCs/>
        </w:rPr>
        <w:t>]</w:t>
      </w:r>
      <w:r w:rsidR="004C60E6">
        <w:t xml:space="preserve">.  Further fuel characteristics are shown in </w:t>
      </w:r>
      <w:r w:rsidR="004C60E6">
        <w:fldChar w:fldCharType="begin"/>
      </w:r>
      <w:r w:rsidR="004C60E6">
        <w:instrText xml:space="preserve"> REF _Ref534795719 \h </w:instrText>
      </w:r>
      <w:r w:rsidR="004C60E6">
        <w:fldChar w:fldCharType="separate"/>
      </w:r>
      <w:r w:rsidR="00A17684">
        <w:t>TABLE</w:t>
      </w:r>
      <w:r w:rsidR="00A17684" w:rsidRPr="00846FF1">
        <w:t xml:space="preserve"> </w:t>
      </w:r>
      <w:r w:rsidR="00A17684">
        <w:rPr>
          <w:noProof/>
        </w:rPr>
        <w:t>3</w:t>
      </w:r>
      <w:r w:rsidR="004C60E6">
        <w:fldChar w:fldCharType="end"/>
      </w:r>
      <w:r w:rsidR="004C60E6">
        <w:t xml:space="preserve">.  The first interim storage examination of the ERB experiment (ERB-ISE1) was completed in 1982 after 44 months of storage </w:t>
      </w:r>
      <w:r w:rsidR="00972AE3">
        <w:t xml:space="preserve">with temperatures ranging from </w:t>
      </w:r>
      <w:r w:rsidR="00BE11F8">
        <w:t xml:space="preserve">-4 to </w:t>
      </w:r>
      <w:r w:rsidR="00972AE3">
        <w:t xml:space="preserve">55 </w:t>
      </w:r>
      <w:r w:rsidR="00972AE3">
        <w:rPr>
          <w:vertAlign w:val="superscript"/>
        </w:rPr>
        <w:t>o</w:t>
      </w:r>
      <w:r w:rsidR="00972AE3">
        <w:t xml:space="preserve">C </w:t>
      </w:r>
      <w:r w:rsidR="004C60E6">
        <w:fldChar w:fldCharType="begin"/>
      </w:r>
      <w:r w:rsidR="004C60E6">
        <w:instrText xml:space="preserve"> REF _Ref534788823 \h </w:instrText>
      </w:r>
      <w:r w:rsidR="004C60E6">
        <w:fldChar w:fldCharType="separate"/>
      </w:r>
      <w:r w:rsidR="00A17684">
        <w:t>[</w:t>
      </w:r>
      <w:r w:rsidR="00A17684">
        <w:rPr>
          <w:noProof/>
        </w:rPr>
        <w:t>9</w:t>
      </w:r>
      <w:r w:rsidR="004C60E6">
        <w:fldChar w:fldCharType="end"/>
      </w:r>
      <w:r w:rsidR="004C60E6">
        <w:t>].</w:t>
      </w:r>
    </w:p>
    <w:p w14:paraId="69F59EE1" w14:textId="77777777" w:rsidR="00EA038F" w:rsidRDefault="00972AE3" w:rsidP="00E8205E">
      <w:pPr>
        <w:pStyle w:val="BodyText"/>
      </w:pPr>
      <w:r>
        <w:rPr>
          <w:bCs/>
        </w:rPr>
        <w:t xml:space="preserve">The controlled environment experiment </w:t>
      </w:r>
      <w:r w:rsidR="004A53D5">
        <w:fldChar w:fldCharType="begin"/>
      </w:r>
      <w:r w:rsidR="004A53D5">
        <w:instrText xml:space="preserve"> REF _Ref534788773 \h </w:instrText>
      </w:r>
      <w:r w:rsidR="004A53D5">
        <w:fldChar w:fldCharType="separate"/>
      </w:r>
      <w:r w:rsidR="00A17684">
        <w:t>[</w:t>
      </w:r>
      <w:r w:rsidR="00A17684">
        <w:rPr>
          <w:noProof/>
        </w:rPr>
        <w:t>11</w:t>
      </w:r>
      <w:r w:rsidR="004A53D5">
        <w:fldChar w:fldCharType="end"/>
      </w:r>
      <w:r w:rsidR="004A53D5">
        <w:t xml:space="preserve">] </w:t>
      </w:r>
      <w:r w:rsidR="00BA7B6F">
        <w:rPr>
          <w:bCs/>
        </w:rPr>
        <w:t>was</w:t>
      </w:r>
      <w:r w:rsidR="004A53D5">
        <w:rPr>
          <w:bCs/>
        </w:rPr>
        <w:t xml:space="preserve"> comprised of two phases.  The phase 1 (CEX-1) basket </w:t>
      </w:r>
      <w:r w:rsidR="00BA7B6F">
        <w:t>stored</w:t>
      </w:r>
      <w:r w:rsidR="004A53D5">
        <w:t xml:space="preserve"> fuel in</w:t>
      </w:r>
      <w:r w:rsidR="004A53D5">
        <w:rPr>
          <w:bCs/>
        </w:rPr>
        <w:t xml:space="preserve"> dry air at 150 </w:t>
      </w:r>
      <w:r w:rsidR="004A53D5">
        <w:rPr>
          <w:bCs/>
          <w:vertAlign w:val="superscript"/>
        </w:rPr>
        <w:t>o</w:t>
      </w:r>
      <w:r w:rsidR="004A53D5">
        <w:rPr>
          <w:bCs/>
        </w:rPr>
        <w:t xml:space="preserve">C and the phase 2 (CEX-2) basket </w:t>
      </w:r>
      <w:r w:rsidR="00BA7B6F">
        <w:rPr>
          <w:bCs/>
        </w:rPr>
        <w:t>stored</w:t>
      </w:r>
      <w:r w:rsidR="004A53D5">
        <w:rPr>
          <w:bCs/>
        </w:rPr>
        <w:t xml:space="preserve"> fuel in moisture-saturated air at 150 </w:t>
      </w:r>
      <w:r w:rsidR="004A53D5">
        <w:rPr>
          <w:bCs/>
          <w:vertAlign w:val="superscript"/>
        </w:rPr>
        <w:t>o</w:t>
      </w:r>
      <w:r w:rsidR="004A53D5">
        <w:rPr>
          <w:bCs/>
        </w:rPr>
        <w:t xml:space="preserve">C.  The temperature in each basket </w:t>
      </w:r>
      <w:r w:rsidR="00BA7B6F">
        <w:rPr>
          <w:bCs/>
        </w:rPr>
        <w:t xml:space="preserve">was </w:t>
      </w:r>
      <w:r w:rsidR="004A53D5">
        <w:rPr>
          <w:bCs/>
        </w:rPr>
        <w:t xml:space="preserve">maintained by electric heaters.  </w:t>
      </w:r>
      <w:r w:rsidR="004A53D5">
        <w:t xml:space="preserve">The </w:t>
      </w:r>
      <w:r w:rsidR="00765C93">
        <w:t xml:space="preserve">8 fuel bundles </w:t>
      </w:r>
      <w:r w:rsidR="00336E1A">
        <w:t>in each basket were</w:t>
      </w:r>
      <w:r w:rsidR="004A53D5">
        <w:t xml:space="preserve"> similar and </w:t>
      </w:r>
      <w:r w:rsidR="00765C93">
        <w:t>include</w:t>
      </w:r>
      <w:r w:rsidR="00336E1A">
        <w:t>d</w:t>
      </w:r>
      <w:r w:rsidR="004A53D5">
        <w:t xml:space="preserve"> power reactor fuel bundles irradiated in the Pickering and Bruce reactors</w:t>
      </w:r>
      <w:r w:rsidR="00336E1A">
        <w:t xml:space="preserve"> (4 bundles from each reactor site in each basket)</w:t>
      </w:r>
      <w:r w:rsidR="004A53D5">
        <w:t xml:space="preserve">, with two of each bundle type being intentionally defected post-discharge.  Further fuel characteristics are shown in </w:t>
      </w:r>
      <w:r w:rsidR="004A53D5">
        <w:fldChar w:fldCharType="begin"/>
      </w:r>
      <w:r w:rsidR="004A53D5">
        <w:instrText xml:space="preserve"> REF _Ref534795719 \h </w:instrText>
      </w:r>
      <w:r w:rsidR="004A53D5">
        <w:fldChar w:fldCharType="separate"/>
      </w:r>
      <w:r w:rsidR="00A17684">
        <w:t>TABLE</w:t>
      </w:r>
      <w:r w:rsidR="00A17684" w:rsidRPr="00846FF1">
        <w:t xml:space="preserve"> </w:t>
      </w:r>
      <w:r w:rsidR="00A17684">
        <w:rPr>
          <w:noProof/>
        </w:rPr>
        <w:t>3</w:t>
      </w:r>
      <w:r w:rsidR="004A53D5">
        <w:fldChar w:fldCharType="end"/>
      </w:r>
      <w:r w:rsidR="004A53D5">
        <w:t>.</w:t>
      </w:r>
    </w:p>
    <w:p w14:paraId="0EDD10E8" w14:textId="77777777" w:rsidR="00EA038F" w:rsidRDefault="00765C93" w:rsidP="00E8205E">
      <w:pPr>
        <w:pStyle w:val="BodyText"/>
      </w:pPr>
      <w:r>
        <w:rPr>
          <w:bCs/>
        </w:rPr>
        <w:t>T</w:t>
      </w:r>
      <w:r w:rsidR="00482D88">
        <w:t xml:space="preserve">he </w:t>
      </w:r>
      <w:r w:rsidR="00E8205E">
        <w:t>CEX</w:t>
      </w:r>
      <w:r w:rsidR="00E8205E">
        <w:noBreakHyphen/>
      </w:r>
      <w:r>
        <w:t xml:space="preserve">1 </w:t>
      </w:r>
      <w:r w:rsidR="00482D88">
        <w:t xml:space="preserve">fuel was characterized pre-storage and loaded in 1980 </w:t>
      </w:r>
      <w:r w:rsidR="00482D88">
        <w:fldChar w:fldCharType="begin"/>
      </w:r>
      <w:r w:rsidR="00482D88">
        <w:instrText xml:space="preserve"> REF _Ref534788822 \h </w:instrText>
      </w:r>
      <w:r w:rsidR="00482D88">
        <w:fldChar w:fldCharType="separate"/>
      </w:r>
      <w:r w:rsidR="00A17684">
        <w:t>[</w:t>
      </w:r>
      <w:r w:rsidR="00A17684">
        <w:rPr>
          <w:noProof/>
        </w:rPr>
        <w:t>8</w:t>
      </w:r>
      <w:r w:rsidR="00482D88">
        <w:fldChar w:fldCharType="end"/>
      </w:r>
      <w:r w:rsidR="00482D88">
        <w:t xml:space="preserve">] </w:t>
      </w:r>
      <w:r w:rsidR="00482D88">
        <w:fldChar w:fldCharType="begin"/>
      </w:r>
      <w:r w:rsidR="00482D88">
        <w:instrText xml:space="preserve"> REF _Ref534788823 \h </w:instrText>
      </w:r>
      <w:r w:rsidR="00482D88">
        <w:fldChar w:fldCharType="separate"/>
      </w:r>
      <w:r w:rsidR="00A17684">
        <w:t>[</w:t>
      </w:r>
      <w:r w:rsidR="00A17684">
        <w:rPr>
          <w:noProof/>
        </w:rPr>
        <w:t>9</w:t>
      </w:r>
      <w:r w:rsidR="00482D88">
        <w:fldChar w:fldCharType="end"/>
      </w:r>
      <w:r w:rsidR="00482D88">
        <w:t xml:space="preserve">].  </w:t>
      </w:r>
      <w:r w:rsidR="00E8205E">
        <w:t xml:space="preserve">The first interim storage examination of CEX-1 (CEX-1-ISE1) was completed in 1984 after 41 months of storage </w:t>
      </w:r>
      <w:r w:rsidR="00E8205E">
        <w:fldChar w:fldCharType="begin"/>
      </w:r>
      <w:r w:rsidR="00E8205E">
        <w:instrText xml:space="preserve"> REF _Ref534788823 \h </w:instrText>
      </w:r>
      <w:r w:rsidR="00E8205E">
        <w:fldChar w:fldCharType="separate"/>
      </w:r>
      <w:r w:rsidR="00A17684">
        <w:t>[</w:t>
      </w:r>
      <w:r w:rsidR="00A17684">
        <w:rPr>
          <w:noProof/>
        </w:rPr>
        <w:t>9</w:t>
      </w:r>
      <w:r w:rsidR="00E8205E">
        <w:fldChar w:fldCharType="end"/>
      </w:r>
      <w:r w:rsidR="00E8205E">
        <w:t xml:space="preserve">] </w:t>
      </w:r>
      <w:r w:rsidR="00E8205E">
        <w:fldChar w:fldCharType="begin"/>
      </w:r>
      <w:r w:rsidR="00E8205E">
        <w:instrText xml:space="preserve"> REF _Ref534788940 \h </w:instrText>
      </w:r>
      <w:r w:rsidR="00E8205E">
        <w:fldChar w:fldCharType="separate"/>
      </w:r>
      <w:r w:rsidR="00A17684">
        <w:t>[</w:t>
      </w:r>
      <w:r w:rsidR="00A17684">
        <w:rPr>
          <w:noProof/>
        </w:rPr>
        <w:t>12</w:t>
      </w:r>
      <w:r w:rsidR="00E8205E">
        <w:fldChar w:fldCharType="end"/>
      </w:r>
      <w:r w:rsidR="00E8205E">
        <w:t xml:space="preserve">] </w:t>
      </w:r>
      <w:r w:rsidR="00E8205E">
        <w:fldChar w:fldCharType="begin"/>
      </w:r>
      <w:r w:rsidR="00E8205E">
        <w:instrText xml:space="preserve"> REF _Ref534788942 \h </w:instrText>
      </w:r>
      <w:r w:rsidR="00E8205E">
        <w:fldChar w:fldCharType="separate"/>
      </w:r>
      <w:r w:rsidR="00A17684">
        <w:t>[</w:t>
      </w:r>
      <w:r w:rsidR="00A17684">
        <w:rPr>
          <w:noProof/>
        </w:rPr>
        <w:t>13</w:t>
      </w:r>
      <w:r w:rsidR="00E8205E">
        <w:fldChar w:fldCharType="end"/>
      </w:r>
      <w:r w:rsidR="00E8205E">
        <w:t>]</w:t>
      </w:r>
      <w:r w:rsidR="00A826A4">
        <w:t>, followed by the second (CEX</w:t>
      </w:r>
      <w:r w:rsidR="00A826A4">
        <w:noBreakHyphen/>
        <w:t>1</w:t>
      </w:r>
      <w:r w:rsidR="00A826A4">
        <w:noBreakHyphen/>
        <w:t>ISE2) in 1989 after 99.5 months of storage</w:t>
      </w:r>
      <w:r w:rsidR="00E8205E">
        <w:t xml:space="preserve"> </w:t>
      </w:r>
      <w:r w:rsidR="00E8205E">
        <w:fldChar w:fldCharType="begin"/>
      </w:r>
      <w:r w:rsidR="00E8205E">
        <w:instrText xml:space="preserve"> REF _Ref534788980 \h </w:instrText>
      </w:r>
      <w:r w:rsidR="00E8205E">
        <w:fldChar w:fldCharType="separate"/>
      </w:r>
      <w:r w:rsidR="00A17684">
        <w:t>[</w:t>
      </w:r>
      <w:r w:rsidR="00A17684">
        <w:rPr>
          <w:noProof/>
        </w:rPr>
        <w:t>14</w:t>
      </w:r>
      <w:r w:rsidR="00E8205E">
        <w:fldChar w:fldCharType="end"/>
      </w:r>
      <w:r w:rsidR="00E8205E">
        <w:t>]</w:t>
      </w:r>
      <w:r w:rsidR="00A826A4">
        <w:t xml:space="preserve">.  In 1989, the experiment was changed to “unlimited air” </w:t>
      </w:r>
      <w:r w:rsidR="00EA038F">
        <w:t>by opening a fitting on the basket to expos</w:t>
      </w:r>
      <w:r w:rsidR="00A826A4">
        <w:t xml:space="preserve">e </w:t>
      </w:r>
      <w:r w:rsidR="00EA038F">
        <w:t>it to</w:t>
      </w:r>
      <w:r w:rsidR="00A826A4">
        <w:t xml:space="preserve"> the entire volume of air inside the concrete canister steel liner.  The third examination (CEX-1-ISE3) was completed in 1993 after 140 months of storage, the last ~40 months being in unlimited air</w:t>
      </w:r>
      <w:r w:rsidR="00E8205E">
        <w:t xml:space="preserve"> </w:t>
      </w:r>
      <w:r w:rsidR="00E8205E">
        <w:fldChar w:fldCharType="begin"/>
      </w:r>
      <w:r w:rsidR="00E8205E">
        <w:instrText xml:space="preserve"> REF _Ref534788987 \h </w:instrText>
      </w:r>
      <w:r w:rsidR="00E8205E">
        <w:fldChar w:fldCharType="separate"/>
      </w:r>
      <w:r w:rsidR="00A17684">
        <w:t>[</w:t>
      </w:r>
      <w:r w:rsidR="00A17684">
        <w:rPr>
          <w:noProof/>
        </w:rPr>
        <w:t>15</w:t>
      </w:r>
      <w:r w:rsidR="00E8205E">
        <w:fldChar w:fldCharType="end"/>
      </w:r>
      <w:r w:rsidR="00E8205E">
        <w:t>]</w:t>
      </w:r>
      <w:r w:rsidR="00A826A4">
        <w:t>.</w:t>
      </w:r>
    </w:p>
    <w:p w14:paraId="51DE4EB9" w14:textId="55F79B9D" w:rsidR="00DD697F" w:rsidRDefault="00827851" w:rsidP="001408F3">
      <w:pPr>
        <w:pStyle w:val="BodyText"/>
      </w:pPr>
      <w:r>
        <w:t xml:space="preserve">The CEX-2 fuel was characterized pre-storage and loaded in 1981 </w:t>
      </w:r>
      <w:r>
        <w:fldChar w:fldCharType="begin"/>
      </w:r>
      <w:r>
        <w:instrText xml:space="preserve"> REF _Ref534788822 \h </w:instrText>
      </w:r>
      <w:r>
        <w:fldChar w:fldCharType="separate"/>
      </w:r>
      <w:r w:rsidR="00A17684">
        <w:t>[</w:t>
      </w:r>
      <w:r w:rsidR="00A17684">
        <w:rPr>
          <w:noProof/>
        </w:rPr>
        <w:t>8</w:t>
      </w:r>
      <w:r>
        <w:fldChar w:fldCharType="end"/>
      </w:r>
      <w:r>
        <w:t xml:space="preserve">] </w:t>
      </w:r>
      <w:r>
        <w:fldChar w:fldCharType="begin"/>
      </w:r>
      <w:r>
        <w:instrText xml:space="preserve"> REF _Ref534788823 \h </w:instrText>
      </w:r>
      <w:r>
        <w:fldChar w:fldCharType="separate"/>
      </w:r>
      <w:r w:rsidR="00A17684">
        <w:t>[</w:t>
      </w:r>
      <w:r w:rsidR="00A17684">
        <w:rPr>
          <w:noProof/>
        </w:rPr>
        <w:t>9</w:t>
      </w:r>
      <w:r>
        <w:fldChar w:fldCharType="end"/>
      </w:r>
      <w:r>
        <w:t>]</w:t>
      </w:r>
      <w:r w:rsidR="0061628C">
        <w:t xml:space="preserve">.  </w:t>
      </w:r>
      <w:r>
        <w:t xml:space="preserve">The first interim storage examination of CEX-2 (CEX-2-ISE1) was completed in 1984 after 30 months of storage </w:t>
      </w:r>
      <w:r>
        <w:fldChar w:fldCharType="begin"/>
      </w:r>
      <w:r>
        <w:instrText xml:space="preserve"> REF _Ref534788823 \h </w:instrText>
      </w:r>
      <w:r>
        <w:fldChar w:fldCharType="separate"/>
      </w:r>
      <w:r w:rsidR="00A17684">
        <w:t>[</w:t>
      </w:r>
      <w:r w:rsidR="00A17684">
        <w:rPr>
          <w:noProof/>
        </w:rPr>
        <w:t>9</w:t>
      </w:r>
      <w:r>
        <w:fldChar w:fldCharType="end"/>
      </w:r>
      <w:r>
        <w:t xml:space="preserve">] </w:t>
      </w:r>
      <w:r>
        <w:fldChar w:fldCharType="begin"/>
      </w:r>
      <w:r>
        <w:instrText xml:space="preserve"> REF _Ref534788940 \h </w:instrText>
      </w:r>
      <w:r>
        <w:fldChar w:fldCharType="separate"/>
      </w:r>
      <w:r w:rsidR="00A17684">
        <w:t>[</w:t>
      </w:r>
      <w:r w:rsidR="00A17684">
        <w:rPr>
          <w:noProof/>
        </w:rPr>
        <w:t>12</w:t>
      </w:r>
      <w:r>
        <w:fldChar w:fldCharType="end"/>
      </w:r>
      <w:r>
        <w:t xml:space="preserve">] </w:t>
      </w:r>
      <w:r>
        <w:fldChar w:fldCharType="begin"/>
      </w:r>
      <w:r>
        <w:instrText xml:space="preserve"> REF _Ref534788942 \h </w:instrText>
      </w:r>
      <w:r>
        <w:fldChar w:fldCharType="separate"/>
      </w:r>
      <w:r w:rsidR="00A17684">
        <w:t>[</w:t>
      </w:r>
      <w:r w:rsidR="00A17684">
        <w:rPr>
          <w:noProof/>
        </w:rPr>
        <w:t>13</w:t>
      </w:r>
      <w:r>
        <w:fldChar w:fldCharType="end"/>
      </w:r>
      <w:r>
        <w:t xml:space="preserve">] </w:t>
      </w:r>
      <w:r>
        <w:fldChar w:fldCharType="begin"/>
      </w:r>
      <w:r>
        <w:instrText xml:space="preserve"> REF _Ref534789033 \h </w:instrText>
      </w:r>
      <w:r>
        <w:fldChar w:fldCharType="separate"/>
      </w:r>
      <w:r w:rsidR="00A17684">
        <w:t>[</w:t>
      </w:r>
      <w:r w:rsidR="00A17684">
        <w:rPr>
          <w:noProof/>
        </w:rPr>
        <w:t>16</w:t>
      </w:r>
      <w:r>
        <w:fldChar w:fldCharType="end"/>
      </w:r>
      <w:r>
        <w:t>], followed by the second (CEX</w:t>
      </w:r>
      <w:r>
        <w:noBreakHyphen/>
        <w:t>2</w:t>
      </w:r>
      <w:r>
        <w:noBreakHyphen/>
        <w:t xml:space="preserve">ISE2) in 1987-1988 after 58 and 69 months of storage </w:t>
      </w:r>
      <w:r>
        <w:fldChar w:fldCharType="begin"/>
      </w:r>
      <w:r>
        <w:instrText xml:space="preserve"> REF _Ref534788980 \h </w:instrText>
      </w:r>
      <w:r>
        <w:fldChar w:fldCharType="separate"/>
      </w:r>
      <w:r w:rsidR="00A17684">
        <w:t>[</w:t>
      </w:r>
      <w:r w:rsidR="00A17684">
        <w:rPr>
          <w:noProof/>
        </w:rPr>
        <w:t>14</w:t>
      </w:r>
      <w:r>
        <w:fldChar w:fldCharType="end"/>
      </w:r>
      <w:r>
        <w:t xml:space="preserve">] </w:t>
      </w:r>
      <w:r>
        <w:fldChar w:fldCharType="begin"/>
      </w:r>
      <w:r>
        <w:instrText xml:space="preserve"> REF _Ref534789060 \h </w:instrText>
      </w:r>
      <w:r>
        <w:fldChar w:fldCharType="separate"/>
      </w:r>
      <w:r w:rsidR="00A17684">
        <w:t>[</w:t>
      </w:r>
      <w:r w:rsidR="00A17684">
        <w:rPr>
          <w:noProof/>
        </w:rPr>
        <w:t>17</w:t>
      </w:r>
      <w:r>
        <w:fldChar w:fldCharType="end"/>
      </w:r>
      <w:r>
        <w:t>]</w:t>
      </w:r>
      <w:r w:rsidR="00027283">
        <w:t xml:space="preserve"> </w:t>
      </w:r>
      <w:r w:rsidR="00027283">
        <w:fldChar w:fldCharType="begin"/>
      </w:r>
      <w:r w:rsidR="00027283">
        <w:instrText xml:space="preserve"> REF _Ref534874817 \h </w:instrText>
      </w:r>
      <w:r w:rsidR="00027283">
        <w:fldChar w:fldCharType="separate"/>
      </w:r>
      <w:r w:rsidR="00A17684">
        <w:t>[</w:t>
      </w:r>
      <w:r w:rsidR="00A17684">
        <w:rPr>
          <w:noProof/>
        </w:rPr>
        <w:t>18</w:t>
      </w:r>
      <w:r w:rsidR="00027283">
        <w:fldChar w:fldCharType="end"/>
      </w:r>
      <w:r w:rsidR="00027283">
        <w:t>]</w:t>
      </w:r>
      <w:r>
        <w:t xml:space="preserve">, and a third (CEX-2-ISE3) in 1990 after 93 months of storage </w:t>
      </w:r>
      <w:r>
        <w:fldChar w:fldCharType="begin"/>
      </w:r>
      <w:r>
        <w:instrText xml:space="preserve"> REF _Ref534789087 \h </w:instrText>
      </w:r>
      <w:r>
        <w:fldChar w:fldCharType="separate"/>
      </w:r>
      <w:r w:rsidR="00A17684">
        <w:t>[</w:t>
      </w:r>
      <w:r w:rsidR="00A17684">
        <w:rPr>
          <w:noProof/>
        </w:rPr>
        <w:t>19</w:t>
      </w:r>
      <w:r>
        <w:fldChar w:fldCharType="end"/>
      </w:r>
      <w:r>
        <w:t>]</w:t>
      </w:r>
      <w:r w:rsidR="001152C2">
        <w:t xml:space="preserve"> </w:t>
      </w:r>
      <w:r w:rsidR="001152C2">
        <w:fldChar w:fldCharType="begin"/>
      </w:r>
      <w:r w:rsidR="001152C2">
        <w:instrText xml:space="preserve"> REF _Ref534884311 \h </w:instrText>
      </w:r>
      <w:r w:rsidR="001152C2">
        <w:fldChar w:fldCharType="separate"/>
      </w:r>
      <w:r w:rsidR="00A17684">
        <w:t>[</w:t>
      </w:r>
      <w:r w:rsidR="00A17684">
        <w:rPr>
          <w:noProof/>
        </w:rPr>
        <w:t>20</w:t>
      </w:r>
      <w:r w:rsidR="001152C2">
        <w:fldChar w:fldCharType="end"/>
      </w:r>
      <w:r w:rsidR="001152C2">
        <w:t>]</w:t>
      </w:r>
      <w:r w:rsidR="00EA038F">
        <w:t xml:space="preserve">.  </w:t>
      </w:r>
      <w:r w:rsidR="005C0DF3">
        <w:t>After CEX-2-ISE1, two in-core</w:t>
      </w:r>
      <w:r w:rsidR="007B2106">
        <w:t xml:space="preserve"> defected elements were added to the experiment </w:t>
      </w:r>
      <w:r w:rsidR="007B2106">
        <w:fldChar w:fldCharType="begin"/>
      </w:r>
      <w:r w:rsidR="007B2106">
        <w:instrText xml:space="preserve"> REF _Ref534789060 \h </w:instrText>
      </w:r>
      <w:r w:rsidR="007B2106">
        <w:fldChar w:fldCharType="separate"/>
      </w:r>
      <w:r w:rsidR="00A17684">
        <w:t>[</w:t>
      </w:r>
      <w:r w:rsidR="00A17684">
        <w:rPr>
          <w:noProof/>
        </w:rPr>
        <w:t>17</w:t>
      </w:r>
      <w:r w:rsidR="007B2106">
        <w:fldChar w:fldCharType="end"/>
      </w:r>
      <w:r w:rsidR="007B2106">
        <w:t xml:space="preserve">].  </w:t>
      </w:r>
      <w:r w:rsidR="00EA038F">
        <w:t>In 1992</w:t>
      </w:r>
      <w:r>
        <w:t xml:space="preserve">, the </w:t>
      </w:r>
      <w:r w:rsidR="00EA038F">
        <w:t xml:space="preserve">intentionally defected fuel bundles from CEX-2 were transferred to a new basket capable of replenishing the internal atmosphere every 20 days to form an “unlimited air” moisture-saturated at 150 </w:t>
      </w:r>
      <w:r w:rsidR="00EA038F">
        <w:rPr>
          <w:vertAlign w:val="superscript"/>
        </w:rPr>
        <w:t>o</w:t>
      </w:r>
      <w:r w:rsidR="00EA038F">
        <w:t>C.  This part of the experiment was renamed the alternate controlled environment experiment (ACX)</w:t>
      </w:r>
      <w:r w:rsidR="007437A7">
        <w:t xml:space="preserve"> </w:t>
      </w:r>
      <w:r w:rsidR="007437A7">
        <w:fldChar w:fldCharType="begin"/>
      </w:r>
      <w:r w:rsidR="007437A7">
        <w:instrText xml:space="preserve"> REF _Ref534799354 \h </w:instrText>
      </w:r>
      <w:r w:rsidR="007437A7">
        <w:fldChar w:fldCharType="separate"/>
      </w:r>
      <w:r w:rsidR="00A17684">
        <w:t>[</w:t>
      </w:r>
      <w:r w:rsidR="00A17684">
        <w:rPr>
          <w:noProof/>
        </w:rPr>
        <w:t>21</w:t>
      </w:r>
      <w:r w:rsidR="007437A7">
        <w:fldChar w:fldCharType="end"/>
      </w:r>
      <w:r w:rsidR="007437A7">
        <w:t>]</w:t>
      </w:r>
      <w:r w:rsidR="00EA038F">
        <w:t xml:space="preserve">.  The intact fuel </w:t>
      </w:r>
      <w:r w:rsidR="0061628C">
        <w:t xml:space="preserve">from CEX-2 continued </w:t>
      </w:r>
      <w:r w:rsidR="00606823">
        <w:t xml:space="preserve">storage in the original basket </w:t>
      </w:r>
      <w:r w:rsidR="0061628C">
        <w:t>as CEX-2.  The first</w:t>
      </w:r>
      <w:r>
        <w:t xml:space="preserve"> examination </w:t>
      </w:r>
      <w:r w:rsidR="0061628C">
        <w:t>of ACX (ACX-ISE1) was completed in 1994 after ~9.5 years</w:t>
      </w:r>
      <w:r>
        <w:t xml:space="preserve"> of storage, the last ~</w:t>
      </w:r>
      <w:r w:rsidR="0061628C">
        <w:t>1.8 year</w:t>
      </w:r>
      <w:r w:rsidR="004B40F2">
        <w:t>s</w:t>
      </w:r>
      <w:r>
        <w:t xml:space="preserve"> being in unlimited air </w:t>
      </w:r>
      <w:r w:rsidR="0061628C">
        <w:fldChar w:fldCharType="begin"/>
      </w:r>
      <w:r w:rsidR="0061628C">
        <w:instrText xml:space="preserve"> REF _Ref534799354 \h </w:instrText>
      </w:r>
      <w:r w:rsidR="0061628C">
        <w:fldChar w:fldCharType="separate"/>
      </w:r>
      <w:r w:rsidR="00A17684">
        <w:t>[</w:t>
      </w:r>
      <w:r w:rsidR="00A17684">
        <w:rPr>
          <w:noProof/>
        </w:rPr>
        <w:t>21</w:t>
      </w:r>
      <w:r w:rsidR="0061628C">
        <w:fldChar w:fldCharType="end"/>
      </w:r>
      <w:r>
        <w:t>].</w:t>
      </w:r>
    </w:p>
    <w:p w14:paraId="587F031F" w14:textId="77777777" w:rsidR="0061628C" w:rsidRPr="0061628C" w:rsidRDefault="0061628C" w:rsidP="001408F3">
      <w:pPr>
        <w:pStyle w:val="BodyText"/>
      </w:pPr>
    </w:p>
    <w:p w14:paraId="1BA79607" w14:textId="59FCEB6F" w:rsidR="00DD697F" w:rsidRPr="00846FF1" w:rsidRDefault="00DD697F" w:rsidP="00DD697F">
      <w:pPr>
        <w:pStyle w:val="Caption"/>
        <w:keepNext/>
        <w:jc w:val="both"/>
        <w:rPr>
          <w:sz w:val="20"/>
        </w:rPr>
      </w:pPr>
      <w:bookmarkStart w:id="10" w:name="_Ref534795719"/>
      <w:r>
        <w:rPr>
          <w:sz w:val="20"/>
        </w:rPr>
        <w:t>TABLE</w:t>
      </w:r>
      <w:r w:rsidRPr="00846FF1">
        <w:rPr>
          <w:sz w:val="20"/>
        </w:rPr>
        <w:t xml:space="preserve"> </w:t>
      </w:r>
      <w:r w:rsidRPr="00846FF1">
        <w:rPr>
          <w:sz w:val="20"/>
        </w:rPr>
        <w:fldChar w:fldCharType="begin"/>
      </w:r>
      <w:r w:rsidRPr="00846FF1">
        <w:rPr>
          <w:sz w:val="20"/>
        </w:rPr>
        <w:instrText xml:space="preserve"> SEQ Table \* ARABIC </w:instrText>
      </w:r>
      <w:r w:rsidRPr="00846FF1">
        <w:rPr>
          <w:sz w:val="20"/>
        </w:rPr>
        <w:fldChar w:fldCharType="separate"/>
      </w:r>
      <w:r w:rsidR="00A17684">
        <w:rPr>
          <w:noProof/>
          <w:sz w:val="20"/>
        </w:rPr>
        <w:t>3</w:t>
      </w:r>
      <w:r w:rsidRPr="00846FF1">
        <w:rPr>
          <w:sz w:val="20"/>
        </w:rPr>
        <w:fldChar w:fldCharType="end"/>
      </w:r>
      <w:bookmarkEnd w:id="10"/>
      <w:r w:rsidR="007018D2">
        <w:rPr>
          <w:sz w:val="20"/>
        </w:rPr>
        <w:t>.</w:t>
      </w:r>
      <w:r w:rsidR="007018D2">
        <w:rPr>
          <w:sz w:val="20"/>
        </w:rPr>
        <w:tab/>
        <w:t>CHARACTERISTICS OF THE DSE</w:t>
      </w:r>
      <w:r>
        <w:rPr>
          <w:sz w:val="20"/>
        </w:rPr>
        <w:t xml:space="preserve"> FUEL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286"/>
        <w:gridCol w:w="2186"/>
        <w:gridCol w:w="2186"/>
      </w:tblGrid>
      <w:tr w:rsidR="00DD697F" w14:paraId="6102C02B" w14:textId="77777777" w:rsidTr="00E95F6B">
        <w:trPr>
          <w:jc w:val="center"/>
        </w:trPr>
        <w:tc>
          <w:tcPr>
            <w:tcW w:w="2369" w:type="dxa"/>
            <w:tcBorders>
              <w:top w:val="single" w:sz="4" w:space="0" w:color="auto"/>
              <w:bottom w:val="single" w:sz="4" w:space="0" w:color="auto"/>
            </w:tcBorders>
          </w:tcPr>
          <w:p w14:paraId="07335540" w14:textId="77777777" w:rsidR="00DD697F" w:rsidRDefault="00DD697F" w:rsidP="00337376">
            <w:pPr>
              <w:pStyle w:val="BodyText"/>
              <w:ind w:firstLine="0"/>
            </w:pPr>
            <w:r>
              <w:t>Characteristic</w:t>
            </w:r>
          </w:p>
        </w:tc>
        <w:tc>
          <w:tcPr>
            <w:tcW w:w="2286" w:type="dxa"/>
            <w:tcBorders>
              <w:top w:val="single" w:sz="4" w:space="0" w:color="auto"/>
              <w:bottom w:val="single" w:sz="4" w:space="0" w:color="auto"/>
            </w:tcBorders>
          </w:tcPr>
          <w:p w14:paraId="575A2F65" w14:textId="77777777" w:rsidR="00DD697F" w:rsidRDefault="00DD697F" w:rsidP="00337376">
            <w:pPr>
              <w:pStyle w:val="BodyText"/>
              <w:ind w:firstLine="0"/>
              <w:jc w:val="center"/>
            </w:pPr>
            <w:r>
              <w:t>ERB</w:t>
            </w:r>
          </w:p>
        </w:tc>
        <w:tc>
          <w:tcPr>
            <w:tcW w:w="2186" w:type="dxa"/>
            <w:tcBorders>
              <w:top w:val="single" w:sz="4" w:space="0" w:color="auto"/>
              <w:bottom w:val="single" w:sz="4" w:space="0" w:color="auto"/>
            </w:tcBorders>
          </w:tcPr>
          <w:p w14:paraId="39D929E8" w14:textId="77777777" w:rsidR="00DD697F" w:rsidRDefault="00DD697F" w:rsidP="00337376">
            <w:pPr>
              <w:pStyle w:val="BodyText"/>
              <w:ind w:firstLine="0"/>
              <w:jc w:val="center"/>
            </w:pPr>
            <w:r>
              <w:t>CEX-1</w:t>
            </w:r>
          </w:p>
        </w:tc>
        <w:tc>
          <w:tcPr>
            <w:tcW w:w="2186" w:type="dxa"/>
            <w:tcBorders>
              <w:top w:val="single" w:sz="4" w:space="0" w:color="auto"/>
              <w:bottom w:val="single" w:sz="4" w:space="0" w:color="auto"/>
            </w:tcBorders>
          </w:tcPr>
          <w:p w14:paraId="5B29788E" w14:textId="77777777" w:rsidR="00DD697F" w:rsidRDefault="00DD697F" w:rsidP="00337376">
            <w:pPr>
              <w:pStyle w:val="BodyText"/>
              <w:ind w:firstLine="0"/>
              <w:jc w:val="center"/>
            </w:pPr>
            <w:r>
              <w:t>CEX-2/ACX</w:t>
            </w:r>
          </w:p>
        </w:tc>
      </w:tr>
      <w:tr w:rsidR="00E95F6B" w14:paraId="56173092" w14:textId="77777777" w:rsidTr="00E95F6B">
        <w:trPr>
          <w:jc w:val="center"/>
        </w:trPr>
        <w:tc>
          <w:tcPr>
            <w:tcW w:w="2369" w:type="dxa"/>
            <w:tcBorders>
              <w:top w:val="single" w:sz="4" w:space="0" w:color="auto"/>
              <w:bottom w:val="nil"/>
            </w:tcBorders>
          </w:tcPr>
          <w:p w14:paraId="419310A1" w14:textId="77777777" w:rsidR="00E95F6B" w:rsidRDefault="00E95F6B" w:rsidP="00B57D7E">
            <w:pPr>
              <w:pStyle w:val="BodyText"/>
              <w:ind w:firstLine="0"/>
              <w:jc w:val="left"/>
            </w:pPr>
            <w:r>
              <w:t>storage condition</w:t>
            </w:r>
          </w:p>
        </w:tc>
        <w:tc>
          <w:tcPr>
            <w:tcW w:w="2286" w:type="dxa"/>
            <w:tcBorders>
              <w:top w:val="single" w:sz="4" w:space="0" w:color="auto"/>
              <w:bottom w:val="nil"/>
            </w:tcBorders>
          </w:tcPr>
          <w:p w14:paraId="41F1D69E" w14:textId="77777777" w:rsidR="00E95F6B" w:rsidRDefault="003D67A5" w:rsidP="00337376">
            <w:pPr>
              <w:pStyle w:val="BodyText"/>
              <w:ind w:firstLine="0"/>
              <w:jc w:val="center"/>
            </w:pPr>
            <w:r>
              <w:t>air, seasonally varying temperature</w:t>
            </w:r>
            <w:r w:rsidR="00763B87">
              <w:t>s</w:t>
            </w:r>
          </w:p>
        </w:tc>
        <w:tc>
          <w:tcPr>
            <w:tcW w:w="2186" w:type="dxa"/>
            <w:tcBorders>
              <w:top w:val="single" w:sz="4" w:space="0" w:color="auto"/>
              <w:bottom w:val="nil"/>
            </w:tcBorders>
          </w:tcPr>
          <w:p w14:paraId="75C334FA" w14:textId="77777777" w:rsidR="00E95F6B" w:rsidRPr="00972AE3" w:rsidRDefault="00972AE3" w:rsidP="00337376">
            <w:pPr>
              <w:pStyle w:val="BodyText"/>
              <w:ind w:firstLine="0"/>
              <w:jc w:val="center"/>
            </w:pPr>
            <w:r>
              <w:t xml:space="preserve">dry air, 150 </w:t>
            </w:r>
            <w:r>
              <w:rPr>
                <w:vertAlign w:val="superscript"/>
              </w:rPr>
              <w:t>o</w:t>
            </w:r>
            <w:r>
              <w:t>C</w:t>
            </w:r>
          </w:p>
        </w:tc>
        <w:tc>
          <w:tcPr>
            <w:tcW w:w="2186" w:type="dxa"/>
            <w:tcBorders>
              <w:top w:val="single" w:sz="4" w:space="0" w:color="auto"/>
              <w:bottom w:val="nil"/>
            </w:tcBorders>
          </w:tcPr>
          <w:p w14:paraId="5CD442E5" w14:textId="77777777" w:rsidR="00E95F6B" w:rsidRDefault="00765C93" w:rsidP="00337376">
            <w:pPr>
              <w:pStyle w:val="BodyText"/>
              <w:ind w:firstLine="0"/>
              <w:jc w:val="center"/>
            </w:pPr>
            <w:r>
              <w:t xml:space="preserve">moisture-saturated air, 150 </w:t>
            </w:r>
            <w:r>
              <w:rPr>
                <w:vertAlign w:val="superscript"/>
              </w:rPr>
              <w:t>o</w:t>
            </w:r>
            <w:r>
              <w:t>C</w:t>
            </w:r>
          </w:p>
        </w:tc>
      </w:tr>
      <w:tr w:rsidR="00DD697F" w14:paraId="50EF5D14" w14:textId="77777777" w:rsidTr="00E95F6B">
        <w:trPr>
          <w:jc w:val="center"/>
        </w:trPr>
        <w:tc>
          <w:tcPr>
            <w:tcW w:w="2369" w:type="dxa"/>
            <w:tcBorders>
              <w:top w:val="nil"/>
              <w:bottom w:val="nil"/>
            </w:tcBorders>
          </w:tcPr>
          <w:p w14:paraId="52AF21A9" w14:textId="77777777" w:rsidR="00DD697F" w:rsidRDefault="00763B87" w:rsidP="00B57D7E">
            <w:pPr>
              <w:pStyle w:val="BodyText"/>
              <w:ind w:firstLine="0"/>
              <w:jc w:val="left"/>
            </w:pPr>
            <w:r>
              <w:t>cooling before loading</w:t>
            </w:r>
          </w:p>
        </w:tc>
        <w:tc>
          <w:tcPr>
            <w:tcW w:w="2286" w:type="dxa"/>
            <w:tcBorders>
              <w:top w:val="nil"/>
              <w:bottom w:val="nil"/>
            </w:tcBorders>
          </w:tcPr>
          <w:p w14:paraId="23AB3B52" w14:textId="77777777" w:rsidR="00DD697F" w:rsidRDefault="00763B87" w:rsidP="00337376">
            <w:pPr>
              <w:pStyle w:val="BodyText"/>
              <w:ind w:firstLine="0"/>
              <w:jc w:val="center"/>
            </w:pPr>
            <w:r>
              <w:t>15-34 months</w:t>
            </w:r>
          </w:p>
        </w:tc>
        <w:tc>
          <w:tcPr>
            <w:tcW w:w="2186" w:type="dxa"/>
            <w:tcBorders>
              <w:top w:val="nil"/>
              <w:bottom w:val="nil"/>
            </w:tcBorders>
          </w:tcPr>
          <w:p w14:paraId="7B0F73FB" w14:textId="77777777" w:rsidR="00DD697F" w:rsidRDefault="00B57D7E" w:rsidP="00337376">
            <w:pPr>
              <w:pStyle w:val="BodyText"/>
              <w:ind w:firstLine="0"/>
              <w:jc w:val="center"/>
            </w:pPr>
            <w:r>
              <w:t>2.8-6.8 years</w:t>
            </w:r>
          </w:p>
        </w:tc>
        <w:tc>
          <w:tcPr>
            <w:tcW w:w="2186" w:type="dxa"/>
            <w:tcBorders>
              <w:top w:val="nil"/>
              <w:bottom w:val="nil"/>
            </w:tcBorders>
          </w:tcPr>
          <w:p w14:paraId="1AE1510F" w14:textId="77777777" w:rsidR="00DD697F" w:rsidRDefault="005D0046" w:rsidP="00337376">
            <w:pPr>
              <w:pStyle w:val="BodyText"/>
              <w:ind w:firstLine="0"/>
              <w:jc w:val="center"/>
            </w:pPr>
            <w:r>
              <w:t>1.5-8.8</w:t>
            </w:r>
            <w:r w:rsidR="00B57D7E">
              <w:t xml:space="preserve"> years</w:t>
            </w:r>
          </w:p>
        </w:tc>
      </w:tr>
      <w:tr w:rsidR="00DD697F" w14:paraId="3657A0B6" w14:textId="77777777" w:rsidTr="00DD697F">
        <w:trPr>
          <w:jc w:val="center"/>
        </w:trPr>
        <w:tc>
          <w:tcPr>
            <w:tcW w:w="2369" w:type="dxa"/>
            <w:tcBorders>
              <w:top w:val="nil"/>
            </w:tcBorders>
          </w:tcPr>
          <w:p w14:paraId="09D29DB0" w14:textId="77777777" w:rsidR="00DD697F" w:rsidRDefault="00A65027" w:rsidP="00B57D7E">
            <w:pPr>
              <w:pStyle w:val="BodyText"/>
              <w:ind w:firstLine="0"/>
              <w:jc w:val="left"/>
            </w:pPr>
            <w:r>
              <w:t>dry</w:t>
            </w:r>
            <w:r w:rsidR="00DD697F">
              <w:t xml:space="preserve"> storage as of 2019</w:t>
            </w:r>
          </w:p>
        </w:tc>
        <w:tc>
          <w:tcPr>
            <w:tcW w:w="2286" w:type="dxa"/>
            <w:tcBorders>
              <w:top w:val="nil"/>
            </w:tcBorders>
          </w:tcPr>
          <w:p w14:paraId="6FF81F1C" w14:textId="77777777" w:rsidR="00DD697F" w:rsidRDefault="00964BB2" w:rsidP="00337376">
            <w:pPr>
              <w:pStyle w:val="BodyText"/>
              <w:ind w:firstLine="0"/>
              <w:jc w:val="center"/>
            </w:pPr>
            <w:r>
              <w:t>40 years</w:t>
            </w:r>
          </w:p>
        </w:tc>
        <w:tc>
          <w:tcPr>
            <w:tcW w:w="2186" w:type="dxa"/>
            <w:tcBorders>
              <w:top w:val="nil"/>
            </w:tcBorders>
          </w:tcPr>
          <w:p w14:paraId="1CCE5B87" w14:textId="77777777" w:rsidR="00DD697F" w:rsidRDefault="00B57D7E" w:rsidP="00337376">
            <w:pPr>
              <w:pStyle w:val="BodyText"/>
              <w:ind w:firstLine="0"/>
              <w:jc w:val="center"/>
            </w:pPr>
            <w:r>
              <w:t>38 years</w:t>
            </w:r>
          </w:p>
        </w:tc>
        <w:tc>
          <w:tcPr>
            <w:tcW w:w="2186" w:type="dxa"/>
            <w:tcBorders>
              <w:top w:val="nil"/>
            </w:tcBorders>
          </w:tcPr>
          <w:p w14:paraId="339A0251" w14:textId="77777777" w:rsidR="00DD697F" w:rsidRDefault="00B57D7E" w:rsidP="00337376">
            <w:pPr>
              <w:pStyle w:val="BodyText"/>
              <w:ind w:firstLine="0"/>
              <w:jc w:val="center"/>
            </w:pPr>
            <w:r>
              <w:t>37 years</w:t>
            </w:r>
          </w:p>
        </w:tc>
      </w:tr>
      <w:tr w:rsidR="00765C93" w14:paraId="4B21E41E" w14:textId="77777777" w:rsidTr="00DD697F">
        <w:trPr>
          <w:jc w:val="center"/>
        </w:trPr>
        <w:tc>
          <w:tcPr>
            <w:tcW w:w="2369" w:type="dxa"/>
          </w:tcPr>
          <w:p w14:paraId="5ABD444D" w14:textId="77777777" w:rsidR="00765C93" w:rsidRDefault="00765C93" w:rsidP="00B57D7E">
            <w:pPr>
              <w:pStyle w:val="BodyText"/>
              <w:ind w:firstLine="0"/>
              <w:jc w:val="left"/>
            </w:pPr>
            <w:r>
              <w:t># of different bundles</w:t>
            </w:r>
          </w:p>
        </w:tc>
        <w:tc>
          <w:tcPr>
            <w:tcW w:w="2286" w:type="dxa"/>
          </w:tcPr>
          <w:p w14:paraId="29F2242D" w14:textId="77777777" w:rsidR="00765C93" w:rsidRDefault="00765C93" w:rsidP="00765C93">
            <w:pPr>
              <w:pStyle w:val="BodyText"/>
              <w:ind w:firstLine="0"/>
              <w:jc w:val="center"/>
            </w:pPr>
            <w:r>
              <w:t>15</w:t>
            </w:r>
          </w:p>
        </w:tc>
        <w:tc>
          <w:tcPr>
            <w:tcW w:w="2186" w:type="dxa"/>
          </w:tcPr>
          <w:p w14:paraId="4962A2E5" w14:textId="77777777" w:rsidR="00765C93" w:rsidRDefault="00765C93" w:rsidP="00765C93">
            <w:pPr>
              <w:pStyle w:val="BodyText"/>
              <w:ind w:firstLine="0"/>
              <w:jc w:val="center"/>
            </w:pPr>
            <w:r>
              <w:t>8</w:t>
            </w:r>
          </w:p>
        </w:tc>
        <w:tc>
          <w:tcPr>
            <w:tcW w:w="2186" w:type="dxa"/>
          </w:tcPr>
          <w:p w14:paraId="68100F25" w14:textId="77777777" w:rsidR="00765C93" w:rsidRDefault="00765C93" w:rsidP="00765C93">
            <w:pPr>
              <w:pStyle w:val="BodyText"/>
              <w:ind w:firstLine="0"/>
              <w:jc w:val="center"/>
            </w:pPr>
            <w:r>
              <w:t>8</w:t>
            </w:r>
          </w:p>
        </w:tc>
      </w:tr>
      <w:tr w:rsidR="00765C93" w14:paraId="2CD9C4EC" w14:textId="77777777" w:rsidTr="00DD697F">
        <w:trPr>
          <w:jc w:val="center"/>
        </w:trPr>
        <w:tc>
          <w:tcPr>
            <w:tcW w:w="2369" w:type="dxa"/>
          </w:tcPr>
          <w:p w14:paraId="6E393F64" w14:textId="050BB415" w:rsidR="00765C93" w:rsidRDefault="00EB00B2" w:rsidP="00B57D7E">
            <w:pPr>
              <w:pStyle w:val="BodyText"/>
              <w:ind w:firstLine="0"/>
              <w:jc w:val="left"/>
            </w:pPr>
            <w:r>
              <w:t xml:space="preserve">range of </w:t>
            </w:r>
            <w:r w:rsidR="00B57D7E">
              <w:t xml:space="preserve">average outer element </w:t>
            </w:r>
            <w:r w:rsidR="00765C93">
              <w:t>burnup</w:t>
            </w:r>
            <w:r>
              <w:t>s</w:t>
            </w:r>
          </w:p>
        </w:tc>
        <w:tc>
          <w:tcPr>
            <w:tcW w:w="2286" w:type="dxa"/>
          </w:tcPr>
          <w:p w14:paraId="2541E022" w14:textId="77777777" w:rsidR="00765C93" w:rsidRDefault="00765C93" w:rsidP="00765C93">
            <w:pPr>
              <w:pStyle w:val="BodyText"/>
              <w:ind w:firstLine="0"/>
              <w:jc w:val="center"/>
            </w:pPr>
            <w:r>
              <w:t>35-266 MWh/kgU</w:t>
            </w:r>
          </w:p>
        </w:tc>
        <w:tc>
          <w:tcPr>
            <w:tcW w:w="2186" w:type="dxa"/>
          </w:tcPr>
          <w:p w14:paraId="6B40351E" w14:textId="77777777" w:rsidR="00765C93" w:rsidRDefault="00B57D7E" w:rsidP="00765C93">
            <w:pPr>
              <w:pStyle w:val="BodyText"/>
              <w:ind w:firstLine="0"/>
              <w:jc w:val="center"/>
            </w:pPr>
            <w:r>
              <w:t>186-222 MWh/kgU</w:t>
            </w:r>
          </w:p>
        </w:tc>
        <w:tc>
          <w:tcPr>
            <w:tcW w:w="2186" w:type="dxa"/>
          </w:tcPr>
          <w:p w14:paraId="1942A5A7" w14:textId="77777777" w:rsidR="00765C93" w:rsidRDefault="00B57D7E" w:rsidP="00765C93">
            <w:pPr>
              <w:pStyle w:val="BodyText"/>
              <w:ind w:firstLine="0"/>
              <w:jc w:val="center"/>
            </w:pPr>
            <w:r>
              <w:t>181-262 MWh/kgU</w:t>
            </w:r>
          </w:p>
        </w:tc>
      </w:tr>
      <w:tr w:rsidR="00765C93" w14:paraId="3E1E7A26" w14:textId="77777777" w:rsidTr="00DD697F">
        <w:trPr>
          <w:jc w:val="center"/>
        </w:trPr>
        <w:tc>
          <w:tcPr>
            <w:tcW w:w="2369" w:type="dxa"/>
          </w:tcPr>
          <w:p w14:paraId="39644FA0" w14:textId="77777777" w:rsidR="00765C93" w:rsidRDefault="00765C93" w:rsidP="00B57D7E">
            <w:pPr>
              <w:pStyle w:val="BodyText"/>
              <w:ind w:firstLine="0"/>
              <w:jc w:val="left"/>
            </w:pPr>
            <w:r>
              <w:t>condition</w:t>
            </w:r>
          </w:p>
        </w:tc>
        <w:tc>
          <w:tcPr>
            <w:tcW w:w="2286" w:type="dxa"/>
          </w:tcPr>
          <w:p w14:paraId="584F8850" w14:textId="77777777" w:rsidR="00765C93" w:rsidRDefault="00765C93" w:rsidP="00765C93">
            <w:pPr>
              <w:pStyle w:val="BodyText"/>
              <w:ind w:firstLine="0"/>
              <w:jc w:val="center"/>
            </w:pPr>
            <w:r>
              <w:t>intact</w:t>
            </w:r>
          </w:p>
        </w:tc>
        <w:tc>
          <w:tcPr>
            <w:tcW w:w="2186" w:type="dxa"/>
          </w:tcPr>
          <w:p w14:paraId="7E2D4112" w14:textId="77777777" w:rsidR="00765C93" w:rsidRDefault="00765C93" w:rsidP="00765C93">
            <w:pPr>
              <w:pStyle w:val="BodyText"/>
              <w:ind w:firstLine="0"/>
              <w:jc w:val="center"/>
            </w:pPr>
            <w:r>
              <w:t>intact, intentionally defected post-discharge</w:t>
            </w:r>
          </w:p>
        </w:tc>
        <w:tc>
          <w:tcPr>
            <w:tcW w:w="2186" w:type="dxa"/>
          </w:tcPr>
          <w:p w14:paraId="292651D7" w14:textId="77777777" w:rsidR="00765C93" w:rsidRDefault="00765C93" w:rsidP="00765C93">
            <w:pPr>
              <w:pStyle w:val="BodyText"/>
              <w:ind w:firstLine="0"/>
              <w:jc w:val="center"/>
            </w:pPr>
            <w:r>
              <w:t>intact, intentionally defected post-discharge</w:t>
            </w:r>
            <w:r w:rsidR="005C0DF3">
              <w:t>, defected in-core</w:t>
            </w:r>
          </w:p>
        </w:tc>
      </w:tr>
      <w:tr w:rsidR="00765C93" w14:paraId="65BC7908" w14:textId="77777777" w:rsidTr="00DD697F">
        <w:trPr>
          <w:jc w:val="center"/>
        </w:trPr>
        <w:tc>
          <w:tcPr>
            <w:tcW w:w="2369" w:type="dxa"/>
          </w:tcPr>
          <w:p w14:paraId="3240E3DD" w14:textId="77777777" w:rsidR="00765C93" w:rsidRDefault="00765C93" w:rsidP="00B57D7E">
            <w:pPr>
              <w:pStyle w:val="BodyText"/>
              <w:ind w:firstLine="0"/>
              <w:jc w:val="left"/>
            </w:pPr>
            <w:r>
              <w:t>fuel type</w:t>
            </w:r>
          </w:p>
        </w:tc>
        <w:tc>
          <w:tcPr>
            <w:tcW w:w="2286" w:type="dxa"/>
          </w:tcPr>
          <w:p w14:paraId="7E7269E0" w14:textId="77777777" w:rsidR="00765C93" w:rsidRPr="0025684E" w:rsidRDefault="00765C93" w:rsidP="00765C93">
            <w:pPr>
              <w:pStyle w:val="BodyText"/>
              <w:ind w:firstLine="0"/>
              <w:jc w:val="center"/>
            </w:pPr>
            <w:r>
              <w:t>UO</w:t>
            </w:r>
            <w:r>
              <w:rPr>
                <w:vertAlign w:val="subscript"/>
              </w:rPr>
              <w:t>2</w:t>
            </w:r>
            <w:r>
              <w:t>, UC</w:t>
            </w:r>
          </w:p>
        </w:tc>
        <w:tc>
          <w:tcPr>
            <w:tcW w:w="2186" w:type="dxa"/>
          </w:tcPr>
          <w:p w14:paraId="0654B95A" w14:textId="77777777" w:rsidR="00765C93" w:rsidRDefault="00765C93" w:rsidP="00765C93">
            <w:pPr>
              <w:pStyle w:val="BodyText"/>
              <w:ind w:firstLine="0"/>
              <w:jc w:val="center"/>
            </w:pPr>
            <w:r>
              <w:t>UO</w:t>
            </w:r>
            <w:r>
              <w:rPr>
                <w:vertAlign w:val="subscript"/>
              </w:rPr>
              <w:t>2</w:t>
            </w:r>
          </w:p>
        </w:tc>
        <w:tc>
          <w:tcPr>
            <w:tcW w:w="2186" w:type="dxa"/>
          </w:tcPr>
          <w:p w14:paraId="7B5778A6" w14:textId="77777777" w:rsidR="00765C93" w:rsidRDefault="00765C93" w:rsidP="00765C93">
            <w:pPr>
              <w:pStyle w:val="BodyText"/>
              <w:ind w:firstLine="0"/>
              <w:jc w:val="center"/>
            </w:pPr>
            <w:r>
              <w:t>UO</w:t>
            </w:r>
            <w:r>
              <w:rPr>
                <w:vertAlign w:val="subscript"/>
              </w:rPr>
              <w:t>2</w:t>
            </w:r>
          </w:p>
        </w:tc>
      </w:tr>
      <w:tr w:rsidR="00765C93" w14:paraId="67C08070" w14:textId="77777777" w:rsidTr="00DD697F">
        <w:trPr>
          <w:jc w:val="center"/>
        </w:trPr>
        <w:tc>
          <w:tcPr>
            <w:tcW w:w="2369" w:type="dxa"/>
          </w:tcPr>
          <w:p w14:paraId="0A7C0426" w14:textId="77777777" w:rsidR="00765C93" w:rsidRDefault="00765C93" w:rsidP="00B57D7E">
            <w:pPr>
              <w:pStyle w:val="BodyText"/>
              <w:ind w:firstLine="0"/>
              <w:jc w:val="left"/>
            </w:pPr>
            <w:r>
              <w:t>U-235 enrichment</w:t>
            </w:r>
          </w:p>
        </w:tc>
        <w:tc>
          <w:tcPr>
            <w:tcW w:w="2286" w:type="dxa"/>
          </w:tcPr>
          <w:p w14:paraId="52B7C9EB" w14:textId="77777777" w:rsidR="00765C93" w:rsidRDefault="00765C93" w:rsidP="00765C93">
            <w:pPr>
              <w:pStyle w:val="BodyText"/>
              <w:ind w:firstLine="0"/>
              <w:jc w:val="center"/>
            </w:pPr>
            <w:r>
              <w:t>natural, up to 2.37%</w:t>
            </w:r>
          </w:p>
        </w:tc>
        <w:tc>
          <w:tcPr>
            <w:tcW w:w="2186" w:type="dxa"/>
          </w:tcPr>
          <w:p w14:paraId="6FCA2B56" w14:textId="77777777" w:rsidR="00765C93" w:rsidRDefault="00765C93" w:rsidP="00765C93">
            <w:pPr>
              <w:pStyle w:val="BodyText"/>
              <w:ind w:firstLine="0"/>
              <w:jc w:val="center"/>
            </w:pPr>
            <w:r>
              <w:t>natural</w:t>
            </w:r>
          </w:p>
        </w:tc>
        <w:tc>
          <w:tcPr>
            <w:tcW w:w="2186" w:type="dxa"/>
          </w:tcPr>
          <w:p w14:paraId="39ED82D2" w14:textId="77777777" w:rsidR="00765C93" w:rsidRDefault="00765C93" w:rsidP="00765C93">
            <w:pPr>
              <w:pStyle w:val="BodyText"/>
              <w:ind w:firstLine="0"/>
              <w:jc w:val="center"/>
            </w:pPr>
            <w:r>
              <w:t>natural</w:t>
            </w:r>
          </w:p>
        </w:tc>
      </w:tr>
      <w:tr w:rsidR="00765C93" w14:paraId="52A32626" w14:textId="77777777" w:rsidTr="00DD697F">
        <w:trPr>
          <w:jc w:val="center"/>
        </w:trPr>
        <w:tc>
          <w:tcPr>
            <w:tcW w:w="2369" w:type="dxa"/>
          </w:tcPr>
          <w:p w14:paraId="5F0C33D5" w14:textId="77777777" w:rsidR="00765C93" w:rsidRDefault="00765C93" w:rsidP="00B57D7E">
            <w:pPr>
              <w:pStyle w:val="BodyText"/>
              <w:ind w:firstLine="0"/>
              <w:jc w:val="left"/>
            </w:pPr>
            <w:r>
              <w:t>sheath material</w:t>
            </w:r>
          </w:p>
        </w:tc>
        <w:tc>
          <w:tcPr>
            <w:tcW w:w="2286" w:type="dxa"/>
          </w:tcPr>
          <w:p w14:paraId="722D68D6" w14:textId="5970DF9D" w:rsidR="00765C93" w:rsidRDefault="00765C93" w:rsidP="00765C93">
            <w:pPr>
              <w:pStyle w:val="BodyText"/>
              <w:ind w:firstLine="0"/>
              <w:jc w:val="center"/>
            </w:pPr>
            <w:r>
              <w:t>Zirc-4, Zr-2.5</w:t>
            </w:r>
            <w:r w:rsidR="00EB00B2">
              <w:t> </w:t>
            </w:r>
            <w:r>
              <w:t>Nb</w:t>
            </w:r>
          </w:p>
        </w:tc>
        <w:tc>
          <w:tcPr>
            <w:tcW w:w="2186" w:type="dxa"/>
          </w:tcPr>
          <w:p w14:paraId="531BE09D" w14:textId="77777777" w:rsidR="00765C93" w:rsidRDefault="00B57D7E" w:rsidP="00765C93">
            <w:pPr>
              <w:pStyle w:val="BodyText"/>
              <w:ind w:firstLine="0"/>
              <w:jc w:val="center"/>
            </w:pPr>
            <w:r>
              <w:t>Zirc-4</w:t>
            </w:r>
          </w:p>
        </w:tc>
        <w:tc>
          <w:tcPr>
            <w:tcW w:w="2186" w:type="dxa"/>
          </w:tcPr>
          <w:p w14:paraId="6F84BF13" w14:textId="77777777" w:rsidR="00765C93" w:rsidRDefault="00B57D7E" w:rsidP="00765C93">
            <w:pPr>
              <w:pStyle w:val="BodyText"/>
              <w:ind w:firstLine="0"/>
              <w:jc w:val="center"/>
            </w:pPr>
            <w:r>
              <w:t>Zirc-4</w:t>
            </w:r>
          </w:p>
        </w:tc>
      </w:tr>
      <w:tr w:rsidR="00765C93" w14:paraId="242F8927" w14:textId="77777777" w:rsidTr="00DD697F">
        <w:trPr>
          <w:jc w:val="center"/>
        </w:trPr>
        <w:tc>
          <w:tcPr>
            <w:tcW w:w="2369" w:type="dxa"/>
          </w:tcPr>
          <w:p w14:paraId="57FB6F86" w14:textId="77777777" w:rsidR="00765C93" w:rsidRDefault="00765C93" w:rsidP="00B57D7E">
            <w:pPr>
              <w:pStyle w:val="BodyText"/>
              <w:ind w:firstLine="0"/>
              <w:jc w:val="left"/>
            </w:pPr>
            <w:r>
              <w:t>spacer pad type</w:t>
            </w:r>
          </w:p>
        </w:tc>
        <w:tc>
          <w:tcPr>
            <w:tcW w:w="2286" w:type="dxa"/>
          </w:tcPr>
          <w:p w14:paraId="63F23AD9" w14:textId="77777777" w:rsidR="00765C93" w:rsidRDefault="00765C93" w:rsidP="00765C93">
            <w:pPr>
              <w:pStyle w:val="BodyText"/>
              <w:ind w:firstLine="0"/>
              <w:jc w:val="center"/>
            </w:pPr>
            <w:r>
              <w:t>split spacer, wire wrapped</w:t>
            </w:r>
          </w:p>
        </w:tc>
        <w:tc>
          <w:tcPr>
            <w:tcW w:w="2186" w:type="dxa"/>
          </w:tcPr>
          <w:p w14:paraId="5EC8887F" w14:textId="77777777" w:rsidR="00765C93" w:rsidRDefault="00B57D7E" w:rsidP="00765C93">
            <w:pPr>
              <w:pStyle w:val="BodyText"/>
              <w:ind w:firstLine="0"/>
              <w:jc w:val="center"/>
            </w:pPr>
            <w:r>
              <w:t>split spacer</w:t>
            </w:r>
          </w:p>
        </w:tc>
        <w:tc>
          <w:tcPr>
            <w:tcW w:w="2186" w:type="dxa"/>
          </w:tcPr>
          <w:p w14:paraId="4E295F08" w14:textId="77777777" w:rsidR="00765C93" w:rsidRDefault="00B57D7E" w:rsidP="00765C93">
            <w:pPr>
              <w:pStyle w:val="BodyText"/>
              <w:ind w:firstLine="0"/>
              <w:jc w:val="center"/>
            </w:pPr>
            <w:r>
              <w:t>split spacer</w:t>
            </w:r>
          </w:p>
        </w:tc>
      </w:tr>
      <w:tr w:rsidR="00765C93" w14:paraId="1A9F4D24" w14:textId="77777777" w:rsidTr="00DD697F">
        <w:trPr>
          <w:jc w:val="center"/>
        </w:trPr>
        <w:tc>
          <w:tcPr>
            <w:tcW w:w="2369" w:type="dxa"/>
          </w:tcPr>
          <w:p w14:paraId="4EAD6F70" w14:textId="77777777" w:rsidR="00765C93" w:rsidRDefault="00765C93" w:rsidP="00B57D7E">
            <w:pPr>
              <w:pStyle w:val="BodyText"/>
              <w:ind w:firstLine="0"/>
              <w:jc w:val="left"/>
            </w:pPr>
            <w:r>
              <w:t>element outer diameter</w:t>
            </w:r>
          </w:p>
        </w:tc>
        <w:tc>
          <w:tcPr>
            <w:tcW w:w="2286" w:type="dxa"/>
          </w:tcPr>
          <w:p w14:paraId="6E990675" w14:textId="77777777" w:rsidR="00765C93" w:rsidRDefault="00765C93" w:rsidP="00765C93">
            <w:pPr>
              <w:pStyle w:val="BodyText"/>
              <w:ind w:firstLine="0"/>
              <w:jc w:val="center"/>
            </w:pPr>
            <w:r>
              <w:t>15 mm</w:t>
            </w:r>
          </w:p>
        </w:tc>
        <w:tc>
          <w:tcPr>
            <w:tcW w:w="2186" w:type="dxa"/>
          </w:tcPr>
          <w:p w14:paraId="7F99B07C" w14:textId="77777777" w:rsidR="00765C93" w:rsidRDefault="00765C93" w:rsidP="00765C93">
            <w:pPr>
              <w:pStyle w:val="BodyText"/>
              <w:ind w:firstLine="0"/>
              <w:jc w:val="center"/>
            </w:pPr>
            <w:r>
              <w:t>13-15 mm</w:t>
            </w:r>
          </w:p>
        </w:tc>
        <w:tc>
          <w:tcPr>
            <w:tcW w:w="2186" w:type="dxa"/>
          </w:tcPr>
          <w:p w14:paraId="46147A29" w14:textId="77777777" w:rsidR="00765C93" w:rsidRDefault="00765C93" w:rsidP="00765C93">
            <w:pPr>
              <w:pStyle w:val="BodyText"/>
              <w:ind w:firstLine="0"/>
              <w:jc w:val="center"/>
            </w:pPr>
            <w:r>
              <w:t>13-15 mm</w:t>
            </w:r>
          </w:p>
        </w:tc>
      </w:tr>
    </w:tbl>
    <w:p w14:paraId="6C5F142D" w14:textId="77777777" w:rsidR="007F1BAE" w:rsidRDefault="007F1BAE" w:rsidP="001408F3">
      <w:pPr>
        <w:pStyle w:val="BodyText"/>
      </w:pPr>
    </w:p>
    <w:p w14:paraId="1695E1BC" w14:textId="0D66D35C" w:rsidR="00DD697F" w:rsidRDefault="000F535D" w:rsidP="001408F3">
      <w:pPr>
        <w:pStyle w:val="BodyText"/>
      </w:pPr>
      <w:r>
        <w:t>A summary o</w:t>
      </w:r>
      <w:r w:rsidR="007018D2">
        <w:t>f PIE tests completed on the DSE</w:t>
      </w:r>
      <w:r>
        <w:t xml:space="preserve"> fuel</w:t>
      </w:r>
      <w:r w:rsidR="00606823">
        <w:t xml:space="preserve"> </w:t>
      </w:r>
      <w:r>
        <w:t xml:space="preserve">and test results is shown in </w:t>
      </w:r>
      <w:r>
        <w:fldChar w:fldCharType="begin"/>
      </w:r>
      <w:r>
        <w:instrText xml:space="preserve"> REF _Ref534806017 \h </w:instrText>
      </w:r>
      <w:r>
        <w:fldChar w:fldCharType="separate"/>
      </w:r>
      <w:r w:rsidR="00A17684">
        <w:t>TABLE</w:t>
      </w:r>
      <w:r w:rsidR="00A17684" w:rsidRPr="00846FF1">
        <w:t xml:space="preserve"> </w:t>
      </w:r>
      <w:r w:rsidR="00A17684">
        <w:rPr>
          <w:noProof/>
        </w:rPr>
        <w:t>4</w:t>
      </w:r>
      <w:r>
        <w:fldChar w:fldCharType="end"/>
      </w:r>
      <w:r>
        <w:t xml:space="preserve">.  </w:t>
      </w:r>
      <w:r w:rsidR="00606823">
        <w:t>Test purposes</w:t>
      </w:r>
      <w:r w:rsidR="00292091">
        <w:t xml:space="preserve"> are</w:t>
      </w:r>
      <w:r w:rsidR="00606823">
        <w:t xml:space="preserve"> the same as defined previously in </w:t>
      </w:r>
      <w:r w:rsidR="00606823">
        <w:fldChar w:fldCharType="begin"/>
      </w:r>
      <w:r w:rsidR="00606823">
        <w:instrText xml:space="preserve"> REF _Ref534359782 \h </w:instrText>
      </w:r>
      <w:r w:rsidR="00606823">
        <w:fldChar w:fldCharType="separate"/>
      </w:r>
      <w:r w:rsidR="00A17684">
        <w:t>TABLE</w:t>
      </w:r>
      <w:r w:rsidR="00A17684" w:rsidRPr="00846FF1">
        <w:t xml:space="preserve"> </w:t>
      </w:r>
      <w:r w:rsidR="00A17684">
        <w:rPr>
          <w:noProof/>
        </w:rPr>
        <w:t>2</w:t>
      </w:r>
      <w:r w:rsidR="00606823">
        <w:fldChar w:fldCharType="end"/>
      </w:r>
      <w:r w:rsidR="00CD7FC7">
        <w:t xml:space="preserve"> or have been defined </w:t>
      </w:r>
      <w:r w:rsidR="00462943">
        <w:t>beneath</w:t>
      </w:r>
      <w:r w:rsidR="00CD7FC7">
        <w:t xml:space="preserve"> </w:t>
      </w:r>
      <w:r w:rsidR="00CD7FC7">
        <w:fldChar w:fldCharType="begin"/>
      </w:r>
      <w:r w:rsidR="00CD7FC7">
        <w:instrText xml:space="preserve"> REF _Ref534806017 \h </w:instrText>
      </w:r>
      <w:r w:rsidR="00CD7FC7">
        <w:fldChar w:fldCharType="separate"/>
      </w:r>
      <w:r w:rsidR="00A17684">
        <w:t>TABLE</w:t>
      </w:r>
      <w:r w:rsidR="00A17684" w:rsidRPr="00846FF1">
        <w:t xml:space="preserve"> </w:t>
      </w:r>
      <w:r w:rsidR="00A17684">
        <w:rPr>
          <w:noProof/>
        </w:rPr>
        <w:t>4</w:t>
      </w:r>
      <w:r w:rsidR="00CD7FC7">
        <w:fldChar w:fldCharType="end"/>
      </w:r>
      <w:r w:rsidR="00606823">
        <w:t xml:space="preserve">.  </w:t>
      </w:r>
      <w:r w:rsidR="005C1C69">
        <w:t>In general, intact fuel was in good condition, demonstrating intact fuel can be safely stored in air for extended periods.  The i</w:t>
      </w:r>
      <w:r w:rsidR="008522CE">
        <w:t>ntentionally defected fuel d</w:t>
      </w:r>
      <w:r w:rsidR="005C1C69">
        <w:t>egraded</w:t>
      </w:r>
      <w:r w:rsidR="008522CE">
        <w:t xml:space="preserve"> to some degree, as described below</w:t>
      </w:r>
      <w:r w:rsidR="005C1C69">
        <w:t xml:space="preserve">.  </w:t>
      </w:r>
      <w:r>
        <w:t>The most significant finding</w:t>
      </w:r>
      <w:r w:rsidR="007F1BAE">
        <w:t>s were:</w:t>
      </w:r>
    </w:p>
    <w:p w14:paraId="0F01A59E" w14:textId="1B1D3A26" w:rsidR="00F63FB6" w:rsidRPr="00F3468D" w:rsidRDefault="00C5338C" w:rsidP="00A20E50">
      <w:pPr>
        <w:pStyle w:val="BodyText"/>
        <w:numPr>
          <w:ilvl w:val="0"/>
          <w:numId w:val="41"/>
        </w:numPr>
      </w:pPr>
      <w:r>
        <w:t xml:space="preserve">Fuel oxidation was </w:t>
      </w:r>
      <w:r w:rsidR="00A76C83">
        <w:t xml:space="preserve">observed </w:t>
      </w:r>
      <w:r w:rsidR="005C1C69">
        <w:t xml:space="preserve">in </w:t>
      </w:r>
      <w:r w:rsidR="00A76C83">
        <w:t>in</w:t>
      </w:r>
      <w:r w:rsidR="007F1BAE">
        <w:t>tentionally defected elements in</w:t>
      </w:r>
      <w:r w:rsidR="00A76C83">
        <w:t xml:space="preserve"> CEX-1 and</w:t>
      </w:r>
      <w:r>
        <w:t xml:space="preserve"> CEX-2</w:t>
      </w:r>
      <w:r w:rsidR="00651BC4">
        <w:t>, the amount of oxidation increasing with successive ISEs</w:t>
      </w:r>
      <w:r>
        <w:t xml:space="preserve">.  </w:t>
      </w:r>
      <w:r w:rsidR="00A20E50">
        <w:t>Ceramography showed unoxidized grains,</w:t>
      </w:r>
      <w:r w:rsidR="001909C1">
        <w:t xml:space="preserve"> partially oxidized grains with UO</w:t>
      </w:r>
      <w:r w:rsidR="001909C1">
        <w:rPr>
          <w:vertAlign w:val="subscript"/>
        </w:rPr>
        <w:t>2</w:t>
      </w:r>
      <w:r w:rsidR="001909C1">
        <w:t xml:space="preserve"> cores</w:t>
      </w:r>
      <w:r w:rsidR="00A20E50">
        <w:t xml:space="preserve"> surrounded by a higher oxide layer,</w:t>
      </w:r>
      <w:r w:rsidR="001909C1">
        <w:t xml:space="preserve"> and fully oxidized grains with micro-cracking.  </w:t>
      </w:r>
      <w:r w:rsidR="00F3468D">
        <w:t>X-ray photoelectron microscopy indicated surface oxidation of UO</w:t>
      </w:r>
      <w:r w:rsidR="00F3468D" w:rsidRPr="00F63FB6">
        <w:rPr>
          <w:vertAlign w:val="subscript"/>
        </w:rPr>
        <w:t>2</w:t>
      </w:r>
      <w:r w:rsidR="00F3468D">
        <w:t xml:space="preserve"> grains proceeded to U</w:t>
      </w:r>
      <w:r w:rsidR="00F3468D" w:rsidRPr="00F63FB6">
        <w:rPr>
          <w:vertAlign w:val="subscript"/>
        </w:rPr>
        <w:t>3</w:t>
      </w:r>
      <w:r w:rsidR="00F3468D">
        <w:t>O</w:t>
      </w:r>
      <w:r w:rsidR="00F3468D" w:rsidRPr="00F63FB6">
        <w:rPr>
          <w:vertAlign w:val="subscript"/>
        </w:rPr>
        <w:t>8</w:t>
      </w:r>
      <w:r w:rsidR="00F3468D">
        <w:t xml:space="preserve"> or beyond.  </w:t>
      </w:r>
      <w:r w:rsidR="00651BC4">
        <w:t>X-ray diffraction identified</w:t>
      </w:r>
      <w:r w:rsidR="001909C1">
        <w:t xml:space="preserve"> predominately</w:t>
      </w:r>
      <w:r w:rsidR="00651BC4">
        <w:t xml:space="preserve"> </w:t>
      </w:r>
      <w:r w:rsidR="00953951">
        <w:t>U</w:t>
      </w:r>
      <w:r w:rsidR="00953951" w:rsidRPr="001909C1">
        <w:rPr>
          <w:vertAlign w:val="subscript"/>
        </w:rPr>
        <w:t>4</w:t>
      </w:r>
      <w:r w:rsidR="00953951">
        <w:t>O</w:t>
      </w:r>
      <w:r w:rsidR="00953951" w:rsidRPr="001909C1">
        <w:rPr>
          <w:vertAlign w:val="subscript"/>
        </w:rPr>
        <w:t>9</w:t>
      </w:r>
      <w:r w:rsidR="00953951">
        <w:t>/U</w:t>
      </w:r>
      <w:r w:rsidR="00953951" w:rsidRPr="001909C1">
        <w:rPr>
          <w:vertAlign w:val="subscript"/>
        </w:rPr>
        <w:t>3</w:t>
      </w:r>
      <w:r w:rsidR="00953951">
        <w:t>O</w:t>
      </w:r>
      <w:r w:rsidR="00953951" w:rsidRPr="001909C1">
        <w:rPr>
          <w:vertAlign w:val="subscript"/>
        </w:rPr>
        <w:t>7</w:t>
      </w:r>
      <w:r w:rsidR="00953951">
        <w:t xml:space="preserve"> in fuel from CEX-1 defect sites </w:t>
      </w:r>
      <w:r w:rsidR="001909C1">
        <w:t>(this techniques measures to ~</w:t>
      </w:r>
      <w:r w:rsidR="00953951">
        <w:t xml:space="preserve">2 </w:t>
      </w:r>
      <w:r w:rsidR="00D16865">
        <w:t>μ</w:t>
      </w:r>
      <w:r w:rsidR="00953951">
        <w:t>m thick</w:t>
      </w:r>
      <w:r w:rsidR="001909C1">
        <w:t>ness</w:t>
      </w:r>
      <w:r w:rsidR="00953951">
        <w:t xml:space="preserve"> on individual grains</w:t>
      </w:r>
      <w:r w:rsidR="001909C1">
        <w:t>) and</w:t>
      </w:r>
      <w:r w:rsidR="00953951">
        <w:t xml:space="preserve"> trace U</w:t>
      </w:r>
      <w:r w:rsidR="00953951" w:rsidRPr="001909C1">
        <w:rPr>
          <w:vertAlign w:val="subscript"/>
        </w:rPr>
        <w:t>3</w:t>
      </w:r>
      <w:r w:rsidR="00953951">
        <w:t>O</w:t>
      </w:r>
      <w:r w:rsidR="00953951" w:rsidRPr="001909C1">
        <w:rPr>
          <w:vertAlign w:val="subscript"/>
        </w:rPr>
        <w:t>8</w:t>
      </w:r>
      <w:r w:rsidR="00953951">
        <w:t xml:space="preserve"> was identified in some samples.  U</w:t>
      </w:r>
      <w:r w:rsidR="00953951" w:rsidRPr="001909C1">
        <w:rPr>
          <w:vertAlign w:val="subscript"/>
        </w:rPr>
        <w:t>3</w:t>
      </w:r>
      <w:r w:rsidR="00953951">
        <w:t>O</w:t>
      </w:r>
      <w:r w:rsidR="00953951" w:rsidRPr="001909C1">
        <w:rPr>
          <w:vertAlign w:val="subscript"/>
        </w:rPr>
        <w:t>8</w:t>
      </w:r>
      <w:r w:rsidR="00953951">
        <w:t xml:space="preserve"> and UO</w:t>
      </w:r>
      <w:r w:rsidR="00953951" w:rsidRPr="001909C1">
        <w:rPr>
          <w:vertAlign w:val="subscript"/>
        </w:rPr>
        <w:t>3</w:t>
      </w:r>
      <w:r w:rsidR="00953951">
        <w:t xml:space="preserve"> hydrate and other higher uranium oxides w</w:t>
      </w:r>
      <w:r w:rsidR="0066042D">
        <w:t>ere</w:t>
      </w:r>
      <w:r w:rsidR="00953951">
        <w:t xml:space="preserve"> detected in trace quantities in fuel from CEX-2 defect sites.</w:t>
      </w:r>
      <w:r w:rsidR="00F3468D">
        <w:t xml:space="preserve">  There was a </w:t>
      </w:r>
      <w:r>
        <w:t xml:space="preserve">correlation </w:t>
      </w:r>
      <w:r w:rsidR="008522CE">
        <w:t>between oxidation and</w:t>
      </w:r>
      <w:r>
        <w:t xml:space="preserve"> </w:t>
      </w:r>
      <w:r w:rsidR="00F3468D">
        <w:t xml:space="preserve">both </w:t>
      </w:r>
      <w:r>
        <w:t xml:space="preserve">linear power </w:t>
      </w:r>
      <w:r w:rsidR="005E74D0">
        <w:t>and storage time</w:t>
      </w:r>
      <w:r w:rsidR="00F3468D">
        <w:t xml:space="preserve"> as sh</w:t>
      </w:r>
      <w:r w:rsidR="00F3468D" w:rsidRPr="00F3468D">
        <w:t xml:space="preserve">own in </w:t>
      </w:r>
      <w:r w:rsidR="00F3468D" w:rsidRPr="00F3468D">
        <w:fldChar w:fldCharType="begin"/>
      </w:r>
      <w:r w:rsidR="00F3468D" w:rsidRPr="00F3468D">
        <w:instrText xml:space="preserve"> REF _Ref534892412 \h  \* MERGEFORMAT </w:instrText>
      </w:r>
      <w:r w:rsidR="00F3468D" w:rsidRPr="00F3468D">
        <w:fldChar w:fldCharType="separate"/>
      </w:r>
      <w:r w:rsidR="00A17684" w:rsidRPr="00A17684">
        <w:t xml:space="preserve">FIG. </w:t>
      </w:r>
      <w:r w:rsidR="00A17684" w:rsidRPr="00A17684">
        <w:rPr>
          <w:noProof/>
        </w:rPr>
        <w:t>6</w:t>
      </w:r>
      <w:r w:rsidR="00F3468D" w:rsidRPr="00F3468D">
        <w:fldChar w:fldCharType="end"/>
      </w:r>
      <w:r w:rsidRPr="00F3468D">
        <w:t>.</w:t>
      </w:r>
      <w:r w:rsidR="00A93CA0">
        <w:t xml:space="preserve">  An example of fuel oxidation is shown</w:t>
      </w:r>
      <w:r w:rsidR="00A93CA0" w:rsidRPr="00A93CA0">
        <w:t xml:space="preserve"> in </w:t>
      </w:r>
      <w:r w:rsidR="00A93CA0" w:rsidRPr="00A93CA0">
        <w:fldChar w:fldCharType="begin"/>
      </w:r>
      <w:r w:rsidR="00A93CA0" w:rsidRPr="00A93CA0">
        <w:instrText xml:space="preserve"> REF _Ref534965916 \h  \* MERGEFORMAT </w:instrText>
      </w:r>
      <w:r w:rsidR="00A93CA0" w:rsidRPr="00A93CA0">
        <w:fldChar w:fldCharType="separate"/>
      </w:r>
      <w:r w:rsidR="00A17684" w:rsidRPr="00A17684">
        <w:t xml:space="preserve">FIG. </w:t>
      </w:r>
      <w:r w:rsidR="00A17684" w:rsidRPr="00A17684">
        <w:rPr>
          <w:noProof/>
        </w:rPr>
        <w:t>7</w:t>
      </w:r>
      <w:r w:rsidR="00A93CA0" w:rsidRPr="00A93CA0">
        <w:fldChar w:fldCharType="end"/>
      </w:r>
      <w:r w:rsidR="00A93CA0" w:rsidRPr="00A93CA0">
        <w:t>.</w:t>
      </w:r>
    </w:p>
    <w:p w14:paraId="4D3B5A57" w14:textId="06C0F380" w:rsidR="00A86E60" w:rsidRDefault="00F3468D" w:rsidP="001408F3">
      <w:pPr>
        <w:pStyle w:val="BodyText"/>
        <w:numPr>
          <w:ilvl w:val="0"/>
          <w:numId w:val="41"/>
        </w:numPr>
        <w:rPr>
          <w:bCs/>
        </w:rPr>
      </w:pPr>
      <w:r>
        <w:rPr>
          <w:bCs/>
        </w:rPr>
        <w:t xml:space="preserve">The activity of the water in the CEX-2 container used to </w:t>
      </w:r>
      <w:r w:rsidR="008522CE">
        <w:rPr>
          <w:bCs/>
        </w:rPr>
        <w:t>establish</w:t>
      </w:r>
      <w:r>
        <w:rPr>
          <w:bCs/>
        </w:rPr>
        <w:t xml:space="preserve"> moisture-saturated air was</w:t>
      </w:r>
      <w:r>
        <w:t xml:space="preserve"> 100 to 1000 times </w:t>
      </w:r>
      <w:r w:rsidR="00427947">
        <w:t>higher than intact fuel vessels</w:t>
      </w:r>
      <w:r w:rsidR="00AA0377">
        <w:t>, indicating fission product leaching from the fuel</w:t>
      </w:r>
      <w:r w:rsidR="00427947">
        <w:t>.</w:t>
      </w:r>
      <w:r w:rsidR="004C6ED9">
        <w:t xml:space="preserve">  </w:t>
      </w:r>
      <w:r w:rsidR="004C6ED9">
        <w:rPr>
          <w:vertAlign w:val="superscript"/>
        </w:rPr>
        <w:t>137</w:t>
      </w:r>
      <w:r w:rsidR="004C6ED9">
        <w:t>Cs migration towards defect sites observed in axial gamma scans is consistent with this result.</w:t>
      </w:r>
    </w:p>
    <w:p w14:paraId="7905A16E" w14:textId="41C7AF52" w:rsidR="00350CE6" w:rsidRPr="00A86E60" w:rsidRDefault="00A86E60" w:rsidP="001408F3">
      <w:pPr>
        <w:pStyle w:val="BodyText"/>
        <w:numPr>
          <w:ilvl w:val="0"/>
          <w:numId w:val="41"/>
        </w:numPr>
        <w:rPr>
          <w:bCs/>
        </w:rPr>
      </w:pPr>
      <w:r>
        <w:rPr>
          <w:bCs/>
        </w:rPr>
        <w:t xml:space="preserve">The </w:t>
      </w:r>
      <w:r w:rsidR="00AA0377">
        <w:rPr>
          <w:bCs/>
        </w:rPr>
        <w:t>storage atmosphere decreased</w:t>
      </w:r>
      <w:r>
        <w:rPr>
          <w:bCs/>
        </w:rPr>
        <w:t xml:space="preserve"> in </w:t>
      </w:r>
      <w:r>
        <w:t>O</w:t>
      </w:r>
      <w:r w:rsidRPr="00A86E60">
        <w:rPr>
          <w:vertAlign w:val="subscript"/>
        </w:rPr>
        <w:t>2</w:t>
      </w:r>
      <w:r w:rsidR="00AA0377">
        <w:t xml:space="preserve"> and</w:t>
      </w:r>
      <w:r>
        <w:t xml:space="preserve"> increase</w:t>
      </w:r>
      <w:r w:rsidR="00AA0377">
        <w:t>d</w:t>
      </w:r>
      <w:r>
        <w:t xml:space="preserve"> in CO</w:t>
      </w:r>
      <w:r w:rsidRPr="00A86E60">
        <w:rPr>
          <w:vertAlign w:val="subscript"/>
        </w:rPr>
        <w:t>2</w:t>
      </w:r>
      <w:r>
        <w:t xml:space="preserve"> and H</w:t>
      </w:r>
      <w:r w:rsidRPr="00A86E60">
        <w:rPr>
          <w:vertAlign w:val="subscript"/>
        </w:rPr>
        <w:t>2</w:t>
      </w:r>
      <w:r>
        <w:t>.  The presence of CO</w:t>
      </w:r>
      <w:r>
        <w:rPr>
          <w:vertAlign w:val="subscript"/>
        </w:rPr>
        <w:t>2</w:t>
      </w:r>
      <w:r>
        <w:t xml:space="preserve"> suggests corrosion of the basket</w:t>
      </w:r>
      <w:r w:rsidR="00AE1E57">
        <w:t xml:space="preserve"> (</w:t>
      </w:r>
      <w:r w:rsidR="00AE1E57">
        <w:rPr>
          <w:i/>
        </w:rPr>
        <w:t>i.e.</w:t>
      </w:r>
      <w:r w:rsidR="00AE1E57">
        <w:t xml:space="preserve">, </w:t>
      </w:r>
      <w:r w:rsidR="0069462E">
        <w:t>UO</w:t>
      </w:r>
      <w:r w:rsidR="0069462E">
        <w:rPr>
          <w:vertAlign w:val="subscript"/>
        </w:rPr>
        <w:t>2</w:t>
      </w:r>
      <w:r w:rsidR="0069462E">
        <w:t xml:space="preserve"> oxidation is not the sole cause of O</w:t>
      </w:r>
      <w:r w:rsidR="0069462E">
        <w:rPr>
          <w:vertAlign w:val="subscript"/>
        </w:rPr>
        <w:t>2</w:t>
      </w:r>
      <w:r w:rsidR="0069462E">
        <w:t xml:space="preserve"> depletion</w:t>
      </w:r>
      <w:r w:rsidR="00AE1E57">
        <w:t>)</w:t>
      </w:r>
      <w:r>
        <w:t>.  Xe and Kr detected suggests intergranular fission gas is released with fuel oxidation</w:t>
      </w:r>
      <w:r w:rsidR="00426B70">
        <w:t xml:space="preserve"> during storage</w:t>
      </w:r>
      <w:r>
        <w:t>.</w:t>
      </w:r>
    </w:p>
    <w:p w14:paraId="680EF364" w14:textId="77777777" w:rsidR="00A86E60" w:rsidRPr="00A86E60" w:rsidRDefault="00A86E60" w:rsidP="00A86E60">
      <w:pPr>
        <w:pStyle w:val="BodyText"/>
        <w:ind w:left="927" w:firstLine="0"/>
        <w:rPr>
          <w:bCs/>
        </w:rPr>
      </w:pPr>
    </w:p>
    <w:p w14:paraId="209C3C0A" w14:textId="420BD9F2" w:rsidR="000F535D" w:rsidRPr="00846FF1" w:rsidRDefault="000F535D" w:rsidP="000F535D">
      <w:pPr>
        <w:pStyle w:val="Caption"/>
        <w:keepNext/>
        <w:jc w:val="both"/>
        <w:rPr>
          <w:sz w:val="20"/>
        </w:rPr>
      </w:pPr>
      <w:bookmarkStart w:id="11" w:name="_Ref534806017"/>
      <w:r>
        <w:rPr>
          <w:sz w:val="20"/>
        </w:rPr>
        <w:t>TABLE</w:t>
      </w:r>
      <w:r w:rsidRPr="00846FF1">
        <w:rPr>
          <w:sz w:val="20"/>
        </w:rPr>
        <w:t xml:space="preserve"> </w:t>
      </w:r>
      <w:r w:rsidRPr="00846FF1">
        <w:rPr>
          <w:sz w:val="20"/>
        </w:rPr>
        <w:fldChar w:fldCharType="begin"/>
      </w:r>
      <w:r w:rsidRPr="00846FF1">
        <w:rPr>
          <w:sz w:val="20"/>
        </w:rPr>
        <w:instrText xml:space="preserve"> SEQ Table \* ARABIC </w:instrText>
      </w:r>
      <w:r w:rsidRPr="00846FF1">
        <w:rPr>
          <w:sz w:val="20"/>
        </w:rPr>
        <w:fldChar w:fldCharType="separate"/>
      </w:r>
      <w:r w:rsidR="00A17684">
        <w:rPr>
          <w:noProof/>
          <w:sz w:val="20"/>
        </w:rPr>
        <w:t>4</w:t>
      </w:r>
      <w:r w:rsidRPr="00846FF1">
        <w:rPr>
          <w:sz w:val="20"/>
        </w:rPr>
        <w:fldChar w:fldCharType="end"/>
      </w:r>
      <w:bookmarkEnd w:id="11"/>
      <w:r>
        <w:rPr>
          <w:sz w:val="20"/>
        </w:rPr>
        <w:t>.</w:t>
      </w:r>
      <w:r>
        <w:rPr>
          <w:sz w:val="20"/>
        </w:rPr>
        <w:tab/>
        <w:t xml:space="preserve">PIE </w:t>
      </w:r>
      <w:r w:rsidR="007018D2">
        <w:rPr>
          <w:sz w:val="20"/>
        </w:rPr>
        <w:t>RESULTS SUMMARY OF THE DSE</w:t>
      </w:r>
    </w:p>
    <w:tbl>
      <w:tblPr>
        <w:tblStyle w:val="TableGrid"/>
        <w:tblW w:w="90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539"/>
        <w:gridCol w:w="5733"/>
      </w:tblGrid>
      <w:tr w:rsidR="00606823" w14:paraId="7D3F07D3" w14:textId="77777777" w:rsidTr="00606823">
        <w:trPr>
          <w:tblHeader/>
        </w:trPr>
        <w:tc>
          <w:tcPr>
            <w:tcW w:w="1728" w:type="dxa"/>
            <w:tcBorders>
              <w:top w:val="single" w:sz="4" w:space="0" w:color="auto"/>
              <w:bottom w:val="single" w:sz="4" w:space="0" w:color="auto"/>
            </w:tcBorders>
          </w:tcPr>
          <w:p w14:paraId="24B81703" w14:textId="77777777" w:rsidR="00606823" w:rsidRDefault="00606823" w:rsidP="00337376">
            <w:pPr>
              <w:pStyle w:val="BodyText"/>
              <w:ind w:firstLine="0"/>
              <w:jc w:val="left"/>
            </w:pPr>
            <w:r>
              <w:t>PIE Test</w:t>
            </w:r>
          </w:p>
        </w:tc>
        <w:tc>
          <w:tcPr>
            <w:tcW w:w="1539" w:type="dxa"/>
            <w:tcBorders>
              <w:top w:val="single" w:sz="4" w:space="0" w:color="auto"/>
              <w:bottom w:val="single" w:sz="4" w:space="0" w:color="auto"/>
            </w:tcBorders>
          </w:tcPr>
          <w:p w14:paraId="45579D97" w14:textId="77777777" w:rsidR="00606823" w:rsidRDefault="00606823" w:rsidP="00337376">
            <w:pPr>
              <w:pStyle w:val="BodyText"/>
              <w:ind w:firstLine="0"/>
              <w:jc w:val="center"/>
            </w:pPr>
            <w:r>
              <w:t>Last Completed</w:t>
            </w:r>
          </w:p>
        </w:tc>
        <w:tc>
          <w:tcPr>
            <w:tcW w:w="5733" w:type="dxa"/>
            <w:tcBorders>
              <w:top w:val="single" w:sz="4" w:space="0" w:color="auto"/>
              <w:bottom w:val="single" w:sz="4" w:space="0" w:color="auto"/>
            </w:tcBorders>
          </w:tcPr>
          <w:p w14:paraId="4D4578FB" w14:textId="77777777" w:rsidR="00606823" w:rsidRDefault="00606823" w:rsidP="00337376">
            <w:pPr>
              <w:pStyle w:val="BodyText"/>
              <w:ind w:firstLine="0"/>
              <w:jc w:val="center"/>
            </w:pPr>
            <w:r>
              <w:t>Last Completed Test Result</w:t>
            </w:r>
          </w:p>
        </w:tc>
      </w:tr>
      <w:tr w:rsidR="00606823" w14:paraId="221A0FB0" w14:textId="77777777" w:rsidTr="00606823">
        <w:tc>
          <w:tcPr>
            <w:tcW w:w="1728" w:type="dxa"/>
            <w:tcBorders>
              <w:top w:val="single" w:sz="4" w:space="0" w:color="auto"/>
            </w:tcBorders>
          </w:tcPr>
          <w:p w14:paraId="761C3744" w14:textId="77777777" w:rsidR="00606823" w:rsidRDefault="00606823" w:rsidP="00337376">
            <w:pPr>
              <w:pStyle w:val="BodyText"/>
              <w:ind w:firstLine="0"/>
              <w:jc w:val="left"/>
            </w:pPr>
            <w:r>
              <w:t>Visual examination</w:t>
            </w:r>
          </w:p>
        </w:tc>
        <w:tc>
          <w:tcPr>
            <w:tcW w:w="1539" w:type="dxa"/>
            <w:tcBorders>
              <w:top w:val="single" w:sz="4" w:space="0" w:color="auto"/>
            </w:tcBorders>
          </w:tcPr>
          <w:p w14:paraId="3381113B" w14:textId="77777777" w:rsidR="00606823" w:rsidRDefault="00540535" w:rsidP="00337376">
            <w:pPr>
              <w:pStyle w:val="BodyText"/>
              <w:ind w:firstLine="0"/>
              <w:jc w:val="left"/>
            </w:pPr>
            <w:r>
              <w:t>ERB-ISE1</w:t>
            </w:r>
          </w:p>
          <w:p w14:paraId="797EE311" w14:textId="77777777" w:rsidR="00540535" w:rsidRDefault="00260B38" w:rsidP="00337376">
            <w:pPr>
              <w:pStyle w:val="BodyText"/>
              <w:ind w:firstLine="0"/>
              <w:jc w:val="left"/>
            </w:pPr>
            <w:r>
              <w:t>CEX-1-ISE3</w:t>
            </w:r>
          </w:p>
          <w:p w14:paraId="13D9ECD4" w14:textId="77777777" w:rsidR="00540535" w:rsidRDefault="009C6D21" w:rsidP="00337376">
            <w:pPr>
              <w:pStyle w:val="BodyText"/>
              <w:ind w:firstLine="0"/>
              <w:jc w:val="left"/>
            </w:pPr>
            <w:r>
              <w:t>ACX-ISE1</w:t>
            </w:r>
          </w:p>
        </w:tc>
        <w:tc>
          <w:tcPr>
            <w:tcW w:w="5733" w:type="dxa"/>
            <w:tcBorders>
              <w:top w:val="single" w:sz="4" w:space="0" w:color="auto"/>
            </w:tcBorders>
          </w:tcPr>
          <w:p w14:paraId="2A5F38FD" w14:textId="77777777" w:rsidR="00606823" w:rsidRDefault="00540535" w:rsidP="00220DE6">
            <w:pPr>
              <w:pStyle w:val="BodyText"/>
              <w:ind w:firstLine="0"/>
              <w:jc w:val="left"/>
            </w:pPr>
            <w:r>
              <w:t xml:space="preserve">No </w:t>
            </w:r>
            <w:r w:rsidR="008C1773">
              <w:t xml:space="preserve">anomalies or changes </w:t>
            </w:r>
            <w:r w:rsidR="00C00A37">
              <w:t>in sheath</w:t>
            </w:r>
            <w:r w:rsidR="004407E4">
              <w:t xml:space="preserve"> condition</w:t>
            </w:r>
            <w:r w:rsidR="00C00A37">
              <w:t xml:space="preserve"> </w:t>
            </w:r>
            <w:r w:rsidR="00A43EDF">
              <w:t>due to storage in</w:t>
            </w:r>
            <w:r w:rsidR="008C1773">
              <w:t xml:space="preserve"> ERB and</w:t>
            </w:r>
            <w:r>
              <w:t xml:space="preserve"> CEX-1.  CEX-2</w:t>
            </w:r>
            <w:r w:rsidR="009C6D21">
              <w:t>/ACX fuel sheaths</w:t>
            </w:r>
            <w:r>
              <w:t xml:space="preserve"> had white stains</w:t>
            </w:r>
            <w:r w:rsidR="00057985">
              <w:t>, pitting</w:t>
            </w:r>
            <w:r w:rsidR="00D84E72">
              <w:t xml:space="preserve">, and corrosion products in </w:t>
            </w:r>
            <w:r w:rsidR="00220DE6">
              <w:t>some cases</w:t>
            </w:r>
            <w:r w:rsidR="00F13668">
              <w:t>.</w:t>
            </w:r>
          </w:p>
        </w:tc>
      </w:tr>
      <w:tr w:rsidR="0022215A" w14:paraId="27E54F05" w14:textId="77777777" w:rsidTr="00606823">
        <w:tc>
          <w:tcPr>
            <w:tcW w:w="1728" w:type="dxa"/>
          </w:tcPr>
          <w:p w14:paraId="5CD89B3E" w14:textId="77777777" w:rsidR="0022215A" w:rsidRDefault="00057985" w:rsidP="00337376">
            <w:pPr>
              <w:pStyle w:val="BodyText"/>
              <w:ind w:firstLine="0"/>
              <w:jc w:val="left"/>
            </w:pPr>
            <w:r>
              <w:t>Element profilometry</w:t>
            </w:r>
          </w:p>
        </w:tc>
        <w:tc>
          <w:tcPr>
            <w:tcW w:w="1539" w:type="dxa"/>
          </w:tcPr>
          <w:p w14:paraId="7CC87E39" w14:textId="77777777" w:rsidR="00057985" w:rsidRDefault="00057985" w:rsidP="00057985">
            <w:pPr>
              <w:pStyle w:val="BodyText"/>
              <w:ind w:firstLine="0"/>
              <w:jc w:val="left"/>
            </w:pPr>
            <w:r>
              <w:t>ERB-ISE1</w:t>
            </w:r>
          </w:p>
          <w:p w14:paraId="329F55B5" w14:textId="77777777" w:rsidR="00057985" w:rsidRDefault="007575AE" w:rsidP="00057985">
            <w:pPr>
              <w:pStyle w:val="BodyText"/>
              <w:ind w:firstLine="0"/>
              <w:jc w:val="left"/>
            </w:pPr>
            <w:r>
              <w:t>CEX-1-ISE3</w:t>
            </w:r>
          </w:p>
          <w:p w14:paraId="25A7C41E" w14:textId="77777777" w:rsidR="0022215A" w:rsidRDefault="009C6D21" w:rsidP="00057985">
            <w:pPr>
              <w:pStyle w:val="BodyText"/>
              <w:ind w:firstLine="0"/>
              <w:jc w:val="left"/>
            </w:pPr>
            <w:r>
              <w:t>ACX-ISE1</w:t>
            </w:r>
          </w:p>
        </w:tc>
        <w:tc>
          <w:tcPr>
            <w:tcW w:w="5733" w:type="dxa"/>
          </w:tcPr>
          <w:p w14:paraId="301B71B1" w14:textId="4CEDC45C" w:rsidR="0022215A" w:rsidRDefault="00425069" w:rsidP="00712F4A">
            <w:pPr>
              <w:pStyle w:val="BodyText"/>
              <w:ind w:firstLine="0"/>
              <w:jc w:val="left"/>
            </w:pPr>
            <w:r>
              <w:t>No significant change in element diameter or sheath strain due to storage</w:t>
            </w:r>
            <w:r w:rsidR="009C6D21">
              <w:t xml:space="preserve">.  Any </w:t>
            </w:r>
            <w:r w:rsidR="00712F4A">
              <w:t>UO</w:t>
            </w:r>
            <w:r w:rsidR="00712F4A">
              <w:rPr>
                <w:vertAlign w:val="subscript"/>
              </w:rPr>
              <w:t>2</w:t>
            </w:r>
            <w:r w:rsidR="00712F4A">
              <w:t xml:space="preserve"> oxidation was insufficient to cause </w:t>
            </w:r>
            <w:r w:rsidR="00A9516F">
              <w:t xml:space="preserve">measurable </w:t>
            </w:r>
            <w:r w:rsidR="009C6D21">
              <w:t xml:space="preserve">sheath </w:t>
            </w:r>
            <w:r w:rsidR="00712F4A">
              <w:t>swelling</w:t>
            </w:r>
            <w:r w:rsidR="00057985">
              <w:t>.</w:t>
            </w:r>
          </w:p>
        </w:tc>
      </w:tr>
      <w:tr w:rsidR="0022215A" w14:paraId="1A78AAF8" w14:textId="77777777" w:rsidTr="00606823">
        <w:tc>
          <w:tcPr>
            <w:tcW w:w="1728" w:type="dxa"/>
          </w:tcPr>
          <w:p w14:paraId="231543BE" w14:textId="77777777" w:rsidR="0022215A" w:rsidRDefault="00057985" w:rsidP="00337376">
            <w:pPr>
              <w:pStyle w:val="BodyText"/>
              <w:ind w:firstLine="0"/>
              <w:jc w:val="left"/>
            </w:pPr>
            <w:r>
              <w:t>Fission gas measurement</w:t>
            </w:r>
          </w:p>
        </w:tc>
        <w:tc>
          <w:tcPr>
            <w:tcW w:w="1539" w:type="dxa"/>
          </w:tcPr>
          <w:p w14:paraId="01D48A19" w14:textId="77777777" w:rsidR="005511EF" w:rsidRDefault="00057985" w:rsidP="005511EF">
            <w:pPr>
              <w:pStyle w:val="BodyText"/>
              <w:ind w:firstLine="0"/>
              <w:jc w:val="left"/>
            </w:pPr>
            <w:r>
              <w:t>ERB-ISE1</w:t>
            </w:r>
          </w:p>
          <w:p w14:paraId="51C28BCA" w14:textId="77777777" w:rsidR="005511EF" w:rsidRDefault="005511EF" w:rsidP="005511EF">
            <w:pPr>
              <w:pStyle w:val="BodyText"/>
              <w:ind w:firstLine="0"/>
              <w:jc w:val="left"/>
            </w:pPr>
            <w:r>
              <w:t>CEX-1-ISE1</w:t>
            </w:r>
          </w:p>
          <w:p w14:paraId="2F79B2C2" w14:textId="77777777" w:rsidR="0022215A" w:rsidRDefault="005511EF" w:rsidP="005511EF">
            <w:pPr>
              <w:pStyle w:val="BodyText"/>
              <w:ind w:firstLine="0"/>
              <w:jc w:val="left"/>
            </w:pPr>
            <w:r>
              <w:t>CEX-2-ISE1</w:t>
            </w:r>
          </w:p>
        </w:tc>
        <w:tc>
          <w:tcPr>
            <w:tcW w:w="5733" w:type="dxa"/>
          </w:tcPr>
          <w:p w14:paraId="6ACB75F2" w14:textId="77777777" w:rsidR="0022215A" w:rsidRDefault="00057985" w:rsidP="00337376">
            <w:pPr>
              <w:pStyle w:val="BodyText"/>
              <w:ind w:firstLine="0"/>
              <w:jc w:val="left"/>
            </w:pPr>
            <w:r>
              <w:t>No baseline was previously established, but results were within the range expected shortly after discharge</w:t>
            </w:r>
            <w:r w:rsidR="004407E4">
              <w:t>, suggesting no change in fission gas release due to storage</w:t>
            </w:r>
            <w:r>
              <w:t>.</w:t>
            </w:r>
          </w:p>
        </w:tc>
      </w:tr>
      <w:tr w:rsidR="0022215A" w14:paraId="544F52D1" w14:textId="77777777" w:rsidTr="00606823">
        <w:tc>
          <w:tcPr>
            <w:tcW w:w="1728" w:type="dxa"/>
          </w:tcPr>
          <w:p w14:paraId="2243AEDB" w14:textId="77777777" w:rsidR="0022215A" w:rsidRPr="00292091" w:rsidRDefault="00292091" w:rsidP="00337376">
            <w:pPr>
              <w:pStyle w:val="BodyText"/>
              <w:ind w:firstLine="0"/>
              <w:jc w:val="left"/>
              <w:rPr>
                <w:vertAlign w:val="superscript"/>
              </w:rPr>
            </w:pPr>
            <w:r>
              <w:t>Void volume measurement</w:t>
            </w:r>
            <w:r>
              <w:rPr>
                <w:vertAlign w:val="superscript"/>
              </w:rPr>
              <w:t>1</w:t>
            </w:r>
          </w:p>
        </w:tc>
        <w:tc>
          <w:tcPr>
            <w:tcW w:w="1539" w:type="dxa"/>
          </w:tcPr>
          <w:p w14:paraId="1997DB55" w14:textId="77777777" w:rsidR="0022215A" w:rsidRDefault="00066F6D" w:rsidP="00337376">
            <w:pPr>
              <w:pStyle w:val="BodyText"/>
              <w:ind w:firstLine="0"/>
              <w:jc w:val="left"/>
            </w:pPr>
            <w:r>
              <w:t>ERB-ISE1</w:t>
            </w:r>
          </w:p>
        </w:tc>
        <w:tc>
          <w:tcPr>
            <w:tcW w:w="5733" w:type="dxa"/>
          </w:tcPr>
          <w:p w14:paraId="71C60233" w14:textId="12CA5F1F" w:rsidR="0022215A" w:rsidRDefault="00A43EDF" w:rsidP="00337376">
            <w:pPr>
              <w:pStyle w:val="BodyText"/>
              <w:ind w:firstLine="0"/>
              <w:jc w:val="left"/>
            </w:pPr>
            <w:r>
              <w:t>Calculated i</w:t>
            </w:r>
            <w:r w:rsidR="00066F6D">
              <w:t>nternal g</w:t>
            </w:r>
            <w:r w:rsidR="00692751">
              <w:t>as pressure</w:t>
            </w:r>
            <w:r w:rsidR="00066F6D">
              <w:t xml:space="preserve"> and sheath hoop stresses from internal gas pressure</w:t>
            </w:r>
            <w:r w:rsidR="00B9042D">
              <w:t xml:space="preserve"> </w:t>
            </w:r>
            <w:r w:rsidR="00763669">
              <w:t xml:space="preserve">were </w:t>
            </w:r>
            <w:r w:rsidR="00B9042D">
              <w:t>determined</w:t>
            </w:r>
            <w:r w:rsidR="00066F6D">
              <w:t xml:space="preserve"> insufficient to cause sheath failures</w:t>
            </w:r>
            <w:r w:rsidR="00692751">
              <w:t xml:space="preserve"> at the storage condition temperatures</w:t>
            </w:r>
            <w:r w:rsidR="00066F6D">
              <w:t>.</w:t>
            </w:r>
          </w:p>
        </w:tc>
      </w:tr>
      <w:tr w:rsidR="0022215A" w14:paraId="6C3FDC62" w14:textId="77777777" w:rsidTr="00606823">
        <w:tc>
          <w:tcPr>
            <w:tcW w:w="1728" w:type="dxa"/>
          </w:tcPr>
          <w:p w14:paraId="0228F22C" w14:textId="77777777" w:rsidR="0022215A" w:rsidRPr="00292091" w:rsidRDefault="00034688" w:rsidP="00034688">
            <w:pPr>
              <w:pStyle w:val="BodyText"/>
              <w:ind w:firstLine="0"/>
              <w:jc w:val="left"/>
              <w:rPr>
                <w:vertAlign w:val="superscript"/>
              </w:rPr>
            </w:pPr>
            <w:r>
              <w:t>Torque test</w:t>
            </w:r>
            <w:r w:rsidR="00292091">
              <w:rPr>
                <w:vertAlign w:val="superscript"/>
              </w:rPr>
              <w:t>2</w:t>
            </w:r>
          </w:p>
        </w:tc>
        <w:tc>
          <w:tcPr>
            <w:tcW w:w="1539" w:type="dxa"/>
          </w:tcPr>
          <w:p w14:paraId="77DF3814" w14:textId="77777777" w:rsidR="00240972" w:rsidRDefault="00240972" w:rsidP="00240972">
            <w:pPr>
              <w:pStyle w:val="BodyText"/>
              <w:ind w:firstLine="0"/>
              <w:jc w:val="left"/>
            </w:pPr>
            <w:r>
              <w:t>ERB-ISE1</w:t>
            </w:r>
          </w:p>
          <w:p w14:paraId="49775D04" w14:textId="77777777" w:rsidR="00240972" w:rsidRDefault="00F562A9" w:rsidP="00240972">
            <w:pPr>
              <w:pStyle w:val="BodyText"/>
              <w:ind w:firstLine="0"/>
              <w:jc w:val="left"/>
            </w:pPr>
            <w:r>
              <w:t>CEX-1-ISE3</w:t>
            </w:r>
          </w:p>
          <w:p w14:paraId="033835B4" w14:textId="77777777" w:rsidR="0022215A" w:rsidRDefault="000929AB" w:rsidP="00240972">
            <w:pPr>
              <w:pStyle w:val="BodyText"/>
              <w:ind w:firstLine="0"/>
              <w:jc w:val="left"/>
            </w:pPr>
            <w:r>
              <w:t>ACX-ISE1</w:t>
            </w:r>
          </w:p>
        </w:tc>
        <w:tc>
          <w:tcPr>
            <w:tcW w:w="5733" w:type="dxa"/>
          </w:tcPr>
          <w:p w14:paraId="1E70E64D" w14:textId="77777777" w:rsidR="0022215A" w:rsidRDefault="00240972" w:rsidP="004407E4">
            <w:pPr>
              <w:pStyle w:val="BodyText"/>
              <w:ind w:firstLine="0"/>
              <w:jc w:val="left"/>
            </w:pPr>
            <w:r>
              <w:t xml:space="preserve">No change </w:t>
            </w:r>
            <w:r w:rsidR="004407E4">
              <w:t>in end plate end cap weld stre</w:t>
            </w:r>
            <w:r w:rsidR="00A43EDF">
              <w:t>ngth due to storage</w:t>
            </w:r>
            <w:r w:rsidR="00596A7A">
              <w:t xml:space="preserve"> in ERB</w:t>
            </w:r>
            <w:r w:rsidR="004D7C02">
              <w:t xml:space="preserve"> and CEX-1</w:t>
            </w:r>
            <w:r w:rsidR="004407E4">
              <w:t>.</w:t>
            </w:r>
            <w:r w:rsidR="00596A7A">
              <w:t xml:space="preserve"> </w:t>
            </w:r>
            <w:r w:rsidR="004D7C02">
              <w:t xml:space="preserve"> A decrease in force required </w:t>
            </w:r>
            <w:r w:rsidR="003945B9">
              <w:t xml:space="preserve">of up to 38 % </w:t>
            </w:r>
            <w:r w:rsidR="004D7C02">
              <w:t>was observed</w:t>
            </w:r>
            <w:r w:rsidR="003945B9">
              <w:t xml:space="preserve"> in CEX</w:t>
            </w:r>
            <w:r w:rsidR="003945B9">
              <w:noBreakHyphen/>
            </w:r>
            <w:r w:rsidR="004D7C02">
              <w:t>2</w:t>
            </w:r>
            <w:r w:rsidR="003945B9">
              <w:t>/ACX</w:t>
            </w:r>
            <w:r w:rsidR="004D7C02">
              <w:t xml:space="preserve"> with increasing storage time</w:t>
            </w:r>
            <w:r w:rsidR="00596A7A">
              <w:t>.</w:t>
            </w:r>
          </w:p>
        </w:tc>
      </w:tr>
      <w:tr w:rsidR="0022215A" w14:paraId="6BAF0D07" w14:textId="77777777" w:rsidTr="00606823">
        <w:tc>
          <w:tcPr>
            <w:tcW w:w="1728" w:type="dxa"/>
          </w:tcPr>
          <w:p w14:paraId="68F68639" w14:textId="77777777" w:rsidR="0022215A" w:rsidRDefault="00034688" w:rsidP="00337376">
            <w:pPr>
              <w:pStyle w:val="BodyText"/>
              <w:ind w:firstLine="0"/>
              <w:jc w:val="left"/>
            </w:pPr>
            <w:r>
              <w:t>Tensile test</w:t>
            </w:r>
          </w:p>
        </w:tc>
        <w:tc>
          <w:tcPr>
            <w:tcW w:w="1539" w:type="dxa"/>
          </w:tcPr>
          <w:p w14:paraId="548824D4" w14:textId="77777777" w:rsidR="0022215A" w:rsidRDefault="00A634CE" w:rsidP="00337376">
            <w:pPr>
              <w:pStyle w:val="BodyText"/>
              <w:ind w:firstLine="0"/>
              <w:jc w:val="left"/>
            </w:pPr>
            <w:r>
              <w:t>ERB-ISE1</w:t>
            </w:r>
          </w:p>
          <w:p w14:paraId="05F9B6FB" w14:textId="77777777" w:rsidR="007B663B" w:rsidRDefault="003945B9" w:rsidP="007B663B">
            <w:pPr>
              <w:pStyle w:val="BodyText"/>
              <w:ind w:firstLine="0"/>
              <w:jc w:val="left"/>
            </w:pPr>
            <w:r>
              <w:t>CEX-1-ISE3</w:t>
            </w:r>
          </w:p>
          <w:p w14:paraId="57ED661E" w14:textId="77777777" w:rsidR="007B663B" w:rsidRDefault="003945B9" w:rsidP="007B663B">
            <w:pPr>
              <w:pStyle w:val="BodyText"/>
              <w:ind w:firstLine="0"/>
              <w:jc w:val="left"/>
            </w:pPr>
            <w:r>
              <w:t>ACX-ISE1</w:t>
            </w:r>
          </w:p>
        </w:tc>
        <w:tc>
          <w:tcPr>
            <w:tcW w:w="5733" w:type="dxa"/>
          </w:tcPr>
          <w:p w14:paraId="497369CF" w14:textId="77777777" w:rsidR="0022215A" w:rsidRDefault="00A634CE" w:rsidP="00337376">
            <w:pPr>
              <w:pStyle w:val="BodyText"/>
              <w:ind w:firstLine="0"/>
              <w:jc w:val="left"/>
            </w:pPr>
            <w:r>
              <w:t>No change in sheath tensile strength due to storage.</w:t>
            </w:r>
            <w:r w:rsidR="003945B9">
              <w:t xml:space="preserve">  A decrease in percent uniform elongation was observed with storage time in CEX</w:t>
            </w:r>
            <w:r w:rsidR="003945B9">
              <w:noBreakHyphen/>
              <w:t>1 and CEX-2/ACX.</w:t>
            </w:r>
          </w:p>
        </w:tc>
      </w:tr>
      <w:tr w:rsidR="0022215A" w14:paraId="0FED2248" w14:textId="77777777" w:rsidTr="00606823">
        <w:tc>
          <w:tcPr>
            <w:tcW w:w="1728" w:type="dxa"/>
          </w:tcPr>
          <w:p w14:paraId="3593B5C9" w14:textId="77777777" w:rsidR="0022215A" w:rsidRDefault="00034688" w:rsidP="00337376">
            <w:pPr>
              <w:pStyle w:val="BodyText"/>
              <w:ind w:firstLine="0"/>
              <w:jc w:val="left"/>
            </w:pPr>
            <w:r>
              <w:t>Hydrogen and deuterium analysis</w:t>
            </w:r>
          </w:p>
        </w:tc>
        <w:tc>
          <w:tcPr>
            <w:tcW w:w="1539" w:type="dxa"/>
          </w:tcPr>
          <w:p w14:paraId="7EB1BDC0" w14:textId="77777777" w:rsidR="0022215A" w:rsidRDefault="00DE3C2D" w:rsidP="00337376">
            <w:pPr>
              <w:pStyle w:val="BodyText"/>
              <w:ind w:firstLine="0"/>
              <w:jc w:val="left"/>
            </w:pPr>
            <w:r>
              <w:t>ERB-ISE1</w:t>
            </w:r>
          </w:p>
          <w:p w14:paraId="03C977DF" w14:textId="77777777" w:rsidR="00A56BB1" w:rsidRDefault="00A56BB1" w:rsidP="00A56BB1">
            <w:pPr>
              <w:pStyle w:val="BodyText"/>
              <w:ind w:firstLine="0"/>
              <w:jc w:val="left"/>
            </w:pPr>
            <w:r>
              <w:t>CEX-1-ISE3</w:t>
            </w:r>
          </w:p>
          <w:p w14:paraId="63086912" w14:textId="77777777" w:rsidR="00A56BB1" w:rsidRDefault="008914A5" w:rsidP="00337376">
            <w:pPr>
              <w:pStyle w:val="BodyText"/>
              <w:ind w:firstLine="0"/>
              <w:jc w:val="left"/>
            </w:pPr>
            <w:r>
              <w:t>ACX-ISE1</w:t>
            </w:r>
          </w:p>
        </w:tc>
        <w:tc>
          <w:tcPr>
            <w:tcW w:w="5733" w:type="dxa"/>
          </w:tcPr>
          <w:p w14:paraId="54B3C72E" w14:textId="76E6FC21" w:rsidR="0022215A" w:rsidRDefault="00DE3C2D" w:rsidP="008914A5">
            <w:pPr>
              <w:pStyle w:val="BodyText"/>
              <w:ind w:firstLine="0"/>
              <w:jc w:val="left"/>
            </w:pPr>
            <w:r>
              <w:t>No change in concentration of hydroge</w:t>
            </w:r>
            <w:r w:rsidR="00960A89">
              <w:t>n</w:t>
            </w:r>
            <w:r>
              <w:t xml:space="preserve"> in sheath due to storage</w:t>
            </w:r>
            <w:r w:rsidR="008914A5">
              <w:t>.  Some migration or loss of deuterium was observed in CEX-2/ACX</w:t>
            </w:r>
            <w:r>
              <w:t>.</w:t>
            </w:r>
          </w:p>
        </w:tc>
      </w:tr>
      <w:tr w:rsidR="0022215A" w14:paraId="4CBC39FC" w14:textId="77777777" w:rsidTr="00606823">
        <w:tc>
          <w:tcPr>
            <w:tcW w:w="1728" w:type="dxa"/>
          </w:tcPr>
          <w:p w14:paraId="1748CD38" w14:textId="77777777" w:rsidR="0022215A" w:rsidRDefault="00034688" w:rsidP="00337376">
            <w:pPr>
              <w:pStyle w:val="BodyText"/>
              <w:ind w:firstLine="0"/>
              <w:jc w:val="left"/>
            </w:pPr>
            <w:r>
              <w:t>Metallographic and ceramographic examination</w:t>
            </w:r>
          </w:p>
        </w:tc>
        <w:tc>
          <w:tcPr>
            <w:tcW w:w="1539" w:type="dxa"/>
          </w:tcPr>
          <w:p w14:paraId="5EF5A580" w14:textId="77777777" w:rsidR="00A96FB7" w:rsidRDefault="00A96FB7" w:rsidP="00A96FB7">
            <w:pPr>
              <w:pStyle w:val="BodyText"/>
              <w:ind w:firstLine="0"/>
              <w:jc w:val="left"/>
            </w:pPr>
            <w:r>
              <w:t>ERB-ISE1</w:t>
            </w:r>
          </w:p>
          <w:p w14:paraId="10DAF645" w14:textId="77777777" w:rsidR="00A96FB7" w:rsidRDefault="00967B3F" w:rsidP="00337376">
            <w:pPr>
              <w:pStyle w:val="BodyText"/>
              <w:ind w:firstLine="0"/>
              <w:jc w:val="left"/>
            </w:pPr>
            <w:r>
              <w:t>CEX-1-ISE3</w:t>
            </w:r>
          </w:p>
          <w:p w14:paraId="3B267595" w14:textId="77777777" w:rsidR="0022215A" w:rsidRDefault="00FD37FF" w:rsidP="00337376">
            <w:pPr>
              <w:pStyle w:val="BodyText"/>
              <w:ind w:firstLine="0"/>
              <w:jc w:val="left"/>
            </w:pPr>
            <w:r>
              <w:t>ACX-ISE1</w:t>
            </w:r>
          </w:p>
        </w:tc>
        <w:tc>
          <w:tcPr>
            <w:tcW w:w="5733" w:type="dxa"/>
          </w:tcPr>
          <w:p w14:paraId="4D7997AA" w14:textId="0A703979" w:rsidR="0022215A" w:rsidRDefault="0045396E" w:rsidP="001909C1">
            <w:pPr>
              <w:pStyle w:val="BodyText"/>
              <w:ind w:firstLine="0"/>
              <w:jc w:val="left"/>
            </w:pPr>
            <w:r>
              <w:t>F</w:t>
            </w:r>
            <w:r w:rsidR="008E3162">
              <w:t>uel oxidation</w:t>
            </w:r>
            <w:r w:rsidR="000929AB">
              <w:t xml:space="preserve"> was observed in defected element</w:t>
            </w:r>
            <w:r w:rsidR="00FE3789">
              <w:t>s</w:t>
            </w:r>
            <w:r w:rsidR="008E3162">
              <w:t xml:space="preserve"> </w:t>
            </w:r>
            <w:r w:rsidR="000929AB">
              <w:t>with g</w:t>
            </w:r>
            <w:r w:rsidR="00960A89">
              <w:t>reater oxidation in</w:t>
            </w:r>
            <w:r w:rsidR="00BB0006">
              <w:t xml:space="preserve"> successive ISEs</w:t>
            </w:r>
            <w:r>
              <w:t xml:space="preserve"> in CEX</w:t>
            </w:r>
            <w:r>
              <w:noBreakHyphen/>
              <w:t>1 and CEX-2/ACX</w:t>
            </w:r>
            <w:r w:rsidR="001909C1">
              <w:t>.  Some hydrogen migration</w:t>
            </w:r>
            <w:r w:rsidR="00025B9F">
              <w:t xml:space="preserve"> was</w:t>
            </w:r>
            <w:r w:rsidR="001909C1">
              <w:t xml:space="preserve"> observed in CEX-2/ACX to end cap and defect sites.  </w:t>
            </w:r>
            <w:r w:rsidR="00BB0006">
              <w:t xml:space="preserve">No change in oxidation of intact fuel.  </w:t>
            </w:r>
            <w:r w:rsidR="00D84E72">
              <w:t xml:space="preserve">No change in bulk </w:t>
            </w:r>
            <w:r w:rsidR="00A96FB7">
              <w:t>sheath</w:t>
            </w:r>
            <w:r w:rsidR="00D84E72">
              <w:t xml:space="preserve"> condition</w:t>
            </w:r>
            <w:r w:rsidR="00A96FB7">
              <w:t>.  No growth in outer sheath oxide thickness due to storage.</w:t>
            </w:r>
          </w:p>
        </w:tc>
      </w:tr>
      <w:tr w:rsidR="0022215A" w14:paraId="492B4CDE" w14:textId="77777777" w:rsidTr="00606823">
        <w:tc>
          <w:tcPr>
            <w:tcW w:w="1728" w:type="dxa"/>
          </w:tcPr>
          <w:p w14:paraId="6C096198" w14:textId="77777777" w:rsidR="0022215A" w:rsidRDefault="00034688" w:rsidP="00337376">
            <w:pPr>
              <w:pStyle w:val="BodyText"/>
              <w:ind w:firstLine="0"/>
              <w:jc w:val="left"/>
            </w:pPr>
            <w:r>
              <w:t>Axial gamma scanning</w:t>
            </w:r>
          </w:p>
        </w:tc>
        <w:tc>
          <w:tcPr>
            <w:tcW w:w="1539" w:type="dxa"/>
          </w:tcPr>
          <w:p w14:paraId="3EF1F762" w14:textId="77777777" w:rsidR="00D84E72" w:rsidRDefault="00D84E72" w:rsidP="00D84E72">
            <w:pPr>
              <w:pStyle w:val="BodyText"/>
              <w:ind w:firstLine="0"/>
              <w:jc w:val="left"/>
            </w:pPr>
            <w:r>
              <w:t>ERB-ISE1</w:t>
            </w:r>
          </w:p>
          <w:p w14:paraId="63AC4B7B" w14:textId="77777777" w:rsidR="00D84E72" w:rsidRDefault="00A56BB1" w:rsidP="00D84E72">
            <w:pPr>
              <w:pStyle w:val="BodyText"/>
              <w:ind w:firstLine="0"/>
              <w:jc w:val="left"/>
            </w:pPr>
            <w:r>
              <w:t>CEX-1-ISE3</w:t>
            </w:r>
          </w:p>
          <w:p w14:paraId="63D8A890" w14:textId="77777777" w:rsidR="0022215A" w:rsidRDefault="00D84E72" w:rsidP="00D84E72">
            <w:pPr>
              <w:pStyle w:val="BodyText"/>
              <w:ind w:firstLine="0"/>
              <w:jc w:val="left"/>
            </w:pPr>
            <w:r>
              <w:t>CEX-2-ISE</w:t>
            </w:r>
            <w:r w:rsidR="00596A7A">
              <w:t>3</w:t>
            </w:r>
          </w:p>
        </w:tc>
        <w:tc>
          <w:tcPr>
            <w:tcW w:w="5733" w:type="dxa"/>
          </w:tcPr>
          <w:p w14:paraId="09C79853" w14:textId="33E52490" w:rsidR="0022215A" w:rsidRPr="00CD5AA5" w:rsidRDefault="00D84E72" w:rsidP="00337376">
            <w:pPr>
              <w:pStyle w:val="BodyText"/>
              <w:ind w:firstLine="0"/>
              <w:jc w:val="left"/>
            </w:pPr>
            <w:r>
              <w:t>No fission product migration due to storage</w:t>
            </w:r>
            <w:r w:rsidR="0045396E">
              <w:t xml:space="preserve"> in ERB</w:t>
            </w:r>
            <w:r>
              <w:t>.</w:t>
            </w:r>
            <w:r w:rsidR="0045396E">
              <w:t xml:space="preserve">  </w:t>
            </w:r>
            <w:r w:rsidR="00CD5AA5">
              <w:rPr>
                <w:vertAlign w:val="superscript"/>
              </w:rPr>
              <w:t>137</w:t>
            </w:r>
            <w:r w:rsidR="00CD5AA5">
              <w:t>Cs mig</w:t>
            </w:r>
            <w:r w:rsidR="00025B9F">
              <w:t>ration towards defect sites was</w:t>
            </w:r>
            <w:r w:rsidR="00CD5AA5">
              <w:t xml:space="preserve"> observed </w:t>
            </w:r>
            <w:r w:rsidR="00025B9F">
              <w:t>in some CEX</w:t>
            </w:r>
            <w:r w:rsidR="00025B9F">
              <w:noBreakHyphen/>
              <w:t>1 and CEX-2/ACX elements</w:t>
            </w:r>
            <w:r w:rsidR="00CD5AA5">
              <w:t>.</w:t>
            </w:r>
          </w:p>
        </w:tc>
      </w:tr>
      <w:tr w:rsidR="00067877" w14:paraId="6389685B" w14:textId="77777777" w:rsidTr="00606823">
        <w:tc>
          <w:tcPr>
            <w:tcW w:w="1728" w:type="dxa"/>
          </w:tcPr>
          <w:p w14:paraId="1D30BAA4" w14:textId="77777777" w:rsidR="00067877" w:rsidRDefault="008B4E58" w:rsidP="00337376">
            <w:pPr>
              <w:pStyle w:val="BodyText"/>
              <w:ind w:firstLine="0"/>
              <w:jc w:val="left"/>
            </w:pPr>
            <w:r>
              <w:t>X-ray photoelectron microscopy</w:t>
            </w:r>
          </w:p>
        </w:tc>
        <w:tc>
          <w:tcPr>
            <w:tcW w:w="1539" w:type="dxa"/>
          </w:tcPr>
          <w:p w14:paraId="7174DED2" w14:textId="77777777" w:rsidR="008B4E58" w:rsidRPr="002B4FC2" w:rsidRDefault="002B4FC2" w:rsidP="008B4E58">
            <w:pPr>
              <w:pStyle w:val="BodyText"/>
              <w:ind w:firstLine="0"/>
              <w:jc w:val="left"/>
              <w:rPr>
                <w:lang w:val="en-US"/>
              </w:rPr>
            </w:pPr>
            <w:r>
              <w:t>CEX-1-ISE3</w:t>
            </w:r>
          </w:p>
          <w:p w14:paraId="2B9515CD" w14:textId="77777777" w:rsidR="00067877" w:rsidRDefault="00397DDE" w:rsidP="008B4E58">
            <w:pPr>
              <w:pStyle w:val="BodyText"/>
              <w:ind w:firstLine="0"/>
              <w:jc w:val="left"/>
            </w:pPr>
            <w:r>
              <w:t>ACX-ISE1</w:t>
            </w:r>
          </w:p>
        </w:tc>
        <w:tc>
          <w:tcPr>
            <w:tcW w:w="5733" w:type="dxa"/>
          </w:tcPr>
          <w:p w14:paraId="11722886" w14:textId="700A3CEB" w:rsidR="00067877" w:rsidRPr="000702BA" w:rsidRDefault="008B4E58" w:rsidP="00337376">
            <w:pPr>
              <w:pStyle w:val="BodyText"/>
              <w:ind w:firstLine="0"/>
              <w:jc w:val="left"/>
            </w:pPr>
            <w:r>
              <w:t>Surface oxidation of UO</w:t>
            </w:r>
            <w:r>
              <w:rPr>
                <w:vertAlign w:val="subscript"/>
              </w:rPr>
              <w:t>2</w:t>
            </w:r>
            <w:r>
              <w:t xml:space="preserve"> grains proceeded to U</w:t>
            </w:r>
            <w:r>
              <w:rPr>
                <w:vertAlign w:val="subscript"/>
              </w:rPr>
              <w:t>3</w:t>
            </w:r>
            <w:r>
              <w:t>O</w:t>
            </w:r>
            <w:r>
              <w:rPr>
                <w:vertAlign w:val="subscript"/>
              </w:rPr>
              <w:t>8</w:t>
            </w:r>
            <w:r>
              <w:t xml:space="preserve"> or beyond</w:t>
            </w:r>
            <w:r w:rsidR="00960A89">
              <w:t xml:space="preserve"> in defected elements</w:t>
            </w:r>
            <w:r>
              <w:t>.</w:t>
            </w:r>
          </w:p>
        </w:tc>
      </w:tr>
      <w:tr w:rsidR="008B4E58" w14:paraId="568EF4D1" w14:textId="77777777" w:rsidTr="00606823">
        <w:tc>
          <w:tcPr>
            <w:tcW w:w="1728" w:type="dxa"/>
          </w:tcPr>
          <w:p w14:paraId="2975566F" w14:textId="77777777" w:rsidR="008B4E58" w:rsidRDefault="008B4E58" w:rsidP="00337376">
            <w:pPr>
              <w:pStyle w:val="BodyText"/>
              <w:ind w:firstLine="0"/>
              <w:jc w:val="left"/>
            </w:pPr>
            <w:r>
              <w:t>X-ray diffraction</w:t>
            </w:r>
          </w:p>
        </w:tc>
        <w:tc>
          <w:tcPr>
            <w:tcW w:w="1539" w:type="dxa"/>
          </w:tcPr>
          <w:p w14:paraId="15819EF8" w14:textId="77777777" w:rsidR="008B4E58" w:rsidRDefault="00967B3F" w:rsidP="008B4E58">
            <w:pPr>
              <w:pStyle w:val="BodyText"/>
              <w:ind w:firstLine="0"/>
              <w:jc w:val="left"/>
            </w:pPr>
            <w:r>
              <w:t>CEX-1-ISE3</w:t>
            </w:r>
          </w:p>
          <w:p w14:paraId="28BC3DE0" w14:textId="77777777" w:rsidR="008B4E58" w:rsidRDefault="000702BA" w:rsidP="008B4E58">
            <w:pPr>
              <w:pStyle w:val="BodyText"/>
              <w:ind w:firstLine="0"/>
              <w:jc w:val="left"/>
            </w:pPr>
            <w:r>
              <w:t>ACX-ISE1</w:t>
            </w:r>
          </w:p>
        </w:tc>
        <w:tc>
          <w:tcPr>
            <w:tcW w:w="5733" w:type="dxa"/>
          </w:tcPr>
          <w:p w14:paraId="589E938A" w14:textId="23B85DDA" w:rsidR="008B4E58" w:rsidRPr="00744F4A" w:rsidRDefault="00D9429D" w:rsidP="00D9429D">
            <w:pPr>
              <w:pStyle w:val="BodyText"/>
              <w:ind w:firstLine="0"/>
              <w:jc w:val="left"/>
            </w:pPr>
            <w:r>
              <w:t>U</w:t>
            </w:r>
            <w:r>
              <w:rPr>
                <w:vertAlign w:val="subscript"/>
              </w:rPr>
              <w:t>4</w:t>
            </w:r>
            <w:r>
              <w:t>O</w:t>
            </w:r>
            <w:r>
              <w:rPr>
                <w:vertAlign w:val="subscript"/>
              </w:rPr>
              <w:t>9</w:t>
            </w:r>
            <w:r>
              <w:t>/</w:t>
            </w:r>
            <w:r w:rsidR="008B4E58">
              <w:t>U</w:t>
            </w:r>
            <w:r w:rsidR="008B4E58">
              <w:rPr>
                <w:vertAlign w:val="subscript"/>
              </w:rPr>
              <w:t>3</w:t>
            </w:r>
            <w:r w:rsidR="008B4E58">
              <w:t>O</w:t>
            </w:r>
            <w:r w:rsidR="005E74D0">
              <w:rPr>
                <w:vertAlign w:val="subscript"/>
              </w:rPr>
              <w:t>7</w:t>
            </w:r>
            <w:r>
              <w:t xml:space="preserve"> identified in</w:t>
            </w:r>
            <w:r w:rsidR="008B4E58">
              <w:t xml:space="preserve"> </w:t>
            </w:r>
            <w:r w:rsidR="00932F49">
              <w:t xml:space="preserve">fuel from </w:t>
            </w:r>
            <w:r w:rsidR="00144E89">
              <w:t xml:space="preserve">CEX-1 </w:t>
            </w:r>
            <w:r w:rsidR="00932F49">
              <w:t>defect sites</w:t>
            </w:r>
            <w:r>
              <w:t xml:space="preserve"> </w:t>
            </w:r>
            <w:r w:rsidR="00384A32">
              <w:t>(</w:t>
            </w:r>
            <w:r>
              <w:t xml:space="preserve">at least 2 </w:t>
            </w:r>
            <w:r w:rsidR="00D16865">
              <w:t>μ</w:t>
            </w:r>
            <w:r>
              <w:t>m thick</w:t>
            </w:r>
            <w:r w:rsidR="00960A89">
              <w:t xml:space="preserve"> on individual grains</w:t>
            </w:r>
            <w:r w:rsidR="00384A32">
              <w:t>)</w:t>
            </w:r>
            <w:r w:rsidR="001A699A">
              <w:t>; t</w:t>
            </w:r>
            <w:r>
              <w:t>race U</w:t>
            </w:r>
            <w:r>
              <w:rPr>
                <w:vertAlign w:val="subscript"/>
              </w:rPr>
              <w:t>3</w:t>
            </w:r>
            <w:r>
              <w:t>O</w:t>
            </w:r>
            <w:r>
              <w:rPr>
                <w:vertAlign w:val="subscript"/>
              </w:rPr>
              <w:t>8</w:t>
            </w:r>
            <w:r>
              <w:t xml:space="preserve"> </w:t>
            </w:r>
            <w:r w:rsidR="001A699A">
              <w:t xml:space="preserve">was </w:t>
            </w:r>
            <w:r>
              <w:t xml:space="preserve">identified in some samples.  </w:t>
            </w:r>
            <w:r w:rsidR="00F63FB6">
              <w:t>U</w:t>
            </w:r>
            <w:r w:rsidR="00F63FB6">
              <w:rPr>
                <w:vertAlign w:val="subscript"/>
              </w:rPr>
              <w:t>3</w:t>
            </w:r>
            <w:r w:rsidR="00F63FB6">
              <w:t>O</w:t>
            </w:r>
            <w:r w:rsidR="00F63FB6">
              <w:rPr>
                <w:vertAlign w:val="subscript"/>
              </w:rPr>
              <w:t>8</w:t>
            </w:r>
            <w:r w:rsidR="00F63FB6">
              <w:t xml:space="preserve"> </w:t>
            </w:r>
            <w:r w:rsidR="00744F4A">
              <w:t>and UO</w:t>
            </w:r>
            <w:r w:rsidR="00744F4A">
              <w:rPr>
                <w:vertAlign w:val="subscript"/>
              </w:rPr>
              <w:t>3</w:t>
            </w:r>
            <w:r w:rsidR="000702BA">
              <w:t xml:space="preserve"> hydrate</w:t>
            </w:r>
            <w:r w:rsidR="00744F4A">
              <w:t xml:space="preserve"> </w:t>
            </w:r>
            <w:r w:rsidR="00960A89">
              <w:t xml:space="preserve">and other higher uranium oxides </w:t>
            </w:r>
            <w:r w:rsidR="00384A32">
              <w:t>were</w:t>
            </w:r>
            <w:r w:rsidR="00B40547">
              <w:t xml:space="preserve"> </w:t>
            </w:r>
            <w:r w:rsidR="00744F4A">
              <w:t>detected in t</w:t>
            </w:r>
            <w:r w:rsidR="00932F49">
              <w:t>race quantities in fuel from CEX-2 defect site</w:t>
            </w:r>
            <w:r w:rsidR="00960A89">
              <w:t>s</w:t>
            </w:r>
            <w:r w:rsidR="00744F4A">
              <w:t>.</w:t>
            </w:r>
          </w:p>
        </w:tc>
      </w:tr>
      <w:tr w:rsidR="005D0046" w14:paraId="2C94703A" w14:textId="77777777" w:rsidTr="00606823">
        <w:tc>
          <w:tcPr>
            <w:tcW w:w="1728" w:type="dxa"/>
          </w:tcPr>
          <w:p w14:paraId="4552CE0B" w14:textId="77777777" w:rsidR="005D0046" w:rsidRPr="005D0046" w:rsidRDefault="003A70C9" w:rsidP="00337376">
            <w:pPr>
              <w:pStyle w:val="BodyText"/>
              <w:ind w:firstLine="0"/>
              <w:jc w:val="left"/>
              <w:rPr>
                <w:vertAlign w:val="superscript"/>
              </w:rPr>
            </w:pPr>
            <w:r>
              <w:t>Fourier transform infrared s</w:t>
            </w:r>
            <w:r w:rsidR="005D0046" w:rsidRPr="005D0046">
              <w:t>pectroscopy</w:t>
            </w:r>
            <w:r w:rsidR="00C71675">
              <w:rPr>
                <w:vertAlign w:val="superscript"/>
              </w:rPr>
              <w:t>3</w:t>
            </w:r>
          </w:p>
        </w:tc>
        <w:tc>
          <w:tcPr>
            <w:tcW w:w="1539" w:type="dxa"/>
          </w:tcPr>
          <w:p w14:paraId="14B746DA" w14:textId="77777777" w:rsidR="005D0046" w:rsidRDefault="005D0046" w:rsidP="005D0046">
            <w:pPr>
              <w:pStyle w:val="BodyText"/>
              <w:ind w:firstLine="0"/>
              <w:jc w:val="left"/>
            </w:pPr>
            <w:r>
              <w:t>CEX-1-ISE1</w:t>
            </w:r>
          </w:p>
          <w:p w14:paraId="5625DE47" w14:textId="77777777" w:rsidR="005D0046" w:rsidRDefault="005D0046" w:rsidP="005D0046">
            <w:pPr>
              <w:pStyle w:val="BodyText"/>
              <w:ind w:firstLine="0"/>
              <w:jc w:val="left"/>
            </w:pPr>
            <w:r>
              <w:t>CEX-2-ISE1</w:t>
            </w:r>
          </w:p>
        </w:tc>
        <w:tc>
          <w:tcPr>
            <w:tcW w:w="5733" w:type="dxa"/>
          </w:tcPr>
          <w:p w14:paraId="05CD35C5" w14:textId="77777777" w:rsidR="005D0046" w:rsidRDefault="005D0046" w:rsidP="00F63FB6">
            <w:pPr>
              <w:pStyle w:val="BodyText"/>
              <w:ind w:firstLine="0"/>
              <w:jc w:val="left"/>
            </w:pPr>
            <w:r>
              <w:t>U</w:t>
            </w:r>
            <w:r>
              <w:rPr>
                <w:vertAlign w:val="subscript"/>
              </w:rPr>
              <w:t>3</w:t>
            </w:r>
            <w:r>
              <w:t>O</w:t>
            </w:r>
            <w:r>
              <w:rPr>
                <w:vertAlign w:val="subscript"/>
              </w:rPr>
              <w:t>8</w:t>
            </w:r>
            <w:r>
              <w:t xml:space="preserve"> or other bulk oxidation was not detected.</w:t>
            </w:r>
          </w:p>
        </w:tc>
      </w:tr>
      <w:tr w:rsidR="00CB38AF" w14:paraId="5E96C871" w14:textId="77777777" w:rsidTr="00606823">
        <w:tc>
          <w:tcPr>
            <w:tcW w:w="1728" w:type="dxa"/>
          </w:tcPr>
          <w:p w14:paraId="55A23A9C" w14:textId="77777777" w:rsidR="00CB38AF" w:rsidRPr="00CB38AF" w:rsidRDefault="00CB38AF" w:rsidP="00337376">
            <w:pPr>
              <w:pStyle w:val="BodyText"/>
              <w:ind w:firstLine="0"/>
              <w:jc w:val="left"/>
              <w:rPr>
                <w:vertAlign w:val="superscript"/>
              </w:rPr>
            </w:pPr>
            <w:r>
              <w:t>U:O ratio</w:t>
            </w:r>
            <w:r w:rsidR="00C71675">
              <w:rPr>
                <w:vertAlign w:val="superscript"/>
              </w:rPr>
              <w:t>4</w:t>
            </w:r>
          </w:p>
        </w:tc>
        <w:tc>
          <w:tcPr>
            <w:tcW w:w="1539" w:type="dxa"/>
          </w:tcPr>
          <w:p w14:paraId="4BAF4ED5" w14:textId="77777777" w:rsidR="00CB38AF" w:rsidRDefault="00CB38AF" w:rsidP="00CB38AF">
            <w:pPr>
              <w:pStyle w:val="BodyText"/>
              <w:ind w:firstLine="0"/>
              <w:jc w:val="left"/>
            </w:pPr>
            <w:r>
              <w:t>CEX-1-ISE1</w:t>
            </w:r>
          </w:p>
          <w:p w14:paraId="1F702B41" w14:textId="77777777" w:rsidR="00CB38AF" w:rsidRDefault="00CB38AF" w:rsidP="00CB38AF">
            <w:pPr>
              <w:pStyle w:val="BodyText"/>
              <w:ind w:firstLine="0"/>
              <w:jc w:val="left"/>
            </w:pPr>
            <w:r>
              <w:t>CEX-2-ISE1</w:t>
            </w:r>
          </w:p>
        </w:tc>
        <w:tc>
          <w:tcPr>
            <w:tcW w:w="5733" w:type="dxa"/>
          </w:tcPr>
          <w:p w14:paraId="2D382957" w14:textId="77777777" w:rsidR="00CB38AF" w:rsidRDefault="00144E89" w:rsidP="00144E89">
            <w:pPr>
              <w:pStyle w:val="BodyText"/>
              <w:ind w:firstLine="0"/>
              <w:jc w:val="left"/>
            </w:pPr>
            <w:r>
              <w:t xml:space="preserve">No significant bulk fuel oxidation as measured U:O ratio was in </w:t>
            </w:r>
            <w:r w:rsidR="00CB38AF">
              <w:t xml:space="preserve">the range of </w:t>
            </w:r>
            <w:r>
              <w:t>intact</w:t>
            </w:r>
            <w:r w:rsidR="00CB38AF">
              <w:t xml:space="preserve"> fuel.</w:t>
            </w:r>
          </w:p>
        </w:tc>
      </w:tr>
      <w:tr w:rsidR="0022215A" w14:paraId="7B53D1C4" w14:textId="77777777" w:rsidTr="00606823">
        <w:tc>
          <w:tcPr>
            <w:tcW w:w="1728" w:type="dxa"/>
          </w:tcPr>
          <w:p w14:paraId="59948F16" w14:textId="77777777" w:rsidR="0022215A" w:rsidRPr="00292091" w:rsidRDefault="00351068" w:rsidP="00337376">
            <w:pPr>
              <w:pStyle w:val="BodyText"/>
              <w:ind w:firstLine="0"/>
              <w:jc w:val="left"/>
              <w:rPr>
                <w:vertAlign w:val="superscript"/>
              </w:rPr>
            </w:pPr>
            <w:r>
              <w:t>CEX-2 solution analysis</w:t>
            </w:r>
            <w:r w:rsidR="00C71675">
              <w:rPr>
                <w:vertAlign w:val="superscript"/>
              </w:rPr>
              <w:t>5</w:t>
            </w:r>
          </w:p>
        </w:tc>
        <w:tc>
          <w:tcPr>
            <w:tcW w:w="1539" w:type="dxa"/>
          </w:tcPr>
          <w:p w14:paraId="33421862" w14:textId="7CB3E4A4" w:rsidR="0022215A" w:rsidRDefault="00222FED" w:rsidP="00337376">
            <w:pPr>
              <w:pStyle w:val="BodyText"/>
              <w:ind w:firstLine="0"/>
              <w:jc w:val="left"/>
            </w:pPr>
            <w:r>
              <w:t>ACX-ISE1</w:t>
            </w:r>
          </w:p>
        </w:tc>
        <w:tc>
          <w:tcPr>
            <w:tcW w:w="5733" w:type="dxa"/>
          </w:tcPr>
          <w:p w14:paraId="09AE35D5" w14:textId="16DB9307" w:rsidR="0022215A" w:rsidRPr="006454AD" w:rsidRDefault="00351068" w:rsidP="00384A32">
            <w:pPr>
              <w:pStyle w:val="BodyText"/>
              <w:ind w:firstLine="0"/>
              <w:jc w:val="left"/>
            </w:pPr>
            <w:r>
              <w:t xml:space="preserve">Activity </w:t>
            </w:r>
            <w:r w:rsidR="00427947">
              <w:t xml:space="preserve">in defected fuel vessels </w:t>
            </w:r>
            <w:r w:rsidR="00384A32">
              <w:t>100 to 1000 times</w:t>
            </w:r>
            <w:r w:rsidR="00427947">
              <w:t xml:space="preserve"> higher than intact fuel ves</w:t>
            </w:r>
            <w:r w:rsidR="00A16FBA">
              <w:t>sels, p</w:t>
            </w:r>
            <w:r w:rsidR="006454AD">
              <w:t xml:space="preserve">redominately from </w:t>
            </w:r>
            <w:r w:rsidR="006454AD">
              <w:rPr>
                <w:vertAlign w:val="superscript"/>
              </w:rPr>
              <w:t>137</w:t>
            </w:r>
            <w:r w:rsidR="00A16FBA">
              <w:t>Cs.</w:t>
            </w:r>
          </w:p>
        </w:tc>
      </w:tr>
      <w:tr w:rsidR="0022215A" w14:paraId="3FC084BF" w14:textId="77777777" w:rsidTr="00606823">
        <w:tc>
          <w:tcPr>
            <w:tcW w:w="1728" w:type="dxa"/>
          </w:tcPr>
          <w:p w14:paraId="59A33E8B" w14:textId="5C304EF9" w:rsidR="0022215A" w:rsidRPr="008A5C72" w:rsidRDefault="008A5C72" w:rsidP="00337376">
            <w:pPr>
              <w:pStyle w:val="BodyText"/>
              <w:ind w:firstLine="0"/>
              <w:jc w:val="left"/>
              <w:rPr>
                <w:vertAlign w:val="superscript"/>
              </w:rPr>
            </w:pPr>
            <w:r>
              <w:t>Storage atmosphere analysis</w:t>
            </w:r>
            <w:r w:rsidR="00182A32">
              <w:rPr>
                <w:vertAlign w:val="superscript"/>
              </w:rPr>
              <w:t>6</w:t>
            </w:r>
          </w:p>
        </w:tc>
        <w:tc>
          <w:tcPr>
            <w:tcW w:w="1539" w:type="dxa"/>
          </w:tcPr>
          <w:p w14:paraId="66A33B87" w14:textId="77777777" w:rsidR="0022215A" w:rsidRDefault="00596A7A" w:rsidP="00337376">
            <w:pPr>
              <w:pStyle w:val="BodyText"/>
              <w:ind w:firstLine="0"/>
              <w:jc w:val="left"/>
            </w:pPr>
            <w:r>
              <w:t>CEX-1</w:t>
            </w:r>
            <w:r w:rsidR="008A5C72">
              <w:t>-ISE</w:t>
            </w:r>
            <w:r w:rsidR="00744F4A">
              <w:t>3</w:t>
            </w:r>
          </w:p>
          <w:p w14:paraId="1F2F8C80" w14:textId="5F0A42DA" w:rsidR="00596A7A" w:rsidRDefault="00222FED" w:rsidP="00337376">
            <w:pPr>
              <w:pStyle w:val="BodyText"/>
              <w:ind w:firstLine="0"/>
              <w:jc w:val="left"/>
            </w:pPr>
            <w:r>
              <w:t>ACX-ISE1</w:t>
            </w:r>
          </w:p>
        </w:tc>
        <w:tc>
          <w:tcPr>
            <w:tcW w:w="5733" w:type="dxa"/>
          </w:tcPr>
          <w:p w14:paraId="7E2DD7E6" w14:textId="52BEDF59" w:rsidR="0022215A" w:rsidRPr="002D71E3" w:rsidRDefault="00A16FBA" w:rsidP="00337376">
            <w:pPr>
              <w:pStyle w:val="BodyText"/>
              <w:ind w:firstLine="0"/>
              <w:jc w:val="left"/>
            </w:pPr>
            <w:r>
              <w:t xml:space="preserve">A decrease in </w:t>
            </w:r>
            <w:r w:rsidR="002D71E3">
              <w:t>O</w:t>
            </w:r>
            <w:r w:rsidR="002D71E3">
              <w:rPr>
                <w:vertAlign w:val="subscript"/>
              </w:rPr>
              <w:t>2</w:t>
            </w:r>
            <w:r w:rsidR="002D71E3">
              <w:t xml:space="preserve"> </w:t>
            </w:r>
            <w:r>
              <w:t>and an i</w:t>
            </w:r>
            <w:r w:rsidR="002D71E3">
              <w:t>ncrease in CO</w:t>
            </w:r>
            <w:r w:rsidR="002D71E3">
              <w:rPr>
                <w:vertAlign w:val="subscript"/>
              </w:rPr>
              <w:t>2</w:t>
            </w:r>
            <w:r w:rsidR="00744F4A">
              <w:t xml:space="preserve"> </w:t>
            </w:r>
            <w:r w:rsidR="002D71E3">
              <w:t>and H</w:t>
            </w:r>
            <w:r w:rsidR="002D71E3">
              <w:rPr>
                <w:vertAlign w:val="subscript"/>
              </w:rPr>
              <w:t>2</w:t>
            </w:r>
            <w:r>
              <w:t xml:space="preserve"> was observed</w:t>
            </w:r>
            <w:r w:rsidR="002D71E3">
              <w:t xml:space="preserve">.  Xe and Kr </w:t>
            </w:r>
            <w:r>
              <w:t xml:space="preserve">was </w:t>
            </w:r>
            <w:r w:rsidR="00B40547">
              <w:t>detected in defected element vessels</w:t>
            </w:r>
            <w:r w:rsidR="002D71E3">
              <w:t>.</w:t>
            </w:r>
          </w:p>
        </w:tc>
      </w:tr>
    </w:tbl>
    <w:p w14:paraId="57B16655" w14:textId="2D858923" w:rsidR="00DD697F" w:rsidRDefault="009E5296" w:rsidP="009E5296">
      <w:pPr>
        <w:pStyle w:val="BodyText"/>
        <w:ind w:firstLine="0"/>
        <w:rPr>
          <w:bCs/>
        </w:rPr>
      </w:pPr>
      <w:r w:rsidRPr="009E5296">
        <w:rPr>
          <w:bCs/>
          <w:vertAlign w:val="superscript"/>
        </w:rPr>
        <w:t>1</w:t>
      </w:r>
      <w:r w:rsidR="0052656A">
        <w:rPr>
          <w:bCs/>
        </w:rPr>
        <w:t xml:space="preserve">Measure </w:t>
      </w:r>
      <w:r w:rsidR="00182A32">
        <w:rPr>
          <w:bCs/>
        </w:rPr>
        <w:t xml:space="preserve">the </w:t>
      </w:r>
      <w:r w:rsidR="0052656A">
        <w:rPr>
          <w:bCs/>
        </w:rPr>
        <w:t>free void space in an element.  Calculate internal gas pressure a</w:t>
      </w:r>
      <w:r w:rsidR="00182A32">
        <w:rPr>
          <w:bCs/>
        </w:rPr>
        <w:t>nd</w:t>
      </w:r>
      <w:r w:rsidR="0052656A">
        <w:rPr>
          <w:bCs/>
        </w:rPr>
        <w:t xml:space="preserve"> sheath stress due to internal gas pressure.</w:t>
      </w:r>
    </w:p>
    <w:p w14:paraId="4BAFA7A4" w14:textId="76EAD336" w:rsidR="00E35382" w:rsidRPr="00C71675" w:rsidRDefault="009E5296" w:rsidP="009E5296">
      <w:pPr>
        <w:pStyle w:val="BodyText"/>
        <w:ind w:firstLine="0"/>
        <w:rPr>
          <w:bCs/>
        </w:rPr>
      </w:pPr>
      <w:r>
        <w:rPr>
          <w:bCs/>
          <w:vertAlign w:val="superscript"/>
        </w:rPr>
        <w:t>2</w:t>
      </w:r>
      <w:r w:rsidR="00066F6D">
        <w:rPr>
          <w:bCs/>
        </w:rPr>
        <w:t xml:space="preserve">Measure the force required to remove end </w:t>
      </w:r>
      <w:r w:rsidR="00240972">
        <w:rPr>
          <w:bCs/>
        </w:rPr>
        <w:t>plate material</w:t>
      </w:r>
      <w:r w:rsidR="00066F6D">
        <w:rPr>
          <w:bCs/>
        </w:rPr>
        <w:t xml:space="preserve"> from an element via rotating it </w:t>
      </w:r>
      <w:r w:rsidR="00240972">
        <w:rPr>
          <w:bCs/>
        </w:rPr>
        <w:t>circumferentially.  It is a measurement of end plate end cap weld strength.</w:t>
      </w:r>
    </w:p>
    <w:p w14:paraId="2CBF1379" w14:textId="29B5B41B" w:rsidR="005D0046" w:rsidRPr="005D0046" w:rsidRDefault="009E5296" w:rsidP="009E5296">
      <w:pPr>
        <w:pStyle w:val="BodyText"/>
        <w:ind w:firstLine="0"/>
        <w:rPr>
          <w:bCs/>
        </w:rPr>
      </w:pPr>
      <w:r>
        <w:rPr>
          <w:vertAlign w:val="superscript"/>
        </w:rPr>
        <w:t>3</w:t>
      </w:r>
      <w:r w:rsidR="005D0046">
        <w:t>Detect higher order oxidation phases of uranium.</w:t>
      </w:r>
    </w:p>
    <w:p w14:paraId="395ADB14" w14:textId="3ACB4275" w:rsidR="00CB38AF" w:rsidRPr="005D0046" w:rsidRDefault="009E5296" w:rsidP="009E5296">
      <w:pPr>
        <w:pStyle w:val="BodyText"/>
        <w:ind w:firstLine="0"/>
        <w:rPr>
          <w:bCs/>
        </w:rPr>
      </w:pPr>
      <w:r>
        <w:rPr>
          <w:vertAlign w:val="superscript"/>
        </w:rPr>
        <w:t>4</w:t>
      </w:r>
      <w:r w:rsidR="00CB38AF">
        <w:t>Measure the ratio of uranium to oxygen.</w:t>
      </w:r>
    </w:p>
    <w:p w14:paraId="6D936B19" w14:textId="22C14365" w:rsidR="00DD697F" w:rsidRDefault="009E5296" w:rsidP="009E5296">
      <w:pPr>
        <w:pStyle w:val="BodyText"/>
        <w:ind w:firstLine="0"/>
        <w:rPr>
          <w:bCs/>
        </w:rPr>
      </w:pPr>
      <w:r>
        <w:rPr>
          <w:bCs/>
          <w:vertAlign w:val="superscript"/>
        </w:rPr>
        <w:t>5</w:t>
      </w:r>
      <w:r w:rsidR="00182A32">
        <w:rPr>
          <w:bCs/>
        </w:rPr>
        <w:t>Measure</w:t>
      </w:r>
      <w:r w:rsidR="00351068">
        <w:rPr>
          <w:bCs/>
        </w:rPr>
        <w:t xml:space="preserve"> the </w:t>
      </w:r>
      <w:r w:rsidR="00A054D2">
        <w:rPr>
          <w:bCs/>
        </w:rPr>
        <w:t xml:space="preserve">uranium, </w:t>
      </w:r>
      <w:r w:rsidR="00A054D2">
        <w:rPr>
          <w:bCs/>
          <w:vertAlign w:val="superscript"/>
        </w:rPr>
        <w:t>134</w:t>
      </w:r>
      <w:r w:rsidR="00A054D2">
        <w:rPr>
          <w:bCs/>
        </w:rPr>
        <w:t xml:space="preserve">Cs, </w:t>
      </w:r>
      <w:r w:rsidR="00A054D2">
        <w:rPr>
          <w:bCs/>
          <w:vertAlign w:val="superscript"/>
        </w:rPr>
        <w:t>137</w:t>
      </w:r>
      <w:r w:rsidR="00A054D2">
        <w:rPr>
          <w:bCs/>
        </w:rPr>
        <w:t xml:space="preserve">Cs, </w:t>
      </w:r>
      <w:r w:rsidR="00A054D2">
        <w:rPr>
          <w:bCs/>
          <w:vertAlign w:val="superscript"/>
        </w:rPr>
        <w:t>129</w:t>
      </w:r>
      <w:r w:rsidR="00A054D2">
        <w:rPr>
          <w:bCs/>
        </w:rPr>
        <w:t xml:space="preserve">I, </w:t>
      </w:r>
      <w:r w:rsidR="00A054D2">
        <w:rPr>
          <w:bCs/>
          <w:vertAlign w:val="superscript"/>
        </w:rPr>
        <w:t>99</w:t>
      </w:r>
      <w:r w:rsidR="00A054D2">
        <w:rPr>
          <w:bCs/>
        </w:rPr>
        <w:t xml:space="preserve">Tc, and </w:t>
      </w:r>
      <w:r w:rsidR="00A054D2">
        <w:rPr>
          <w:bCs/>
          <w:vertAlign w:val="superscript"/>
        </w:rPr>
        <w:t>90</w:t>
      </w:r>
      <w:r w:rsidR="00A054D2">
        <w:rPr>
          <w:bCs/>
        </w:rPr>
        <w:t xml:space="preserve">Sr </w:t>
      </w:r>
      <w:r w:rsidR="00351068">
        <w:rPr>
          <w:bCs/>
        </w:rPr>
        <w:t xml:space="preserve">radioactivity of the water in the CEX-2 container used to </w:t>
      </w:r>
      <w:r w:rsidR="00B40547">
        <w:rPr>
          <w:bCs/>
        </w:rPr>
        <w:t>establish</w:t>
      </w:r>
      <w:r w:rsidR="00351068">
        <w:rPr>
          <w:bCs/>
        </w:rPr>
        <w:t xml:space="preserve"> moisture-saturated air.</w:t>
      </w:r>
    </w:p>
    <w:p w14:paraId="5E3483D6" w14:textId="6B4338B4" w:rsidR="00A93CA0" w:rsidRDefault="009E5296" w:rsidP="009E5296">
      <w:pPr>
        <w:pStyle w:val="BodyText"/>
        <w:ind w:firstLine="0"/>
        <w:rPr>
          <w:bCs/>
        </w:rPr>
        <w:sectPr w:rsidR="00A93CA0" w:rsidSect="00803738">
          <w:type w:val="continuous"/>
          <w:pgSz w:w="11907" w:h="16840" w:code="9"/>
          <w:pgMar w:top="1440" w:right="1440" w:bottom="1440" w:left="1440" w:header="539" w:footer="964" w:gutter="0"/>
          <w:cols w:space="720"/>
          <w:docGrid w:linePitch="299"/>
        </w:sectPr>
      </w:pPr>
      <w:r>
        <w:rPr>
          <w:bCs/>
          <w:vertAlign w:val="superscript"/>
        </w:rPr>
        <w:t>6</w:t>
      </w:r>
      <w:r w:rsidR="008A5C72">
        <w:rPr>
          <w:bCs/>
        </w:rPr>
        <w:t>Elemental compositional analysis of the storage gas within a basket.</w:t>
      </w:r>
    </w:p>
    <w:p w14:paraId="2092C4DA" w14:textId="77777777" w:rsidR="00F3468D" w:rsidRPr="00867B0C" w:rsidRDefault="00F3468D" w:rsidP="00A93CA0">
      <w:pPr>
        <w:pStyle w:val="BodyText"/>
        <w:ind w:firstLine="0"/>
        <w:jc w:val="center"/>
        <w:rPr>
          <w:b/>
        </w:rPr>
      </w:pPr>
      <w:r>
        <w:rPr>
          <w:b/>
          <w:noProof/>
          <w:lang w:val="en-CA" w:eastAsia="en-CA"/>
        </w:rPr>
        <w:drawing>
          <wp:inline distT="0" distB="0" distL="0" distR="0" wp14:anchorId="15AD531D" wp14:editId="355A3E07">
            <wp:extent cx="3200400" cy="210907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DU Bund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109075"/>
                    </a:xfrm>
                    <a:prstGeom prst="rect">
                      <a:avLst/>
                    </a:prstGeom>
                  </pic:spPr>
                </pic:pic>
              </a:graphicData>
            </a:graphic>
          </wp:inline>
        </w:drawing>
      </w:r>
    </w:p>
    <w:p w14:paraId="3996A3FB" w14:textId="77777777" w:rsidR="00F3468D" w:rsidRDefault="00F3468D" w:rsidP="00A93CA0">
      <w:pPr>
        <w:pStyle w:val="Caption"/>
        <w:jc w:val="center"/>
        <w:rPr>
          <w:i/>
        </w:rPr>
      </w:pPr>
      <w:bookmarkStart w:id="12" w:name="_Ref534892412"/>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17684">
        <w:rPr>
          <w:i/>
          <w:noProof/>
        </w:rPr>
        <w:t>6</w:t>
      </w:r>
      <w:r w:rsidRPr="00802381">
        <w:rPr>
          <w:i/>
        </w:rPr>
        <w:fldChar w:fldCharType="end"/>
      </w:r>
      <w:bookmarkEnd w:id="12"/>
      <w:r>
        <w:rPr>
          <w:i/>
        </w:rPr>
        <w:t>. Fuel Oxidation as a Function of Storage Time in Moisture-Saturated Air at</w:t>
      </w:r>
      <w:r w:rsidRPr="00F3468D">
        <w:rPr>
          <w:i/>
        </w:rPr>
        <w:t xml:space="preserve"> 150</w:t>
      </w:r>
      <w:r w:rsidRPr="00F3468D">
        <w:rPr>
          <w:i/>
          <w:vertAlign w:val="superscript"/>
        </w:rPr>
        <w:t>o</w:t>
      </w:r>
      <w:r w:rsidRPr="00F3468D">
        <w:rPr>
          <w:i/>
        </w:rPr>
        <w:t xml:space="preserve">C </w:t>
      </w:r>
      <w:r w:rsidRPr="00F3468D">
        <w:rPr>
          <w:i/>
        </w:rPr>
        <w:fldChar w:fldCharType="begin"/>
      </w:r>
      <w:r w:rsidRPr="00F3468D">
        <w:rPr>
          <w:i/>
        </w:rPr>
        <w:instrText xml:space="preserve"> REF _Ref534884311 \h  \* MERGEFORMAT </w:instrText>
      </w:r>
      <w:r w:rsidRPr="00F3468D">
        <w:rPr>
          <w:i/>
        </w:rPr>
      </w:r>
      <w:r w:rsidRPr="00F3468D">
        <w:rPr>
          <w:i/>
        </w:rPr>
        <w:fldChar w:fldCharType="separate"/>
      </w:r>
      <w:r w:rsidR="00A17684" w:rsidRPr="00A17684">
        <w:rPr>
          <w:i/>
        </w:rPr>
        <w:t>[</w:t>
      </w:r>
      <w:r w:rsidR="00A17684" w:rsidRPr="00A17684">
        <w:rPr>
          <w:i/>
          <w:noProof/>
        </w:rPr>
        <w:t>20</w:t>
      </w:r>
      <w:r w:rsidRPr="00F3468D">
        <w:rPr>
          <w:i/>
        </w:rPr>
        <w:fldChar w:fldCharType="end"/>
      </w:r>
      <w:r w:rsidRPr="00F3468D">
        <w:rPr>
          <w:i/>
        </w:rPr>
        <w:t>].</w:t>
      </w:r>
    </w:p>
    <w:p w14:paraId="26FD0984" w14:textId="77777777" w:rsidR="00A93CA0" w:rsidRPr="00867B0C" w:rsidRDefault="00A93CA0" w:rsidP="00A93CA0">
      <w:pPr>
        <w:pStyle w:val="BodyText"/>
        <w:ind w:firstLine="0"/>
        <w:jc w:val="center"/>
        <w:rPr>
          <w:b/>
        </w:rPr>
      </w:pPr>
      <w:r>
        <w:rPr>
          <w:b/>
          <w:noProof/>
          <w:lang w:val="en-CA" w:eastAsia="en-CA"/>
        </w:rPr>
        <w:drawing>
          <wp:inline distT="0" distB="0" distL="0" distR="0" wp14:anchorId="6D03FC0B" wp14:editId="1990D977">
            <wp:extent cx="1930952" cy="210907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DU Bund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0952" cy="2109075"/>
                    </a:xfrm>
                    <a:prstGeom prst="rect">
                      <a:avLst/>
                    </a:prstGeom>
                  </pic:spPr>
                </pic:pic>
              </a:graphicData>
            </a:graphic>
          </wp:inline>
        </w:drawing>
      </w:r>
    </w:p>
    <w:p w14:paraId="3C1846E6" w14:textId="1D011CF3" w:rsidR="0015252B" w:rsidRPr="0015252B" w:rsidRDefault="00A93CA0" w:rsidP="0015252B">
      <w:pPr>
        <w:pStyle w:val="Caption"/>
        <w:jc w:val="center"/>
        <w:rPr>
          <w:i/>
        </w:rPr>
      </w:pPr>
      <w:bookmarkStart w:id="13" w:name="_Ref534965916"/>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A17684">
        <w:rPr>
          <w:i/>
          <w:noProof/>
        </w:rPr>
        <w:t>7</w:t>
      </w:r>
      <w:r w:rsidRPr="00802381">
        <w:rPr>
          <w:i/>
        </w:rPr>
        <w:fldChar w:fldCharType="end"/>
      </w:r>
      <w:bookmarkEnd w:id="13"/>
      <w:r>
        <w:rPr>
          <w:i/>
        </w:rPr>
        <w:t>. Example of Fuel Oxidation After Storage in Moisture-Saturated Air at</w:t>
      </w:r>
      <w:r w:rsidRPr="00F3468D">
        <w:rPr>
          <w:i/>
        </w:rPr>
        <w:t xml:space="preserve"> 150</w:t>
      </w:r>
      <w:r w:rsidRPr="00F3468D">
        <w:rPr>
          <w:i/>
          <w:vertAlign w:val="superscript"/>
        </w:rPr>
        <w:t>o</w:t>
      </w:r>
      <w:r w:rsidRPr="00F3468D">
        <w:rPr>
          <w:i/>
        </w:rPr>
        <w:t xml:space="preserve">C </w:t>
      </w:r>
      <w:r w:rsidRPr="00F3468D">
        <w:rPr>
          <w:i/>
        </w:rPr>
        <w:fldChar w:fldCharType="begin"/>
      </w:r>
      <w:r w:rsidRPr="00F3468D">
        <w:rPr>
          <w:i/>
        </w:rPr>
        <w:instrText xml:space="preserve"> REF _Ref534884311 \h  \* MERGEFORMAT </w:instrText>
      </w:r>
      <w:r w:rsidRPr="00F3468D">
        <w:rPr>
          <w:i/>
        </w:rPr>
      </w:r>
      <w:r w:rsidRPr="00F3468D">
        <w:rPr>
          <w:i/>
        </w:rPr>
        <w:fldChar w:fldCharType="separate"/>
      </w:r>
      <w:r w:rsidR="00A17684" w:rsidRPr="00A17684">
        <w:rPr>
          <w:i/>
        </w:rPr>
        <w:t>[</w:t>
      </w:r>
      <w:r w:rsidR="00A17684" w:rsidRPr="00A17684">
        <w:rPr>
          <w:i/>
          <w:noProof/>
        </w:rPr>
        <w:t>20</w:t>
      </w:r>
      <w:r w:rsidRPr="00F3468D">
        <w:rPr>
          <w:i/>
        </w:rPr>
        <w:fldChar w:fldCharType="end"/>
      </w:r>
      <w:r w:rsidRPr="00F3468D">
        <w:rPr>
          <w:i/>
        </w:rPr>
        <w:t>].</w:t>
      </w:r>
    </w:p>
    <w:p w14:paraId="0A64BE46" w14:textId="77777777" w:rsidR="0015252B" w:rsidRPr="0015252B" w:rsidRDefault="0015252B" w:rsidP="0015252B">
      <w:pPr>
        <w:rPr>
          <w:lang w:val="en-US"/>
        </w:rPr>
        <w:sectPr w:rsidR="0015252B" w:rsidRPr="0015252B" w:rsidSect="0015252B">
          <w:headerReference w:type="even" r:id="rId20"/>
          <w:type w:val="continuous"/>
          <w:pgSz w:w="11907" w:h="16840" w:code="9"/>
          <w:pgMar w:top="1440" w:right="1440" w:bottom="1440" w:left="1440" w:header="539" w:footer="964" w:gutter="0"/>
          <w:cols w:num="2" w:space="720"/>
          <w:docGrid w:linePitch="299"/>
        </w:sectPr>
      </w:pPr>
    </w:p>
    <w:p w14:paraId="5462CA9E" w14:textId="1C87818C" w:rsidR="00A93CA0" w:rsidRPr="00A93CA0" w:rsidRDefault="00A93CA0" w:rsidP="00A93CA0">
      <w:pPr>
        <w:pStyle w:val="Caption"/>
        <w:spacing w:after="0"/>
        <w:jc w:val="center"/>
        <w:rPr>
          <w:i/>
          <w:sz w:val="12"/>
        </w:rPr>
      </w:pPr>
    </w:p>
    <w:p w14:paraId="4F8F5631" w14:textId="48EB5B1C" w:rsidR="008B6473" w:rsidRDefault="000935B0" w:rsidP="00537496">
      <w:pPr>
        <w:pStyle w:val="BodyText"/>
      </w:pPr>
      <w:r>
        <w:t>Oxidation to U</w:t>
      </w:r>
      <w:r>
        <w:rPr>
          <w:vertAlign w:val="subscript"/>
        </w:rPr>
        <w:t>3</w:t>
      </w:r>
      <w:r>
        <w:t>O</w:t>
      </w:r>
      <w:r>
        <w:rPr>
          <w:vertAlign w:val="subscript"/>
        </w:rPr>
        <w:t>7</w:t>
      </w:r>
      <w:r>
        <w:t>/U</w:t>
      </w:r>
      <w:r>
        <w:rPr>
          <w:vertAlign w:val="subscript"/>
        </w:rPr>
        <w:t>4</w:t>
      </w:r>
      <w:r>
        <w:t>O</w:t>
      </w:r>
      <w:r>
        <w:rPr>
          <w:vertAlign w:val="subscript"/>
        </w:rPr>
        <w:t>9</w:t>
      </w:r>
      <w:r w:rsidR="00A06258">
        <w:t xml:space="preserve"> results in a slight</w:t>
      </w:r>
      <w:r>
        <w:t xml:space="preserve"> increase in density over UO</w:t>
      </w:r>
      <w:r>
        <w:rPr>
          <w:vertAlign w:val="subscript"/>
        </w:rPr>
        <w:t>2</w:t>
      </w:r>
      <w:r w:rsidR="0072333A">
        <w:t>, but further</w:t>
      </w:r>
      <w:r>
        <w:t xml:space="preserve"> oxidation to U</w:t>
      </w:r>
      <w:r>
        <w:rPr>
          <w:vertAlign w:val="subscript"/>
        </w:rPr>
        <w:t>3</w:t>
      </w:r>
      <w:r>
        <w:t>O</w:t>
      </w:r>
      <w:r>
        <w:rPr>
          <w:vertAlign w:val="subscript"/>
        </w:rPr>
        <w:t>8</w:t>
      </w:r>
      <w:r>
        <w:t xml:space="preserve"> results in a decrease in density</w:t>
      </w:r>
      <w:r w:rsidR="00A06258">
        <w:t xml:space="preserve">, leading to up to 36% net volume increase </w:t>
      </w:r>
      <w:r w:rsidR="00A06258">
        <w:fldChar w:fldCharType="begin"/>
      </w:r>
      <w:r w:rsidR="00A06258">
        <w:instrText xml:space="preserve"> REF _Ref534963410 \h </w:instrText>
      </w:r>
      <w:r w:rsidR="00A06258">
        <w:fldChar w:fldCharType="separate"/>
      </w:r>
      <w:r w:rsidR="00A17684">
        <w:t>[</w:t>
      </w:r>
      <w:r w:rsidR="00A17684">
        <w:rPr>
          <w:noProof/>
        </w:rPr>
        <w:t>22</w:t>
      </w:r>
      <w:r w:rsidR="00A06258">
        <w:fldChar w:fldCharType="end"/>
      </w:r>
      <w:r w:rsidR="00A06258">
        <w:t>]</w:t>
      </w:r>
      <w:r>
        <w:t xml:space="preserve">.  </w:t>
      </w:r>
      <w:r w:rsidR="0072333A">
        <w:t xml:space="preserve">This volume increase could potentially cause sheath failures and loss of fuel integrity.  </w:t>
      </w:r>
      <w:r w:rsidR="00A06258">
        <w:t>ISEs to date indicate only trace amounts of U</w:t>
      </w:r>
      <w:r w:rsidR="00A06258">
        <w:rPr>
          <w:vertAlign w:val="subscript"/>
        </w:rPr>
        <w:t>3</w:t>
      </w:r>
      <w:r w:rsidR="00A06258">
        <w:t>O</w:t>
      </w:r>
      <w:r w:rsidR="00A06258">
        <w:rPr>
          <w:vertAlign w:val="subscript"/>
        </w:rPr>
        <w:t>8</w:t>
      </w:r>
      <w:r w:rsidR="00A06258">
        <w:t xml:space="preserve"> and e</w:t>
      </w:r>
      <w:r w:rsidR="0082066A">
        <w:t>lement profilometry showed no significant change in fuel sheath diameter, even at defect sites.</w:t>
      </w:r>
      <w:r w:rsidR="007018D2">
        <w:t xml:space="preserve">  Examination of the DSE</w:t>
      </w:r>
      <w:r w:rsidR="00A06258">
        <w:t xml:space="preserve"> fuel </w:t>
      </w:r>
      <w:r w:rsidR="0072333A">
        <w:t>is planned to start in 2022 and</w:t>
      </w:r>
      <w:r w:rsidR="00A06258">
        <w:t xml:space="preserve"> will evaluate the effects of continued </w:t>
      </w:r>
      <w:r w:rsidR="0072333A">
        <w:t xml:space="preserve">storage </w:t>
      </w:r>
      <w:r w:rsidR="00A06258">
        <w:t>more than 25 years after the last ISE</w:t>
      </w:r>
      <w:r w:rsidR="0072333A">
        <w:t>s</w:t>
      </w:r>
      <w:r w:rsidR="00A06258">
        <w:t xml:space="preserve">.  </w:t>
      </w:r>
      <w:r w:rsidR="0072333A">
        <w:t>The PIE workscope is in development and will focus on the extent of further fuel oxidation (including determining the oxide forms and distribution), migration of hydrogen and mechanical properties</w:t>
      </w:r>
      <w:r w:rsidR="00F93CA8">
        <w:t xml:space="preserve"> of the sheath, storage canister</w:t>
      </w:r>
      <w:r w:rsidR="0072333A">
        <w:t xml:space="preserve"> atmosphere composition changes, and fission product migration in the fuel.</w:t>
      </w:r>
      <w:r w:rsidR="006D12C0">
        <w:t xml:space="preserve">  </w:t>
      </w:r>
      <w:r w:rsidR="006D12C0" w:rsidRPr="006D12C0">
        <w:t xml:space="preserve">Mechanical tests applicable to transportation safety </w:t>
      </w:r>
      <w:r w:rsidR="006D12C0">
        <w:t>are also being considered.</w:t>
      </w:r>
    </w:p>
    <w:p w14:paraId="48EA7D47" w14:textId="77777777" w:rsidR="008B6473" w:rsidRDefault="008B6473" w:rsidP="00481E69">
      <w:pPr>
        <w:pStyle w:val="Heading2"/>
        <w:numPr>
          <w:ilvl w:val="1"/>
          <w:numId w:val="10"/>
        </w:numPr>
      </w:pPr>
      <w:r>
        <w:t>Conclusions</w:t>
      </w:r>
    </w:p>
    <w:p w14:paraId="577D8CBF" w14:textId="35F38E26" w:rsidR="00213FEA" w:rsidRDefault="00D85542" w:rsidP="00537496">
      <w:pPr>
        <w:pStyle w:val="BodyText"/>
      </w:pPr>
      <w:r>
        <w:t xml:space="preserve">CNL has </w:t>
      </w:r>
      <w:r w:rsidR="00220BFD">
        <w:t xml:space="preserve">had </w:t>
      </w:r>
      <w:r w:rsidR="006F5A54">
        <w:t xml:space="preserve">two enduring </w:t>
      </w:r>
      <w:r>
        <w:t xml:space="preserve">long term fuel storage experiments since the 1970’s for both wet </w:t>
      </w:r>
      <w:r w:rsidR="007018D2">
        <w:t>and dry storage conditions.  WSE</w:t>
      </w:r>
      <w:r>
        <w:t xml:space="preserve"> results to date indicate spent fuel can be safely stored under water in excess of 50 years</w:t>
      </w:r>
      <w:r w:rsidR="00763E5E">
        <w:t>, as evidenced by a wide suite of PIE tests</w:t>
      </w:r>
      <w:r w:rsidR="00762A38">
        <w:t xml:space="preserve">.  Although white deposits were observed on the fuel, they were easily removable and did not affect the underlying sheath material. </w:t>
      </w:r>
      <w:r>
        <w:t xml:space="preserve"> </w:t>
      </w:r>
      <w:r w:rsidR="00762A38">
        <w:t>A</w:t>
      </w:r>
      <w:r w:rsidR="0066042D">
        <w:t xml:space="preserve">dditional </w:t>
      </w:r>
      <w:r>
        <w:t>examination</w:t>
      </w:r>
      <w:r w:rsidR="0066042D">
        <w:t>s</w:t>
      </w:r>
      <w:r>
        <w:t xml:space="preserve"> are planned for 2019-2022 to further substantiate</w:t>
      </w:r>
      <w:r w:rsidR="007018D2">
        <w:t xml:space="preserve"> this claim</w:t>
      </w:r>
      <w:r w:rsidR="00762A38">
        <w:t xml:space="preserve"> and the workscope is currently in development</w:t>
      </w:r>
      <w:r w:rsidR="007018D2">
        <w:t xml:space="preserve">.  </w:t>
      </w:r>
      <w:r w:rsidR="00763E5E">
        <w:t>PIE r</w:t>
      </w:r>
      <w:r w:rsidR="007018D2">
        <w:t>esults of the DSE</w:t>
      </w:r>
      <w:r>
        <w:t xml:space="preserve"> indicate intact spent fuel can be stored in </w:t>
      </w:r>
      <w:r w:rsidR="005C50BB">
        <w:t xml:space="preserve">dry or moisture-saturated </w:t>
      </w:r>
      <w:r w:rsidR="00220BFD">
        <w:t xml:space="preserve">air </w:t>
      </w:r>
      <w:r w:rsidR="005C50BB">
        <w:t xml:space="preserve">up to 150 </w:t>
      </w:r>
      <w:r w:rsidR="005C50BB">
        <w:rPr>
          <w:vertAlign w:val="superscript"/>
        </w:rPr>
        <w:t>o</w:t>
      </w:r>
      <w:r w:rsidR="005C50BB">
        <w:t>C for over 15 years</w:t>
      </w:r>
      <w:r w:rsidR="00220BFD">
        <w:t xml:space="preserve">; </w:t>
      </w:r>
      <w:r w:rsidR="00762A38">
        <w:t xml:space="preserve">however, </w:t>
      </w:r>
      <w:r w:rsidR="00220BFD">
        <w:t>t</w:t>
      </w:r>
      <w:r w:rsidR="0063077D">
        <w:t>he same storage conditions result in oxidation of defected fuel and fission product release</w:t>
      </w:r>
      <w:bookmarkStart w:id="14" w:name="_GoBack"/>
      <w:bookmarkEnd w:id="14"/>
      <w:r w:rsidR="0063077D">
        <w:t>, but no bulk fuel oxidation to U</w:t>
      </w:r>
      <w:r w:rsidR="0063077D">
        <w:rPr>
          <w:vertAlign w:val="subscript"/>
        </w:rPr>
        <w:t>3</w:t>
      </w:r>
      <w:r w:rsidR="0063077D">
        <w:t>O</w:t>
      </w:r>
      <w:r w:rsidR="0063077D">
        <w:rPr>
          <w:vertAlign w:val="subscript"/>
        </w:rPr>
        <w:t>8</w:t>
      </w:r>
      <w:r w:rsidR="0063077D">
        <w:t xml:space="preserve"> or loss of fuel integrity.  Future examinations </w:t>
      </w:r>
      <w:r w:rsidR="00762A38">
        <w:t xml:space="preserve">of both intact and defected fuel </w:t>
      </w:r>
      <w:r w:rsidR="007018D2">
        <w:t xml:space="preserve">are </w:t>
      </w:r>
      <w:r w:rsidR="00D217BC">
        <w:t>planned</w:t>
      </w:r>
      <w:r w:rsidR="007018D2">
        <w:t xml:space="preserve"> to evaluate the DSE</w:t>
      </w:r>
      <w:r w:rsidR="0063077D">
        <w:t xml:space="preserve"> fuel condition after 40 years of storage</w:t>
      </w:r>
      <w:r w:rsidR="00762A38">
        <w:t xml:space="preserve"> and the workscope is currently in development</w:t>
      </w:r>
      <w:r w:rsidR="0063077D">
        <w:t>.</w:t>
      </w:r>
    </w:p>
    <w:p w14:paraId="4BE23182" w14:textId="7052A733" w:rsidR="005415C6" w:rsidRDefault="005415C6" w:rsidP="005415C6">
      <w:pPr>
        <w:pStyle w:val="Heading2"/>
      </w:pPr>
      <w:r>
        <w:t>Acknowledgements</w:t>
      </w:r>
    </w:p>
    <w:p w14:paraId="3F921C99" w14:textId="2BB32F92" w:rsidR="005415C6" w:rsidRPr="005415C6" w:rsidRDefault="005415C6" w:rsidP="005415C6">
      <w:pPr>
        <w:pStyle w:val="BodyText"/>
      </w:pPr>
      <w:r w:rsidRPr="005415C6">
        <w:t>This study was funded by Atomic Energy of Canada Limited, under the auspices of the Federal Nuclear Science and Technology Program.</w:t>
      </w:r>
    </w:p>
    <w:p w14:paraId="70EA28B3" w14:textId="77777777" w:rsidR="00D26ADA" w:rsidRPr="00BA1CFC" w:rsidRDefault="00D26ADA" w:rsidP="00BA1CFC">
      <w:pPr>
        <w:pStyle w:val="Heading2"/>
      </w:pPr>
      <w:r w:rsidRPr="00BA1CFC">
        <w:t>References</w:t>
      </w:r>
    </w:p>
    <w:p w14:paraId="42070F2F" w14:textId="77777777" w:rsidR="00213FEA" w:rsidRDefault="00213FEA" w:rsidP="00213FEA">
      <w:pPr>
        <w:pStyle w:val="Caption"/>
        <w:ind w:left="720" w:hanging="360"/>
      </w:pPr>
      <w:bookmarkStart w:id="15" w:name="_Ref534269796"/>
      <w:r>
        <w:t>[</w:t>
      </w:r>
      <w:r>
        <w:fldChar w:fldCharType="begin"/>
      </w:r>
      <w:r>
        <w:instrText xml:space="preserve"> SEQ [ \* ARABIC </w:instrText>
      </w:r>
      <w:r>
        <w:fldChar w:fldCharType="separate"/>
      </w:r>
      <w:r w:rsidR="00A17684">
        <w:rPr>
          <w:noProof/>
        </w:rPr>
        <w:t>1</w:t>
      </w:r>
      <w:r>
        <w:fldChar w:fldCharType="end"/>
      </w:r>
      <w:bookmarkEnd w:id="15"/>
      <w:r>
        <w:t>]</w:t>
      </w:r>
      <w:r>
        <w:tab/>
        <w:t>NUCLEAR WASTE MANAGEMENT ORGANIZATION, What Is Used Nuclear Fuel?, internal report, NWMO, Toronto, Canada, 2016.</w:t>
      </w:r>
    </w:p>
    <w:p w14:paraId="23DE47A8" w14:textId="77777777" w:rsidR="00213FEA" w:rsidRDefault="00213FEA" w:rsidP="00213FEA">
      <w:pPr>
        <w:pStyle w:val="Caption"/>
        <w:ind w:left="720" w:hanging="360"/>
      </w:pPr>
      <w:bookmarkStart w:id="16" w:name="_Ref534270298"/>
      <w:r>
        <w:t>[</w:t>
      </w:r>
      <w:r>
        <w:fldChar w:fldCharType="begin"/>
      </w:r>
      <w:r>
        <w:instrText xml:space="preserve"> SEQ [ \* ARABIC </w:instrText>
      </w:r>
      <w:r>
        <w:fldChar w:fldCharType="separate"/>
      </w:r>
      <w:r w:rsidR="00A17684">
        <w:rPr>
          <w:noProof/>
        </w:rPr>
        <w:t>2</w:t>
      </w:r>
      <w:r>
        <w:fldChar w:fldCharType="end"/>
      </w:r>
      <w:bookmarkEnd w:id="16"/>
      <w:r>
        <w:t>]</w:t>
      </w:r>
      <w:r>
        <w:tab/>
        <w:t>NUCLEAR WASTE MANAGEMENT ORGANIZATION, Implementing Adaptive Phased Management 2018 to 2022, internal report, NWMO, Toronto, Canada, 2018.</w:t>
      </w:r>
    </w:p>
    <w:p w14:paraId="216FB9BF" w14:textId="77777777" w:rsidR="001448B7" w:rsidRDefault="001448B7" w:rsidP="001448B7">
      <w:pPr>
        <w:pStyle w:val="Caption"/>
        <w:ind w:left="720" w:hanging="360"/>
      </w:pPr>
      <w:bookmarkStart w:id="17" w:name="_Ref534287350"/>
      <w:r>
        <w:t>[</w:t>
      </w:r>
      <w:r>
        <w:fldChar w:fldCharType="begin"/>
      </w:r>
      <w:r>
        <w:instrText xml:space="preserve"> SEQ [ \* ARABIC </w:instrText>
      </w:r>
      <w:r>
        <w:fldChar w:fldCharType="separate"/>
      </w:r>
      <w:r w:rsidR="00A17684">
        <w:rPr>
          <w:noProof/>
        </w:rPr>
        <w:t>3</w:t>
      </w:r>
      <w:r>
        <w:fldChar w:fldCharType="end"/>
      </w:r>
      <w:bookmarkEnd w:id="17"/>
      <w:r>
        <w:t>]</w:t>
      </w:r>
      <w:r>
        <w:tab/>
        <w:t>PAGE, R.D., Canadian Power Reactor Fuel, internal report AECL-5609, CNL, Chalk River, Canada, 1976.</w:t>
      </w:r>
    </w:p>
    <w:p w14:paraId="56359353" w14:textId="77777777" w:rsidR="00143664" w:rsidRDefault="00143664" w:rsidP="00143664">
      <w:pPr>
        <w:pStyle w:val="Caption"/>
        <w:ind w:left="720" w:hanging="360"/>
      </w:pPr>
      <w:bookmarkStart w:id="18" w:name="_Ref534294797"/>
      <w:r>
        <w:t>[</w:t>
      </w:r>
      <w:r>
        <w:fldChar w:fldCharType="begin"/>
      </w:r>
      <w:r>
        <w:instrText xml:space="preserve"> SEQ [ \* ARABIC </w:instrText>
      </w:r>
      <w:r>
        <w:fldChar w:fldCharType="separate"/>
      </w:r>
      <w:r w:rsidR="00A17684">
        <w:rPr>
          <w:noProof/>
        </w:rPr>
        <w:t>4</w:t>
      </w:r>
      <w:r>
        <w:fldChar w:fldCharType="end"/>
      </w:r>
      <w:bookmarkEnd w:id="18"/>
      <w:r>
        <w:t>]</w:t>
      </w:r>
      <w:r>
        <w:tab/>
        <w:t>HUNT, C.E.L, WOOD, J.C., BAIN, A.S., Long-Term Storage of Fuel in Water, internal report AECL-6577, CNL, Chalk River, Canada, 1979.</w:t>
      </w:r>
    </w:p>
    <w:p w14:paraId="6061C72B" w14:textId="77777777" w:rsidR="00143664" w:rsidRDefault="00143664" w:rsidP="00143664">
      <w:pPr>
        <w:pStyle w:val="Caption"/>
        <w:ind w:left="720" w:hanging="360"/>
      </w:pPr>
      <w:bookmarkStart w:id="19" w:name="_Ref534294798"/>
      <w:r>
        <w:t>[</w:t>
      </w:r>
      <w:r>
        <w:fldChar w:fldCharType="begin"/>
      </w:r>
      <w:r>
        <w:instrText xml:space="preserve"> SEQ [ \* ARABIC </w:instrText>
      </w:r>
      <w:r>
        <w:fldChar w:fldCharType="separate"/>
      </w:r>
      <w:r w:rsidR="00A17684">
        <w:rPr>
          <w:noProof/>
        </w:rPr>
        <w:t>5</w:t>
      </w:r>
      <w:r>
        <w:fldChar w:fldCharType="end"/>
      </w:r>
      <w:bookmarkEnd w:id="19"/>
      <w:r>
        <w:t>]</w:t>
      </w:r>
      <w:r>
        <w:tab/>
        <w:t>HUNT, C.E.L, WOOD, J.C., SURETTE, B.A., FREIRE-CANOSA, J., Seventeen Years of Experience with Storage of Irradiated CANDU Fuel Under Water, internal report AECL-7928, CNL, Chalk River, Canada, 1981.</w:t>
      </w:r>
    </w:p>
    <w:p w14:paraId="2222ABAB" w14:textId="77777777" w:rsidR="00143664" w:rsidRDefault="00143664" w:rsidP="00143664">
      <w:pPr>
        <w:pStyle w:val="Caption"/>
        <w:ind w:left="720" w:hanging="360"/>
      </w:pPr>
      <w:bookmarkStart w:id="20" w:name="_Ref534294812"/>
      <w:r>
        <w:t>[</w:t>
      </w:r>
      <w:r>
        <w:fldChar w:fldCharType="begin"/>
      </w:r>
      <w:r>
        <w:instrText xml:space="preserve"> SEQ [ \* ARABIC </w:instrText>
      </w:r>
      <w:r>
        <w:fldChar w:fldCharType="separate"/>
      </w:r>
      <w:r w:rsidR="00A17684">
        <w:rPr>
          <w:noProof/>
        </w:rPr>
        <w:t>6</w:t>
      </w:r>
      <w:r>
        <w:fldChar w:fldCharType="end"/>
      </w:r>
      <w:bookmarkEnd w:id="20"/>
      <w:r>
        <w:t>]</w:t>
      </w:r>
      <w:r>
        <w:tab/>
        <w:t>WASYWICH, K.M., “Examination of used CANDU fuel following 27 years of storage under water”, The Third International Conference on Nuclear Fuel Reprocessing and Waste Management, Sandai, Japan, 1991.</w:t>
      </w:r>
    </w:p>
    <w:p w14:paraId="272079F1" w14:textId="77777777" w:rsidR="00130B32" w:rsidRDefault="00130B32" w:rsidP="00C814BC">
      <w:pPr>
        <w:pStyle w:val="Caption"/>
        <w:ind w:left="720" w:hanging="360"/>
      </w:pPr>
      <w:bookmarkStart w:id="21" w:name="_Ref534792819"/>
      <w:bookmarkStart w:id="22" w:name="_Ref534788652"/>
      <w:r>
        <w:t>[</w:t>
      </w:r>
      <w:r>
        <w:fldChar w:fldCharType="begin"/>
      </w:r>
      <w:r>
        <w:instrText xml:space="preserve"> SEQ [ \* ARABIC </w:instrText>
      </w:r>
      <w:r>
        <w:fldChar w:fldCharType="separate"/>
      </w:r>
      <w:r w:rsidR="00A17684">
        <w:rPr>
          <w:noProof/>
        </w:rPr>
        <w:t>7</w:t>
      </w:r>
      <w:r>
        <w:fldChar w:fldCharType="end"/>
      </w:r>
      <w:bookmarkEnd w:id="21"/>
      <w:r>
        <w:t>]</w:t>
      </w:r>
      <w:r>
        <w:tab/>
        <w:t>WASYWICH, K.M., “Canadian experience with the dry storage of spent CANDU fuel”, Co-ordination Research Meeting on Behaviour of Spent Fuel and Storage Facility Components During Long-Term Storage (BEFAST-II), Budapest, Hungary, 1988.</w:t>
      </w:r>
    </w:p>
    <w:p w14:paraId="23F2DC95" w14:textId="77777777" w:rsidR="00A232CA" w:rsidRDefault="00A232CA" w:rsidP="00A232CA">
      <w:pPr>
        <w:pStyle w:val="Caption"/>
        <w:ind w:left="720" w:hanging="360"/>
      </w:pPr>
      <w:bookmarkStart w:id="23" w:name="_Ref534788822"/>
      <w:bookmarkStart w:id="24" w:name="_Ref534793537"/>
      <w:r>
        <w:t>[</w:t>
      </w:r>
      <w:r>
        <w:fldChar w:fldCharType="begin"/>
      </w:r>
      <w:r>
        <w:instrText xml:space="preserve"> SEQ [ \* ARABIC </w:instrText>
      </w:r>
      <w:r>
        <w:fldChar w:fldCharType="separate"/>
      </w:r>
      <w:r w:rsidR="00A17684">
        <w:rPr>
          <w:noProof/>
        </w:rPr>
        <w:t>8</w:t>
      </w:r>
      <w:r>
        <w:fldChar w:fldCharType="end"/>
      </w:r>
      <w:bookmarkEnd w:id="23"/>
      <w:r>
        <w:t>]</w:t>
      </w:r>
      <w:r>
        <w:tab/>
        <w:t>WASYWICH, K.M., CHEN, J.D., BURNS, K.I., BOASE, D.G, “The characterization of irradiated CANDU fuel bundles stored in concrete canisters at WNRE", The International Conference on Radioactive Waste Management, Winnipeg, Canada, 1982.</w:t>
      </w:r>
    </w:p>
    <w:p w14:paraId="3705054A" w14:textId="77777777" w:rsidR="00A232CA" w:rsidRDefault="00A232CA" w:rsidP="00A232CA">
      <w:pPr>
        <w:pStyle w:val="Caption"/>
        <w:ind w:left="720" w:hanging="360"/>
      </w:pPr>
      <w:bookmarkStart w:id="25" w:name="_Ref534788823"/>
      <w:r>
        <w:t>[</w:t>
      </w:r>
      <w:r>
        <w:fldChar w:fldCharType="begin"/>
      </w:r>
      <w:r>
        <w:instrText xml:space="preserve"> SEQ [ \* ARABIC </w:instrText>
      </w:r>
      <w:r>
        <w:fldChar w:fldCharType="separate"/>
      </w:r>
      <w:r w:rsidR="00A17684">
        <w:rPr>
          <w:noProof/>
        </w:rPr>
        <w:t>9</w:t>
      </w:r>
      <w:r>
        <w:fldChar w:fldCharType="end"/>
      </w:r>
      <w:bookmarkEnd w:id="25"/>
      <w:r>
        <w:t>]</w:t>
      </w:r>
      <w:r>
        <w:tab/>
        <w:t>WASYWICH, K.M., CHEN, J.D., FROST, C.R., FREIRE-CANOSA, J., “Long-term behavior of irradiated CANDU fuel in concrete canister storage – test results", International Workshop on Irradiated Fuel Storage: Operating Experience and Development Programs, Toronto, Canada, 1984.</w:t>
      </w:r>
    </w:p>
    <w:p w14:paraId="56A8B475" w14:textId="77777777" w:rsidR="00C814BC" w:rsidRDefault="00C814BC" w:rsidP="00C814BC">
      <w:pPr>
        <w:pStyle w:val="Caption"/>
        <w:ind w:left="720" w:hanging="360"/>
      </w:pPr>
      <w:bookmarkStart w:id="26" w:name="_Ref534796075"/>
      <w:r>
        <w:t>[</w:t>
      </w:r>
      <w:r>
        <w:fldChar w:fldCharType="begin"/>
      </w:r>
      <w:r>
        <w:instrText xml:space="preserve"> SEQ [ \* ARABIC </w:instrText>
      </w:r>
      <w:r>
        <w:fldChar w:fldCharType="separate"/>
      </w:r>
      <w:r w:rsidR="00A17684">
        <w:rPr>
          <w:noProof/>
        </w:rPr>
        <w:t>10</w:t>
      </w:r>
      <w:r>
        <w:fldChar w:fldCharType="end"/>
      </w:r>
      <w:bookmarkEnd w:id="22"/>
      <w:bookmarkEnd w:id="24"/>
      <w:bookmarkEnd w:id="26"/>
      <w:r w:rsidR="00C8038C">
        <w:t>]</w:t>
      </w:r>
      <w:r w:rsidR="00C8038C">
        <w:tab/>
        <w:t>OLDAKER, I.</w:t>
      </w:r>
      <w:r>
        <w:t>E</w:t>
      </w:r>
      <w:r w:rsidR="00C8038C">
        <w:t>.,</w:t>
      </w:r>
      <w:r>
        <w:t xml:space="preserve"> </w:t>
      </w:r>
      <w:r w:rsidR="00C8038C">
        <w:t>CROSTHWAITE, J.L., KELTIE, R.J., TRUSS, K.J.,</w:t>
      </w:r>
      <w:r>
        <w:t xml:space="preserve"> </w:t>
      </w:r>
      <w:r w:rsidR="00C8038C">
        <w:t>An Experiment to Examine the Mechanistic Behaviour of Irradiated CANDU Fuel Stored Under Dry Conditions, internal report AECL-6307</w:t>
      </w:r>
      <w:r>
        <w:t>, CNL, Chalk River, Canada, 1979.</w:t>
      </w:r>
    </w:p>
    <w:p w14:paraId="211FDEC6" w14:textId="77777777" w:rsidR="00C8038C" w:rsidRDefault="00C8038C" w:rsidP="00C8038C">
      <w:pPr>
        <w:pStyle w:val="Caption"/>
        <w:ind w:left="720" w:hanging="360"/>
      </w:pPr>
      <w:bookmarkStart w:id="27" w:name="_Ref534788773"/>
      <w:r>
        <w:t>[</w:t>
      </w:r>
      <w:r>
        <w:fldChar w:fldCharType="begin"/>
      </w:r>
      <w:r>
        <w:instrText xml:space="preserve"> SEQ [ \* ARABIC </w:instrText>
      </w:r>
      <w:r>
        <w:fldChar w:fldCharType="separate"/>
      </w:r>
      <w:r w:rsidR="00A17684">
        <w:rPr>
          <w:noProof/>
        </w:rPr>
        <w:t>11</w:t>
      </w:r>
      <w:r>
        <w:fldChar w:fldCharType="end"/>
      </w:r>
      <w:bookmarkEnd w:id="27"/>
      <w:r>
        <w:t>]</w:t>
      </w:r>
      <w:r>
        <w:tab/>
        <w:t xml:space="preserve">OLDAKER, I.E., </w:t>
      </w:r>
      <w:r w:rsidR="008D6990">
        <w:t>The WNRE Program to Investigate the Stability of Irradiated CANDU Power-Reactor Fuel Under Dry Storage Conditions, internal report AECL-6431</w:t>
      </w:r>
      <w:r>
        <w:t>, CNL, Chalk River, Canada, 1979.</w:t>
      </w:r>
    </w:p>
    <w:p w14:paraId="5EB2057B" w14:textId="77777777" w:rsidR="00E8205E" w:rsidRDefault="00E8205E" w:rsidP="00E8205E">
      <w:pPr>
        <w:pStyle w:val="Caption"/>
        <w:ind w:left="720" w:hanging="360"/>
      </w:pPr>
      <w:bookmarkStart w:id="28" w:name="_Ref534788940"/>
      <w:bookmarkStart w:id="29" w:name="_Ref534789108"/>
      <w:r>
        <w:t>[</w:t>
      </w:r>
      <w:r>
        <w:fldChar w:fldCharType="begin"/>
      </w:r>
      <w:r>
        <w:instrText xml:space="preserve"> SEQ [ \* ARABIC </w:instrText>
      </w:r>
      <w:r>
        <w:fldChar w:fldCharType="separate"/>
      </w:r>
      <w:r w:rsidR="00A17684">
        <w:rPr>
          <w:noProof/>
        </w:rPr>
        <w:t>12</w:t>
      </w:r>
      <w:r>
        <w:fldChar w:fldCharType="end"/>
      </w:r>
      <w:bookmarkEnd w:id="28"/>
      <w:r>
        <w:t>]</w:t>
      </w:r>
      <w:r>
        <w:tab/>
        <w:t>WASYWICH, K.M., FROST, C.R., FREIRE-CANOSA, J., “Storage of irradiated CANDU fuel in dry and moist air", The Second International Conference on Radioactive Waste Management, Winnipeg, Canada, 1986.</w:t>
      </w:r>
    </w:p>
    <w:p w14:paraId="6E891852" w14:textId="77777777" w:rsidR="00E8205E" w:rsidRDefault="00E8205E" w:rsidP="00E8205E">
      <w:pPr>
        <w:pStyle w:val="Caption"/>
        <w:ind w:left="720" w:hanging="360"/>
      </w:pPr>
      <w:bookmarkStart w:id="30" w:name="_Ref534788942"/>
      <w:r>
        <w:t>[</w:t>
      </w:r>
      <w:r>
        <w:fldChar w:fldCharType="begin"/>
      </w:r>
      <w:r>
        <w:instrText xml:space="preserve"> SEQ [ \* ARABIC </w:instrText>
      </w:r>
      <w:r>
        <w:fldChar w:fldCharType="separate"/>
      </w:r>
      <w:r w:rsidR="00A17684">
        <w:rPr>
          <w:noProof/>
        </w:rPr>
        <w:t>13</w:t>
      </w:r>
      <w:r>
        <w:fldChar w:fldCharType="end"/>
      </w:r>
      <w:bookmarkEnd w:id="30"/>
      <w:r>
        <w:t>]</w:t>
      </w:r>
      <w:r>
        <w:tab/>
        <w:t>WASYWICH, K.M., FROST, C.R., “Current status of the Canadian experimental dry storage program for irradiated fuel”, The International Conference on CANDU Fuel, Chalk River, Canada, 1986.</w:t>
      </w:r>
    </w:p>
    <w:p w14:paraId="1C76FD6C" w14:textId="77777777" w:rsidR="00E8205E" w:rsidRDefault="00E8205E" w:rsidP="00E8205E">
      <w:pPr>
        <w:pStyle w:val="Caption"/>
        <w:ind w:left="720" w:hanging="360"/>
      </w:pPr>
      <w:bookmarkStart w:id="31" w:name="_Ref534788980"/>
      <w:r>
        <w:t>[</w:t>
      </w:r>
      <w:r>
        <w:fldChar w:fldCharType="begin"/>
      </w:r>
      <w:r>
        <w:instrText xml:space="preserve"> SEQ [ \* ARABIC </w:instrText>
      </w:r>
      <w:r>
        <w:fldChar w:fldCharType="separate"/>
      </w:r>
      <w:r w:rsidR="00A17684">
        <w:rPr>
          <w:noProof/>
        </w:rPr>
        <w:t>14</w:t>
      </w:r>
      <w:r>
        <w:fldChar w:fldCharType="end"/>
      </w:r>
      <w:bookmarkEnd w:id="31"/>
      <w:r>
        <w:t>]</w:t>
      </w:r>
      <w:r>
        <w:tab/>
        <w:t>WASYWICH, K.M., HOCKING, W.H., SHOESMITH, D.W., TAYLOR, P., Differences in oxidation behavior of used CANDU fuel during prolonged storage in moisture-saturated air and dry air at 150</w:t>
      </w:r>
      <w:r>
        <w:rPr>
          <w:vertAlign w:val="superscript"/>
        </w:rPr>
        <w:t>o</w:t>
      </w:r>
      <w:r>
        <w:t xml:space="preserve">C, Nucl. Technol. </w:t>
      </w:r>
      <w:r>
        <w:rPr>
          <w:b/>
        </w:rPr>
        <w:t>104</w:t>
      </w:r>
      <w:r>
        <w:t xml:space="preserve"> 3 (1993) 309-329.</w:t>
      </w:r>
    </w:p>
    <w:p w14:paraId="1BE4E6FD" w14:textId="77777777" w:rsidR="00E8205E" w:rsidRDefault="00E8205E" w:rsidP="00E8205E">
      <w:pPr>
        <w:pStyle w:val="Caption"/>
        <w:ind w:left="720" w:hanging="360"/>
      </w:pPr>
      <w:bookmarkStart w:id="32" w:name="_Ref534788987"/>
      <w:r>
        <w:t>[</w:t>
      </w:r>
      <w:r>
        <w:fldChar w:fldCharType="begin"/>
      </w:r>
      <w:r>
        <w:instrText xml:space="preserve"> SEQ [ \* ARABIC </w:instrText>
      </w:r>
      <w:r>
        <w:fldChar w:fldCharType="separate"/>
      </w:r>
      <w:r w:rsidR="00A17684">
        <w:rPr>
          <w:noProof/>
        </w:rPr>
        <w:t>15</w:t>
      </w:r>
      <w:r>
        <w:fldChar w:fldCharType="end"/>
      </w:r>
      <w:bookmarkEnd w:id="32"/>
      <w:r>
        <w:t>]</w:t>
      </w:r>
      <w:r>
        <w:tab/>
        <w:t>HOCKING, W.H., BEHNKE, R., DUCLOS, A.M., GERWING, A.F., WASYWICH, K.M., “Grain-boundary oxidation of used CANDU fuel exposed to dry air at 150</w:t>
      </w:r>
      <w:r>
        <w:rPr>
          <w:vertAlign w:val="superscript"/>
        </w:rPr>
        <w:t>o</w:t>
      </w:r>
      <w:r>
        <w:t>C for a prolonged period”, The Fourth International Conference on CANDU Fuel, Pembroke, Canada, 1995.</w:t>
      </w:r>
    </w:p>
    <w:p w14:paraId="377E27B7" w14:textId="77777777" w:rsidR="00D847C8" w:rsidRDefault="00D847C8" w:rsidP="00D847C8">
      <w:pPr>
        <w:pStyle w:val="Caption"/>
        <w:ind w:left="720" w:hanging="360"/>
      </w:pPr>
      <w:bookmarkStart w:id="33" w:name="_Ref534789033"/>
      <w:bookmarkEnd w:id="29"/>
      <w:r>
        <w:t>[</w:t>
      </w:r>
      <w:r>
        <w:fldChar w:fldCharType="begin"/>
      </w:r>
      <w:r>
        <w:instrText xml:space="preserve"> SEQ [ \* ARABIC </w:instrText>
      </w:r>
      <w:r>
        <w:fldChar w:fldCharType="separate"/>
      </w:r>
      <w:r w:rsidR="00A17684">
        <w:rPr>
          <w:noProof/>
        </w:rPr>
        <w:t>16</w:t>
      </w:r>
      <w:r>
        <w:fldChar w:fldCharType="end"/>
      </w:r>
      <w:bookmarkEnd w:id="33"/>
      <w:r>
        <w:t>]</w:t>
      </w:r>
      <w:r>
        <w:tab/>
        <w:t>WASYWICH, K.M., CHEN, J.D., FREIRE-CANOSA, J., NAQVI, S.J., “Examination of intact and defected irradiated CANDU fuel bundles stored up to ~30 months in moist air at 150</w:t>
      </w:r>
      <w:r>
        <w:rPr>
          <w:vertAlign w:val="superscript"/>
        </w:rPr>
        <w:t>o</w:t>
      </w:r>
      <w:r>
        <w:t>C", The Third International Spent Fuel Storage Technology Symposium/Workshop, Seattle, USA, 1986.</w:t>
      </w:r>
    </w:p>
    <w:p w14:paraId="7DC66CF8" w14:textId="77777777" w:rsidR="005A2A94" w:rsidRDefault="005A2A94" w:rsidP="005A2A94">
      <w:pPr>
        <w:pStyle w:val="Caption"/>
        <w:ind w:left="720" w:hanging="360"/>
      </w:pPr>
      <w:bookmarkStart w:id="34" w:name="_Ref534789060"/>
      <w:r>
        <w:t>[</w:t>
      </w:r>
      <w:r>
        <w:fldChar w:fldCharType="begin"/>
      </w:r>
      <w:r>
        <w:instrText xml:space="preserve"> SEQ [ \* ARABIC </w:instrText>
      </w:r>
      <w:r>
        <w:fldChar w:fldCharType="separate"/>
      </w:r>
      <w:r w:rsidR="00A17684">
        <w:rPr>
          <w:noProof/>
        </w:rPr>
        <w:t>17</w:t>
      </w:r>
      <w:r>
        <w:fldChar w:fldCharType="end"/>
      </w:r>
      <w:bookmarkEnd w:id="34"/>
      <w:r>
        <w:t>]</w:t>
      </w:r>
      <w:r>
        <w:tab/>
        <w:t>WASYWICH, K.M., FROST, C.R., “Update on the Canadian experimental program to evaluate used-fuel integrity under dry-storage conditions”, The Second International Conference on CANDU Fuel, Pembroke, Canada, 1989.</w:t>
      </w:r>
    </w:p>
    <w:p w14:paraId="404F6FF6" w14:textId="77777777" w:rsidR="00027283" w:rsidRDefault="00027283" w:rsidP="00027283">
      <w:pPr>
        <w:pStyle w:val="Caption"/>
        <w:ind w:left="720" w:hanging="360"/>
      </w:pPr>
      <w:bookmarkStart w:id="35" w:name="_Ref534874817"/>
      <w:r>
        <w:t>[</w:t>
      </w:r>
      <w:r>
        <w:fldChar w:fldCharType="begin"/>
      </w:r>
      <w:r>
        <w:instrText xml:space="preserve"> SEQ [ \* ARABIC </w:instrText>
      </w:r>
      <w:r>
        <w:fldChar w:fldCharType="separate"/>
      </w:r>
      <w:r w:rsidR="00A17684">
        <w:rPr>
          <w:noProof/>
        </w:rPr>
        <w:t>18</w:t>
      </w:r>
      <w:r>
        <w:fldChar w:fldCharType="end"/>
      </w:r>
      <w:bookmarkEnd w:id="35"/>
      <w:r>
        <w:t>]</w:t>
      </w:r>
      <w:r>
        <w:tab/>
        <w:t>HOCKING, W.H., GERWING, A.F., WASYWICH, K.M., FROST, C.R., “X-ray photoelectron spectroscopy on used CANDU UO</w:t>
      </w:r>
      <w:r>
        <w:rPr>
          <w:vertAlign w:val="subscript"/>
        </w:rPr>
        <w:t>2</w:t>
      </w:r>
      <w:r>
        <w:t xml:space="preserve"> fuel exposed to warm moist-air conditions”, The Second International Conference on CANDU Fuel, Pembroke, Canada, 1989.</w:t>
      </w:r>
    </w:p>
    <w:p w14:paraId="42871299" w14:textId="77777777" w:rsidR="00937BAE" w:rsidRDefault="00937BAE" w:rsidP="00937BAE">
      <w:pPr>
        <w:pStyle w:val="Caption"/>
        <w:ind w:left="720" w:hanging="360"/>
      </w:pPr>
      <w:bookmarkStart w:id="36" w:name="_Ref534789087"/>
      <w:r>
        <w:t>[</w:t>
      </w:r>
      <w:r>
        <w:fldChar w:fldCharType="begin"/>
      </w:r>
      <w:r>
        <w:instrText xml:space="preserve"> SEQ [ \* ARABIC </w:instrText>
      </w:r>
      <w:r>
        <w:fldChar w:fldCharType="separate"/>
      </w:r>
      <w:r w:rsidR="00A17684">
        <w:rPr>
          <w:noProof/>
        </w:rPr>
        <w:t>19</w:t>
      </w:r>
      <w:r>
        <w:fldChar w:fldCharType="end"/>
      </w:r>
      <w:bookmarkEnd w:id="36"/>
      <w:r>
        <w:t>]</w:t>
      </w:r>
      <w:r>
        <w:tab/>
        <w:t>WASYWICH, K.M., HOCKING, W.H., DUCLOS, A.M., RANDELL, D.R., BEHNKE, R., FROST, C.R., “Oxidation behavior of used CANDU fuel stored in moisture-saturated air at 150</w:t>
      </w:r>
      <w:r>
        <w:rPr>
          <w:vertAlign w:val="superscript"/>
        </w:rPr>
        <w:t>o</w:t>
      </w:r>
      <w:r>
        <w:t>C”, The Third International Conference on CANDU Fuel, Chalk River, Canada, 1992.</w:t>
      </w:r>
    </w:p>
    <w:p w14:paraId="52E15671" w14:textId="77777777" w:rsidR="001152C2" w:rsidRDefault="001152C2" w:rsidP="001152C2">
      <w:pPr>
        <w:pStyle w:val="Caption"/>
        <w:ind w:left="720" w:hanging="360"/>
      </w:pPr>
      <w:bookmarkStart w:id="37" w:name="_Ref534884311"/>
      <w:r>
        <w:t>[</w:t>
      </w:r>
      <w:r>
        <w:fldChar w:fldCharType="begin"/>
      </w:r>
      <w:r>
        <w:instrText xml:space="preserve"> SEQ [ \* ARABIC </w:instrText>
      </w:r>
      <w:r>
        <w:fldChar w:fldCharType="separate"/>
      </w:r>
      <w:r w:rsidR="00A17684">
        <w:rPr>
          <w:noProof/>
        </w:rPr>
        <w:t>20</w:t>
      </w:r>
      <w:r>
        <w:fldChar w:fldCharType="end"/>
      </w:r>
      <w:bookmarkEnd w:id="37"/>
      <w:r>
        <w:t>]</w:t>
      </w:r>
      <w:r>
        <w:tab/>
        <w:t>WASYWICH, K.M., FROST, C.R., “Behavior of used CANDU fuel stored in 150</w:t>
      </w:r>
      <w:r>
        <w:rPr>
          <w:vertAlign w:val="superscript"/>
        </w:rPr>
        <w:t>o</w:t>
      </w:r>
      <w:r>
        <w:t>C moisture-saturated air”, The Third International Conference on High Level Radioactive Waste Management, Las Vegas, USA, 1992.</w:t>
      </w:r>
    </w:p>
    <w:p w14:paraId="29BE053E" w14:textId="77777777" w:rsidR="00E8205E" w:rsidRDefault="00E8205E" w:rsidP="00E8205E">
      <w:pPr>
        <w:pStyle w:val="Caption"/>
        <w:ind w:left="720" w:hanging="360"/>
      </w:pPr>
      <w:bookmarkStart w:id="38" w:name="_Ref534799354"/>
      <w:r>
        <w:t>[</w:t>
      </w:r>
      <w:r>
        <w:fldChar w:fldCharType="begin"/>
      </w:r>
      <w:r>
        <w:instrText xml:space="preserve"> SEQ [ \* ARABIC </w:instrText>
      </w:r>
      <w:r>
        <w:fldChar w:fldCharType="separate"/>
      </w:r>
      <w:r w:rsidR="00A17684">
        <w:rPr>
          <w:noProof/>
        </w:rPr>
        <w:t>21</w:t>
      </w:r>
      <w:r>
        <w:fldChar w:fldCharType="end"/>
      </w:r>
      <w:bookmarkEnd w:id="38"/>
      <w:r>
        <w:t>]</w:t>
      </w:r>
      <w:r>
        <w:tab/>
        <w:t>TAYLOR, P., McEACHERN, R.J., SUNDER, S., WASYWICH, K.M., MILLER, N.H., WOOD, D.D., Recent Findings on the Oxidation of UO</w:t>
      </w:r>
      <w:r>
        <w:rPr>
          <w:vertAlign w:val="subscript"/>
        </w:rPr>
        <w:t>2</w:t>
      </w:r>
      <w:r>
        <w:t xml:space="preserve"> Fuel Under Nominally Dry Storage Conditions, internal report AECL-11447, CNL, Chalk River, Canada, 1995.</w:t>
      </w:r>
    </w:p>
    <w:p w14:paraId="4CE9C42F" w14:textId="014CAA61" w:rsidR="00803738" w:rsidRPr="00803738" w:rsidRDefault="00A06258" w:rsidP="004C4327">
      <w:pPr>
        <w:pStyle w:val="Caption"/>
        <w:ind w:left="720" w:hanging="360"/>
      </w:pPr>
      <w:bookmarkStart w:id="39" w:name="_Ref534963410"/>
      <w:r>
        <w:t>[</w:t>
      </w:r>
      <w:r>
        <w:fldChar w:fldCharType="begin"/>
      </w:r>
      <w:r>
        <w:instrText xml:space="preserve"> SEQ [ \* ARABIC </w:instrText>
      </w:r>
      <w:r>
        <w:fldChar w:fldCharType="separate"/>
      </w:r>
      <w:r w:rsidR="00A17684">
        <w:rPr>
          <w:noProof/>
        </w:rPr>
        <w:t>22</w:t>
      </w:r>
      <w:r>
        <w:fldChar w:fldCharType="end"/>
      </w:r>
      <w:bookmarkEnd w:id="39"/>
      <w:r>
        <w:t>]</w:t>
      </w:r>
      <w:r>
        <w:tab/>
        <w:t>McEACHERN, R.J., TAYLOR, P., A Review of the Oxidation of Uranium Dioxide at Temperatures Below 400</w:t>
      </w:r>
      <w:r>
        <w:rPr>
          <w:vertAlign w:val="superscript"/>
        </w:rPr>
        <w:t>o</w:t>
      </w:r>
      <w:r>
        <w:t>C, internal report AECL-11335, CNL, Chalk River, Canada, 1997.</w:t>
      </w:r>
    </w:p>
    <w:sectPr w:rsidR="00803738" w:rsidRPr="00803738" w:rsidSect="00BA1CFC">
      <w:type w:val="continuous"/>
      <w:pgSz w:w="11907" w:h="16840" w:code="9"/>
      <w:pgMar w:top="1440" w:right="1440" w:bottom="1440" w:left="1440" w:header="539" w:footer="96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86CDA" w14:textId="77777777" w:rsidR="00337376" w:rsidRDefault="00337376">
      <w:r>
        <w:separator/>
      </w:r>
    </w:p>
  </w:endnote>
  <w:endnote w:type="continuationSeparator" w:id="0">
    <w:p w14:paraId="4AA241AD" w14:textId="77777777" w:rsidR="00337376" w:rsidRDefault="00337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CD1E8" w14:textId="77777777" w:rsidR="00337376" w:rsidRDefault="00337376" w:rsidP="006E7F0E">
    <w:pPr>
      <w:pStyle w:val="zyxClassification1"/>
    </w:pPr>
    <w:r>
      <w:fldChar w:fldCharType="begin"/>
    </w:r>
    <w:r>
      <w:instrText xml:space="preserve"> DOCPROPERTY "IaeaClassification"  \* MERGEFORMAT </w:instrText>
    </w:r>
    <w:r>
      <w:fldChar w:fldCharType="end"/>
    </w:r>
  </w:p>
  <w:p w14:paraId="085DA13A" w14:textId="77777777" w:rsidR="00337376" w:rsidRPr="00037321" w:rsidRDefault="00337376" w:rsidP="006E7F0E">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CD1F6E">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p w14:paraId="7963AFCD" w14:textId="77777777" w:rsidR="00337376" w:rsidRDefault="003373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337376" w14:paraId="2E14505F" w14:textId="77777777">
      <w:trPr>
        <w:cantSplit/>
      </w:trPr>
      <w:tc>
        <w:tcPr>
          <w:tcW w:w="4644" w:type="dxa"/>
        </w:tcPr>
        <w:p w14:paraId="39958C74" w14:textId="77777777" w:rsidR="00337376" w:rsidRDefault="00337376">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93A19C7" w14:textId="77777777" w:rsidR="00337376" w:rsidRDefault="00337376">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04FBC6C1" w14:textId="77777777" w:rsidR="00337376" w:rsidRDefault="00337376">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A049D53" w14:textId="77777777" w:rsidR="00337376" w:rsidRDefault="00337376">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5C5C1078" w14:textId="77777777" w:rsidR="00337376" w:rsidRDefault="00337376">
    <w:r>
      <w:rPr>
        <w:sz w:val="16"/>
      </w:rPr>
      <w:fldChar w:fldCharType="begin"/>
    </w:r>
    <w:r>
      <w:rPr>
        <w:sz w:val="16"/>
      </w:rPr>
      <w:instrText xml:space="preserve"> FILENAME \* MERGEFORMAT </w:instrText>
    </w:r>
    <w:r>
      <w:rPr>
        <w:sz w:val="16"/>
      </w:rPr>
      <w:fldChar w:fldCharType="separate"/>
    </w:r>
    <w:r w:rsidR="00A17684">
      <w:rPr>
        <w:noProof/>
        <w:sz w:val="16"/>
      </w:rPr>
      <w:t>CW-121500-CONF-001 - revisions from IAEA feedback</w:t>
    </w:r>
    <w:r>
      <w:rPr>
        <w:sz w:val="16"/>
      </w:rPr>
      <w:fldChar w:fldCharType="end"/>
    </w:r>
    <w:bookmarkEnd w:id="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69CE7" w14:textId="77777777" w:rsidR="00337376" w:rsidRDefault="00337376">
      <w:r>
        <w:t>___________________________________________________________________________</w:t>
      </w:r>
    </w:p>
  </w:footnote>
  <w:footnote w:type="continuationSeparator" w:id="0">
    <w:p w14:paraId="73F8144F" w14:textId="77777777" w:rsidR="00337376" w:rsidRDefault="00337376">
      <w:r>
        <w:t>___________________________________________________________________________</w:t>
      </w:r>
    </w:p>
  </w:footnote>
  <w:footnote w:type="continuationNotice" w:id="1">
    <w:p w14:paraId="407704D7" w14:textId="77777777" w:rsidR="00337376" w:rsidRDefault="003373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CB06E" w14:textId="77777777" w:rsidR="00337376" w:rsidRDefault="00337376" w:rsidP="00CF7AF3">
    <w:pPr>
      <w:pStyle w:val="Runninghead"/>
    </w:pPr>
    <w:r>
      <w:t>IAEA-CN272-22</w:t>
    </w:r>
  </w:p>
  <w:p w14:paraId="4DA91B9D" w14:textId="77777777" w:rsidR="00337376" w:rsidRDefault="00337376">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CD363" w14:textId="77777777" w:rsidR="00337376" w:rsidRDefault="00337376" w:rsidP="00B82FA5">
    <w:pPr>
      <w:pStyle w:val="Runninghead"/>
    </w:pPr>
    <w:r>
      <w:t>BARRY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337376" w14:paraId="55006B25" w14:textId="77777777">
      <w:trPr>
        <w:cantSplit/>
        <w:trHeight w:val="716"/>
      </w:trPr>
      <w:tc>
        <w:tcPr>
          <w:tcW w:w="979" w:type="dxa"/>
          <w:vMerge w:val="restart"/>
        </w:tcPr>
        <w:p w14:paraId="5209A41E" w14:textId="77777777" w:rsidR="00337376" w:rsidRDefault="00337376">
          <w:pPr>
            <w:spacing w:before="180"/>
            <w:ind w:left="17"/>
          </w:pPr>
        </w:p>
      </w:tc>
      <w:tc>
        <w:tcPr>
          <w:tcW w:w="3638" w:type="dxa"/>
          <w:vAlign w:val="bottom"/>
        </w:tcPr>
        <w:p w14:paraId="56EA0743" w14:textId="77777777" w:rsidR="00337376" w:rsidRDefault="00337376">
          <w:pPr>
            <w:spacing w:after="20"/>
          </w:pPr>
        </w:p>
      </w:tc>
      <w:bookmarkStart w:id="4" w:name="DOC_bkmClassification1"/>
      <w:tc>
        <w:tcPr>
          <w:tcW w:w="5702" w:type="dxa"/>
          <w:vMerge w:val="restart"/>
          <w:tcMar>
            <w:right w:w="193" w:type="dxa"/>
          </w:tcMar>
        </w:tcPr>
        <w:p w14:paraId="6B25728C" w14:textId="77777777" w:rsidR="00337376" w:rsidRDefault="00337376">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16A86391" w14:textId="77777777" w:rsidR="00337376" w:rsidRDefault="00337376">
          <w:pPr>
            <w:pStyle w:val="zyxConfid2Red"/>
          </w:pPr>
          <w:r>
            <w:fldChar w:fldCharType="begin"/>
          </w:r>
          <w:r>
            <w:instrText>DOCPROPERTY "IaeaClassification2"  \* MERGEFORMAT</w:instrText>
          </w:r>
          <w:r>
            <w:fldChar w:fldCharType="end"/>
          </w:r>
        </w:p>
      </w:tc>
    </w:tr>
    <w:tr w:rsidR="00337376" w14:paraId="20FCE20F" w14:textId="77777777">
      <w:trPr>
        <w:cantSplit/>
        <w:trHeight w:val="167"/>
      </w:trPr>
      <w:tc>
        <w:tcPr>
          <w:tcW w:w="979" w:type="dxa"/>
          <w:vMerge/>
        </w:tcPr>
        <w:p w14:paraId="0C1B507F" w14:textId="77777777" w:rsidR="00337376" w:rsidRDefault="00337376">
          <w:pPr>
            <w:spacing w:before="57"/>
          </w:pPr>
        </w:p>
      </w:tc>
      <w:tc>
        <w:tcPr>
          <w:tcW w:w="3638" w:type="dxa"/>
          <w:vAlign w:val="bottom"/>
        </w:tcPr>
        <w:p w14:paraId="0EEBDAC0" w14:textId="77777777" w:rsidR="00337376" w:rsidRDefault="00337376">
          <w:pPr>
            <w:pStyle w:val="Heading9"/>
            <w:spacing w:before="0" w:after="10"/>
          </w:pPr>
        </w:p>
      </w:tc>
      <w:tc>
        <w:tcPr>
          <w:tcW w:w="5702" w:type="dxa"/>
          <w:vMerge/>
          <w:vAlign w:val="bottom"/>
        </w:tcPr>
        <w:p w14:paraId="0933BD96" w14:textId="77777777" w:rsidR="00337376" w:rsidRDefault="00337376">
          <w:pPr>
            <w:pStyle w:val="Heading9"/>
            <w:spacing w:before="0" w:after="10"/>
          </w:pPr>
        </w:p>
      </w:tc>
    </w:tr>
  </w:tbl>
  <w:p w14:paraId="207926A1" w14:textId="77777777" w:rsidR="00337376" w:rsidRDefault="0033737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C0BAF" w14:textId="77777777" w:rsidR="00337376" w:rsidRDefault="00337376" w:rsidP="00CF7AF3">
    <w:pPr>
      <w:pStyle w:val="Runninghead"/>
    </w:pPr>
    <w:r>
      <w:t>IAEA-CN272-22</w:t>
    </w:r>
  </w:p>
  <w:p w14:paraId="36891F74" w14:textId="77777777" w:rsidR="00337376" w:rsidRDefault="00337376">
    <w:pPr>
      <w:pStyle w:val="zyxClassification2"/>
    </w:pPr>
    <w:r>
      <w:fldChar w:fldCharType="begin"/>
    </w:r>
    <w:r>
      <w:instrText>DOCPROPERTY "IaeaClassification2"  \* MERGEFORMAT</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988"/>
    <w:multiLevelType w:val="hybridMultilevel"/>
    <w:tmpl w:val="A500988C"/>
    <w:lvl w:ilvl="0" w:tplc="E8A47778">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6E068B"/>
    <w:multiLevelType w:val="hybridMultilevel"/>
    <w:tmpl w:val="D430DD16"/>
    <w:lvl w:ilvl="0" w:tplc="342855B8">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5C4528"/>
    <w:multiLevelType w:val="hybridMultilevel"/>
    <w:tmpl w:val="B3A653F2"/>
    <w:lvl w:ilvl="0" w:tplc="1126404A">
      <w:numFmt w:val="bullet"/>
      <w:lvlText w:val=""/>
      <w:lvlJc w:val="left"/>
      <w:pPr>
        <w:ind w:left="927" w:hanging="360"/>
      </w:pPr>
      <w:rPr>
        <w:rFonts w:ascii="Symbol" w:eastAsia="Times New Roman" w:hAnsi="Symbol" w:cs="Times New Roman"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2" w15:restartNumberingAfterBreak="0">
    <w:nsid w:val="5FE820EF"/>
    <w:multiLevelType w:val="hybridMultilevel"/>
    <w:tmpl w:val="2D6C1050"/>
    <w:lvl w:ilvl="0" w:tplc="3996B46C">
      <w:start w:val="13"/>
      <w:numFmt w:val="bullet"/>
      <w:lvlText w:val=""/>
      <w:lvlJc w:val="left"/>
      <w:pPr>
        <w:ind w:left="927" w:hanging="360"/>
      </w:pPr>
      <w:rPr>
        <w:rFonts w:ascii="Symbol" w:eastAsia="Times New Roman" w:hAnsi="Symbol" w:cs="Times New Roman"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5"/>
  </w:num>
  <w:num w:numId="3">
    <w:abstractNumId w:val="14"/>
  </w:num>
  <w:num w:numId="4">
    <w:abstractNumId w:val="14"/>
  </w:num>
  <w:num w:numId="5">
    <w:abstractNumId w:val="14"/>
  </w:num>
  <w:num w:numId="6">
    <w:abstractNumId w:val="6"/>
  </w:num>
  <w:num w:numId="7">
    <w:abstractNumId w:val="10"/>
  </w:num>
  <w:num w:numId="8">
    <w:abstractNumId w:val="15"/>
  </w:num>
  <w:num w:numId="9">
    <w:abstractNumId w:val="2"/>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
  </w:num>
  <w:num w:numId="21">
    <w:abstractNumId w:val="14"/>
  </w:num>
  <w:num w:numId="22">
    <w:abstractNumId w:val="4"/>
  </w:num>
  <w:num w:numId="23">
    <w:abstractNumId w:val="1"/>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7"/>
  </w:num>
  <w:num w:numId="31">
    <w:abstractNumId w:val="7"/>
  </w:num>
  <w:num w:numId="32">
    <w:abstractNumId w:val="14"/>
  </w:num>
  <w:num w:numId="33">
    <w:abstractNumId w:val="11"/>
  </w:num>
  <w:num w:numId="34">
    <w:abstractNumId w:val="4"/>
    <w:lvlOverride w:ilvl="0">
      <w:startOverride w:val="1"/>
    </w:lvlOverride>
  </w:num>
  <w:num w:numId="35">
    <w:abstractNumId w:val="14"/>
  </w:num>
  <w:num w:numId="36">
    <w:abstractNumId w:val="14"/>
  </w:num>
  <w:num w:numId="37">
    <w:abstractNumId w:val="14"/>
  </w:num>
  <w:num w:numId="38">
    <w:abstractNumId w:val="14"/>
  </w:num>
  <w:num w:numId="39">
    <w:abstractNumId w:val="12"/>
  </w:num>
  <w:num w:numId="40">
    <w:abstractNumId w:val="8"/>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4B23"/>
    <w:rsid w:val="0001315B"/>
    <w:rsid w:val="000229AB"/>
    <w:rsid w:val="0002569A"/>
    <w:rsid w:val="00025B9F"/>
    <w:rsid w:val="00026CA6"/>
    <w:rsid w:val="00027283"/>
    <w:rsid w:val="00034688"/>
    <w:rsid w:val="00037321"/>
    <w:rsid w:val="0004074D"/>
    <w:rsid w:val="0004083F"/>
    <w:rsid w:val="00045F0E"/>
    <w:rsid w:val="00046C2F"/>
    <w:rsid w:val="00057985"/>
    <w:rsid w:val="00066F6D"/>
    <w:rsid w:val="00067877"/>
    <w:rsid w:val="000702BA"/>
    <w:rsid w:val="00083BC6"/>
    <w:rsid w:val="000929AB"/>
    <w:rsid w:val="000935B0"/>
    <w:rsid w:val="000A0299"/>
    <w:rsid w:val="000A2DF6"/>
    <w:rsid w:val="000C2C43"/>
    <w:rsid w:val="000C4BC5"/>
    <w:rsid w:val="000E3CA3"/>
    <w:rsid w:val="000F535D"/>
    <w:rsid w:val="000F68E5"/>
    <w:rsid w:val="000F7E94"/>
    <w:rsid w:val="001118E7"/>
    <w:rsid w:val="001119D6"/>
    <w:rsid w:val="001152C2"/>
    <w:rsid w:val="001277F2"/>
    <w:rsid w:val="001308F2"/>
    <w:rsid w:val="00130B32"/>
    <w:rsid w:val="001313E8"/>
    <w:rsid w:val="001408F3"/>
    <w:rsid w:val="0014121A"/>
    <w:rsid w:val="0014173F"/>
    <w:rsid w:val="00143664"/>
    <w:rsid w:val="001448B7"/>
    <w:rsid w:val="00144E89"/>
    <w:rsid w:val="0015080F"/>
    <w:rsid w:val="0015252B"/>
    <w:rsid w:val="00152F33"/>
    <w:rsid w:val="0016399A"/>
    <w:rsid w:val="00165F7F"/>
    <w:rsid w:val="0018187D"/>
    <w:rsid w:val="00182A32"/>
    <w:rsid w:val="0018795D"/>
    <w:rsid w:val="001909C1"/>
    <w:rsid w:val="001A02A0"/>
    <w:rsid w:val="001A25A6"/>
    <w:rsid w:val="001A699A"/>
    <w:rsid w:val="001C58F5"/>
    <w:rsid w:val="001D027C"/>
    <w:rsid w:val="001D0D22"/>
    <w:rsid w:val="001D4568"/>
    <w:rsid w:val="001D5CEE"/>
    <w:rsid w:val="001E17CB"/>
    <w:rsid w:val="001F33F0"/>
    <w:rsid w:val="002071D9"/>
    <w:rsid w:val="00213FEA"/>
    <w:rsid w:val="002160CB"/>
    <w:rsid w:val="00220BFD"/>
    <w:rsid w:val="00220DE6"/>
    <w:rsid w:val="0022215A"/>
    <w:rsid w:val="00222FED"/>
    <w:rsid w:val="00225B3D"/>
    <w:rsid w:val="00232CD8"/>
    <w:rsid w:val="002337E6"/>
    <w:rsid w:val="00240535"/>
    <w:rsid w:val="00240972"/>
    <w:rsid w:val="00240F13"/>
    <w:rsid w:val="0024165A"/>
    <w:rsid w:val="00256822"/>
    <w:rsid w:val="0025684E"/>
    <w:rsid w:val="00260B38"/>
    <w:rsid w:val="0026525A"/>
    <w:rsid w:val="00274790"/>
    <w:rsid w:val="002756F9"/>
    <w:rsid w:val="0028203D"/>
    <w:rsid w:val="00285755"/>
    <w:rsid w:val="00287097"/>
    <w:rsid w:val="00291A68"/>
    <w:rsid w:val="00292091"/>
    <w:rsid w:val="002A1F9C"/>
    <w:rsid w:val="002B29C2"/>
    <w:rsid w:val="002B4FC2"/>
    <w:rsid w:val="002B7BCF"/>
    <w:rsid w:val="002C4208"/>
    <w:rsid w:val="002D71E3"/>
    <w:rsid w:val="002E1198"/>
    <w:rsid w:val="002E79A3"/>
    <w:rsid w:val="003117EE"/>
    <w:rsid w:val="0032557F"/>
    <w:rsid w:val="00336E1A"/>
    <w:rsid w:val="00337376"/>
    <w:rsid w:val="00350CE6"/>
    <w:rsid w:val="00351068"/>
    <w:rsid w:val="00352DE1"/>
    <w:rsid w:val="003537E3"/>
    <w:rsid w:val="0035519C"/>
    <w:rsid w:val="003728E6"/>
    <w:rsid w:val="0037318F"/>
    <w:rsid w:val="003759B6"/>
    <w:rsid w:val="00384A32"/>
    <w:rsid w:val="003945B9"/>
    <w:rsid w:val="00397DDE"/>
    <w:rsid w:val="003A70C9"/>
    <w:rsid w:val="003B5E0E"/>
    <w:rsid w:val="003B79E5"/>
    <w:rsid w:val="003D1098"/>
    <w:rsid w:val="003D255A"/>
    <w:rsid w:val="003D3D7E"/>
    <w:rsid w:val="003D5B20"/>
    <w:rsid w:val="003D67A5"/>
    <w:rsid w:val="003F644D"/>
    <w:rsid w:val="00410285"/>
    <w:rsid w:val="00416949"/>
    <w:rsid w:val="004231A5"/>
    <w:rsid w:val="00425069"/>
    <w:rsid w:val="00426B70"/>
    <w:rsid w:val="00427947"/>
    <w:rsid w:val="004370D8"/>
    <w:rsid w:val="00437715"/>
    <w:rsid w:val="004379A3"/>
    <w:rsid w:val="004407E4"/>
    <w:rsid w:val="00440EA5"/>
    <w:rsid w:val="00447978"/>
    <w:rsid w:val="00447D9D"/>
    <w:rsid w:val="0045396E"/>
    <w:rsid w:val="00457968"/>
    <w:rsid w:val="00462943"/>
    <w:rsid w:val="00472C43"/>
    <w:rsid w:val="004771D5"/>
    <w:rsid w:val="00481E69"/>
    <w:rsid w:val="00482D88"/>
    <w:rsid w:val="004A53D5"/>
    <w:rsid w:val="004B40F2"/>
    <w:rsid w:val="004C4327"/>
    <w:rsid w:val="004C5786"/>
    <w:rsid w:val="004C60E6"/>
    <w:rsid w:val="004C6ED9"/>
    <w:rsid w:val="004D7C02"/>
    <w:rsid w:val="004E0407"/>
    <w:rsid w:val="004F57A6"/>
    <w:rsid w:val="00500623"/>
    <w:rsid w:val="00504E6C"/>
    <w:rsid w:val="0051223B"/>
    <w:rsid w:val="0051741E"/>
    <w:rsid w:val="00521BEB"/>
    <w:rsid w:val="0052656A"/>
    <w:rsid w:val="00537496"/>
    <w:rsid w:val="00540535"/>
    <w:rsid w:val="005415C6"/>
    <w:rsid w:val="00544ED3"/>
    <w:rsid w:val="005511EF"/>
    <w:rsid w:val="005572C4"/>
    <w:rsid w:val="005574EB"/>
    <w:rsid w:val="0058477B"/>
    <w:rsid w:val="00585E1F"/>
    <w:rsid w:val="0058654F"/>
    <w:rsid w:val="00593243"/>
    <w:rsid w:val="00593F07"/>
    <w:rsid w:val="00596A7A"/>
    <w:rsid w:val="00596ACA"/>
    <w:rsid w:val="005A2A94"/>
    <w:rsid w:val="005C0DF3"/>
    <w:rsid w:val="005C1C69"/>
    <w:rsid w:val="005C50BB"/>
    <w:rsid w:val="005C5600"/>
    <w:rsid w:val="005D0046"/>
    <w:rsid w:val="005E39BC"/>
    <w:rsid w:val="005E74D0"/>
    <w:rsid w:val="005F00A0"/>
    <w:rsid w:val="006000B2"/>
    <w:rsid w:val="00600D2B"/>
    <w:rsid w:val="006040B4"/>
    <w:rsid w:val="00606823"/>
    <w:rsid w:val="00607A1E"/>
    <w:rsid w:val="00611100"/>
    <w:rsid w:val="0061628C"/>
    <w:rsid w:val="0062161D"/>
    <w:rsid w:val="00621842"/>
    <w:rsid w:val="0063077D"/>
    <w:rsid w:val="006454AD"/>
    <w:rsid w:val="006474AA"/>
    <w:rsid w:val="00647F33"/>
    <w:rsid w:val="00651BC4"/>
    <w:rsid w:val="0066042D"/>
    <w:rsid w:val="00662532"/>
    <w:rsid w:val="006773F9"/>
    <w:rsid w:val="00680FAA"/>
    <w:rsid w:val="00692751"/>
    <w:rsid w:val="0069462E"/>
    <w:rsid w:val="006B2274"/>
    <w:rsid w:val="006C6454"/>
    <w:rsid w:val="006C7B9E"/>
    <w:rsid w:val="006D0ECB"/>
    <w:rsid w:val="006D12C0"/>
    <w:rsid w:val="006E7F0E"/>
    <w:rsid w:val="006F5A54"/>
    <w:rsid w:val="006F5B7B"/>
    <w:rsid w:val="007004AE"/>
    <w:rsid w:val="007018D2"/>
    <w:rsid w:val="00701A03"/>
    <w:rsid w:val="007079A3"/>
    <w:rsid w:val="00710FEB"/>
    <w:rsid w:val="00712F4A"/>
    <w:rsid w:val="00717C6F"/>
    <w:rsid w:val="0072333A"/>
    <w:rsid w:val="00737F92"/>
    <w:rsid w:val="007437A7"/>
    <w:rsid w:val="007445DA"/>
    <w:rsid w:val="00744863"/>
    <w:rsid w:val="00744F4A"/>
    <w:rsid w:val="00756589"/>
    <w:rsid w:val="007575AE"/>
    <w:rsid w:val="00762A38"/>
    <w:rsid w:val="00763669"/>
    <w:rsid w:val="00763B87"/>
    <w:rsid w:val="00763E5E"/>
    <w:rsid w:val="00765C93"/>
    <w:rsid w:val="007717CB"/>
    <w:rsid w:val="007934AE"/>
    <w:rsid w:val="007B2106"/>
    <w:rsid w:val="007B4FD1"/>
    <w:rsid w:val="007B663B"/>
    <w:rsid w:val="007C4014"/>
    <w:rsid w:val="007D6925"/>
    <w:rsid w:val="007D7A2B"/>
    <w:rsid w:val="007E1FA7"/>
    <w:rsid w:val="007E675F"/>
    <w:rsid w:val="007F1BAE"/>
    <w:rsid w:val="007F598F"/>
    <w:rsid w:val="007F618B"/>
    <w:rsid w:val="00802381"/>
    <w:rsid w:val="00803738"/>
    <w:rsid w:val="00804FD8"/>
    <w:rsid w:val="0082066A"/>
    <w:rsid w:val="008230A6"/>
    <w:rsid w:val="00827851"/>
    <w:rsid w:val="008325FD"/>
    <w:rsid w:val="00846FF1"/>
    <w:rsid w:val="008522CE"/>
    <w:rsid w:val="00852659"/>
    <w:rsid w:val="00867B0C"/>
    <w:rsid w:val="00871B31"/>
    <w:rsid w:val="00872F8C"/>
    <w:rsid w:val="008738FC"/>
    <w:rsid w:val="00883848"/>
    <w:rsid w:val="008914A5"/>
    <w:rsid w:val="0089375E"/>
    <w:rsid w:val="0089711B"/>
    <w:rsid w:val="00897ED5"/>
    <w:rsid w:val="008A1F5A"/>
    <w:rsid w:val="008A5C72"/>
    <w:rsid w:val="008A7B02"/>
    <w:rsid w:val="008B4E58"/>
    <w:rsid w:val="008B561F"/>
    <w:rsid w:val="008B6473"/>
    <w:rsid w:val="008B6BB9"/>
    <w:rsid w:val="008C01F4"/>
    <w:rsid w:val="008C1773"/>
    <w:rsid w:val="008C3C89"/>
    <w:rsid w:val="008C47D5"/>
    <w:rsid w:val="008C6BA5"/>
    <w:rsid w:val="008D6990"/>
    <w:rsid w:val="008E224A"/>
    <w:rsid w:val="008E3162"/>
    <w:rsid w:val="008F088F"/>
    <w:rsid w:val="00900C06"/>
    <w:rsid w:val="00911543"/>
    <w:rsid w:val="00911622"/>
    <w:rsid w:val="00932F49"/>
    <w:rsid w:val="0093550E"/>
    <w:rsid w:val="00936E98"/>
    <w:rsid w:val="00937BAE"/>
    <w:rsid w:val="009428D0"/>
    <w:rsid w:val="00945DA4"/>
    <w:rsid w:val="009519C9"/>
    <w:rsid w:val="00953951"/>
    <w:rsid w:val="00960747"/>
    <w:rsid w:val="00960A89"/>
    <w:rsid w:val="00960BC4"/>
    <w:rsid w:val="00964BB2"/>
    <w:rsid w:val="00967B3F"/>
    <w:rsid w:val="00972AE3"/>
    <w:rsid w:val="00973A5E"/>
    <w:rsid w:val="00974E3F"/>
    <w:rsid w:val="00987E30"/>
    <w:rsid w:val="0099449F"/>
    <w:rsid w:val="00995FDA"/>
    <w:rsid w:val="009978D5"/>
    <w:rsid w:val="009A023D"/>
    <w:rsid w:val="009C26A7"/>
    <w:rsid w:val="009C47D2"/>
    <w:rsid w:val="009C6D21"/>
    <w:rsid w:val="009D0B86"/>
    <w:rsid w:val="009D196B"/>
    <w:rsid w:val="009E0D5B"/>
    <w:rsid w:val="009E1558"/>
    <w:rsid w:val="009E5296"/>
    <w:rsid w:val="00A05102"/>
    <w:rsid w:val="00A054D2"/>
    <w:rsid w:val="00A06258"/>
    <w:rsid w:val="00A16FBA"/>
    <w:rsid w:val="00A17684"/>
    <w:rsid w:val="00A2076E"/>
    <w:rsid w:val="00A20E50"/>
    <w:rsid w:val="00A232CA"/>
    <w:rsid w:val="00A403AF"/>
    <w:rsid w:val="00A40D8E"/>
    <w:rsid w:val="00A42898"/>
    <w:rsid w:val="00A43EDF"/>
    <w:rsid w:val="00A56BB1"/>
    <w:rsid w:val="00A634CE"/>
    <w:rsid w:val="00A65027"/>
    <w:rsid w:val="00A6788E"/>
    <w:rsid w:val="00A75C34"/>
    <w:rsid w:val="00A76C83"/>
    <w:rsid w:val="00A77B4C"/>
    <w:rsid w:val="00A826A4"/>
    <w:rsid w:val="00A86E60"/>
    <w:rsid w:val="00A93CA0"/>
    <w:rsid w:val="00A9516F"/>
    <w:rsid w:val="00A96FB7"/>
    <w:rsid w:val="00AA0377"/>
    <w:rsid w:val="00AB6ACE"/>
    <w:rsid w:val="00AB6EDF"/>
    <w:rsid w:val="00AC332F"/>
    <w:rsid w:val="00AC5A3A"/>
    <w:rsid w:val="00AE1E57"/>
    <w:rsid w:val="00B05CBC"/>
    <w:rsid w:val="00B20260"/>
    <w:rsid w:val="00B30718"/>
    <w:rsid w:val="00B40547"/>
    <w:rsid w:val="00B57D7E"/>
    <w:rsid w:val="00B61FEB"/>
    <w:rsid w:val="00B70131"/>
    <w:rsid w:val="00B82FA5"/>
    <w:rsid w:val="00B9042D"/>
    <w:rsid w:val="00B90CFF"/>
    <w:rsid w:val="00BA1CFC"/>
    <w:rsid w:val="00BA7B6F"/>
    <w:rsid w:val="00BB0006"/>
    <w:rsid w:val="00BB2CE2"/>
    <w:rsid w:val="00BB3235"/>
    <w:rsid w:val="00BB3D21"/>
    <w:rsid w:val="00BC6DDA"/>
    <w:rsid w:val="00BD1400"/>
    <w:rsid w:val="00BD1C37"/>
    <w:rsid w:val="00BD28EB"/>
    <w:rsid w:val="00BD605C"/>
    <w:rsid w:val="00BE11F8"/>
    <w:rsid w:val="00BE2A76"/>
    <w:rsid w:val="00BF4FF7"/>
    <w:rsid w:val="00C00A37"/>
    <w:rsid w:val="00C11383"/>
    <w:rsid w:val="00C361D2"/>
    <w:rsid w:val="00C367CE"/>
    <w:rsid w:val="00C407BC"/>
    <w:rsid w:val="00C451BB"/>
    <w:rsid w:val="00C50126"/>
    <w:rsid w:val="00C5338C"/>
    <w:rsid w:val="00C65E60"/>
    <w:rsid w:val="00C66720"/>
    <w:rsid w:val="00C71675"/>
    <w:rsid w:val="00C8038C"/>
    <w:rsid w:val="00C814BC"/>
    <w:rsid w:val="00C945A9"/>
    <w:rsid w:val="00C96F62"/>
    <w:rsid w:val="00CA5508"/>
    <w:rsid w:val="00CB38AF"/>
    <w:rsid w:val="00CC692B"/>
    <w:rsid w:val="00CD1F6E"/>
    <w:rsid w:val="00CD5AA5"/>
    <w:rsid w:val="00CD7FC7"/>
    <w:rsid w:val="00CE5A52"/>
    <w:rsid w:val="00CE5B94"/>
    <w:rsid w:val="00CF7AF3"/>
    <w:rsid w:val="00D001BB"/>
    <w:rsid w:val="00D16865"/>
    <w:rsid w:val="00D217BC"/>
    <w:rsid w:val="00D26ADA"/>
    <w:rsid w:val="00D31A32"/>
    <w:rsid w:val="00D35A78"/>
    <w:rsid w:val="00D537B3"/>
    <w:rsid w:val="00D555A1"/>
    <w:rsid w:val="00D5679A"/>
    <w:rsid w:val="00D62A77"/>
    <w:rsid w:val="00D64DC2"/>
    <w:rsid w:val="00D6542B"/>
    <w:rsid w:val="00D65F58"/>
    <w:rsid w:val="00D847C8"/>
    <w:rsid w:val="00D84E72"/>
    <w:rsid w:val="00D85542"/>
    <w:rsid w:val="00D940B9"/>
    <w:rsid w:val="00D9429D"/>
    <w:rsid w:val="00DA46CA"/>
    <w:rsid w:val="00DB65C7"/>
    <w:rsid w:val="00DC376D"/>
    <w:rsid w:val="00DD0E97"/>
    <w:rsid w:val="00DD697F"/>
    <w:rsid w:val="00DD70CE"/>
    <w:rsid w:val="00DE3C2D"/>
    <w:rsid w:val="00DF21EB"/>
    <w:rsid w:val="00DF6256"/>
    <w:rsid w:val="00E20E70"/>
    <w:rsid w:val="00E25B68"/>
    <w:rsid w:val="00E35382"/>
    <w:rsid w:val="00E42AA1"/>
    <w:rsid w:val="00E43E12"/>
    <w:rsid w:val="00E660D3"/>
    <w:rsid w:val="00E74913"/>
    <w:rsid w:val="00E74DAC"/>
    <w:rsid w:val="00E8205E"/>
    <w:rsid w:val="00E84003"/>
    <w:rsid w:val="00E8482B"/>
    <w:rsid w:val="00E8539B"/>
    <w:rsid w:val="00E95F6B"/>
    <w:rsid w:val="00EA038F"/>
    <w:rsid w:val="00EB00B2"/>
    <w:rsid w:val="00EC10FC"/>
    <w:rsid w:val="00EC535B"/>
    <w:rsid w:val="00EC75A3"/>
    <w:rsid w:val="00ED313C"/>
    <w:rsid w:val="00EE0041"/>
    <w:rsid w:val="00EE29B9"/>
    <w:rsid w:val="00EE2DB3"/>
    <w:rsid w:val="00F004EE"/>
    <w:rsid w:val="00F13668"/>
    <w:rsid w:val="00F13BCE"/>
    <w:rsid w:val="00F151A2"/>
    <w:rsid w:val="00F3468D"/>
    <w:rsid w:val="00F40796"/>
    <w:rsid w:val="00F42E23"/>
    <w:rsid w:val="00F4360D"/>
    <w:rsid w:val="00F4541C"/>
    <w:rsid w:val="00F45EEE"/>
    <w:rsid w:val="00F463A6"/>
    <w:rsid w:val="00F478C2"/>
    <w:rsid w:val="00F50507"/>
    <w:rsid w:val="00F51E9C"/>
    <w:rsid w:val="00F523CA"/>
    <w:rsid w:val="00F557BE"/>
    <w:rsid w:val="00F562A9"/>
    <w:rsid w:val="00F63FB6"/>
    <w:rsid w:val="00F70F80"/>
    <w:rsid w:val="00F74514"/>
    <w:rsid w:val="00F74A9D"/>
    <w:rsid w:val="00F82D0D"/>
    <w:rsid w:val="00F9268C"/>
    <w:rsid w:val="00F93CA8"/>
    <w:rsid w:val="00FB223F"/>
    <w:rsid w:val="00FB797D"/>
    <w:rsid w:val="00FD37FF"/>
    <w:rsid w:val="00FE3789"/>
    <w:rsid w:val="00FF2000"/>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07723AF"/>
  <w15:docId w15:val="{0E5A3D0F-F005-410C-A667-4A4993B77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49"/>
    <w:locked/>
    <w:rsid w:val="002D71E3"/>
    <w:pPr>
      <w:ind w:left="720"/>
      <w:contextualSpacing/>
    </w:pPr>
  </w:style>
  <w:style w:type="character" w:styleId="CommentReference">
    <w:name w:val="annotation reference"/>
    <w:basedOn w:val="DefaultParagraphFont"/>
    <w:uiPriority w:val="49"/>
    <w:semiHidden/>
    <w:unhideWhenUsed/>
    <w:locked/>
    <w:rsid w:val="0018795D"/>
    <w:rPr>
      <w:sz w:val="16"/>
      <w:szCs w:val="16"/>
    </w:rPr>
  </w:style>
  <w:style w:type="paragraph" w:styleId="CommentText">
    <w:name w:val="annotation text"/>
    <w:basedOn w:val="Normal"/>
    <w:link w:val="CommentTextChar"/>
    <w:uiPriority w:val="49"/>
    <w:semiHidden/>
    <w:unhideWhenUsed/>
    <w:locked/>
    <w:rsid w:val="0018795D"/>
    <w:rPr>
      <w:sz w:val="20"/>
    </w:rPr>
  </w:style>
  <w:style w:type="character" w:customStyle="1" w:styleId="CommentTextChar">
    <w:name w:val="Comment Text Char"/>
    <w:basedOn w:val="DefaultParagraphFont"/>
    <w:link w:val="CommentText"/>
    <w:uiPriority w:val="49"/>
    <w:semiHidden/>
    <w:rsid w:val="0018795D"/>
    <w:rPr>
      <w:lang w:eastAsia="en-US"/>
    </w:rPr>
  </w:style>
  <w:style w:type="paragraph" w:styleId="CommentSubject">
    <w:name w:val="annotation subject"/>
    <w:basedOn w:val="CommentText"/>
    <w:next w:val="CommentText"/>
    <w:link w:val="CommentSubjectChar"/>
    <w:uiPriority w:val="49"/>
    <w:semiHidden/>
    <w:unhideWhenUsed/>
    <w:locked/>
    <w:rsid w:val="0018795D"/>
    <w:rPr>
      <w:b/>
      <w:bCs/>
    </w:rPr>
  </w:style>
  <w:style w:type="character" w:customStyle="1" w:styleId="CommentSubjectChar">
    <w:name w:val="Comment Subject Char"/>
    <w:basedOn w:val="CommentTextChar"/>
    <w:link w:val="CommentSubject"/>
    <w:uiPriority w:val="49"/>
    <w:semiHidden/>
    <w:rsid w:val="0018795D"/>
    <w:rPr>
      <w:b/>
      <w:bCs/>
      <w:lang w:eastAsia="en-US"/>
    </w:rPr>
  </w:style>
  <w:style w:type="paragraph" w:styleId="Revision">
    <w:name w:val="Revision"/>
    <w:hidden/>
    <w:uiPriority w:val="99"/>
    <w:semiHidden/>
    <w:rsid w:val="00987E30"/>
    <w:rPr>
      <w:sz w:val="22"/>
      <w:lang w:eastAsia="en-US"/>
    </w:rPr>
  </w:style>
  <w:style w:type="character" w:styleId="Hyperlink">
    <w:name w:val="Hyperlink"/>
    <w:basedOn w:val="DefaultParagraphFont"/>
    <w:uiPriority w:val="99"/>
    <w:semiHidden/>
    <w:unhideWhenUsed/>
    <w:locked/>
    <w:rsid w:val="00F463A6"/>
    <w:rPr>
      <w:color w:val="0563C1"/>
      <w:u w:val="single"/>
    </w:rPr>
  </w:style>
  <w:style w:type="character" w:styleId="FollowedHyperlink">
    <w:name w:val="FollowedHyperlink"/>
    <w:basedOn w:val="DefaultParagraphFont"/>
    <w:uiPriority w:val="49"/>
    <w:semiHidden/>
    <w:unhideWhenUsed/>
    <w:locked/>
    <w:rsid w:val="003B79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33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14902CF8-E558-4562-92A3-B9F6A4FE6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124</TotalTime>
  <Pages>10</Pages>
  <Words>4868</Words>
  <Characters>27752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Barry, Aaron</cp:lastModifiedBy>
  <cp:revision>9</cp:revision>
  <cp:lastPrinted>2015-12-01T10:27:00Z</cp:lastPrinted>
  <dcterms:created xsi:type="dcterms:W3CDTF">2019-04-04T13:36:00Z</dcterms:created>
  <dcterms:modified xsi:type="dcterms:W3CDTF">2019-04-04T18:06:00Z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