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CCD" w:rsidRDefault="003E0BA3" w:rsidP="009B4171">
      <w:pPr>
        <w:bidi w:val="0"/>
        <w:spacing w:line="240" w:lineRule="auto"/>
        <w:ind w:left="567"/>
        <w:jc w:val="both"/>
        <w:rPr>
          <w:rFonts w:asciiTheme="majorBidi" w:hAnsiTheme="majorBidi" w:cstheme="majorBidi"/>
          <w:b/>
          <w:bCs/>
          <w:sz w:val="24"/>
          <w:szCs w:val="24"/>
          <w:lang w:bidi="ar-EG"/>
        </w:rPr>
      </w:pPr>
      <w:r w:rsidRPr="00873578">
        <w:rPr>
          <w:rFonts w:asciiTheme="majorBidi" w:hAnsiTheme="majorBidi" w:cstheme="majorBidi"/>
          <w:b/>
          <w:bCs/>
          <w:sz w:val="24"/>
          <w:szCs w:val="24"/>
          <w:lang w:bidi="ar-EG"/>
        </w:rPr>
        <w:t xml:space="preserve">SAFEGUARDS </w:t>
      </w:r>
      <w:r w:rsidR="00D0359B">
        <w:rPr>
          <w:rFonts w:asciiTheme="majorBidi" w:hAnsiTheme="majorBidi" w:cstheme="majorBidi"/>
          <w:b/>
          <w:bCs/>
          <w:sz w:val="24"/>
          <w:szCs w:val="24"/>
          <w:lang w:bidi="ar-EG"/>
        </w:rPr>
        <w:t xml:space="preserve">APPROACHES </w:t>
      </w:r>
      <w:r w:rsidRPr="00873578">
        <w:rPr>
          <w:rFonts w:asciiTheme="majorBidi" w:hAnsiTheme="majorBidi" w:cstheme="majorBidi"/>
          <w:b/>
          <w:bCs/>
          <w:sz w:val="24"/>
          <w:szCs w:val="24"/>
          <w:lang w:bidi="ar-EG"/>
        </w:rPr>
        <w:t xml:space="preserve">OF </w:t>
      </w:r>
      <w:r w:rsidR="00DB21E6" w:rsidRPr="00873578">
        <w:rPr>
          <w:rFonts w:asciiTheme="majorBidi" w:hAnsiTheme="majorBidi" w:cstheme="majorBidi"/>
          <w:b/>
          <w:bCs/>
          <w:sz w:val="24"/>
          <w:szCs w:val="24"/>
          <w:lang w:bidi="ar-EG"/>
        </w:rPr>
        <w:t xml:space="preserve">THE </w:t>
      </w:r>
      <w:r w:rsidR="002025CD">
        <w:rPr>
          <w:rFonts w:asciiTheme="majorBidi" w:hAnsiTheme="majorBidi" w:cstheme="majorBidi"/>
          <w:b/>
          <w:bCs/>
          <w:sz w:val="24"/>
          <w:szCs w:val="24"/>
          <w:lang w:bidi="ar-EG"/>
        </w:rPr>
        <w:t xml:space="preserve">SPENT </w:t>
      </w:r>
    </w:p>
    <w:p w:rsidR="00EB5CCD" w:rsidRDefault="00ED7147" w:rsidP="009B4171">
      <w:pPr>
        <w:bidi w:val="0"/>
        <w:spacing w:line="240" w:lineRule="auto"/>
        <w:ind w:left="567"/>
        <w:jc w:val="both"/>
        <w:rPr>
          <w:rFonts w:asciiTheme="majorBidi" w:hAnsiTheme="majorBidi" w:cstheme="majorBidi"/>
          <w:b/>
          <w:bCs/>
          <w:sz w:val="24"/>
          <w:szCs w:val="24"/>
          <w:lang w:bidi="ar-EG"/>
        </w:rPr>
      </w:pPr>
      <w:r w:rsidRPr="00873578">
        <w:rPr>
          <w:rFonts w:asciiTheme="majorBidi" w:hAnsiTheme="majorBidi" w:cstheme="majorBidi"/>
          <w:b/>
          <w:bCs/>
          <w:sz w:val="24"/>
          <w:szCs w:val="24"/>
          <w:lang w:bidi="ar-EG"/>
        </w:rPr>
        <w:t>NUCLEAR FUEL</w:t>
      </w:r>
      <w:r w:rsidR="008B515E">
        <w:rPr>
          <w:rFonts w:asciiTheme="majorBidi" w:hAnsiTheme="majorBidi" w:cstheme="majorBidi"/>
          <w:b/>
          <w:bCs/>
          <w:sz w:val="24"/>
          <w:szCs w:val="24"/>
          <w:lang w:bidi="ar-EG"/>
        </w:rPr>
        <w:t>:</w:t>
      </w:r>
      <w:r w:rsidR="00FD295A" w:rsidRPr="00873578">
        <w:rPr>
          <w:rFonts w:asciiTheme="majorBidi" w:hAnsiTheme="majorBidi" w:cstheme="majorBidi"/>
          <w:b/>
          <w:bCs/>
          <w:sz w:val="24"/>
          <w:szCs w:val="24"/>
          <w:lang w:bidi="ar-EG"/>
        </w:rPr>
        <w:t xml:space="preserve">THE ROUTE </w:t>
      </w:r>
      <w:r w:rsidR="003E0BA3" w:rsidRPr="00873578">
        <w:rPr>
          <w:rFonts w:asciiTheme="majorBidi" w:hAnsiTheme="majorBidi" w:cstheme="majorBidi"/>
          <w:b/>
          <w:bCs/>
          <w:sz w:val="24"/>
          <w:szCs w:val="24"/>
          <w:lang w:bidi="ar-EG"/>
        </w:rPr>
        <w:t>TO</w:t>
      </w:r>
      <w:r w:rsidR="00AE61F0" w:rsidRPr="00873578">
        <w:rPr>
          <w:rFonts w:asciiTheme="majorBidi" w:hAnsiTheme="majorBidi" w:cstheme="majorBidi"/>
          <w:b/>
          <w:bCs/>
          <w:sz w:val="24"/>
          <w:szCs w:val="24"/>
          <w:lang w:bidi="ar-EG"/>
        </w:rPr>
        <w:t xml:space="preserve"> DETECT PARTIAL</w:t>
      </w:r>
    </w:p>
    <w:p w:rsidR="00AF7DC5" w:rsidRPr="00873578" w:rsidRDefault="00AE61F0" w:rsidP="009B4171">
      <w:pPr>
        <w:bidi w:val="0"/>
        <w:spacing w:line="240" w:lineRule="auto"/>
        <w:ind w:left="567"/>
        <w:jc w:val="both"/>
        <w:rPr>
          <w:rFonts w:asciiTheme="majorBidi" w:hAnsiTheme="majorBidi" w:cstheme="majorBidi"/>
          <w:b/>
          <w:bCs/>
          <w:sz w:val="24"/>
          <w:szCs w:val="24"/>
          <w:lang w:bidi="ar-EG"/>
        </w:rPr>
      </w:pPr>
      <w:r w:rsidRPr="00873578">
        <w:rPr>
          <w:rFonts w:asciiTheme="majorBidi" w:hAnsiTheme="majorBidi" w:cstheme="majorBidi"/>
          <w:b/>
          <w:bCs/>
          <w:sz w:val="24"/>
          <w:szCs w:val="24"/>
          <w:lang w:bidi="ar-EG"/>
        </w:rPr>
        <w:t xml:space="preserve"> AND GROSS DEFECTS </w:t>
      </w:r>
    </w:p>
    <w:p w:rsidR="00EB5CCD" w:rsidRDefault="003E0BA3" w:rsidP="009B4171">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D355F6">
        <w:rPr>
          <w:rFonts w:ascii="Times New Roman" w:hAnsi="Times New Roman" w:cs="Times New Roman"/>
          <w:sz w:val="20"/>
          <w:szCs w:val="20"/>
        </w:rPr>
        <w:t xml:space="preserve">S.E. </w:t>
      </w:r>
      <w:r w:rsidR="00EB5CCD">
        <w:rPr>
          <w:rFonts w:ascii="Times New Roman" w:hAnsi="Times New Roman" w:cs="Times New Roman"/>
          <w:sz w:val="20"/>
          <w:szCs w:val="20"/>
        </w:rPr>
        <w:t>SHABAN</w:t>
      </w:r>
    </w:p>
    <w:p w:rsidR="00EB5CCD" w:rsidRDefault="00EB5CCD" w:rsidP="009B4171">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w:t>
      </w:r>
    </w:p>
    <w:p w:rsidR="00EB5CCD" w:rsidRDefault="00EB5CCD" w:rsidP="009B4171">
      <w:pPr>
        <w:pStyle w:val="Authornameandaffiliation"/>
      </w:pPr>
      <w:r>
        <w:t>Cairo, Egypt</w:t>
      </w:r>
    </w:p>
    <w:p w:rsidR="00EB5CCD" w:rsidRDefault="00EB5CCD" w:rsidP="009B4171">
      <w:pPr>
        <w:pStyle w:val="Authornameandaffiliation"/>
      </w:pPr>
      <w:r>
        <w:t xml:space="preserve">Email: </w:t>
      </w:r>
      <w:hyperlink r:id="rId7" w:history="1">
        <w:r w:rsidR="007375E2" w:rsidRPr="007375E2">
          <w:t>smh_elsaid@yahoo.com</w:t>
        </w:r>
      </w:hyperlink>
    </w:p>
    <w:p w:rsidR="00EB5CCD" w:rsidRDefault="00EB5CCD" w:rsidP="009B4171">
      <w:pPr>
        <w:autoSpaceDE w:val="0"/>
        <w:autoSpaceDN w:val="0"/>
        <w:bidi w:val="0"/>
        <w:adjustRightInd w:val="0"/>
        <w:spacing w:after="0" w:line="240" w:lineRule="auto"/>
        <w:ind w:left="567"/>
        <w:rPr>
          <w:rFonts w:ascii="Times New Roman" w:hAnsi="Times New Roman" w:cs="Times New Roman"/>
          <w:sz w:val="20"/>
          <w:szCs w:val="20"/>
        </w:rPr>
      </w:pPr>
    </w:p>
    <w:p w:rsidR="009B4171" w:rsidRDefault="003E0BA3" w:rsidP="009B4171">
      <w:pPr>
        <w:autoSpaceDE w:val="0"/>
        <w:autoSpaceDN w:val="0"/>
        <w:bidi w:val="0"/>
        <w:adjustRightInd w:val="0"/>
        <w:spacing w:after="0" w:line="240" w:lineRule="auto"/>
        <w:ind w:left="567"/>
        <w:rPr>
          <w:rFonts w:ascii="Times New Roman" w:hAnsi="Times New Roman" w:cs="Times New Roman"/>
          <w:sz w:val="20"/>
          <w:szCs w:val="20"/>
          <w:vertAlign w:val="superscript"/>
        </w:rPr>
      </w:pPr>
      <w:r w:rsidRPr="00D355F6">
        <w:rPr>
          <w:rFonts w:ascii="Times New Roman" w:hAnsi="Times New Roman" w:cs="Times New Roman"/>
          <w:sz w:val="20"/>
          <w:szCs w:val="20"/>
        </w:rPr>
        <w:t xml:space="preserve"> </w:t>
      </w:r>
      <w:r w:rsidR="007B6820" w:rsidRPr="00D355F6">
        <w:rPr>
          <w:rFonts w:ascii="Times New Roman" w:hAnsi="Times New Roman" w:cs="Times New Roman"/>
          <w:sz w:val="20"/>
          <w:szCs w:val="20"/>
          <w:lang w:bidi="ar-EG"/>
        </w:rPr>
        <w:t xml:space="preserve">R.A. </w:t>
      </w:r>
      <w:r w:rsidR="009B4171" w:rsidRPr="00D355F6">
        <w:rPr>
          <w:rFonts w:ascii="Times New Roman" w:hAnsi="Times New Roman" w:cs="Times New Roman"/>
          <w:sz w:val="20"/>
          <w:szCs w:val="20"/>
          <w:lang w:bidi="ar-EG"/>
        </w:rPr>
        <w:t>EL-TAYEBANY</w:t>
      </w:r>
      <w:r w:rsidR="007B6820" w:rsidRPr="00D355F6">
        <w:rPr>
          <w:rFonts w:ascii="Times New Roman" w:hAnsi="Times New Roman" w:cs="Times New Roman"/>
          <w:sz w:val="20"/>
          <w:szCs w:val="20"/>
          <w:vertAlign w:val="superscript"/>
        </w:rPr>
        <w:t xml:space="preserve"> </w:t>
      </w:r>
    </w:p>
    <w:p w:rsidR="009B4171" w:rsidRDefault="009B4171" w:rsidP="009B4171">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w:t>
      </w:r>
    </w:p>
    <w:p w:rsidR="009B4171" w:rsidRDefault="009B4171" w:rsidP="009B4171">
      <w:pPr>
        <w:pStyle w:val="Authornameandaffiliation"/>
      </w:pPr>
      <w:r>
        <w:t>Cairo, Egypt</w:t>
      </w:r>
    </w:p>
    <w:p w:rsidR="009B4171" w:rsidRDefault="009B4171" w:rsidP="009B4171">
      <w:pPr>
        <w:autoSpaceDE w:val="0"/>
        <w:autoSpaceDN w:val="0"/>
        <w:bidi w:val="0"/>
        <w:adjustRightInd w:val="0"/>
        <w:spacing w:after="0" w:line="240" w:lineRule="auto"/>
        <w:ind w:left="567"/>
        <w:rPr>
          <w:rFonts w:ascii="Times New Roman" w:hAnsi="Times New Roman" w:cs="Times New Roman"/>
          <w:sz w:val="20"/>
          <w:szCs w:val="20"/>
          <w:lang w:bidi="ar-EG"/>
        </w:rPr>
      </w:pPr>
    </w:p>
    <w:p w:rsidR="001051CD" w:rsidRDefault="003E0BA3" w:rsidP="009B4171">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D355F6">
        <w:rPr>
          <w:rFonts w:ascii="Times New Roman" w:hAnsi="Times New Roman" w:cs="Times New Roman"/>
          <w:sz w:val="20"/>
          <w:szCs w:val="20"/>
          <w:lang w:bidi="ar-EG"/>
        </w:rPr>
        <w:t xml:space="preserve">M.H. </w:t>
      </w:r>
      <w:r w:rsidR="009B4171" w:rsidRPr="00D355F6">
        <w:rPr>
          <w:rFonts w:ascii="Times New Roman" w:hAnsi="Times New Roman" w:cs="Times New Roman"/>
          <w:sz w:val="20"/>
          <w:szCs w:val="20"/>
          <w:lang w:bidi="ar-EG"/>
        </w:rPr>
        <w:t>HAZZAA</w:t>
      </w:r>
      <w:r w:rsidRPr="00D355F6">
        <w:rPr>
          <w:rFonts w:ascii="Times New Roman" w:hAnsi="Times New Roman" w:cs="Times New Roman"/>
          <w:sz w:val="20"/>
          <w:szCs w:val="20"/>
          <w:vertAlign w:val="superscript"/>
        </w:rPr>
        <w:t xml:space="preserve"> </w:t>
      </w:r>
    </w:p>
    <w:p w:rsidR="009B4171" w:rsidRDefault="009B4171" w:rsidP="009B4171">
      <w:pPr>
        <w:autoSpaceDE w:val="0"/>
        <w:autoSpaceDN w:val="0"/>
        <w:bidi w:val="0"/>
        <w:adjustRightInd w:val="0"/>
        <w:spacing w:after="0" w:line="240" w:lineRule="auto"/>
        <w:ind w:left="567"/>
        <w:rPr>
          <w:rFonts w:ascii="Times New Roman" w:eastAsia="Times New Roman" w:hAnsi="Times New Roman" w:cs="Times New Roman"/>
          <w:sz w:val="20"/>
          <w:szCs w:val="20"/>
        </w:rPr>
      </w:pPr>
      <w:r w:rsidRPr="008B3ADF">
        <w:rPr>
          <w:rFonts w:ascii="Times New Roman" w:eastAsia="Times New Roman" w:hAnsi="Times New Roman" w:cs="Times New Roman"/>
          <w:sz w:val="20"/>
          <w:szCs w:val="20"/>
        </w:rPr>
        <w:t>Nuclear and Radiological Regulatory Authority</w:t>
      </w:r>
    </w:p>
    <w:p w:rsidR="009B4171" w:rsidRDefault="009B4171" w:rsidP="009B4171">
      <w:pPr>
        <w:pStyle w:val="Authornameandaffiliation"/>
      </w:pPr>
      <w:r>
        <w:t>Cairo, Egypt</w:t>
      </w:r>
    </w:p>
    <w:p w:rsidR="009B4171" w:rsidRDefault="009B4171" w:rsidP="009B4171">
      <w:pPr>
        <w:pStyle w:val="Authornameandaffiliation"/>
        <w:ind w:firstLine="567"/>
      </w:pPr>
    </w:p>
    <w:p w:rsidR="001051CD" w:rsidRDefault="009B4171" w:rsidP="001051CD">
      <w:pPr>
        <w:pStyle w:val="Heading1"/>
        <w:shd w:val="clear" w:color="auto" w:fill="FFFFFF"/>
        <w:spacing w:before="230" w:beforeAutospacing="0" w:after="115" w:afterAutospacing="0"/>
        <w:rPr>
          <w:rFonts w:asciiTheme="majorBidi" w:hAnsiTheme="majorBidi" w:cstheme="majorBidi"/>
          <w:sz w:val="20"/>
          <w:szCs w:val="20"/>
        </w:rPr>
      </w:pPr>
      <w:r>
        <w:rPr>
          <w:rFonts w:asciiTheme="majorBidi" w:hAnsiTheme="majorBidi" w:cstheme="majorBidi"/>
          <w:sz w:val="20"/>
          <w:szCs w:val="20"/>
        </w:rPr>
        <w:t xml:space="preserve">            </w:t>
      </w:r>
      <w:r w:rsidR="003E0BA3" w:rsidRPr="00227BC5">
        <w:rPr>
          <w:rFonts w:asciiTheme="majorBidi" w:hAnsiTheme="majorBidi" w:cstheme="majorBidi"/>
          <w:sz w:val="20"/>
          <w:szCs w:val="20"/>
        </w:rPr>
        <w:t>Abstract</w:t>
      </w:r>
    </w:p>
    <w:p w:rsidR="009B4171" w:rsidRPr="009B4171" w:rsidRDefault="009B4171" w:rsidP="00ED2B6E">
      <w:pPr>
        <w:autoSpaceDE w:val="0"/>
        <w:autoSpaceDN w:val="0"/>
        <w:bidi w:val="0"/>
        <w:adjustRightInd w:val="0"/>
        <w:spacing w:after="0" w:line="240" w:lineRule="auto"/>
        <w:jc w:val="both"/>
        <w:rPr>
          <w:rFonts w:asciiTheme="majorBidi" w:hAnsiTheme="majorBidi" w:cstheme="majorBidi"/>
          <w:sz w:val="18"/>
          <w:szCs w:val="18"/>
        </w:rPr>
      </w:pPr>
      <w:r>
        <w:rPr>
          <w:rFonts w:asciiTheme="majorBidi" w:hAnsiTheme="majorBidi" w:cstheme="majorBidi"/>
          <w:sz w:val="20"/>
          <w:szCs w:val="20"/>
        </w:rPr>
        <w:t xml:space="preserve">           </w:t>
      </w:r>
      <w:r w:rsidRPr="009B4171">
        <w:rPr>
          <w:rFonts w:asciiTheme="majorBidi" w:hAnsiTheme="majorBidi" w:cstheme="majorBidi"/>
          <w:sz w:val="18"/>
          <w:szCs w:val="18"/>
        </w:rPr>
        <w:t xml:space="preserve">Operations that extend from the process of uranium ore mining to the step of reprocessing </w:t>
      </w:r>
      <w:r w:rsidR="00287E4C">
        <w:rPr>
          <w:rFonts w:asciiTheme="majorBidi" w:hAnsiTheme="majorBidi" w:cstheme="majorBidi"/>
          <w:sz w:val="18"/>
          <w:szCs w:val="18"/>
        </w:rPr>
        <w:t>are</w:t>
      </w:r>
      <w:r w:rsidRPr="009B4171">
        <w:rPr>
          <w:rFonts w:asciiTheme="majorBidi" w:hAnsiTheme="majorBidi" w:cstheme="majorBidi"/>
          <w:sz w:val="18"/>
          <w:szCs w:val="18"/>
        </w:rPr>
        <w:t xml:space="preserve"> well known as nuclear fuel cycle (NFC). NFC consists of two ultimate parts the first part is called "frond end" while the other is named "back end". The back end of the NFC involves managing the spent fuel after irradiation. IAEA executes safeguards system  on sates under the non proliferation umbrella. This system ensures not only nuclear material</w:t>
      </w:r>
      <w:r w:rsidR="00ED2B6E">
        <w:rPr>
          <w:rFonts w:asciiTheme="majorBidi" w:hAnsiTheme="majorBidi" w:cstheme="majorBidi"/>
          <w:sz w:val="18"/>
          <w:szCs w:val="18"/>
        </w:rPr>
        <w:t xml:space="preserve"> (NM)</w:t>
      </w:r>
      <w:r w:rsidRPr="009B4171">
        <w:rPr>
          <w:rFonts w:asciiTheme="majorBidi" w:hAnsiTheme="majorBidi" w:cstheme="majorBidi"/>
          <w:sz w:val="18"/>
          <w:szCs w:val="18"/>
        </w:rPr>
        <w:t xml:space="preserve"> but also the activities within facilities are subject to supervised criteria accredited internationally and supported by states acceptance. Safeguards approaches and the application of safeguards is facility specific. Implementation of safeguards includes inspection on  facilities that contain spent fuel.</w:t>
      </w:r>
      <w:r w:rsidR="001E403D">
        <w:rPr>
          <w:rFonts w:asciiTheme="majorBidi" w:hAnsiTheme="majorBidi" w:cstheme="majorBidi"/>
          <w:sz w:val="18"/>
          <w:szCs w:val="18"/>
        </w:rPr>
        <w:t xml:space="preserve"> </w:t>
      </w:r>
      <w:r w:rsidRPr="009B4171">
        <w:rPr>
          <w:rFonts w:asciiTheme="majorBidi" w:hAnsiTheme="majorBidi" w:cstheme="majorBidi"/>
          <w:sz w:val="18"/>
          <w:szCs w:val="18"/>
        </w:rPr>
        <w:t>The paper high lights the SNF signatures such as physical signature, gamma radiation, Cerenkov radiation, neutron radiation, and combined rad</w:t>
      </w:r>
      <w:r w:rsidR="00ED2B6E">
        <w:rPr>
          <w:rFonts w:asciiTheme="majorBidi" w:hAnsiTheme="majorBidi" w:cstheme="majorBidi"/>
          <w:sz w:val="18"/>
          <w:szCs w:val="18"/>
        </w:rPr>
        <w:t xml:space="preserve">iation. Each signature gives </w:t>
      </w:r>
      <w:r w:rsidRPr="009B4171">
        <w:rPr>
          <w:rFonts w:asciiTheme="majorBidi" w:hAnsiTheme="majorBidi" w:cstheme="majorBidi"/>
          <w:sz w:val="18"/>
          <w:szCs w:val="18"/>
        </w:rPr>
        <w:t xml:space="preserve">safeguards inspector a piece of information concerning the nuclear fuel and the process it passes through. Discussions on spent fuel safeguards and verification objectives are presented also. NMA verification objectives are to detect gross defects like missing a spent fuel assembly also to verify the identity of SNF to ensure that a spent fuel assembly is the assembly that declared by the facility operator another verification objective is to detect partial defects like verification of the integrity of SNF object. The Containment and surveillance </w:t>
      </w:r>
      <w:r w:rsidR="00ED2B6E">
        <w:rPr>
          <w:rFonts w:asciiTheme="majorBidi" w:hAnsiTheme="majorBidi" w:cstheme="majorBidi"/>
          <w:sz w:val="18"/>
          <w:szCs w:val="18"/>
        </w:rPr>
        <w:t xml:space="preserve">(C/S) </w:t>
      </w:r>
      <w:r w:rsidRPr="009B4171">
        <w:rPr>
          <w:rFonts w:asciiTheme="majorBidi" w:hAnsiTheme="majorBidi" w:cstheme="majorBidi"/>
          <w:sz w:val="18"/>
          <w:szCs w:val="18"/>
        </w:rPr>
        <w:t xml:space="preserve">verification objectives are to verify continuity of knowledge over SNF assemblies and to verify no use or production </w:t>
      </w:r>
      <w:r w:rsidR="00ED2B6E">
        <w:rPr>
          <w:rFonts w:asciiTheme="majorBidi" w:hAnsiTheme="majorBidi" w:cstheme="majorBidi"/>
          <w:sz w:val="18"/>
          <w:szCs w:val="18"/>
        </w:rPr>
        <w:t xml:space="preserve">of </w:t>
      </w:r>
      <w:r w:rsidRPr="009B4171">
        <w:rPr>
          <w:rFonts w:asciiTheme="majorBidi" w:hAnsiTheme="majorBidi" w:cstheme="majorBidi"/>
          <w:sz w:val="18"/>
          <w:szCs w:val="18"/>
        </w:rPr>
        <w:t>undeclared nuclear material. Design Verification objectives are to verify facility design (no new unsafeguarded SNF transfer paths). Eventually, nuclear abuse scenarios are suggested and the role of any robust accounting system in safeguarding SNF was discussed to stand up to these concealment tricks.</w:t>
      </w:r>
    </w:p>
    <w:p w:rsidR="009B4171" w:rsidRPr="00A35CF3" w:rsidRDefault="009B4171" w:rsidP="009B4171">
      <w:pPr>
        <w:autoSpaceDE w:val="0"/>
        <w:autoSpaceDN w:val="0"/>
        <w:bidi w:val="0"/>
        <w:adjustRightInd w:val="0"/>
        <w:spacing w:after="0" w:line="240" w:lineRule="auto"/>
        <w:rPr>
          <w:rFonts w:ascii="NimbusSanL-Regu" w:cs="NimbusSanL-Regu"/>
          <w:sz w:val="17"/>
          <w:szCs w:val="17"/>
        </w:rPr>
      </w:pPr>
    </w:p>
    <w:p w:rsidR="007C47C4" w:rsidRPr="00FF3E4E" w:rsidRDefault="003E0BA3" w:rsidP="00ED2B6E">
      <w:pPr>
        <w:autoSpaceDE w:val="0"/>
        <w:autoSpaceDN w:val="0"/>
        <w:bidi w:val="0"/>
        <w:adjustRightInd w:val="0"/>
        <w:spacing w:after="0" w:line="240" w:lineRule="auto"/>
        <w:rPr>
          <w:rFonts w:ascii="Times New Roman" w:hAnsi="Times New Roman" w:cs="Times New Roman"/>
          <w:sz w:val="18"/>
          <w:szCs w:val="18"/>
        </w:rPr>
      </w:pPr>
      <w:r w:rsidRPr="008E0AE0">
        <w:rPr>
          <w:rFonts w:ascii="Times New Roman" w:hAnsi="Times New Roman" w:cs="Times New Roman"/>
          <w:b/>
          <w:bCs/>
          <w:sz w:val="18"/>
          <w:szCs w:val="18"/>
          <w:u w:val="single"/>
        </w:rPr>
        <w:t>Keywords:</w:t>
      </w:r>
      <w:r w:rsidRPr="008E0AE0">
        <w:rPr>
          <w:rFonts w:ascii="Times New Roman" w:hAnsi="Times New Roman" w:cs="Times New Roman"/>
          <w:sz w:val="18"/>
          <w:szCs w:val="18"/>
        </w:rPr>
        <w:t xml:space="preserve"> </w:t>
      </w:r>
      <w:r>
        <w:rPr>
          <w:rFonts w:ascii="Times New Roman" w:hAnsi="Times New Roman" w:cs="Times New Roman"/>
          <w:sz w:val="18"/>
          <w:szCs w:val="18"/>
        </w:rPr>
        <w:t>Spent Nuclear Fuel</w:t>
      </w:r>
      <w:r w:rsidRPr="00FF3E4E">
        <w:rPr>
          <w:rFonts w:ascii="Times New Roman" w:hAnsi="Times New Roman" w:cs="Times New Roman"/>
          <w:sz w:val="18"/>
          <w:szCs w:val="18"/>
        </w:rPr>
        <w:t xml:space="preserve">, </w:t>
      </w:r>
      <w:r>
        <w:rPr>
          <w:rFonts w:ascii="Times New Roman" w:hAnsi="Times New Roman" w:cs="Times New Roman"/>
          <w:sz w:val="18"/>
          <w:szCs w:val="18"/>
        </w:rPr>
        <w:t>Nuclear Safeguards</w:t>
      </w:r>
      <w:r w:rsidRPr="00FF3E4E">
        <w:rPr>
          <w:rFonts w:ascii="Times New Roman" w:hAnsi="Times New Roman" w:cs="Times New Roman"/>
          <w:sz w:val="18"/>
          <w:szCs w:val="18"/>
        </w:rPr>
        <w:t xml:space="preserve">, </w:t>
      </w:r>
      <w:r>
        <w:rPr>
          <w:rFonts w:ascii="Times New Roman" w:hAnsi="Times New Roman" w:cs="Times New Roman"/>
          <w:sz w:val="18"/>
          <w:szCs w:val="18"/>
        </w:rPr>
        <w:t xml:space="preserve">Nuclear Material </w:t>
      </w:r>
      <w:r w:rsidR="00ED2B6E">
        <w:rPr>
          <w:rFonts w:ascii="Times New Roman" w:hAnsi="Times New Roman" w:cs="Times New Roman"/>
          <w:sz w:val="18"/>
          <w:szCs w:val="18"/>
        </w:rPr>
        <w:t>Accountancy</w:t>
      </w:r>
      <w:r w:rsidRPr="00FF3E4E">
        <w:rPr>
          <w:rFonts w:ascii="Times New Roman" w:hAnsi="Times New Roman" w:cs="Times New Roman"/>
          <w:sz w:val="18"/>
          <w:szCs w:val="18"/>
        </w:rPr>
        <w:t>.</w:t>
      </w:r>
    </w:p>
    <w:p w:rsidR="007C47C4" w:rsidRDefault="003E0BA3" w:rsidP="007C47C4">
      <w:pPr>
        <w:autoSpaceDE w:val="0"/>
        <w:autoSpaceDN w:val="0"/>
        <w:bidi w:val="0"/>
        <w:adjustRightInd w:val="0"/>
        <w:spacing w:after="0" w:line="240" w:lineRule="auto"/>
        <w:rPr>
          <w:rFonts w:ascii="Times New Roman" w:hAnsi="Times New Roman" w:cs="Times New Roman"/>
          <w:sz w:val="18"/>
          <w:szCs w:val="18"/>
        </w:rPr>
      </w:pPr>
      <w:r w:rsidRPr="008E0AE0">
        <w:rPr>
          <w:rFonts w:ascii="Times New Roman" w:hAnsi="Times New Roman" w:cs="Times New Roman"/>
          <w:sz w:val="18"/>
          <w:szCs w:val="18"/>
        </w:rPr>
        <w:t xml:space="preserve"> </w:t>
      </w:r>
    </w:p>
    <w:p w:rsidR="007C47C4" w:rsidRPr="00BA2041" w:rsidRDefault="003E0BA3" w:rsidP="00BA2041">
      <w:pPr>
        <w:pStyle w:val="ListParagraph"/>
        <w:numPr>
          <w:ilvl w:val="0"/>
          <w:numId w:val="3"/>
        </w:numPr>
        <w:autoSpaceDE w:val="0"/>
        <w:autoSpaceDN w:val="0"/>
        <w:bidi w:val="0"/>
        <w:adjustRightInd w:val="0"/>
        <w:spacing w:after="0" w:line="240" w:lineRule="auto"/>
        <w:ind w:left="567"/>
        <w:rPr>
          <w:rFonts w:ascii="TimesNewRoman,Bold" w:hAnsi="TimesNewRoman,Bold" w:cs="TimesNewRoman,Bold"/>
          <w:sz w:val="20"/>
          <w:szCs w:val="20"/>
        </w:rPr>
      </w:pPr>
      <w:bookmarkStart w:id="0" w:name="page143"/>
      <w:bookmarkEnd w:id="0"/>
      <w:r w:rsidRPr="00BA2041">
        <w:rPr>
          <w:rFonts w:ascii="TimesNewRoman,Bold" w:hAnsi="TimesNewRoman,Bold" w:cs="TimesNewRoman,Bold"/>
          <w:sz w:val="20"/>
          <w:szCs w:val="20"/>
        </w:rPr>
        <w:t>INTRODUCTION</w:t>
      </w:r>
    </w:p>
    <w:p w:rsidR="006C21FC" w:rsidRPr="000D5F2E" w:rsidRDefault="000D5F2E" w:rsidP="00EA0991">
      <w:pPr>
        <w:pStyle w:val="Heading1"/>
        <w:numPr>
          <w:ilvl w:val="1"/>
          <w:numId w:val="3"/>
        </w:numPr>
        <w:shd w:val="clear" w:color="auto" w:fill="FFFFFF"/>
        <w:tabs>
          <w:tab w:val="right" w:pos="567"/>
          <w:tab w:val="right" w:pos="851"/>
        </w:tabs>
        <w:spacing w:before="230" w:beforeAutospacing="0" w:after="115" w:afterAutospacing="0"/>
        <w:ind w:left="567"/>
        <w:rPr>
          <w:rFonts w:asciiTheme="majorBidi" w:hAnsiTheme="majorBidi" w:cstheme="majorBidi"/>
          <w:sz w:val="20"/>
          <w:szCs w:val="20"/>
        </w:rPr>
      </w:pPr>
      <w:r>
        <w:rPr>
          <w:rFonts w:asciiTheme="majorBidi" w:hAnsiTheme="majorBidi" w:cstheme="majorBidi"/>
          <w:sz w:val="20"/>
          <w:szCs w:val="20"/>
        </w:rPr>
        <w:t>The nuclear fuel c</w:t>
      </w:r>
      <w:r w:rsidR="003E0BA3" w:rsidRPr="000D5F2E">
        <w:rPr>
          <w:rFonts w:asciiTheme="majorBidi" w:hAnsiTheme="majorBidi" w:cstheme="majorBidi"/>
          <w:sz w:val="20"/>
          <w:szCs w:val="20"/>
        </w:rPr>
        <w:t>ycle</w:t>
      </w:r>
    </w:p>
    <w:p w:rsidR="00543EB9" w:rsidRPr="00543EB9" w:rsidRDefault="000E5614" w:rsidP="00521507">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18"/>
          <w:szCs w:val="18"/>
        </w:rPr>
        <w:t xml:space="preserve">            </w:t>
      </w:r>
      <w:r w:rsidR="00071CC9" w:rsidRPr="00875B3B">
        <w:rPr>
          <w:rFonts w:asciiTheme="majorBidi" w:hAnsiTheme="majorBidi" w:cstheme="majorBidi"/>
          <w:sz w:val="20"/>
          <w:szCs w:val="20"/>
        </w:rPr>
        <w:t>NFC refers to processes that make benefit from nuclear reactions to produce electricity. It begins with ore mining step passing through extraction, purification, conversion…etc</w:t>
      </w:r>
      <w:r w:rsidR="00521507">
        <w:rPr>
          <w:rFonts w:asciiTheme="majorBidi" w:hAnsiTheme="majorBidi" w:cstheme="majorBidi"/>
          <w:sz w:val="20"/>
          <w:szCs w:val="20"/>
        </w:rPr>
        <w:t xml:space="preserve"> </w:t>
      </w:r>
      <w:r w:rsidR="00521507" w:rsidRPr="00C6428F">
        <w:rPr>
          <w:rFonts w:asciiTheme="majorBidi" w:hAnsiTheme="majorBidi" w:cstheme="majorBidi"/>
          <w:color w:val="FF0000"/>
          <w:sz w:val="18"/>
          <w:szCs w:val="18"/>
        </w:rPr>
        <w:t>[</w:t>
      </w:r>
      <w:r w:rsidR="00521507">
        <w:rPr>
          <w:rFonts w:asciiTheme="majorBidi" w:hAnsiTheme="majorBidi" w:cstheme="majorBidi"/>
          <w:color w:val="FF0000"/>
          <w:sz w:val="18"/>
          <w:szCs w:val="18"/>
        </w:rPr>
        <w:t>1</w:t>
      </w:r>
      <w:r w:rsidR="00521507" w:rsidRPr="00C6428F">
        <w:rPr>
          <w:rFonts w:asciiTheme="majorBidi" w:hAnsiTheme="majorBidi" w:cstheme="majorBidi"/>
          <w:color w:val="FF0000"/>
          <w:sz w:val="18"/>
          <w:szCs w:val="18"/>
        </w:rPr>
        <w:t>]</w:t>
      </w:r>
      <w:r w:rsidR="00071CC9" w:rsidRPr="00875B3B">
        <w:rPr>
          <w:rFonts w:asciiTheme="majorBidi" w:hAnsiTheme="majorBidi" w:cstheme="majorBidi"/>
          <w:sz w:val="20"/>
          <w:szCs w:val="20"/>
        </w:rPr>
        <w:t>.  till the step of nuclear waste disposal. The nuclear fuel irradiated in a reactor to generate electricity then the spent fuel is produced. The spent fuel undergoes successive  steps that form what is called 'backend' of the NFC</w:t>
      </w:r>
      <w:r w:rsidR="00521507">
        <w:rPr>
          <w:rFonts w:asciiTheme="majorBidi" w:hAnsiTheme="majorBidi" w:cstheme="majorBidi"/>
          <w:sz w:val="20"/>
          <w:szCs w:val="20"/>
        </w:rPr>
        <w:t xml:space="preserve"> </w:t>
      </w:r>
      <w:r w:rsidR="00521507" w:rsidRPr="00C6428F">
        <w:rPr>
          <w:rFonts w:asciiTheme="majorBidi" w:hAnsiTheme="majorBidi" w:cstheme="majorBidi"/>
          <w:color w:val="FF0000"/>
          <w:sz w:val="18"/>
          <w:szCs w:val="18"/>
        </w:rPr>
        <w:t>[</w:t>
      </w:r>
      <w:r w:rsidR="00521507">
        <w:rPr>
          <w:rFonts w:asciiTheme="majorBidi" w:hAnsiTheme="majorBidi" w:cstheme="majorBidi"/>
          <w:color w:val="FF0000"/>
          <w:sz w:val="18"/>
          <w:szCs w:val="18"/>
        </w:rPr>
        <w:t>2</w:t>
      </w:r>
      <w:r w:rsidR="00521507" w:rsidRPr="00C6428F">
        <w:rPr>
          <w:rFonts w:asciiTheme="majorBidi" w:hAnsiTheme="majorBidi" w:cstheme="majorBidi"/>
          <w:color w:val="FF0000"/>
          <w:sz w:val="18"/>
          <w:szCs w:val="18"/>
        </w:rPr>
        <w:t>]</w:t>
      </w:r>
      <w:r w:rsidR="00071CC9" w:rsidRPr="00875B3B">
        <w:rPr>
          <w:rFonts w:asciiTheme="majorBidi" w:hAnsiTheme="majorBidi" w:cstheme="majorBidi"/>
          <w:sz w:val="20"/>
          <w:szCs w:val="20"/>
        </w:rPr>
        <w:t>.</w:t>
      </w:r>
      <w:r w:rsidR="00543EB9">
        <w:rPr>
          <w:rFonts w:asciiTheme="majorBidi" w:hAnsiTheme="majorBidi" w:cstheme="majorBidi"/>
          <w:sz w:val="20"/>
          <w:szCs w:val="20"/>
        </w:rPr>
        <w:t xml:space="preserve"> </w:t>
      </w:r>
      <w:r w:rsidR="00543EB9" w:rsidRPr="00543EB9">
        <w:rPr>
          <w:rFonts w:asciiTheme="majorBidi" w:hAnsiTheme="majorBidi" w:cstheme="majorBidi"/>
          <w:sz w:val="20"/>
          <w:szCs w:val="20"/>
        </w:rPr>
        <w:t>It originates at nuclear power plants and then it can be transferred to interim storage or directly high-level radioactive waste disposal</w:t>
      </w:r>
      <w:r w:rsidR="00521507">
        <w:rPr>
          <w:rFonts w:asciiTheme="majorBidi" w:hAnsiTheme="majorBidi" w:cstheme="majorBidi"/>
          <w:color w:val="FF0000"/>
          <w:sz w:val="18"/>
          <w:szCs w:val="18"/>
        </w:rPr>
        <w:t xml:space="preserve"> </w:t>
      </w:r>
      <w:r w:rsidR="00521507" w:rsidRPr="00C6428F">
        <w:rPr>
          <w:rFonts w:asciiTheme="majorBidi" w:hAnsiTheme="majorBidi" w:cstheme="majorBidi"/>
          <w:color w:val="FF0000"/>
          <w:sz w:val="18"/>
          <w:szCs w:val="18"/>
        </w:rPr>
        <w:t>[</w:t>
      </w:r>
      <w:r w:rsidR="00521507">
        <w:rPr>
          <w:rFonts w:asciiTheme="majorBidi" w:hAnsiTheme="majorBidi" w:cstheme="majorBidi"/>
          <w:color w:val="FF0000"/>
          <w:sz w:val="18"/>
          <w:szCs w:val="18"/>
        </w:rPr>
        <w:t>3</w:t>
      </w:r>
      <w:r w:rsidR="00521507" w:rsidRPr="00C6428F">
        <w:rPr>
          <w:rFonts w:asciiTheme="majorBidi" w:hAnsiTheme="majorBidi" w:cstheme="majorBidi"/>
          <w:color w:val="FF0000"/>
          <w:sz w:val="18"/>
          <w:szCs w:val="18"/>
        </w:rPr>
        <w:t>]</w:t>
      </w:r>
      <w:r w:rsidR="00543EB9" w:rsidRPr="00543EB9">
        <w:rPr>
          <w:rFonts w:asciiTheme="majorBidi" w:hAnsiTheme="majorBidi" w:cstheme="majorBidi"/>
          <w:sz w:val="20"/>
          <w:szCs w:val="20"/>
        </w:rPr>
        <w:t>. It can also go to the reprocessing plant for recycling where it is made into MOX fuel.</w:t>
      </w:r>
    </w:p>
    <w:p w:rsidR="00543EB9" w:rsidRPr="00875B3B" w:rsidRDefault="00543EB9" w:rsidP="00543EB9">
      <w:pPr>
        <w:autoSpaceDE w:val="0"/>
        <w:autoSpaceDN w:val="0"/>
        <w:bidi w:val="0"/>
        <w:adjustRightInd w:val="0"/>
        <w:spacing w:after="0" w:line="240" w:lineRule="auto"/>
        <w:jc w:val="both"/>
        <w:rPr>
          <w:rFonts w:asciiTheme="majorBidi" w:hAnsiTheme="majorBidi" w:cstheme="majorBidi"/>
          <w:sz w:val="20"/>
          <w:szCs w:val="20"/>
        </w:rPr>
      </w:pPr>
    </w:p>
    <w:p w:rsidR="009A57CC" w:rsidRPr="00E46A3C" w:rsidRDefault="009A57CC" w:rsidP="00071CC9">
      <w:pPr>
        <w:pStyle w:val="NormalWeb"/>
        <w:shd w:val="clear" w:color="auto" w:fill="FFFFFF"/>
        <w:spacing w:before="0" w:beforeAutospacing="0" w:after="115" w:afterAutospacing="0" w:line="360" w:lineRule="auto"/>
        <w:jc w:val="both"/>
        <w:rPr>
          <w:rFonts w:asciiTheme="majorBidi" w:hAnsiTheme="majorBidi" w:cstheme="majorBidi"/>
          <w:sz w:val="18"/>
          <w:szCs w:val="18"/>
        </w:rPr>
      </w:pPr>
    </w:p>
    <w:p w:rsidR="006C21FC" w:rsidRDefault="003E0BA3" w:rsidP="009A57CC">
      <w:pPr>
        <w:pStyle w:val="NormalWeb"/>
        <w:shd w:val="clear" w:color="auto" w:fill="FFFFFF"/>
        <w:spacing w:before="0" w:beforeAutospacing="0" w:after="115" w:afterAutospacing="0" w:line="360" w:lineRule="auto"/>
        <w:jc w:val="center"/>
        <w:rPr>
          <w:rFonts w:ascii="Roboto" w:hAnsi="Roboto"/>
          <w:color w:val="333333"/>
          <w:sz w:val="18"/>
          <w:szCs w:val="18"/>
        </w:rPr>
      </w:pPr>
      <w:r>
        <w:rPr>
          <w:rFonts w:ascii="Roboto" w:hAnsi="Roboto"/>
          <w:noProof/>
          <w:color w:val="333333"/>
          <w:sz w:val="18"/>
          <w:szCs w:val="18"/>
        </w:rPr>
        <w:lastRenderedPageBreak/>
        <w:drawing>
          <wp:inline distT="0" distB="0" distL="0" distR="0">
            <wp:extent cx="3441700" cy="1981200"/>
            <wp:effectExtent l="19050" t="0" r="6350" b="0"/>
            <wp:docPr id="1" name="Picture 1" descr="The Nuclear Fuel Cycle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77853" name="Picture 1" descr="The Nuclear Fuel Cycle diagram"/>
                    <pic:cNvPicPr>
                      <a:picLocks noChangeAspect="1" noChangeArrowheads="1"/>
                    </pic:cNvPicPr>
                  </pic:nvPicPr>
                  <pic:blipFill>
                    <a:blip r:embed="rId8" cstate="print"/>
                    <a:stretch>
                      <a:fillRect/>
                    </a:stretch>
                  </pic:blipFill>
                  <pic:spPr bwMode="auto">
                    <a:xfrm>
                      <a:off x="0" y="0"/>
                      <a:ext cx="3441183" cy="1980902"/>
                    </a:xfrm>
                    <a:prstGeom prst="rect">
                      <a:avLst/>
                    </a:prstGeom>
                    <a:noFill/>
                    <a:ln w="9525">
                      <a:noFill/>
                      <a:miter lim="800000"/>
                      <a:headEnd/>
                      <a:tailEnd/>
                    </a:ln>
                  </pic:spPr>
                </pic:pic>
              </a:graphicData>
            </a:graphic>
          </wp:inline>
        </w:drawing>
      </w:r>
    </w:p>
    <w:p w:rsidR="00082AA4" w:rsidRPr="00914915" w:rsidRDefault="003E0BA3" w:rsidP="00914915">
      <w:pPr>
        <w:pStyle w:val="Default"/>
        <w:jc w:val="center"/>
        <w:rPr>
          <w:i/>
          <w:iCs/>
          <w:sz w:val="18"/>
          <w:szCs w:val="18"/>
        </w:rPr>
      </w:pPr>
      <w:r w:rsidRPr="00914915">
        <w:rPr>
          <w:i/>
          <w:iCs/>
          <w:sz w:val="18"/>
          <w:szCs w:val="18"/>
        </w:rPr>
        <w:t xml:space="preserve">FIG. 1. The </w:t>
      </w:r>
      <w:r w:rsidR="00914915" w:rsidRPr="00914915">
        <w:rPr>
          <w:i/>
          <w:iCs/>
          <w:sz w:val="18"/>
          <w:szCs w:val="18"/>
        </w:rPr>
        <w:t>stages of n</w:t>
      </w:r>
      <w:r w:rsidRPr="00914915">
        <w:rPr>
          <w:i/>
          <w:iCs/>
          <w:sz w:val="18"/>
          <w:szCs w:val="18"/>
        </w:rPr>
        <w:t xml:space="preserve">uclear </w:t>
      </w:r>
      <w:r w:rsidR="00914915" w:rsidRPr="00914915">
        <w:rPr>
          <w:i/>
          <w:iCs/>
          <w:sz w:val="18"/>
          <w:szCs w:val="18"/>
        </w:rPr>
        <w:t>f</w:t>
      </w:r>
      <w:r w:rsidRPr="00914915">
        <w:rPr>
          <w:i/>
          <w:iCs/>
          <w:sz w:val="18"/>
          <w:szCs w:val="18"/>
        </w:rPr>
        <w:t xml:space="preserve">uel </w:t>
      </w:r>
      <w:r w:rsidR="00914915" w:rsidRPr="00914915">
        <w:rPr>
          <w:i/>
          <w:iCs/>
          <w:sz w:val="18"/>
          <w:szCs w:val="18"/>
        </w:rPr>
        <w:t>c</w:t>
      </w:r>
      <w:r w:rsidRPr="00914915">
        <w:rPr>
          <w:i/>
          <w:iCs/>
          <w:sz w:val="18"/>
          <w:szCs w:val="18"/>
        </w:rPr>
        <w:t>ycle.</w:t>
      </w:r>
      <w:r w:rsidR="00B46C2D" w:rsidRPr="00B46C2D">
        <w:rPr>
          <w:color w:val="FF0000"/>
          <w:sz w:val="18"/>
          <w:szCs w:val="18"/>
        </w:rPr>
        <w:t>[</w:t>
      </w:r>
      <w:r w:rsidR="00F56BCD">
        <w:rPr>
          <w:color w:val="FF0000"/>
          <w:sz w:val="18"/>
          <w:szCs w:val="18"/>
        </w:rPr>
        <w:t>4</w:t>
      </w:r>
      <w:r w:rsidR="00B46C2D" w:rsidRPr="00B46C2D">
        <w:rPr>
          <w:color w:val="FF0000"/>
          <w:sz w:val="18"/>
          <w:szCs w:val="18"/>
        </w:rPr>
        <w:t>]</w:t>
      </w:r>
      <w:r w:rsidRPr="00914915">
        <w:rPr>
          <w:i/>
          <w:iCs/>
          <w:sz w:val="18"/>
          <w:szCs w:val="18"/>
        </w:rPr>
        <w:t xml:space="preserve"> </w:t>
      </w:r>
    </w:p>
    <w:p w:rsidR="001B495B" w:rsidRDefault="001B495B" w:rsidP="001B495B">
      <w:pPr>
        <w:pStyle w:val="ListParagraph"/>
        <w:autoSpaceDE w:val="0"/>
        <w:autoSpaceDN w:val="0"/>
        <w:bidi w:val="0"/>
        <w:adjustRightInd w:val="0"/>
        <w:spacing w:after="0" w:line="360" w:lineRule="auto"/>
        <w:ind w:left="1080"/>
        <w:jc w:val="both"/>
        <w:rPr>
          <w:rFonts w:asciiTheme="majorBidi" w:hAnsiTheme="majorBidi" w:cstheme="majorBidi"/>
          <w:i/>
          <w:iCs/>
          <w:sz w:val="20"/>
          <w:szCs w:val="20"/>
        </w:rPr>
      </w:pPr>
    </w:p>
    <w:p w:rsidR="0025311C" w:rsidRPr="000D5F2E" w:rsidRDefault="00DC647D" w:rsidP="007C3096">
      <w:pPr>
        <w:pStyle w:val="ListParagraph"/>
        <w:numPr>
          <w:ilvl w:val="2"/>
          <w:numId w:val="3"/>
        </w:numPr>
        <w:tabs>
          <w:tab w:val="right" w:pos="567"/>
        </w:tabs>
        <w:autoSpaceDE w:val="0"/>
        <w:autoSpaceDN w:val="0"/>
        <w:bidi w:val="0"/>
        <w:adjustRightInd w:val="0"/>
        <w:spacing w:after="0" w:line="360" w:lineRule="auto"/>
        <w:ind w:left="0" w:firstLine="0"/>
        <w:jc w:val="both"/>
        <w:rPr>
          <w:rFonts w:asciiTheme="majorBidi" w:hAnsiTheme="majorBidi" w:cstheme="majorBidi"/>
          <w:i/>
          <w:iCs/>
          <w:sz w:val="20"/>
          <w:szCs w:val="20"/>
        </w:rPr>
      </w:pPr>
      <w:r w:rsidRPr="000D5F2E">
        <w:rPr>
          <w:rFonts w:asciiTheme="majorBidi" w:hAnsiTheme="majorBidi" w:cstheme="majorBidi"/>
          <w:i/>
          <w:iCs/>
          <w:sz w:val="20"/>
          <w:szCs w:val="20"/>
        </w:rPr>
        <w:t xml:space="preserve">Generation of </w:t>
      </w:r>
      <w:r w:rsidR="007C3096">
        <w:rPr>
          <w:rFonts w:asciiTheme="majorBidi" w:hAnsiTheme="majorBidi" w:cstheme="majorBidi"/>
          <w:i/>
          <w:iCs/>
          <w:sz w:val="20"/>
          <w:szCs w:val="20"/>
        </w:rPr>
        <w:t>e</w:t>
      </w:r>
      <w:r w:rsidR="003E0BA3" w:rsidRPr="000D5F2E">
        <w:rPr>
          <w:rFonts w:asciiTheme="majorBidi" w:hAnsiTheme="majorBidi" w:cstheme="majorBidi"/>
          <w:i/>
          <w:iCs/>
          <w:sz w:val="20"/>
          <w:szCs w:val="20"/>
        </w:rPr>
        <w:t xml:space="preserve">lectricity </w:t>
      </w:r>
    </w:p>
    <w:p w:rsidR="0046517B" w:rsidRDefault="007C3096" w:rsidP="00850537">
      <w:pPr>
        <w:autoSpaceDE w:val="0"/>
        <w:autoSpaceDN w:val="0"/>
        <w:bidi w:val="0"/>
        <w:adjustRightInd w:val="0"/>
        <w:spacing w:after="0" w:line="240" w:lineRule="auto"/>
        <w:jc w:val="both"/>
        <w:rPr>
          <w:rFonts w:asciiTheme="majorBidi" w:hAnsiTheme="majorBidi" w:cstheme="majorBidi"/>
          <w:color w:val="FF0000"/>
          <w:sz w:val="20"/>
          <w:szCs w:val="20"/>
        </w:rPr>
      </w:pPr>
      <w:r>
        <w:rPr>
          <w:rFonts w:asciiTheme="majorBidi" w:hAnsiTheme="majorBidi" w:cstheme="majorBidi"/>
          <w:sz w:val="18"/>
          <w:szCs w:val="18"/>
        </w:rPr>
        <w:t xml:space="preserve">            </w:t>
      </w:r>
      <w:r w:rsidR="0046517B" w:rsidRPr="00792FD5">
        <w:rPr>
          <w:rFonts w:asciiTheme="majorBidi" w:hAnsiTheme="majorBidi" w:cstheme="majorBidi"/>
          <w:sz w:val="20"/>
          <w:szCs w:val="20"/>
        </w:rPr>
        <w:t xml:space="preserve">Uranium 235 atoms loaded into nuclear reactors as fuel undergoes fission and energy released. The released energy is used for heating water and producing </w:t>
      </w:r>
      <w:r w:rsidR="00B46C2D">
        <w:rPr>
          <w:rFonts w:asciiTheme="majorBidi" w:hAnsiTheme="majorBidi" w:cstheme="majorBidi"/>
          <w:sz w:val="20"/>
          <w:szCs w:val="20"/>
        </w:rPr>
        <w:t>vapor</w:t>
      </w:r>
      <w:r w:rsidR="0046517B" w:rsidRPr="00792FD5">
        <w:rPr>
          <w:rFonts w:asciiTheme="majorBidi" w:hAnsiTheme="majorBidi" w:cstheme="majorBidi"/>
          <w:sz w:val="20"/>
          <w:szCs w:val="20"/>
        </w:rPr>
        <w:t xml:space="preserve"> that </w:t>
      </w:r>
      <w:r w:rsidR="00B46C2D">
        <w:rPr>
          <w:rFonts w:asciiTheme="majorBidi" w:hAnsiTheme="majorBidi" w:cstheme="majorBidi"/>
          <w:sz w:val="20"/>
          <w:szCs w:val="20"/>
        </w:rPr>
        <w:t>operates</w:t>
      </w:r>
      <w:r w:rsidR="0046517B" w:rsidRPr="00792FD5">
        <w:rPr>
          <w:rFonts w:asciiTheme="majorBidi" w:hAnsiTheme="majorBidi" w:cstheme="majorBidi"/>
          <w:sz w:val="20"/>
          <w:szCs w:val="20"/>
        </w:rPr>
        <w:t xml:space="preserve"> a turbine which </w:t>
      </w:r>
      <w:r w:rsidR="00B46C2D">
        <w:rPr>
          <w:rFonts w:asciiTheme="majorBidi" w:hAnsiTheme="majorBidi" w:cstheme="majorBidi"/>
          <w:sz w:val="20"/>
          <w:szCs w:val="20"/>
        </w:rPr>
        <w:t>in turn produce</w:t>
      </w:r>
      <w:r w:rsidR="0046517B" w:rsidRPr="00792FD5">
        <w:rPr>
          <w:rFonts w:asciiTheme="majorBidi" w:hAnsiTheme="majorBidi" w:cstheme="majorBidi"/>
          <w:sz w:val="20"/>
          <w:szCs w:val="20"/>
        </w:rPr>
        <w:t xml:space="preserve"> electricity</w:t>
      </w:r>
      <w:r w:rsidR="00B46C2D">
        <w:rPr>
          <w:rFonts w:asciiTheme="majorBidi" w:hAnsiTheme="majorBidi" w:cstheme="majorBidi"/>
          <w:sz w:val="20"/>
          <w:szCs w:val="20"/>
        </w:rPr>
        <w:t xml:space="preserve"> by means of generator</w:t>
      </w:r>
      <w:r w:rsidR="0046517B" w:rsidRPr="00792FD5">
        <w:rPr>
          <w:rFonts w:asciiTheme="majorBidi" w:hAnsiTheme="majorBidi" w:cstheme="majorBidi"/>
          <w:sz w:val="20"/>
          <w:szCs w:val="20"/>
        </w:rPr>
        <w:t xml:space="preserve">. This electricity is distributed by </w:t>
      </w:r>
      <w:r w:rsidR="008D39C6">
        <w:rPr>
          <w:rFonts w:asciiTheme="majorBidi" w:hAnsiTheme="majorBidi" w:cstheme="majorBidi"/>
          <w:sz w:val="20"/>
          <w:szCs w:val="20"/>
        </w:rPr>
        <w:t>an</w:t>
      </w:r>
      <w:r w:rsidR="0046517B" w:rsidRPr="00792FD5">
        <w:rPr>
          <w:rFonts w:asciiTheme="majorBidi" w:hAnsiTheme="majorBidi" w:cstheme="majorBidi"/>
          <w:sz w:val="20"/>
          <w:szCs w:val="20"/>
        </w:rPr>
        <w:t xml:space="preserve"> electricity</w:t>
      </w:r>
      <w:r w:rsidR="00D04903">
        <w:rPr>
          <w:rFonts w:asciiTheme="majorBidi" w:hAnsiTheme="majorBidi" w:cstheme="majorBidi"/>
          <w:sz w:val="20"/>
          <w:szCs w:val="20"/>
        </w:rPr>
        <w:t xml:space="preserve"> network</w:t>
      </w:r>
      <w:r w:rsidR="0046517B" w:rsidRPr="00792FD5">
        <w:rPr>
          <w:rFonts w:asciiTheme="majorBidi" w:hAnsiTheme="majorBidi" w:cstheme="majorBidi"/>
          <w:sz w:val="20"/>
          <w:szCs w:val="20"/>
        </w:rPr>
        <w:t xml:space="preserve">. </w:t>
      </w:r>
      <w:r w:rsidR="008D39C6">
        <w:rPr>
          <w:rFonts w:asciiTheme="majorBidi" w:hAnsiTheme="majorBidi" w:cstheme="majorBidi"/>
          <w:sz w:val="20"/>
          <w:szCs w:val="20"/>
        </w:rPr>
        <w:t>when</w:t>
      </w:r>
      <w:r w:rsidR="0046517B" w:rsidRPr="00792FD5">
        <w:rPr>
          <w:rFonts w:asciiTheme="majorBidi" w:hAnsiTheme="majorBidi" w:cstheme="majorBidi"/>
          <w:sz w:val="20"/>
          <w:szCs w:val="20"/>
        </w:rPr>
        <w:t xml:space="preserve"> reactor </w:t>
      </w:r>
      <w:r w:rsidR="008D39C6">
        <w:rPr>
          <w:rFonts w:asciiTheme="majorBidi" w:hAnsiTheme="majorBidi" w:cstheme="majorBidi"/>
          <w:sz w:val="20"/>
          <w:szCs w:val="20"/>
        </w:rPr>
        <w:t xml:space="preserve">is in operation, some </w:t>
      </w:r>
      <w:r w:rsidR="006555CA">
        <w:rPr>
          <w:rFonts w:asciiTheme="majorBidi" w:hAnsiTheme="majorBidi" w:cstheme="majorBidi"/>
          <w:sz w:val="20"/>
          <w:szCs w:val="20"/>
        </w:rPr>
        <w:t>of uranium atoms is turn</w:t>
      </w:r>
      <w:r w:rsidR="0046517B" w:rsidRPr="00792FD5">
        <w:rPr>
          <w:rFonts w:asciiTheme="majorBidi" w:hAnsiTheme="majorBidi" w:cstheme="majorBidi"/>
          <w:sz w:val="20"/>
          <w:szCs w:val="20"/>
        </w:rPr>
        <w:t>ed to other elem</w:t>
      </w:r>
      <w:r w:rsidR="006555CA">
        <w:rPr>
          <w:rFonts w:asciiTheme="majorBidi" w:hAnsiTheme="majorBidi" w:cstheme="majorBidi"/>
          <w:sz w:val="20"/>
          <w:szCs w:val="20"/>
        </w:rPr>
        <w:t>ents by fission or by absorbing</w:t>
      </w:r>
      <w:r w:rsidR="0046517B" w:rsidRPr="00792FD5">
        <w:rPr>
          <w:rFonts w:asciiTheme="majorBidi" w:hAnsiTheme="majorBidi" w:cstheme="majorBidi"/>
          <w:sz w:val="20"/>
          <w:szCs w:val="20"/>
        </w:rPr>
        <w:t xml:space="preserve"> of neutrons. These elements contain fission products and </w:t>
      </w:r>
      <w:r w:rsidR="006555CA">
        <w:rPr>
          <w:rFonts w:asciiTheme="majorBidi" w:hAnsiTheme="majorBidi" w:cstheme="majorBidi"/>
          <w:sz w:val="20"/>
          <w:szCs w:val="20"/>
        </w:rPr>
        <w:t>nuclear</w:t>
      </w:r>
      <w:r w:rsidR="0046517B" w:rsidRPr="00792FD5">
        <w:rPr>
          <w:rFonts w:asciiTheme="majorBidi" w:hAnsiTheme="majorBidi" w:cstheme="majorBidi"/>
          <w:sz w:val="20"/>
          <w:szCs w:val="20"/>
        </w:rPr>
        <w:t xml:space="preserve"> wastes </w:t>
      </w:r>
      <w:r w:rsidR="006555CA">
        <w:rPr>
          <w:rFonts w:asciiTheme="majorBidi" w:hAnsiTheme="majorBidi" w:cstheme="majorBidi"/>
          <w:sz w:val="20"/>
          <w:szCs w:val="20"/>
        </w:rPr>
        <w:t xml:space="preserve">of </w:t>
      </w:r>
      <w:r w:rsidR="00850537">
        <w:rPr>
          <w:rFonts w:asciiTheme="majorBidi" w:hAnsiTheme="majorBidi" w:cstheme="majorBidi"/>
          <w:sz w:val="20"/>
          <w:szCs w:val="20"/>
        </w:rPr>
        <w:t>different radioactivity level</w:t>
      </w:r>
      <w:r w:rsidR="00290394">
        <w:rPr>
          <w:rFonts w:asciiTheme="majorBidi" w:hAnsiTheme="majorBidi" w:cstheme="majorBidi"/>
          <w:sz w:val="20"/>
          <w:szCs w:val="20"/>
        </w:rPr>
        <w:t xml:space="preserve"> </w:t>
      </w:r>
      <w:r w:rsidR="00290394">
        <w:rPr>
          <w:rFonts w:asciiTheme="majorBidi" w:hAnsiTheme="majorBidi" w:cstheme="majorBidi"/>
          <w:color w:val="FF0000"/>
          <w:sz w:val="20"/>
          <w:szCs w:val="20"/>
        </w:rPr>
        <w:t>[</w:t>
      </w:r>
      <w:r w:rsidR="00F56BCD">
        <w:rPr>
          <w:rFonts w:asciiTheme="majorBidi" w:hAnsiTheme="majorBidi" w:cstheme="majorBidi"/>
          <w:color w:val="FF0000"/>
          <w:sz w:val="20"/>
          <w:szCs w:val="20"/>
        </w:rPr>
        <w:t>5</w:t>
      </w:r>
      <w:r w:rsidR="0046517B" w:rsidRPr="00792FD5">
        <w:rPr>
          <w:rFonts w:asciiTheme="majorBidi" w:hAnsiTheme="majorBidi" w:cstheme="majorBidi"/>
          <w:color w:val="FF0000"/>
          <w:sz w:val="20"/>
          <w:szCs w:val="20"/>
        </w:rPr>
        <w:t>].</w:t>
      </w:r>
    </w:p>
    <w:p w:rsidR="00FF4B0C" w:rsidRPr="00792FD5" w:rsidRDefault="00FF4B0C" w:rsidP="00FF4B0C">
      <w:pPr>
        <w:autoSpaceDE w:val="0"/>
        <w:autoSpaceDN w:val="0"/>
        <w:bidi w:val="0"/>
        <w:adjustRightInd w:val="0"/>
        <w:spacing w:after="0" w:line="240" w:lineRule="auto"/>
        <w:jc w:val="both"/>
        <w:rPr>
          <w:rFonts w:asciiTheme="majorBidi" w:hAnsiTheme="majorBidi" w:cstheme="majorBidi"/>
          <w:sz w:val="20"/>
          <w:szCs w:val="20"/>
        </w:rPr>
      </w:pPr>
    </w:p>
    <w:p w:rsidR="0025311C" w:rsidRPr="00646B53" w:rsidRDefault="007C3096" w:rsidP="007C3096">
      <w:pPr>
        <w:pStyle w:val="ListParagraph"/>
        <w:numPr>
          <w:ilvl w:val="2"/>
          <w:numId w:val="3"/>
        </w:numPr>
        <w:tabs>
          <w:tab w:val="right" w:pos="567"/>
        </w:tabs>
        <w:autoSpaceDE w:val="0"/>
        <w:autoSpaceDN w:val="0"/>
        <w:bidi w:val="0"/>
        <w:adjustRightInd w:val="0"/>
        <w:spacing w:after="0" w:line="360" w:lineRule="auto"/>
        <w:ind w:left="0" w:firstLine="0"/>
        <w:jc w:val="both"/>
        <w:rPr>
          <w:rFonts w:asciiTheme="majorBidi" w:hAnsiTheme="majorBidi" w:cstheme="majorBidi"/>
          <w:i/>
          <w:iCs/>
          <w:sz w:val="20"/>
          <w:szCs w:val="20"/>
        </w:rPr>
      </w:pPr>
      <w:r>
        <w:rPr>
          <w:rFonts w:asciiTheme="majorBidi" w:hAnsiTheme="majorBidi" w:cstheme="majorBidi"/>
          <w:i/>
          <w:iCs/>
          <w:sz w:val="20"/>
          <w:szCs w:val="20"/>
        </w:rPr>
        <w:t>Used f</w:t>
      </w:r>
      <w:r w:rsidR="003E0BA3" w:rsidRPr="00646B53">
        <w:rPr>
          <w:rFonts w:asciiTheme="majorBidi" w:hAnsiTheme="majorBidi" w:cstheme="majorBidi"/>
          <w:i/>
          <w:iCs/>
          <w:sz w:val="20"/>
          <w:szCs w:val="20"/>
        </w:rPr>
        <w:t xml:space="preserve">uel </w:t>
      </w:r>
    </w:p>
    <w:p w:rsidR="0046517B" w:rsidRPr="00792FD5" w:rsidRDefault="00646B53" w:rsidP="004B08A2">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18"/>
          <w:szCs w:val="18"/>
        </w:rPr>
        <w:t xml:space="preserve">     </w:t>
      </w:r>
      <w:r w:rsidR="007C3096">
        <w:rPr>
          <w:rFonts w:asciiTheme="majorBidi" w:hAnsiTheme="majorBidi" w:cstheme="majorBidi"/>
          <w:sz w:val="18"/>
          <w:szCs w:val="18"/>
        </w:rPr>
        <w:t xml:space="preserve">      </w:t>
      </w:r>
      <w:r w:rsidR="0046517B" w:rsidRPr="00792FD5">
        <w:rPr>
          <w:rFonts w:asciiTheme="majorBidi" w:hAnsiTheme="majorBidi" w:cstheme="majorBidi"/>
          <w:sz w:val="20"/>
          <w:szCs w:val="20"/>
        </w:rPr>
        <w:t>Spent fuel stays in th</w:t>
      </w:r>
      <w:r w:rsidR="00290394">
        <w:rPr>
          <w:rFonts w:asciiTheme="majorBidi" w:hAnsiTheme="majorBidi" w:cstheme="majorBidi"/>
          <w:sz w:val="20"/>
          <w:szCs w:val="20"/>
        </w:rPr>
        <w:t>e reactors for certain years.</w:t>
      </w:r>
      <w:r w:rsidR="0046517B" w:rsidRPr="00792FD5">
        <w:rPr>
          <w:rFonts w:asciiTheme="majorBidi" w:hAnsiTheme="majorBidi" w:cstheme="majorBidi"/>
          <w:sz w:val="20"/>
          <w:szCs w:val="20"/>
        </w:rPr>
        <w:t xml:space="preserve"> After this period, fuel rod becomes less efficient due to the in</w:t>
      </w:r>
      <w:r w:rsidR="00290394">
        <w:rPr>
          <w:rFonts w:asciiTheme="majorBidi" w:hAnsiTheme="majorBidi" w:cstheme="majorBidi"/>
          <w:sz w:val="20"/>
          <w:szCs w:val="20"/>
        </w:rPr>
        <w:t xml:space="preserve">crease in fission products. </w:t>
      </w:r>
      <w:r w:rsidR="006343C2" w:rsidRPr="006343C2">
        <w:rPr>
          <w:rFonts w:asciiTheme="majorBidi" w:hAnsiTheme="majorBidi" w:cstheme="majorBidi"/>
          <w:sz w:val="20"/>
          <w:szCs w:val="20"/>
        </w:rPr>
        <w:t xml:space="preserve">The spent nuclear fuel radiates heat </w:t>
      </w:r>
      <w:r w:rsidR="006343C2">
        <w:rPr>
          <w:rFonts w:asciiTheme="majorBidi" w:hAnsiTheme="majorBidi" w:cstheme="majorBidi"/>
          <w:sz w:val="20"/>
          <w:szCs w:val="20"/>
        </w:rPr>
        <w:t>and radiation and therefore can</w:t>
      </w:r>
      <w:r w:rsidR="006343C2" w:rsidRPr="006343C2">
        <w:rPr>
          <w:rFonts w:asciiTheme="majorBidi" w:hAnsiTheme="majorBidi" w:cstheme="majorBidi"/>
          <w:sz w:val="20"/>
          <w:szCs w:val="20"/>
        </w:rPr>
        <w:t xml:space="preserve">not be treated in such a situation, so </w:t>
      </w:r>
      <w:r w:rsidR="004B08A2">
        <w:rPr>
          <w:rFonts w:asciiTheme="majorBidi" w:hAnsiTheme="majorBidi" w:cstheme="majorBidi"/>
          <w:sz w:val="20"/>
          <w:szCs w:val="20"/>
        </w:rPr>
        <w:t xml:space="preserve">it is </w:t>
      </w:r>
      <w:r w:rsidR="006343C2" w:rsidRPr="006343C2">
        <w:rPr>
          <w:rFonts w:asciiTheme="majorBidi" w:hAnsiTheme="majorBidi" w:cstheme="majorBidi"/>
          <w:sz w:val="20"/>
          <w:szCs w:val="20"/>
        </w:rPr>
        <w:t>store</w:t>
      </w:r>
      <w:r w:rsidR="004B08A2">
        <w:rPr>
          <w:rFonts w:asciiTheme="majorBidi" w:hAnsiTheme="majorBidi" w:cstheme="majorBidi"/>
          <w:sz w:val="20"/>
          <w:szCs w:val="20"/>
        </w:rPr>
        <w:t>d</w:t>
      </w:r>
      <w:r w:rsidR="006343C2" w:rsidRPr="006343C2">
        <w:rPr>
          <w:rFonts w:asciiTheme="majorBidi" w:hAnsiTheme="majorBidi" w:cstheme="majorBidi"/>
          <w:sz w:val="20"/>
          <w:szCs w:val="20"/>
        </w:rPr>
        <w:t xml:space="preserve"> in certain facilities to reduce the proportion of radiation and to facilitate its use for other purposes</w:t>
      </w:r>
      <w:r w:rsidR="004B08A2">
        <w:rPr>
          <w:rFonts w:asciiTheme="majorBidi" w:hAnsiTheme="majorBidi" w:cstheme="majorBidi"/>
          <w:sz w:val="20"/>
          <w:szCs w:val="20"/>
        </w:rPr>
        <w:t>.</w:t>
      </w:r>
    </w:p>
    <w:p w:rsidR="0025311C" w:rsidRDefault="0025311C" w:rsidP="0025311C">
      <w:pPr>
        <w:autoSpaceDE w:val="0"/>
        <w:autoSpaceDN w:val="0"/>
        <w:bidi w:val="0"/>
        <w:adjustRightInd w:val="0"/>
        <w:spacing w:after="0" w:line="360" w:lineRule="auto"/>
        <w:jc w:val="both"/>
        <w:rPr>
          <w:rFonts w:asciiTheme="majorBidi" w:hAnsiTheme="majorBidi" w:cstheme="majorBidi"/>
          <w:sz w:val="24"/>
          <w:szCs w:val="24"/>
        </w:rPr>
      </w:pPr>
    </w:p>
    <w:p w:rsidR="0025311C" w:rsidRPr="00506D4C" w:rsidRDefault="003E0BA3" w:rsidP="007C3096">
      <w:pPr>
        <w:pStyle w:val="ListParagraph"/>
        <w:numPr>
          <w:ilvl w:val="2"/>
          <w:numId w:val="3"/>
        </w:numPr>
        <w:tabs>
          <w:tab w:val="right" w:pos="567"/>
        </w:tabs>
        <w:autoSpaceDE w:val="0"/>
        <w:autoSpaceDN w:val="0"/>
        <w:bidi w:val="0"/>
        <w:adjustRightInd w:val="0"/>
        <w:spacing w:after="0" w:line="360" w:lineRule="auto"/>
        <w:ind w:left="0" w:firstLine="0"/>
        <w:jc w:val="both"/>
        <w:rPr>
          <w:rFonts w:asciiTheme="majorBidi" w:hAnsiTheme="majorBidi" w:cstheme="majorBidi"/>
          <w:i/>
          <w:iCs/>
          <w:sz w:val="20"/>
          <w:szCs w:val="20"/>
        </w:rPr>
      </w:pPr>
      <w:r w:rsidRPr="00506D4C">
        <w:rPr>
          <w:rFonts w:asciiTheme="majorBidi" w:hAnsiTheme="majorBidi" w:cstheme="majorBidi"/>
          <w:i/>
          <w:iCs/>
          <w:sz w:val="20"/>
          <w:szCs w:val="20"/>
        </w:rPr>
        <w:t xml:space="preserve">Reprocessing and </w:t>
      </w:r>
      <w:r w:rsidR="007C3096">
        <w:rPr>
          <w:rFonts w:asciiTheme="majorBidi" w:hAnsiTheme="majorBidi" w:cstheme="majorBidi"/>
          <w:i/>
          <w:iCs/>
          <w:sz w:val="20"/>
          <w:szCs w:val="20"/>
        </w:rPr>
        <w:t>r</w:t>
      </w:r>
      <w:r w:rsidRPr="00506D4C">
        <w:rPr>
          <w:rFonts w:asciiTheme="majorBidi" w:hAnsiTheme="majorBidi" w:cstheme="majorBidi"/>
          <w:i/>
          <w:iCs/>
          <w:sz w:val="20"/>
          <w:szCs w:val="20"/>
        </w:rPr>
        <w:t xml:space="preserve">ecycling </w:t>
      </w:r>
    </w:p>
    <w:p w:rsidR="00473A01" w:rsidRPr="00792FD5" w:rsidRDefault="007C3096" w:rsidP="00C85F47">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18"/>
          <w:szCs w:val="18"/>
        </w:rPr>
        <w:t xml:space="preserve">           </w:t>
      </w:r>
      <w:r w:rsidR="00473A01" w:rsidRPr="00792FD5">
        <w:rPr>
          <w:rFonts w:asciiTheme="majorBidi" w:hAnsiTheme="majorBidi" w:cstheme="majorBidi"/>
          <w:sz w:val="20"/>
          <w:szCs w:val="20"/>
        </w:rPr>
        <w:t>Spent nuclear fuel is nuclear fuel elements that have been used at nuclear reactors. Used fuel contains uranium, pluto</w:t>
      </w:r>
      <w:r w:rsidR="001873CF">
        <w:rPr>
          <w:rFonts w:asciiTheme="majorBidi" w:hAnsiTheme="majorBidi" w:cstheme="majorBidi"/>
          <w:sz w:val="20"/>
          <w:szCs w:val="20"/>
        </w:rPr>
        <w:t>nium and radioactive wastes. This fuel</w:t>
      </w:r>
      <w:r w:rsidR="00473A01" w:rsidRPr="00792FD5">
        <w:rPr>
          <w:rFonts w:asciiTheme="majorBidi" w:hAnsiTheme="majorBidi" w:cstheme="majorBidi"/>
          <w:sz w:val="20"/>
          <w:szCs w:val="20"/>
        </w:rPr>
        <w:t xml:space="preserve"> </w:t>
      </w:r>
      <w:r w:rsidR="001873CF">
        <w:rPr>
          <w:rFonts w:asciiTheme="majorBidi" w:hAnsiTheme="majorBidi" w:cstheme="majorBidi"/>
          <w:sz w:val="20"/>
          <w:szCs w:val="20"/>
        </w:rPr>
        <w:t xml:space="preserve">is </w:t>
      </w:r>
      <w:r w:rsidR="00473A01" w:rsidRPr="00792FD5">
        <w:rPr>
          <w:rFonts w:asciiTheme="majorBidi" w:hAnsiTheme="majorBidi" w:cstheme="majorBidi"/>
          <w:sz w:val="20"/>
          <w:szCs w:val="20"/>
        </w:rPr>
        <w:t>repro</w:t>
      </w:r>
      <w:r w:rsidR="001873CF">
        <w:rPr>
          <w:rFonts w:asciiTheme="majorBidi" w:hAnsiTheme="majorBidi" w:cstheme="majorBidi"/>
          <w:sz w:val="20"/>
          <w:szCs w:val="20"/>
        </w:rPr>
        <w:t>cessed</w:t>
      </w:r>
      <w:r w:rsidR="00473A01" w:rsidRPr="00792FD5">
        <w:rPr>
          <w:rFonts w:asciiTheme="majorBidi" w:hAnsiTheme="majorBidi" w:cstheme="majorBidi"/>
          <w:sz w:val="20"/>
          <w:szCs w:val="20"/>
        </w:rPr>
        <w:t xml:space="preserve"> </w:t>
      </w:r>
      <w:r w:rsidR="001873CF">
        <w:rPr>
          <w:rFonts w:asciiTheme="majorBidi" w:hAnsiTheme="majorBidi" w:cstheme="majorBidi"/>
          <w:sz w:val="20"/>
          <w:szCs w:val="20"/>
        </w:rPr>
        <w:t>to benefit from</w:t>
      </w:r>
      <w:r w:rsidR="00473A01" w:rsidRPr="00792FD5">
        <w:rPr>
          <w:rFonts w:asciiTheme="majorBidi" w:hAnsiTheme="majorBidi" w:cstheme="majorBidi"/>
          <w:sz w:val="20"/>
          <w:szCs w:val="20"/>
        </w:rPr>
        <w:t xml:space="preserve"> the waste </w:t>
      </w:r>
      <w:r w:rsidR="001873CF">
        <w:rPr>
          <w:rFonts w:asciiTheme="majorBidi" w:hAnsiTheme="majorBidi" w:cstheme="majorBidi"/>
          <w:sz w:val="20"/>
          <w:szCs w:val="20"/>
        </w:rPr>
        <w:t xml:space="preserve">through </w:t>
      </w:r>
      <w:r w:rsidR="00473A01" w:rsidRPr="00792FD5">
        <w:rPr>
          <w:rFonts w:asciiTheme="majorBidi" w:hAnsiTheme="majorBidi" w:cstheme="majorBidi"/>
          <w:sz w:val="20"/>
          <w:szCs w:val="20"/>
        </w:rPr>
        <w:t>recycl</w:t>
      </w:r>
      <w:r w:rsidR="001873CF">
        <w:rPr>
          <w:rFonts w:asciiTheme="majorBidi" w:hAnsiTheme="majorBidi" w:cstheme="majorBidi"/>
          <w:sz w:val="20"/>
          <w:szCs w:val="20"/>
        </w:rPr>
        <w:t>ing</w:t>
      </w:r>
      <w:r w:rsidR="00C85F47">
        <w:rPr>
          <w:rFonts w:asciiTheme="majorBidi" w:hAnsiTheme="majorBidi" w:cstheme="majorBidi"/>
          <w:sz w:val="20"/>
          <w:szCs w:val="20"/>
        </w:rPr>
        <w:t xml:space="preserve"> to get a </w:t>
      </w:r>
      <w:r w:rsidR="00473A01" w:rsidRPr="00792FD5">
        <w:rPr>
          <w:rFonts w:asciiTheme="majorBidi" w:hAnsiTheme="majorBidi" w:cstheme="majorBidi"/>
          <w:sz w:val="20"/>
          <w:szCs w:val="20"/>
        </w:rPr>
        <w:t>fuel</w:t>
      </w:r>
      <w:r w:rsidR="00C85F47">
        <w:rPr>
          <w:rFonts w:asciiTheme="majorBidi" w:hAnsiTheme="majorBidi" w:cstheme="majorBidi"/>
          <w:sz w:val="20"/>
          <w:szCs w:val="20"/>
        </w:rPr>
        <w:t xml:space="preserve"> valid for use</w:t>
      </w:r>
      <w:r w:rsidR="00473A01" w:rsidRPr="00792FD5">
        <w:rPr>
          <w:rFonts w:asciiTheme="majorBidi" w:hAnsiTheme="majorBidi" w:cstheme="majorBidi"/>
          <w:sz w:val="20"/>
          <w:szCs w:val="20"/>
        </w:rPr>
        <w:t xml:space="preserve">. Reprocessing has an impact on the environmental and economic level as it diminishes the waste quantity </w:t>
      </w:r>
      <w:r w:rsidR="00290394">
        <w:rPr>
          <w:rFonts w:asciiTheme="majorBidi" w:hAnsiTheme="majorBidi" w:cstheme="majorBidi"/>
          <w:sz w:val="20"/>
          <w:szCs w:val="20"/>
        </w:rPr>
        <w:t>and saves  uranium resources.</w:t>
      </w:r>
      <w:r w:rsidR="00473A01" w:rsidRPr="00792FD5">
        <w:rPr>
          <w:rFonts w:asciiTheme="majorBidi" w:hAnsiTheme="majorBidi" w:cstheme="majorBidi"/>
          <w:sz w:val="20"/>
          <w:szCs w:val="20"/>
        </w:rPr>
        <w:t xml:space="preserve"> Separation of uranium and converting it to fresh fuel or blending with plutonium to form nuclear fuel (MOX) that can be used again in anot</w:t>
      </w:r>
      <w:r w:rsidR="00290394">
        <w:rPr>
          <w:rFonts w:asciiTheme="majorBidi" w:hAnsiTheme="majorBidi" w:cstheme="majorBidi"/>
          <w:sz w:val="20"/>
          <w:szCs w:val="20"/>
        </w:rPr>
        <w:t>her type of reactor.</w:t>
      </w:r>
      <w:r w:rsidR="00473A01" w:rsidRPr="00792FD5">
        <w:rPr>
          <w:rFonts w:asciiTheme="majorBidi" w:hAnsiTheme="majorBidi" w:cstheme="majorBidi"/>
          <w:sz w:val="20"/>
          <w:szCs w:val="20"/>
        </w:rPr>
        <w:t xml:space="preserve"> </w:t>
      </w:r>
    </w:p>
    <w:p w:rsidR="0025311C" w:rsidRPr="00506D4C" w:rsidRDefault="003E0BA3" w:rsidP="007C3096">
      <w:pPr>
        <w:pStyle w:val="ListParagraph"/>
        <w:numPr>
          <w:ilvl w:val="2"/>
          <w:numId w:val="3"/>
        </w:numPr>
        <w:tabs>
          <w:tab w:val="right" w:pos="567"/>
        </w:tabs>
        <w:autoSpaceDE w:val="0"/>
        <w:autoSpaceDN w:val="0"/>
        <w:bidi w:val="0"/>
        <w:adjustRightInd w:val="0"/>
        <w:spacing w:after="0" w:line="360" w:lineRule="auto"/>
        <w:ind w:left="0" w:firstLine="0"/>
        <w:jc w:val="both"/>
        <w:rPr>
          <w:rFonts w:asciiTheme="majorBidi" w:hAnsiTheme="majorBidi" w:cstheme="majorBidi"/>
          <w:i/>
          <w:iCs/>
          <w:sz w:val="20"/>
          <w:szCs w:val="20"/>
        </w:rPr>
      </w:pPr>
      <w:r w:rsidRPr="00506D4C">
        <w:rPr>
          <w:rFonts w:asciiTheme="majorBidi" w:hAnsiTheme="majorBidi" w:cstheme="majorBidi"/>
          <w:i/>
          <w:iCs/>
          <w:sz w:val="20"/>
          <w:szCs w:val="20"/>
        </w:rPr>
        <w:t xml:space="preserve">Waste </w:t>
      </w:r>
    </w:p>
    <w:p w:rsidR="0037360A" w:rsidRPr="00792FD5" w:rsidRDefault="007C3096" w:rsidP="00677CD8">
      <w:pPr>
        <w:autoSpaceDE w:val="0"/>
        <w:autoSpaceDN w:val="0"/>
        <w:bidi w:val="0"/>
        <w:adjustRightInd w:val="0"/>
        <w:spacing w:after="0" w:line="240" w:lineRule="auto"/>
        <w:jc w:val="both"/>
        <w:rPr>
          <w:rFonts w:asciiTheme="majorBidi" w:hAnsiTheme="majorBidi" w:cstheme="majorBidi"/>
          <w:sz w:val="20"/>
          <w:szCs w:val="20"/>
        </w:rPr>
      </w:pPr>
      <w:r w:rsidRPr="00792FD5">
        <w:rPr>
          <w:rFonts w:asciiTheme="majorBidi" w:hAnsiTheme="majorBidi" w:cstheme="majorBidi"/>
          <w:sz w:val="20"/>
          <w:szCs w:val="20"/>
        </w:rPr>
        <w:t xml:space="preserve">           </w:t>
      </w:r>
      <w:r w:rsidR="0037360A" w:rsidRPr="00792FD5">
        <w:rPr>
          <w:rFonts w:asciiTheme="majorBidi" w:hAnsiTheme="majorBidi" w:cstheme="majorBidi"/>
          <w:sz w:val="20"/>
          <w:szCs w:val="20"/>
        </w:rPr>
        <w:t xml:space="preserve">Nuclear fuel cycle produces waste products which need careful treatment and handling to </w:t>
      </w:r>
      <w:r w:rsidR="00677CD8">
        <w:rPr>
          <w:rFonts w:asciiTheme="majorBidi" w:hAnsiTheme="majorBidi" w:cstheme="majorBidi"/>
          <w:sz w:val="20"/>
          <w:szCs w:val="20"/>
        </w:rPr>
        <w:t xml:space="preserve">make </w:t>
      </w:r>
      <w:r w:rsidR="0037360A" w:rsidRPr="00792FD5">
        <w:rPr>
          <w:rFonts w:asciiTheme="majorBidi" w:hAnsiTheme="majorBidi" w:cstheme="majorBidi"/>
          <w:sz w:val="20"/>
          <w:szCs w:val="20"/>
        </w:rPr>
        <w:t xml:space="preserve">sure </w:t>
      </w:r>
      <w:r w:rsidR="00677CD8">
        <w:rPr>
          <w:rFonts w:asciiTheme="majorBidi" w:hAnsiTheme="majorBidi" w:cstheme="majorBidi"/>
          <w:sz w:val="20"/>
          <w:szCs w:val="20"/>
        </w:rPr>
        <w:t>it obeys</w:t>
      </w:r>
      <w:r w:rsidR="0037360A" w:rsidRPr="00792FD5">
        <w:rPr>
          <w:rFonts w:asciiTheme="majorBidi" w:hAnsiTheme="majorBidi" w:cstheme="majorBidi"/>
          <w:sz w:val="20"/>
          <w:szCs w:val="20"/>
        </w:rPr>
        <w:t xml:space="preserve"> </w:t>
      </w:r>
      <w:r w:rsidR="00677CD8">
        <w:rPr>
          <w:rFonts w:asciiTheme="majorBidi" w:hAnsiTheme="majorBidi" w:cstheme="majorBidi"/>
          <w:sz w:val="20"/>
          <w:szCs w:val="20"/>
        </w:rPr>
        <w:t>the appropriate</w:t>
      </w:r>
      <w:r w:rsidR="0037360A" w:rsidRPr="00792FD5">
        <w:rPr>
          <w:rFonts w:asciiTheme="majorBidi" w:hAnsiTheme="majorBidi" w:cstheme="majorBidi"/>
          <w:sz w:val="20"/>
          <w:szCs w:val="20"/>
        </w:rPr>
        <w:t xml:space="preserve"> </w:t>
      </w:r>
      <w:r w:rsidR="00677CD8" w:rsidRPr="00792FD5">
        <w:rPr>
          <w:rFonts w:asciiTheme="majorBidi" w:hAnsiTheme="majorBidi" w:cstheme="majorBidi"/>
          <w:sz w:val="20"/>
          <w:szCs w:val="20"/>
        </w:rPr>
        <w:t xml:space="preserve">standards </w:t>
      </w:r>
      <w:r w:rsidR="00677CD8">
        <w:rPr>
          <w:rFonts w:asciiTheme="majorBidi" w:hAnsiTheme="majorBidi" w:cstheme="majorBidi"/>
          <w:sz w:val="20"/>
          <w:szCs w:val="20"/>
        </w:rPr>
        <w:t xml:space="preserve">of </w:t>
      </w:r>
      <w:r w:rsidR="0037360A" w:rsidRPr="00792FD5">
        <w:rPr>
          <w:rFonts w:asciiTheme="majorBidi" w:hAnsiTheme="majorBidi" w:cstheme="majorBidi"/>
          <w:sz w:val="20"/>
          <w:szCs w:val="20"/>
        </w:rPr>
        <w:t xml:space="preserve">safety. </w:t>
      </w:r>
      <w:r w:rsidR="00677CD8">
        <w:rPr>
          <w:rFonts w:asciiTheme="majorBidi" w:hAnsiTheme="majorBidi" w:cstheme="majorBidi"/>
          <w:sz w:val="20"/>
          <w:szCs w:val="20"/>
        </w:rPr>
        <w:t xml:space="preserve">The resulted </w:t>
      </w:r>
      <w:r w:rsidR="0037360A" w:rsidRPr="00792FD5">
        <w:rPr>
          <w:rFonts w:asciiTheme="majorBidi" w:hAnsiTheme="majorBidi" w:cstheme="majorBidi"/>
          <w:sz w:val="20"/>
          <w:szCs w:val="20"/>
        </w:rPr>
        <w:t xml:space="preserve">waste </w:t>
      </w:r>
      <w:r w:rsidR="00677CD8">
        <w:rPr>
          <w:rFonts w:asciiTheme="majorBidi" w:hAnsiTheme="majorBidi" w:cstheme="majorBidi"/>
          <w:sz w:val="20"/>
          <w:szCs w:val="20"/>
        </w:rPr>
        <w:t xml:space="preserve">of certain radioactivity </w:t>
      </w:r>
      <w:r w:rsidR="0037360A" w:rsidRPr="00792FD5">
        <w:rPr>
          <w:rFonts w:asciiTheme="majorBidi" w:hAnsiTheme="majorBidi" w:cstheme="majorBidi"/>
          <w:sz w:val="20"/>
          <w:szCs w:val="20"/>
        </w:rPr>
        <w:t xml:space="preserve">is reduced </w:t>
      </w:r>
      <w:r w:rsidR="00677CD8">
        <w:rPr>
          <w:rFonts w:asciiTheme="majorBidi" w:hAnsiTheme="majorBidi" w:cstheme="majorBidi"/>
          <w:sz w:val="20"/>
          <w:szCs w:val="20"/>
        </w:rPr>
        <w:t>to limits</w:t>
      </w:r>
      <w:r w:rsidR="0037360A" w:rsidRPr="00792FD5">
        <w:rPr>
          <w:rFonts w:asciiTheme="majorBidi" w:hAnsiTheme="majorBidi" w:cstheme="majorBidi"/>
          <w:sz w:val="20"/>
          <w:szCs w:val="20"/>
        </w:rPr>
        <w:t xml:space="preserve"> </w:t>
      </w:r>
      <w:r w:rsidR="00677CD8">
        <w:rPr>
          <w:rFonts w:asciiTheme="majorBidi" w:hAnsiTheme="majorBidi" w:cstheme="majorBidi"/>
          <w:sz w:val="20"/>
          <w:szCs w:val="20"/>
        </w:rPr>
        <w:t>at which it can be reused or recycled practicably</w:t>
      </w:r>
      <w:r w:rsidR="0037360A" w:rsidRPr="00792FD5">
        <w:rPr>
          <w:rFonts w:asciiTheme="majorBidi" w:hAnsiTheme="majorBidi" w:cstheme="majorBidi"/>
          <w:sz w:val="20"/>
          <w:szCs w:val="20"/>
        </w:rPr>
        <w:t>.</w:t>
      </w:r>
    </w:p>
    <w:p w:rsidR="0037360A" w:rsidRPr="00792FD5" w:rsidRDefault="007C3096" w:rsidP="009106EB">
      <w:pPr>
        <w:autoSpaceDE w:val="0"/>
        <w:autoSpaceDN w:val="0"/>
        <w:bidi w:val="0"/>
        <w:adjustRightInd w:val="0"/>
        <w:spacing w:after="0" w:line="240" w:lineRule="auto"/>
        <w:jc w:val="both"/>
        <w:rPr>
          <w:rFonts w:asciiTheme="majorBidi" w:hAnsiTheme="majorBidi" w:cstheme="majorBidi"/>
          <w:sz w:val="20"/>
          <w:szCs w:val="20"/>
        </w:rPr>
      </w:pPr>
      <w:r w:rsidRPr="00792FD5">
        <w:rPr>
          <w:rFonts w:asciiTheme="majorBidi" w:hAnsiTheme="majorBidi" w:cstheme="majorBidi"/>
          <w:sz w:val="20"/>
          <w:szCs w:val="20"/>
        </w:rPr>
        <w:t xml:space="preserve">           </w:t>
      </w:r>
      <w:r w:rsidR="0037360A" w:rsidRPr="00792FD5">
        <w:rPr>
          <w:rFonts w:asciiTheme="majorBidi" w:hAnsiTheme="majorBidi" w:cstheme="majorBidi"/>
          <w:sz w:val="20"/>
          <w:szCs w:val="20"/>
        </w:rPr>
        <w:t xml:space="preserve">Radioactive wastes are categorized </w:t>
      </w:r>
      <w:r w:rsidR="00702692">
        <w:rPr>
          <w:rFonts w:asciiTheme="majorBidi" w:hAnsiTheme="majorBidi" w:cstheme="majorBidi"/>
          <w:sz w:val="20"/>
          <w:szCs w:val="20"/>
        </w:rPr>
        <w:t>to three categories</w:t>
      </w:r>
      <w:r w:rsidR="0037360A" w:rsidRPr="00792FD5">
        <w:rPr>
          <w:rFonts w:asciiTheme="majorBidi" w:hAnsiTheme="majorBidi" w:cstheme="majorBidi"/>
          <w:sz w:val="20"/>
          <w:szCs w:val="20"/>
        </w:rPr>
        <w:t xml:space="preserve"> </w:t>
      </w:r>
      <w:r w:rsidR="00702692">
        <w:rPr>
          <w:rFonts w:asciiTheme="majorBidi" w:hAnsiTheme="majorBidi" w:cstheme="majorBidi"/>
          <w:sz w:val="20"/>
          <w:szCs w:val="20"/>
        </w:rPr>
        <w:t xml:space="preserve">(high, medium and </w:t>
      </w:r>
      <w:r w:rsidR="0037360A" w:rsidRPr="00792FD5">
        <w:rPr>
          <w:rFonts w:asciiTheme="majorBidi" w:hAnsiTheme="majorBidi" w:cstheme="majorBidi"/>
          <w:sz w:val="20"/>
          <w:szCs w:val="20"/>
        </w:rPr>
        <w:t>low</w:t>
      </w:r>
      <w:r w:rsidR="00702692">
        <w:rPr>
          <w:rFonts w:asciiTheme="majorBidi" w:hAnsiTheme="majorBidi" w:cstheme="majorBidi"/>
          <w:sz w:val="20"/>
          <w:szCs w:val="20"/>
        </w:rPr>
        <w:t xml:space="preserve">). </w:t>
      </w:r>
      <w:r w:rsidR="0037360A" w:rsidRPr="00792FD5">
        <w:rPr>
          <w:rFonts w:asciiTheme="majorBidi" w:hAnsiTheme="majorBidi" w:cstheme="majorBidi"/>
          <w:sz w:val="20"/>
          <w:szCs w:val="20"/>
        </w:rPr>
        <w:t xml:space="preserve">Low-level waste outcomes at most </w:t>
      </w:r>
      <w:r w:rsidR="00290394">
        <w:rPr>
          <w:rFonts w:asciiTheme="majorBidi" w:hAnsiTheme="majorBidi" w:cstheme="majorBidi"/>
          <w:sz w:val="20"/>
          <w:szCs w:val="20"/>
        </w:rPr>
        <w:t>of NFC steps</w:t>
      </w:r>
      <w:r w:rsidR="0037360A" w:rsidRPr="00792FD5">
        <w:rPr>
          <w:rFonts w:asciiTheme="majorBidi" w:hAnsiTheme="majorBidi" w:cstheme="majorBidi"/>
          <w:sz w:val="20"/>
          <w:szCs w:val="20"/>
        </w:rPr>
        <w:t xml:space="preserve">. </w:t>
      </w:r>
      <w:r w:rsidR="003E2830">
        <w:rPr>
          <w:rFonts w:asciiTheme="majorBidi" w:hAnsiTheme="majorBidi" w:cstheme="majorBidi"/>
          <w:sz w:val="20"/>
          <w:szCs w:val="20"/>
        </w:rPr>
        <w:t>The medium level of</w:t>
      </w:r>
      <w:r w:rsidR="0037360A" w:rsidRPr="00792FD5">
        <w:rPr>
          <w:rFonts w:asciiTheme="majorBidi" w:hAnsiTheme="majorBidi" w:cstheme="majorBidi"/>
          <w:sz w:val="20"/>
          <w:szCs w:val="20"/>
        </w:rPr>
        <w:t xml:space="preserve"> waste </w:t>
      </w:r>
      <w:r w:rsidR="003E2830">
        <w:rPr>
          <w:rFonts w:asciiTheme="majorBidi" w:hAnsiTheme="majorBidi" w:cstheme="majorBidi"/>
          <w:sz w:val="20"/>
          <w:szCs w:val="20"/>
        </w:rPr>
        <w:t>outcomes</w:t>
      </w:r>
      <w:r w:rsidR="0037360A" w:rsidRPr="00792FD5">
        <w:rPr>
          <w:rFonts w:asciiTheme="majorBidi" w:hAnsiTheme="majorBidi" w:cstheme="majorBidi"/>
          <w:sz w:val="20"/>
          <w:szCs w:val="20"/>
        </w:rPr>
        <w:t xml:space="preserve"> </w:t>
      </w:r>
      <w:r w:rsidR="003E2830">
        <w:rPr>
          <w:rFonts w:asciiTheme="majorBidi" w:hAnsiTheme="majorBidi" w:cstheme="majorBidi"/>
          <w:sz w:val="20"/>
          <w:szCs w:val="20"/>
        </w:rPr>
        <w:t>basical</w:t>
      </w:r>
      <w:r w:rsidR="0037360A" w:rsidRPr="00792FD5">
        <w:rPr>
          <w:rFonts w:asciiTheme="majorBidi" w:hAnsiTheme="majorBidi" w:cstheme="majorBidi"/>
          <w:sz w:val="20"/>
          <w:szCs w:val="20"/>
        </w:rPr>
        <w:t xml:space="preserve">ly </w:t>
      </w:r>
      <w:r w:rsidR="003E2830">
        <w:rPr>
          <w:rFonts w:asciiTheme="majorBidi" w:hAnsiTheme="majorBidi" w:cstheme="majorBidi"/>
          <w:sz w:val="20"/>
          <w:szCs w:val="20"/>
        </w:rPr>
        <w:t>from the processes</w:t>
      </w:r>
      <w:r w:rsidR="0037360A" w:rsidRPr="00792FD5">
        <w:rPr>
          <w:rFonts w:asciiTheme="majorBidi" w:hAnsiTheme="majorBidi" w:cstheme="majorBidi"/>
          <w:sz w:val="20"/>
          <w:szCs w:val="20"/>
        </w:rPr>
        <w:t xml:space="preserve"> </w:t>
      </w:r>
      <w:r w:rsidR="003E2830">
        <w:rPr>
          <w:rFonts w:asciiTheme="majorBidi" w:hAnsiTheme="majorBidi" w:cstheme="majorBidi"/>
          <w:sz w:val="20"/>
          <w:szCs w:val="20"/>
        </w:rPr>
        <w:t xml:space="preserve">that occur when </w:t>
      </w:r>
      <w:r w:rsidR="0037360A" w:rsidRPr="00792FD5">
        <w:rPr>
          <w:rFonts w:asciiTheme="majorBidi" w:hAnsiTheme="majorBidi" w:cstheme="majorBidi"/>
          <w:sz w:val="20"/>
          <w:szCs w:val="20"/>
        </w:rPr>
        <w:t xml:space="preserve">reactor </w:t>
      </w:r>
      <w:r w:rsidR="003E2830">
        <w:rPr>
          <w:rFonts w:asciiTheme="majorBidi" w:hAnsiTheme="majorBidi" w:cstheme="majorBidi"/>
          <w:sz w:val="20"/>
          <w:szCs w:val="20"/>
        </w:rPr>
        <w:t xml:space="preserve">is operating as well as the stage of reprocessing. </w:t>
      </w:r>
      <w:r w:rsidR="009106EB">
        <w:rPr>
          <w:rFonts w:asciiTheme="majorBidi" w:hAnsiTheme="majorBidi" w:cstheme="majorBidi"/>
          <w:sz w:val="20"/>
          <w:szCs w:val="20"/>
        </w:rPr>
        <w:t xml:space="preserve">Spent fuel and </w:t>
      </w:r>
      <w:r w:rsidR="009106EB" w:rsidRPr="00792FD5">
        <w:rPr>
          <w:rFonts w:asciiTheme="majorBidi" w:hAnsiTheme="majorBidi" w:cstheme="majorBidi"/>
          <w:sz w:val="20"/>
          <w:szCs w:val="20"/>
        </w:rPr>
        <w:t>reprocessing</w:t>
      </w:r>
      <w:r w:rsidR="009106EB">
        <w:rPr>
          <w:rFonts w:asciiTheme="majorBidi" w:hAnsiTheme="majorBidi" w:cstheme="majorBidi"/>
          <w:sz w:val="20"/>
          <w:szCs w:val="20"/>
        </w:rPr>
        <w:t xml:space="preserve"> products are considered h</w:t>
      </w:r>
      <w:r w:rsidR="0037360A" w:rsidRPr="00792FD5">
        <w:rPr>
          <w:rFonts w:asciiTheme="majorBidi" w:hAnsiTheme="majorBidi" w:cstheme="majorBidi"/>
          <w:sz w:val="20"/>
          <w:szCs w:val="20"/>
        </w:rPr>
        <w:t>igh</w:t>
      </w:r>
      <w:r w:rsidR="003E2830">
        <w:rPr>
          <w:rFonts w:asciiTheme="majorBidi" w:hAnsiTheme="majorBidi" w:cstheme="majorBidi"/>
          <w:sz w:val="20"/>
          <w:szCs w:val="20"/>
        </w:rPr>
        <w:t xml:space="preserve">ly radioactive </w:t>
      </w:r>
      <w:r w:rsidR="0037360A" w:rsidRPr="00792FD5">
        <w:rPr>
          <w:rFonts w:asciiTheme="majorBidi" w:hAnsiTheme="majorBidi" w:cstheme="majorBidi"/>
          <w:sz w:val="20"/>
          <w:szCs w:val="20"/>
        </w:rPr>
        <w:t>waste.</w:t>
      </w:r>
      <w:r w:rsidR="009C7413">
        <w:rPr>
          <w:rFonts w:asciiTheme="majorBidi" w:hAnsiTheme="majorBidi" w:cstheme="majorBidi"/>
          <w:sz w:val="20"/>
          <w:szCs w:val="20"/>
        </w:rPr>
        <w:t xml:space="preserve"> The previous classification</w:t>
      </w:r>
      <w:r w:rsidR="009C7413" w:rsidRPr="00792FD5">
        <w:rPr>
          <w:rFonts w:asciiTheme="majorBidi" w:hAnsiTheme="majorBidi" w:cstheme="majorBidi"/>
          <w:sz w:val="20"/>
          <w:szCs w:val="20"/>
        </w:rPr>
        <w:t xml:space="preserve"> </w:t>
      </w:r>
      <w:r w:rsidR="009C7413">
        <w:rPr>
          <w:rFonts w:asciiTheme="majorBidi" w:hAnsiTheme="majorBidi" w:cstheme="majorBidi"/>
          <w:sz w:val="20"/>
          <w:szCs w:val="20"/>
        </w:rPr>
        <w:t>was built on the basis of how</w:t>
      </w:r>
      <w:r w:rsidR="009C7413" w:rsidRPr="00792FD5">
        <w:rPr>
          <w:rFonts w:asciiTheme="majorBidi" w:hAnsiTheme="majorBidi" w:cstheme="majorBidi"/>
          <w:sz w:val="20"/>
          <w:szCs w:val="20"/>
        </w:rPr>
        <w:t xml:space="preserve"> </w:t>
      </w:r>
      <w:r w:rsidR="003E2830">
        <w:rPr>
          <w:rFonts w:asciiTheme="majorBidi" w:hAnsiTheme="majorBidi" w:cstheme="majorBidi"/>
          <w:sz w:val="20"/>
          <w:szCs w:val="20"/>
        </w:rPr>
        <w:t xml:space="preserve">intense </w:t>
      </w:r>
      <w:r w:rsidR="009C7413">
        <w:rPr>
          <w:rFonts w:asciiTheme="majorBidi" w:hAnsiTheme="majorBidi" w:cstheme="majorBidi"/>
          <w:sz w:val="20"/>
          <w:szCs w:val="20"/>
        </w:rPr>
        <w:t xml:space="preserve">the </w:t>
      </w:r>
      <w:r w:rsidR="009C7413" w:rsidRPr="00792FD5">
        <w:rPr>
          <w:rFonts w:asciiTheme="majorBidi" w:hAnsiTheme="majorBidi" w:cstheme="majorBidi"/>
          <w:sz w:val="20"/>
          <w:szCs w:val="20"/>
        </w:rPr>
        <w:t>emitted radiation</w:t>
      </w:r>
      <w:r w:rsidR="003E2830">
        <w:rPr>
          <w:rFonts w:asciiTheme="majorBidi" w:hAnsiTheme="majorBidi" w:cstheme="majorBidi"/>
          <w:sz w:val="20"/>
          <w:szCs w:val="20"/>
        </w:rPr>
        <w:t xml:space="preserve"> is</w:t>
      </w:r>
      <w:r w:rsidR="009C7413" w:rsidRPr="00792FD5">
        <w:rPr>
          <w:rFonts w:asciiTheme="majorBidi" w:hAnsiTheme="majorBidi" w:cstheme="majorBidi"/>
          <w:sz w:val="20"/>
          <w:szCs w:val="20"/>
        </w:rPr>
        <w:t>.</w:t>
      </w:r>
    </w:p>
    <w:p w:rsidR="0037360A" w:rsidRPr="0037360A" w:rsidRDefault="0037360A" w:rsidP="0037360A">
      <w:pPr>
        <w:autoSpaceDE w:val="0"/>
        <w:autoSpaceDN w:val="0"/>
        <w:bidi w:val="0"/>
        <w:adjustRightInd w:val="0"/>
        <w:spacing w:after="0" w:line="240" w:lineRule="auto"/>
        <w:rPr>
          <w:rFonts w:ascii="NimbusSanL-Regu" w:cs="NimbusSanL-Regu"/>
          <w:sz w:val="18"/>
          <w:szCs w:val="18"/>
        </w:rPr>
      </w:pPr>
    </w:p>
    <w:p w:rsidR="0025311C" w:rsidRPr="006D1EEF" w:rsidRDefault="003E0BA3" w:rsidP="007C3096">
      <w:pPr>
        <w:pStyle w:val="ListParagraph"/>
        <w:numPr>
          <w:ilvl w:val="0"/>
          <w:numId w:val="3"/>
        </w:numPr>
        <w:autoSpaceDE w:val="0"/>
        <w:autoSpaceDN w:val="0"/>
        <w:bidi w:val="0"/>
        <w:adjustRightInd w:val="0"/>
        <w:spacing w:after="0" w:line="360" w:lineRule="auto"/>
        <w:ind w:left="567"/>
        <w:jc w:val="both"/>
        <w:rPr>
          <w:rFonts w:asciiTheme="majorBidi" w:hAnsiTheme="majorBidi" w:cstheme="majorBidi"/>
          <w:sz w:val="20"/>
          <w:szCs w:val="20"/>
        </w:rPr>
      </w:pPr>
      <w:r w:rsidRPr="006D1EEF">
        <w:rPr>
          <w:rFonts w:asciiTheme="majorBidi" w:hAnsiTheme="majorBidi" w:cstheme="majorBidi"/>
          <w:sz w:val="20"/>
          <w:szCs w:val="20"/>
        </w:rPr>
        <w:t>INTERNATIONAL SAFEGUARDS</w:t>
      </w:r>
    </w:p>
    <w:p w:rsidR="00161C77" w:rsidRPr="00792FD5" w:rsidRDefault="007C3096" w:rsidP="007C3096">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18"/>
          <w:szCs w:val="18"/>
        </w:rPr>
        <w:t xml:space="preserve">            </w:t>
      </w:r>
      <w:r w:rsidR="00161C77" w:rsidRPr="00792FD5">
        <w:rPr>
          <w:rFonts w:asciiTheme="majorBidi" w:hAnsiTheme="majorBidi" w:cstheme="majorBidi"/>
          <w:sz w:val="20"/>
          <w:szCs w:val="20"/>
        </w:rPr>
        <w:t>Safeguards aims at getting credible assurances to the international community that any supervised nuclear material not abused or deviate from the peac</w:t>
      </w:r>
      <w:r w:rsidR="00290394">
        <w:rPr>
          <w:rFonts w:asciiTheme="majorBidi" w:hAnsiTheme="majorBidi" w:cstheme="majorBidi"/>
          <w:sz w:val="20"/>
          <w:szCs w:val="20"/>
        </w:rPr>
        <w:t>eful usage.</w:t>
      </w:r>
      <w:r w:rsidR="00161C77" w:rsidRPr="00792FD5">
        <w:rPr>
          <w:rFonts w:asciiTheme="majorBidi" w:hAnsiTheme="majorBidi" w:cstheme="majorBidi"/>
          <w:sz w:val="20"/>
          <w:szCs w:val="20"/>
        </w:rPr>
        <w:t xml:space="preserve"> Safeguards implemented by IAEA inspectors Derive their legitimacy from article no (3) of the Treaty on the Non-Proliferation of Nuclear Weapo</w:t>
      </w:r>
      <w:r w:rsidR="00290394">
        <w:rPr>
          <w:rFonts w:asciiTheme="majorBidi" w:hAnsiTheme="majorBidi" w:cstheme="majorBidi"/>
          <w:sz w:val="20"/>
          <w:szCs w:val="20"/>
        </w:rPr>
        <w:t>ns (NPT)</w:t>
      </w:r>
      <w:r w:rsidR="00E82B17">
        <w:rPr>
          <w:rFonts w:asciiTheme="majorBidi" w:hAnsiTheme="majorBidi" w:cstheme="majorBidi"/>
          <w:sz w:val="20"/>
          <w:szCs w:val="20"/>
        </w:rPr>
        <w:t xml:space="preserve"> </w:t>
      </w:r>
      <w:r w:rsidR="00E82B17" w:rsidRPr="00C6428F">
        <w:rPr>
          <w:rFonts w:asciiTheme="majorBidi" w:hAnsiTheme="majorBidi" w:cstheme="majorBidi"/>
          <w:color w:val="FF0000"/>
          <w:sz w:val="18"/>
          <w:szCs w:val="18"/>
        </w:rPr>
        <w:t>[</w:t>
      </w:r>
      <w:r w:rsidR="00E82B17">
        <w:rPr>
          <w:rFonts w:asciiTheme="majorBidi" w:hAnsiTheme="majorBidi" w:cstheme="majorBidi"/>
          <w:color w:val="FF0000"/>
          <w:sz w:val="18"/>
          <w:szCs w:val="18"/>
        </w:rPr>
        <w:t>6</w:t>
      </w:r>
      <w:r w:rsidR="00E82B17" w:rsidRPr="00C6428F">
        <w:rPr>
          <w:rFonts w:asciiTheme="majorBidi" w:hAnsiTheme="majorBidi" w:cstheme="majorBidi"/>
          <w:color w:val="FF0000"/>
          <w:sz w:val="18"/>
          <w:szCs w:val="18"/>
        </w:rPr>
        <w:t>]</w:t>
      </w:r>
      <w:r w:rsidR="00290394">
        <w:rPr>
          <w:rFonts w:asciiTheme="majorBidi" w:hAnsiTheme="majorBidi" w:cstheme="majorBidi"/>
          <w:sz w:val="20"/>
          <w:szCs w:val="20"/>
        </w:rPr>
        <w:t>.</w:t>
      </w:r>
    </w:p>
    <w:p w:rsidR="00161C77" w:rsidRPr="00792FD5" w:rsidRDefault="00161C77" w:rsidP="00EE5028">
      <w:pPr>
        <w:autoSpaceDE w:val="0"/>
        <w:autoSpaceDN w:val="0"/>
        <w:bidi w:val="0"/>
        <w:adjustRightInd w:val="0"/>
        <w:spacing w:after="0" w:line="240" w:lineRule="auto"/>
        <w:jc w:val="both"/>
        <w:rPr>
          <w:rFonts w:asciiTheme="majorBidi" w:hAnsiTheme="majorBidi" w:cstheme="majorBidi"/>
          <w:sz w:val="20"/>
          <w:szCs w:val="20"/>
        </w:rPr>
      </w:pPr>
      <w:r w:rsidRPr="00792FD5">
        <w:rPr>
          <w:rFonts w:asciiTheme="majorBidi" w:hAnsiTheme="majorBidi" w:cstheme="majorBidi"/>
          <w:sz w:val="20"/>
          <w:szCs w:val="20"/>
        </w:rPr>
        <w:t xml:space="preserve">            Under this treaty, non-nuclear-weapon States are obliged to sign the Comprehensive Safeguards Agreement with </w:t>
      </w:r>
      <w:r w:rsidR="00290394">
        <w:rPr>
          <w:rFonts w:asciiTheme="majorBidi" w:hAnsiTheme="majorBidi" w:cstheme="majorBidi"/>
          <w:sz w:val="20"/>
          <w:szCs w:val="20"/>
        </w:rPr>
        <w:t xml:space="preserve">the world represented by IAEA </w:t>
      </w:r>
      <w:r w:rsidRPr="00792FD5">
        <w:rPr>
          <w:rFonts w:asciiTheme="majorBidi" w:hAnsiTheme="majorBidi" w:cstheme="majorBidi"/>
          <w:sz w:val="20"/>
          <w:szCs w:val="20"/>
        </w:rPr>
        <w:t xml:space="preserve">INFCIRC/153 represents the backbone of the implementation </w:t>
      </w:r>
      <w:r w:rsidR="00290394">
        <w:rPr>
          <w:rFonts w:asciiTheme="majorBidi" w:hAnsiTheme="majorBidi" w:cstheme="majorBidi"/>
          <w:sz w:val="20"/>
          <w:szCs w:val="20"/>
        </w:rPr>
        <w:t xml:space="preserve">of  CSAs </w:t>
      </w:r>
      <w:r w:rsidR="00290394" w:rsidRPr="00C6428F">
        <w:rPr>
          <w:rFonts w:asciiTheme="majorBidi" w:hAnsiTheme="majorBidi" w:cstheme="majorBidi"/>
          <w:color w:val="FF0000"/>
          <w:sz w:val="18"/>
          <w:szCs w:val="18"/>
        </w:rPr>
        <w:t>[</w:t>
      </w:r>
      <w:r w:rsidR="00E82B17">
        <w:rPr>
          <w:rFonts w:asciiTheme="majorBidi" w:hAnsiTheme="majorBidi" w:cstheme="majorBidi"/>
          <w:color w:val="FF0000"/>
          <w:sz w:val="18"/>
          <w:szCs w:val="18"/>
        </w:rPr>
        <w:t>7</w:t>
      </w:r>
      <w:r w:rsidR="00290394" w:rsidRPr="00C6428F">
        <w:rPr>
          <w:rFonts w:asciiTheme="majorBidi" w:hAnsiTheme="majorBidi" w:cstheme="majorBidi"/>
          <w:color w:val="FF0000"/>
          <w:sz w:val="18"/>
          <w:szCs w:val="18"/>
        </w:rPr>
        <w:t>]</w:t>
      </w:r>
      <w:r w:rsidRPr="00792FD5">
        <w:rPr>
          <w:rFonts w:asciiTheme="majorBidi" w:hAnsiTheme="majorBidi" w:cstheme="majorBidi"/>
          <w:sz w:val="20"/>
          <w:szCs w:val="20"/>
        </w:rPr>
        <w:t>.</w:t>
      </w:r>
      <w:r w:rsidR="007C3096" w:rsidRPr="00792FD5">
        <w:rPr>
          <w:rFonts w:asciiTheme="majorBidi" w:hAnsiTheme="majorBidi" w:cstheme="majorBidi"/>
          <w:sz w:val="20"/>
          <w:szCs w:val="20"/>
        </w:rPr>
        <w:t xml:space="preserve"> </w:t>
      </w:r>
      <w:r w:rsidRPr="00792FD5">
        <w:rPr>
          <w:rFonts w:asciiTheme="majorBidi" w:hAnsiTheme="majorBidi" w:cstheme="majorBidi"/>
          <w:sz w:val="20"/>
          <w:szCs w:val="20"/>
        </w:rPr>
        <w:t>The Agency's safeguards system aims to prevent the spread of nuclear weapons through a series of inspections of Member States to ensure their commitments to the non-</w:t>
      </w:r>
      <w:r w:rsidRPr="00792FD5">
        <w:rPr>
          <w:rFonts w:asciiTheme="majorBidi" w:hAnsiTheme="majorBidi" w:cstheme="majorBidi"/>
          <w:sz w:val="20"/>
          <w:szCs w:val="20"/>
        </w:rPr>
        <w:lastRenderedPageBreak/>
        <w:t>proliferati</w:t>
      </w:r>
      <w:r w:rsidR="00452F91">
        <w:rPr>
          <w:rFonts w:asciiTheme="majorBidi" w:hAnsiTheme="majorBidi" w:cstheme="majorBidi"/>
          <w:sz w:val="20"/>
          <w:szCs w:val="20"/>
        </w:rPr>
        <w:t>on issue</w:t>
      </w:r>
      <w:r w:rsidR="00EE5028">
        <w:rPr>
          <w:rFonts w:asciiTheme="majorBidi" w:hAnsiTheme="majorBidi" w:cstheme="majorBidi"/>
          <w:sz w:val="20"/>
          <w:szCs w:val="20"/>
        </w:rPr>
        <w:t xml:space="preserve"> </w:t>
      </w:r>
      <w:r w:rsidR="00EE5028" w:rsidRPr="00C6428F">
        <w:rPr>
          <w:rFonts w:asciiTheme="majorBidi" w:hAnsiTheme="majorBidi" w:cstheme="majorBidi"/>
          <w:color w:val="FF0000"/>
          <w:sz w:val="18"/>
          <w:szCs w:val="18"/>
        </w:rPr>
        <w:t>[</w:t>
      </w:r>
      <w:r w:rsidR="00E82B17">
        <w:rPr>
          <w:rFonts w:asciiTheme="majorBidi" w:hAnsiTheme="majorBidi" w:cstheme="majorBidi"/>
          <w:color w:val="FF0000"/>
          <w:sz w:val="18"/>
          <w:szCs w:val="18"/>
        </w:rPr>
        <w:t>8</w:t>
      </w:r>
      <w:r w:rsidR="00EE5028" w:rsidRPr="00C6428F">
        <w:rPr>
          <w:rFonts w:asciiTheme="majorBidi" w:hAnsiTheme="majorBidi" w:cstheme="majorBidi"/>
          <w:color w:val="FF0000"/>
          <w:sz w:val="18"/>
          <w:szCs w:val="18"/>
        </w:rPr>
        <w:t>]</w:t>
      </w:r>
      <w:r w:rsidRPr="00792FD5">
        <w:rPr>
          <w:rFonts w:asciiTheme="majorBidi" w:hAnsiTheme="majorBidi" w:cstheme="majorBidi"/>
          <w:sz w:val="20"/>
          <w:szCs w:val="20"/>
        </w:rPr>
        <w:t>.</w:t>
      </w:r>
      <w:r w:rsidR="00452F91">
        <w:rPr>
          <w:rFonts w:asciiTheme="majorBidi" w:hAnsiTheme="majorBidi" w:cstheme="majorBidi"/>
          <w:sz w:val="20"/>
          <w:szCs w:val="20"/>
        </w:rPr>
        <w:t xml:space="preserve"> </w:t>
      </w:r>
      <w:r w:rsidRPr="00792FD5">
        <w:rPr>
          <w:rFonts w:asciiTheme="majorBidi" w:hAnsiTheme="majorBidi" w:cstheme="majorBidi"/>
          <w:sz w:val="20"/>
          <w:szCs w:val="20"/>
        </w:rPr>
        <w:t xml:space="preserve">The IAEA </w:t>
      </w:r>
      <w:r w:rsidR="00084E2D">
        <w:rPr>
          <w:rFonts w:asciiTheme="majorBidi" w:hAnsiTheme="majorBidi" w:cstheme="majorBidi"/>
          <w:sz w:val="20"/>
          <w:szCs w:val="20"/>
        </w:rPr>
        <w:t xml:space="preserve">is the world sponsor for applying the international </w:t>
      </w:r>
      <w:r w:rsidR="00084E2D" w:rsidRPr="00792FD5">
        <w:rPr>
          <w:rFonts w:asciiTheme="majorBidi" w:hAnsiTheme="majorBidi" w:cstheme="majorBidi"/>
          <w:sz w:val="20"/>
          <w:szCs w:val="20"/>
        </w:rPr>
        <w:t xml:space="preserve">regime </w:t>
      </w:r>
      <w:r w:rsidR="00084E2D">
        <w:rPr>
          <w:rFonts w:asciiTheme="majorBidi" w:hAnsiTheme="majorBidi" w:cstheme="majorBidi"/>
          <w:sz w:val="20"/>
          <w:szCs w:val="20"/>
        </w:rPr>
        <w:t xml:space="preserve">of </w:t>
      </w:r>
      <w:r w:rsidRPr="00792FD5">
        <w:rPr>
          <w:rFonts w:asciiTheme="majorBidi" w:hAnsiTheme="majorBidi" w:cstheme="majorBidi"/>
          <w:sz w:val="20"/>
          <w:szCs w:val="20"/>
        </w:rPr>
        <w:t>nuclear non-proliferation</w:t>
      </w:r>
      <w:r w:rsidR="00A2695E">
        <w:rPr>
          <w:rFonts w:asciiTheme="majorBidi" w:hAnsiTheme="majorBidi" w:cstheme="majorBidi"/>
          <w:sz w:val="20"/>
          <w:szCs w:val="20"/>
        </w:rPr>
        <w:t xml:space="preserve"> </w:t>
      </w:r>
      <w:r w:rsidR="00A2695E" w:rsidRPr="00C6428F">
        <w:rPr>
          <w:rFonts w:asciiTheme="majorBidi" w:hAnsiTheme="majorBidi" w:cstheme="majorBidi"/>
          <w:color w:val="FF0000"/>
          <w:sz w:val="18"/>
          <w:szCs w:val="18"/>
        </w:rPr>
        <w:t>[</w:t>
      </w:r>
      <w:r w:rsidR="00A2695E">
        <w:rPr>
          <w:rFonts w:asciiTheme="majorBidi" w:hAnsiTheme="majorBidi" w:cstheme="majorBidi"/>
          <w:color w:val="FF0000"/>
          <w:sz w:val="18"/>
          <w:szCs w:val="18"/>
        </w:rPr>
        <w:t>9</w:t>
      </w:r>
      <w:r w:rsidR="00A2695E" w:rsidRPr="00C6428F">
        <w:rPr>
          <w:rFonts w:asciiTheme="majorBidi" w:hAnsiTheme="majorBidi" w:cstheme="majorBidi"/>
          <w:color w:val="FF0000"/>
          <w:sz w:val="18"/>
          <w:szCs w:val="18"/>
        </w:rPr>
        <w:t>]</w:t>
      </w:r>
      <w:r w:rsidRPr="00792FD5">
        <w:rPr>
          <w:rFonts w:asciiTheme="majorBidi" w:hAnsiTheme="majorBidi" w:cstheme="majorBidi"/>
          <w:sz w:val="20"/>
          <w:szCs w:val="20"/>
        </w:rPr>
        <w:t>.</w:t>
      </w:r>
      <w:r w:rsidR="00452F91">
        <w:rPr>
          <w:rFonts w:asciiTheme="majorBidi" w:hAnsiTheme="majorBidi" w:cstheme="majorBidi"/>
          <w:sz w:val="20"/>
          <w:szCs w:val="20"/>
        </w:rPr>
        <w:t xml:space="preserve"> </w:t>
      </w:r>
      <w:r w:rsidRPr="00792FD5">
        <w:rPr>
          <w:rFonts w:asciiTheme="majorBidi" w:hAnsiTheme="majorBidi" w:cstheme="majorBidi"/>
          <w:sz w:val="20"/>
          <w:szCs w:val="20"/>
        </w:rPr>
        <w:t>The Agency carries out its tasks with regard to the nuclear arms embargo and the implementation of the Safeguards agreement  not only through legal protection supported through the agreement but also through the Additional Protocol (AP). AP was created through a series of efforts to bridge gaps in the safeguards agreement</w:t>
      </w:r>
      <w:r w:rsidR="00452F91">
        <w:rPr>
          <w:rFonts w:asciiTheme="majorBidi" w:hAnsiTheme="majorBidi" w:cstheme="majorBidi"/>
          <w:sz w:val="20"/>
          <w:szCs w:val="20"/>
        </w:rPr>
        <w:t xml:space="preserve"> </w:t>
      </w:r>
      <w:r w:rsidR="00452F91" w:rsidRPr="00C6428F">
        <w:rPr>
          <w:rFonts w:asciiTheme="majorBidi" w:hAnsiTheme="majorBidi" w:cstheme="majorBidi"/>
          <w:color w:val="FF0000"/>
          <w:sz w:val="18"/>
          <w:szCs w:val="18"/>
        </w:rPr>
        <w:t>[</w:t>
      </w:r>
      <w:r w:rsidR="00A2695E">
        <w:rPr>
          <w:rFonts w:asciiTheme="majorBidi" w:hAnsiTheme="majorBidi" w:cstheme="majorBidi"/>
          <w:color w:val="FF0000"/>
          <w:sz w:val="18"/>
          <w:szCs w:val="18"/>
        </w:rPr>
        <w:t>10</w:t>
      </w:r>
      <w:r w:rsidR="00452F91" w:rsidRPr="00C6428F">
        <w:rPr>
          <w:rFonts w:asciiTheme="majorBidi" w:hAnsiTheme="majorBidi" w:cstheme="majorBidi"/>
          <w:color w:val="FF0000"/>
          <w:sz w:val="18"/>
          <w:szCs w:val="18"/>
        </w:rPr>
        <w:t>]</w:t>
      </w:r>
      <w:r w:rsidRPr="00792FD5">
        <w:rPr>
          <w:rFonts w:asciiTheme="majorBidi" w:hAnsiTheme="majorBidi" w:cstheme="majorBidi"/>
          <w:sz w:val="20"/>
          <w:szCs w:val="20"/>
        </w:rPr>
        <w:t>.</w:t>
      </w:r>
    </w:p>
    <w:p w:rsidR="00161C77" w:rsidRPr="00792FD5" w:rsidRDefault="00161C77" w:rsidP="00161C77">
      <w:pPr>
        <w:autoSpaceDE w:val="0"/>
        <w:autoSpaceDN w:val="0"/>
        <w:bidi w:val="0"/>
        <w:adjustRightInd w:val="0"/>
        <w:spacing w:after="0" w:line="240" w:lineRule="auto"/>
        <w:jc w:val="both"/>
        <w:rPr>
          <w:rFonts w:asciiTheme="majorBidi" w:hAnsiTheme="majorBidi" w:cstheme="majorBidi"/>
          <w:sz w:val="20"/>
          <w:szCs w:val="20"/>
        </w:rPr>
      </w:pPr>
    </w:p>
    <w:p w:rsidR="00E51CF9" w:rsidRPr="00161C77" w:rsidRDefault="003E0BA3" w:rsidP="00A86E7E">
      <w:pPr>
        <w:pStyle w:val="ListParagraph"/>
        <w:numPr>
          <w:ilvl w:val="1"/>
          <w:numId w:val="3"/>
        </w:numPr>
        <w:bidi w:val="0"/>
        <w:spacing w:after="0" w:line="360" w:lineRule="auto"/>
        <w:ind w:left="567"/>
        <w:jc w:val="both"/>
        <w:textAlignment w:val="baseline"/>
        <w:rPr>
          <w:rFonts w:asciiTheme="majorBidi" w:hAnsiTheme="majorBidi" w:cstheme="majorBidi"/>
          <w:b/>
          <w:bCs/>
          <w:sz w:val="20"/>
          <w:szCs w:val="20"/>
        </w:rPr>
      </w:pPr>
      <w:r w:rsidRPr="00161C77">
        <w:rPr>
          <w:rFonts w:asciiTheme="majorBidi" w:hAnsiTheme="majorBidi" w:cstheme="majorBidi"/>
          <w:b/>
          <w:bCs/>
          <w:sz w:val="20"/>
          <w:szCs w:val="20"/>
        </w:rPr>
        <w:t>Nuclear material</w:t>
      </w:r>
    </w:p>
    <w:p w:rsidR="003F41D4" w:rsidRDefault="00A86E7E" w:rsidP="00EE5028">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18"/>
          <w:szCs w:val="18"/>
        </w:rPr>
        <w:t xml:space="preserve">             </w:t>
      </w:r>
      <w:r w:rsidR="007A2D20" w:rsidRPr="003F41D4">
        <w:rPr>
          <w:rFonts w:asciiTheme="majorBidi" w:hAnsiTheme="majorBidi" w:cstheme="majorBidi"/>
          <w:sz w:val="20"/>
          <w:szCs w:val="20"/>
        </w:rPr>
        <w:t>Nuclear material consist of  two fundamental categories: on is called "bulk material" and the</w:t>
      </w:r>
      <w:r w:rsidR="00EE5028">
        <w:rPr>
          <w:rFonts w:asciiTheme="majorBidi" w:hAnsiTheme="majorBidi" w:cstheme="majorBidi"/>
          <w:sz w:val="20"/>
          <w:szCs w:val="20"/>
        </w:rPr>
        <w:t xml:space="preserve"> other named "item material". </w:t>
      </w:r>
      <w:r w:rsidR="007A2D20" w:rsidRPr="003F41D4">
        <w:rPr>
          <w:rFonts w:asciiTheme="majorBidi" w:hAnsiTheme="majorBidi" w:cstheme="majorBidi"/>
          <w:sz w:val="20"/>
          <w:szCs w:val="20"/>
        </w:rPr>
        <w:t xml:space="preserve">Bulk material can exsist in different shapes such as powders, solutions…etc. whereas the second type </w:t>
      </w:r>
      <w:r w:rsidR="00EE5028">
        <w:rPr>
          <w:rFonts w:asciiTheme="majorBidi" w:hAnsiTheme="majorBidi" w:cstheme="majorBidi"/>
          <w:sz w:val="20"/>
          <w:szCs w:val="20"/>
        </w:rPr>
        <w:t xml:space="preserve">may be fuel rods. </w:t>
      </w:r>
      <w:r w:rsidR="007A2D20" w:rsidRPr="003F41D4">
        <w:rPr>
          <w:rFonts w:asciiTheme="majorBidi" w:hAnsiTheme="majorBidi" w:cstheme="majorBidi"/>
          <w:sz w:val="20"/>
          <w:szCs w:val="20"/>
        </w:rPr>
        <w:t xml:space="preserve">Nuclear materials include special fissile materials and source materials. </w:t>
      </w:r>
      <w:r w:rsidR="003F41D4">
        <w:rPr>
          <w:rFonts w:asciiTheme="majorBidi" w:hAnsiTheme="majorBidi" w:cstheme="majorBidi"/>
          <w:sz w:val="20"/>
          <w:szCs w:val="20"/>
        </w:rPr>
        <w:t xml:space="preserve"> </w:t>
      </w:r>
    </w:p>
    <w:p w:rsidR="007A2D20" w:rsidRPr="003F41D4" w:rsidRDefault="003F41D4" w:rsidP="00A2695E">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7A2D20" w:rsidRPr="003F41D4">
        <w:rPr>
          <w:rFonts w:asciiTheme="majorBidi" w:hAnsiTheme="majorBidi" w:cstheme="majorBidi"/>
          <w:sz w:val="20"/>
          <w:szCs w:val="20"/>
        </w:rPr>
        <w:t>Verification of nuclear materials is a fundamental principle of the safeguards regime. Safeguards inspections are</w:t>
      </w:r>
      <w:r>
        <w:rPr>
          <w:rFonts w:asciiTheme="majorBidi" w:hAnsiTheme="majorBidi" w:cstheme="majorBidi"/>
          <w:sz w:val="20"/>
          <w:szCs w:val="20"/>
        </w:rPr>
        <w:t xml:space="preserve"> </w:t>
      </w:r>
      <w:r w:rsidR="007A2D20" w:rsidRPr="003F41D4">
        <w:rPr>
          <w:rFonts w:asciiTheme="majorBidi" w:hAnsiTheme="majorBidi" w:cstheme="majorBidi"/>
          <w:sz w:val="20"/>
          <w:szCs w:val="20"/>
        </w:rPr>
        <w:t xml:space="preserve">performed by international inspectorates. The verification process can be accomplished by certain tools and methods such as Destructive assay technique, Non-Destructive Assay techniques, Containment and Surveillance (C/S) and Unattended Remote monitoring (URM) </w:t>
      </w:r>
      <w:r w:rsidR="00E82B17">
        <w:rPr>
          <w:rFonts w:asciiTheme="majorBidi" w:hAnsiTheme="majorBidi" w:cstheme="majorBidi"/>
          <w:color w:val="FF0000"/>
          <w:sz w:val="20"/>
          <w:szCs w:val="20"/>
        </w:rPr>
        <w:t>[1</w:t>
      </w:r>
      <w:r w:rsidR="00A2695E">
        <w:rPr>
          <w:rFonts w:asciiTheme="majorBidi" w:hAnsiTheme="majorBidi" w:cstheme="majorBidi"/>
          <w:color w:val="FF0000"/>
          <w:sz w:val="20"/>
          <w:szCs w:val="20"/>
        </w:rPr>
        <w:t>1</w:t>
      </w:r>
      <w:r w:rsidR="007A2D20" w:rsidRPr="00EE5028">
        <w:rPr>
          <w:rFonts w:asciiTheme="majorBidi" w:hAnsiTheme="majorBidi" w:cstheme="majorBidi"/>
          <w:color w:val="FF0000"/>
          <w:sz w:val="20"/>
          <w:szCs w:val="20"/>
        </w:rPr>
        <w:t>]</w:t>
      </w:r>
      <w:r w:rsidR="007A2D20" w:rsidRPr="003F41D4">
        <w:rPr>
          <w:rFonts w:asciiTheme="majorBidi" w:hAnsiTheme="majorBidi" w:cstheme="majorBidi"/>
          <w:sz w:val="20"/>
          <w:szCs w:val="20"/>
        </w:rPr>
        <w:t>.</w:t>
      </w:r>
    </w:p>
    <w:p w:rsidR="0083793C" w:rsidRDefault="0083793C" w:rsidP="0083793C">
      <w:pPr>
        <w:autoSpaceDE w:val="0"/>
        <w:autoSpaceDN w:val="0"/>
        <w:bidi w:val="0"/>
        <w:adjustRightInd w:val="0"/>
        <w:spacing w:after="0" w:line="360" w:lineRule="auto"/>
        <w:jc w:val="both"/>
        <w:rPr>
          <w:rFonts w:asciiTheme="majorBidi" w:hAnsiTheme="majorBidi" w:cstheme="majorBidi"/>
          <w:sz w:val="18"/>
          <w:szCs w:val="18"/>
        </w:rPr>
      </w:pPr>
    </w:p>
    <w:p w:rsidR="00506D4C" w:rsidRPr="00E43758" w:rsidRDefault="003E0BA3" w:rsidP="005A48C4">
      <w:pPr>
        <w:pStyle w:val="NormalWeb"/>
        <w:numPr>
          <w:ilvl w:val="0"/>
          <w:numId w:val="3"/>
        </w:numPr>
        <w:spacing w:before="0" w:beforeAutospacing="0" w:after="240" w:afterAutospacing="0"/>
        <w:ind w:left="567"/>
        <w:jc w:val="both"/>
        <w:textAlignment w:val="baseline"/>
        <w:rPr>
          <w:sz w:val="20"/>
          <w:szCs w:val="20"/>
        </w:rPr>
      </w:pPr>
      <w:r w:rsidRPr="00E43758">
        <w:rPr>
          <w:sz w:val="20"/>
          <w:szCs w:val="20"/>
        </w:rPr>
        <w:t>SAFEGUARDS MEASURES</w:t>
      </w:r>
    </w:p>
    <w:p w:rsidR="003A7ABF" w:rsidRPr="00E43758" w:rsidRDefault="003E0BA3" w:rsidP="005A48C4">
      <w:pPr>
        <w:pStyle w:val="NormalWeb"/>
        <w:numPr>
          <w:ilvl w:val="1"/>
          <w:numId w:val="3"/>
        </w:numPr>
        <w:spacing w:before="0" w:beforeAutospacing="0" w:after="240" w:afterAutospacing="0"/>
        <w:ind w:left="567"/>
        <w:jc w:val="both"/>
        <w:textAlignment w:val="baseline"/>
        <w:rPr>
          <w:b/>
          <w:bCs/>
          <w:sz w:val="20"/>
          <w:szCs w:val="20"/>
        </w:rPr>
      </w:pPr>
      <w:r w:rsidRPr="00E43758">
        <w:rPr>
          <w:b/>
          <w:bCs/>
          <w:sz w:val="20"/>
          <w:szCs w:val="20"/>
        </w:rPr>
        <w:t>Nondestructi</w:t>
      </w:r>
      <w:r w:rsidR="00A86E7E">
        <w:rPr>
          <w:b/>
          <w:bCs/>
          <w:sz w:val="20"/>
          <w:szCs w:val="20"/>
        </w:rPr>
        <w:t>ve a</w:t>
      </w:r>
      <w:r w:rsidRPr="00E43758">
        <w:rPr>
          <w:b/>
          <w:bCs/>
          <w:sz w:val="20"/>
          <w:szCs w:val="20"/>
        </w:rPr>
        <w:t xml:space="preserve">ssay </w:t>
      </w:r>
    </w:p>
    <w:p w:rsidR="000259BB" w:rsidRPr="005A48C4" w:rsidRDefault="005A48C4" w:rsidP="002066B6">
      <w:pPr>
        <w:autoSpaceDE w:val="0"/>
        <w:autoSpaceDN w:val="0"/>
        <w:bidi w:val="0"/>
        <w:adjustRightInd w:val="0"/>
        <w:spacing w:after="0" w:line="240" w:lineRule="auto"/>
        <w:jc w:val="both"/>
        <w:rPr>
          <w:rFonts w:asciiTheme="majorBidi" w:hAnsiTheme="majorBidi" w:cstheme="majorBidi"/>
          <w:sz w:val="20"/>
          <w:szCs w:val="20"/>
        </w:rPr>
      </w:pPr>
      <w:r w:rsidRPr="005A48C4">
        <w:rPr>
          <w:rFonts w:asciiTheme="majorBidi" w:hAnsiTheme="majorBidi" w:cstheme="majorBidi"/>
          <w:sz w:val="20"/>
          <w:szCs w:val="20"/>
        </w:rPr>
        <w:t xml:space="preserve">            </w:t>
      </w:r>
      <w:r w:rsidR="000259BB" w:rsidRPr="005A48C4">
        <w:rPr>
          <w:rFonts w:asciiTheme="majorBidi" w:hAnsiTheme="majorBidi" w:cstheme="majorBidi"/>
          <w:sz w:val="20"/>
          <w:szCs w:val="20"/>
        </w:rPr>
        <w:t>NDA Is to conduct measurements on nuclear materials without prejudice to their physical or chemical state</w:t>
      </w:r>
      <w:r w:rsidR="00A80897" w:rsidRPr="00C6428F">
        <w:rPr>
          <w:rFonts w:asciiTheme="majorBidi" w:hAnsiTheme="majorBidi" w:cstheme="majorBidi"/>
          <w:color w:val="FF0000"/>
          <w:sz w:val="18"/>
          <w:szCs w:val="18"/>
        </w:rPr>
        <w:t>[</w:t>
      </w:r>
      <w:r w:rsidR="00A2695E">
        <w:rPr>
          <w:rFonts w:asciiTheme="majorBidi" w:hAnsiTheme="majorBidi" w:cstheme="majorBidi"/>
          <w:color w:val="FF0000"/>
          <w:sz w:val="18"/>
          <w:szCs w:val="18"/>
        </w:rPr>
        <w:t>12</w:t>
      </w:r>
      <w:r w:rsidR="00A80897" w:rsidRPr="00C6428F">
        <w:rPr>
          <w:rFonts w:asciiTheme="majorBidi" w:hAnsiTheme="majorBidi" w:cstheme="majorBidi"/>
          <w:color w:val="FF0000"/>
          <w:sz w:val="18"/>
          <w:szCs w:val="18"/>
        </w:rPr>
        <w:t>]</w:t>
      </w:r>
      <w:r w:rsidR="000259BB" w:rsidRPr="005A48C4">
        <w:rPr>
          <w:rFonts w:asciiTheme="majorBidi" w:hAnsiTheme="majorBidi" w:cstheme="majorBidi"/>
          <w:sz w:val="20"/>
          <w:szCs w:val="20"/>
        </w:rPr>
        <w:t>. The scientific idea of this type of measurement depends on the measurement of emission from the sample to be measured. An example of NDA is gamma ray measurements.</w:t>
      </w:r>
      <w:r w:rsidR="000259BB" w:rsidRPr="005A48C4">
        <w:rPr>
          <w:rFonts w:ascii="NimbusSanL-Regu" w:cs="NimbusSanL-Regu"/>
          <w:sz w:val="20"/>
          <w:szCs w:val="20"/>
        </w:rPr>
        <w:t xml:space="preserve"> </w:t>
      </w:r>
      <w:r w:rsidR="000259BB" w:rsidRPr="005A48C4">
        <w:rPr>
          <w:rFonts w:asciiTheme="majorBidi" w:hAnsiTheme="majorBidi" w:cstheme="majorBidi"/>
          <w:sz w:val="20"/>
          <w:szCs w:val="20"/>
        </w:rPr>
        <w:t>Passive assay is a category of NDA that depends on measuring spontaneous emissions of radiation while stimulated radiation is measured by active assay</w:t>
      </w:r>
      <w:r w:rsidR="002066B6">
        <w:rPr>
          <w:rFonts w:asciiTheme="majorBidi" w:hAnsiTheme="majorBidi" w:cstheme="majorBidi"/>
          <w:sz w:val="20"/>
          <w:szCs w:val="20"/>
        </w:rPr>
        <w:t xml:space="preserve"> </w:t>
      </w:r>
      <w:r w:rsidR="002066B6" w:rsidRPr="00C6428F">
        <w:rPr>
          <w:rFonts w:asciiTheme="majorBidi" w:hAnsiTheme="majorBidi" w:cstheme="majorBidi"/>
          <w:color w:val="FF0000"/>
          <w:sz w:val="18"/>
          <w:szCs w:val="18"/>
        </w:rPr>
        <w:t>[</w:t>
      </w:r>
      <w:r w:rsidR="00A2695E">
        <w:rPr>
          <w:rFonts w:asciiTheme="majorBidi" w:hAnsiTheme="majorBidi" w:cstheme="majorBidi"/>
          <w:color w:val="FF0000"/>
          <w:sz w:val="18"/>
          <w:szCs w:val="18"/>
        </w:rPr>
        <w:t>13</w:t>
      </w:r>
      <w:r w:rsidR="002066B6" w:rsidRPr="00C6428F">
        <w:rPr>
          <w:rFonts w:asciiTheme="majorBidi" w:hAnsiTheme="majorBidi" w:cstheme="majorBidi"/>
          <w:color w:val="FF0000"/>
          <w:sz w:val="18"/>
          <w:szCs w:val="18"/>
        </w:rPr>
        <w:t>]</w:t>
      </w:r>
      <w:r w:rsidR="000259BB" w:rsidRPr="005A48C4">
        <w:rPr>
          <w:rFonts w:asciiTheme="majorBidi" w:hAnsiTheme="majorBidi" w:cstheme="majorBidi"/>
          <w:sz w:val="20"/>
          <w:szCs w:val="20"/>
        </w:rPr>
        <w:t>.</w:t>
      </w:r>
    </w:p>
    <w:p w:rsidR="00806CDA" w:rsidRPr="00506D4C" w:rsidRDefault="00806CDA" w:rsidP="003E3396">
      <w:pPr>
        <w:pStyle w:val="NormalWeb"/>
        <w:spacing w:before="0" w:beforeAutospacing="0" w:after="240" w:afterAutospacing="0" w:line="360" w:lineRule="auto"/>
        <w:jc w:val="both"/>
        <w:textAlignment w:val="baseline"/>
        <w:rPr>
          <w:rFonts w:asciiTheme="majorBidi" w:eastAsiaTheme="minorHAnsi" w:hAnsiTheme="majorBidi" w:cstheme="majorBidi"/>
          <w:sz w:val="18"/>
          <w:szCs w:val="18"/>
        </w:rPr>
      </w:pPr>
    </w:p>
    <w:p w:rsidR="00506D4C" w:rsidRPr="00E43758" w:rsidRDefault="003E0BA3" w:rsidP="005A48C4">
      <w:pPr>
        <w:pStyle w:val="NormalWeb"/>
        <w:numPr>
          <w:ilvl w:val="1"/>
          <w:numId w:val="3"/>
        </w:numPr>
        <w:spacing w:before="0" w:beforeAutospacing="0" w:after="0" w:afterAutospacing="0" w:line="360" w:lineRule="auto"/>
        <w:ind w:left="567"/>
        <w:jc w:val="both"/>
        <w:textAlignment w:val="baseline"/>
        <w:rPr>
          <w:b/>
          <w:bCs/>
          <w:sz w:val="20"/>
          <w:szCs w:val="20"/>
        </w:rPr>
      </w:pPr>
      <w:r w:rsidRPr="00E43758">
        <w:rPr>
          <w:b/>
          <w:bCs/>
          <w:sz w:val="20"/>
          <w:szCs w:val="20"/>
        </w:rPr>
        <w:t xml:space="preserve">Destructive </w:t>
      </w:r>
      <w:r w:rsidR="005A48C4">
        <w:rPr>
          <w:b/>
          <w:bCs/>
          <w:sz w:val="20"/>
          <w:szCs w:val="20"/>
        </w:rPr>
        <w:t>a</w:t>
      </w:r>
      <w:r w:rsidRPr="00E43758">
        <w:rPr>
          <w:b/>
          <w:bCs/>
          <w:sz w:val="20"/>
          <w:szCs w:val="20"/>
        </w:rPr>
        <w:t xml:space="preserve">nalysis  </w:t>
      </w:r>
    </w:p>
    <w:p w:rsidR="00E43758" w:rsidRPr="005A48C4" w:rsidRDefault="005A48C4" w:rsidP="002066B6">
      <w:pPr>
        <w:autoSpaceDE w:val="0"/>
        <w:autoSpaceDN w:val="0"/>
        <w:bidi w:val="0"/>
        <w:adjustRightInd w:val="0"/>
        <w:spacing w:after="0" w:line="240" w:lineRule="auto"/>
        <w:jc w:val="both"/>
        <w:rPr>
          <w:rFonts w:asciiTheme="majorBidi" w:hAnsiTheme="majorBidi" w:cstheme="majorBidi"/>
          <w:sz w:val="20"/>
          <w:szCs w:val="20"/>
        </w:rPr>
      </w:pPr>
      <w:r w:rsidRPr="005A48C4">
        <w:rPr>
          <w:rFonts w:asciiTheme="majorBidi" w:hAnsiTheme="majorBidi" w:cstheme="majorBidi"/>
          <w:sz w:val="20"/>
          <w:szCs w:val="20"/>
        </w:rPr>
        <w:t xml:space="preserve">            </w:t>
      </w:r>
      <w:r w:rsidR="00E43758" w:rsidRPr="005A48C4">
        <w:rPr>
          <w:rFonts w:asciiTheme="majorBidi" w:hAnsiTheme="majorBidi" w:cstheme="majorBidi"/>
          <w:sz w:val="20"/>
          <w:szCs w:val="20"/>
        </w:rPr>
        <w:t>Destructive analysis is measurements in which the physical form of the sample is normally destructed. UV spectrophotometer, Inductively coupled plasma optical emission spectrometer, mass spectrometer, auto titrator…et.  are examples of DA techniques that are usually used by safeguards analyst to reveal information concerning the samples such as concentration and isotopic ratio</w:t>
      </w:r>
      <w:r w:rsidR="002066B6">
        <w:rPr>
          <w:rFonts w:asciiTheme="majorBidi" w:hAnsiTheme="majorBidi" w:cstheme="majorBidi"/>
          <w:sz w:val="20"/>
          <w:szCs w:val="20"/>
        </w:rPr>
        <w:t xml:space="preserve"> </w:t>
      </w:r>
      <w:r w:rsidR="002066B6" w:rsidRPr="00C6428F">
        <w:rPr>
          <w:rFonts w:asciiTheme="majorBidi" w:hAnsiTheme="majorBidi" w:cstheme="majorBidi"/>
          <w:color w:val="FF0000"/>
          <w:sz w:val="18"/>
          <w:szCs w:val="18"/>
        </w:rPr>
        <w:t>[</w:t>
      </w:r>
      <w:r w:rsidR="00A2695E">
        <w:rPr>
          <w:rFonts w:asciiTheme="majorBidi" w:hAnsiTheme="majorBidi" w:cstheme="majorBidi"/>
          <w:color w:val="FF0000"/>
          <w:sz w:val="18"/>
          <w:szCs w:val="18"/>
        </w:rPr>
        <w:t>13</w:t>
      </w:r>
      <w:r w:rsidR="002066B6" w:rsidRPr="00C6428F">
        <w:rPr>
          <w:rFonts w:asciiTheme="majorBidi" w:hAnsiTheme="majorBidi" w:cstheme="majorBidi"/>
          <w:color w:val="FF0000"/>
          <w:sz w:val="18"/>
          <w:szCs w:val="18"/>
        </w:rPr>
        <w:t>]</w:t>
      </w:r>
      <w:r w:rsidR="00E43758" w:rsidRPr="005A48C4">
        <w:rPr>
          <w:rFonts w:asciiTheme="majorBidi" w:hAnsiTheme="majorBidi" w:cstheme="majorBidi"/>
          <w:sz w:val="20"/>
          <w:szCs w:val="20"/>
        </w:rPr>
        <w:t>.</w:t>
      </w:r>
      <w:r w:rsidR="005C65C9">
        <w:rPr>
          <w:rFonts w:asciiTheme="majorBidi" w:hAnsiTheme="majorBidi" w:cstheme="majorBidi"/>
          <w:sz w:val="20"/>
          <w:szCs w:val="20"/>
        </w:rPr>
        <w:t xml:space="preserve"> DA differs from NDA in some points such as accuracy, cost , sample preparation and the suitability to be performed in situ or in lab.  </w:t>
      </w:r>
      <w:r w:rsidR="00E43758" w:rsidRPr="005A48C4">
        <w:rPr>
          <w:rFonts w:asciiTheme="majorBidi" w:hAnsiTheme="majorBidi" w:cstheme="majorBidi"/>
          <w:sz w:val="20"/>
          <w:szCs w:val="20"/>
        </w:rPr>
        <w:t xml:space="preserve">  </w:t>
      </w:r>
    </w:p>
    <w:p w:rsidR="00F2169E" w:rsidRPr="00506D4C" w:rsidRDefault="00F2169E" w:rsidP="00236694">
      <w:pPr>
        <w:pStyle w:val="NormalWeb"/>
        <w:spacing w:before="0" w:beforeAutospacing="0" w:after="0" w:afterAutospacing="0" w:line="360" w:lineRule="auto"/>
        <w:jc w:val="both"/>
        <w:textAlignment w:val="baseline"/>
        <w:rPr>
          <w:b/>
          <w:bCs/>
          <w:sz w:val="18"/>
          <w:szCs w:val="18"/>
        </w:rPr>
      </w:pPr>
    </w:p>
    <w:p w:rsidR="0016747C" w:rsidRPr="00E43758" w:rsidRDefault="003E0BA3" w:rsidP="00EE239E">
      <w:pPr>
        <w:pStyle w:val="ListParagraph"/>
        <w:numPr>
          <w:ilvl w:val="1"/>
          <w:numId w:val="3"/>
        </w:numPr>
        <w:bidi w:val="0"/>
        <w:spacing w:after="0" w:line="360" w:lineRule="auto"/>
        <w:ind w:left="567"/>
        <w:jc w:val="both"/>
        <w:rPr>
          <w:rFonts w:asciiTheme="majorBidi" w:eastAsia="Times New Roman" w:hAnsiTheme="majorBidi" w:cstheme="majorBidi"/>
          <w:b/>
          <w:bCs/>
          <w:color w:val="050505"/>
          <w:sz w:val="20"/>
          <w:szCs w:val="20"/>
        </w:rPr>
      </w:pPr>
      <w:r w:rsidRPr="00E43758">
        <w:rPr>
          <w:rFonts w:asciiTheme="majorBidi" w:eastAsia="Times New Roman" w:hAnsiTheme="majorBidi" w:cstheme="majorBidi"/>
          <w:b/>
          <w:bCs/>
          <w:color w:val="050505"/>
          <w:sz w:val="20"/>
          <w:szCs w:val="20"/>
        </w:rPr>
        <w:t xml:space="preserve"> Nuclear Safeguards Using Cherenkov Light</w:t>
      </w:r>
    </w:p>
    <w:p w:rsidR="00E43758" w:rsidRPr="00EE239E" w:rsidRDefault="00EE239E" w:rsidP="00A2695E">
      <w:pPr>
        <w:autoSpaceDE w:val="0"/>
        <w:autoSpaceDN w:val="0"/>
        <w:bidi w:val="0"/>
        <w:adjustRightInd w:val="0"/>
        <w:spacing w:after="0" w:line="240" w:lineRule="auto"/>
        <w:jc w:val="both"/>
        <w:rPr>
          <w:rFonts w:asciiTheme="majorBidi" w:hAnsiTheme="majorBidi" w:cstheme="majorBidi"/>
          <w:sz w:val="20"/>
          <w:szCs w:val="20"/>
        </w:rPr>
      </w:pPr>
      <w:r w:rsidRPr="00EE239E">
        <w:rPr>
          <w:rFonts w:asciiTheme="majorBidi" w:hAnsiTheme="majorBidi" w:cstheme="majorBidi"/>
          <w:sz w:val="20"/>
          <w:szCs w:val="20"/>
        </w:rPr>
        <w:t xml:space="preserve">              </w:t>
      </w:r>
      <w:r w:rsidR="00E43758" w:rsidRPr="00EE239E">
        <w:rPr>
          <w:rFonts w:asciiTheme="majorBidi" w:hAnsiTheme="majorBidi" w:cstheme="majorBidi"/>
          <w:sz w:val="20"/>
          <w:szCs w:val="20"/>
        </w:rPr>
        <w:t>A characteristic blue Cherenkov light is emitted in the water surrounding the fuel assembly when spent nuclear f</w:t>
      </w:r>
      <w:r w:rsidR="00EE5028">
        <w:rPr>
          <w:rFonts w:asciiTheme="majorBidi" w:hAnsiTheme="majorBidi" w:cstheme="majorBidi"/>
          <w:sz w:val="20"/>
          <w:szCs w:val="20"/>
        </w:rPr>
        <w:t xml:space="preserve">uel is stored in water. </w:t>
      </w:r>
      <w:r w:rsidR="00E43758" w:rsidRPr="00EE239E">
        <w:rPr>
          <w:rFonts w:asciiTheme="majorBidi" w:hAnsiTheme="majorBidi" w:cstheme="majorBidi"/>
          <w:sz w:val="20"/>
          <w:szCs w:val="20"/>
        </w:rPr>
        <w:t>Gamma radiation that outcomes from fission products interact with electrons in the water leading to the creation of Cherenkov light as electromagnetic shock fronts from the electrons moving faster than light through the water. The amount of Cherenkov light can be estimated to characterize the fuel in a storage pool. This can be done using the Digital Cherenkov Viewing Device (DCVD). This apparatus is approved by the Agency to verify the nuclear fuel with in case of gross and partial d</w:t>
      </w:r>
      <w:r w:rsidR="00EE5028">
        <w:rPr>
          <w:rFonts w:asciiTheme="majorBidi" w:hAnsiTheme="majorBidi" w:cstheme="majorBidi"/>
          <w:sz w:val="20"/>
          <w:szCs w:val="20"/>
        </w:rPr>
        <w:t>efects</w:t>
      </w:r>
      <w:r w:rsidR="002066B6">
        <w:rPr>
          <w:rFonts w:asciiTheme="majorBidi" w:hAnsiTheme="majorBidi" w:cstheme="majorBidi"/>
          <w:sz w:val="20"/>
          <w:szCs w:val="20"/>
        </w:rPr>
        <w:t xml:space="preserve"> </w:t>
      </w:r>
      <w:r w:rsidR="002066B6" w:rsidRPr="00C6428F">
        <w:rPr>
          <w:rFonts w:asciiTheme="majorBidi" w:hAnsiTheme="majorBidi" w:cstheme="majorBidi"/>
          <w:color w:val="FF0000"/>
          <w:sz w:val="18"/>
          <w:szCs w:val="18"/>
        </w:rPr>
        <w:t>[</w:t>
      </w:r>
      <w:r w:rsidR="00E82B17">
        <w:rPr>
          <w:rFonts w:asciiTheme="majorBidi" w:hAnsiTheme="majorBidi" w:cstheme="majorBidi"/>
          <w:color w:val="FF0000"/>
          <w:sz w:val="18"/>
          <w:szCs w:val="18"/>
        </w:rPr>
        <w:t>1</w:t>
      </w:r>
      <w:r w:rsidR="00A2695E">
        <w:rPr>
          <w:rFonts w:asciiTheme="majorBidi" w:hAnsiTheme="majorBidi" w:cstheme="majorBidi"/>
          <w:color w:val="FF0000"/>
          <w:sz w:val="18"/>
          <w:szCs w:val="18"/>
        </w:rPr>
        <w:t>4</w:t>
      </w:r>
      <w:r w:rsidR="002066B6" w:rsidRPr="00C6428F">
        <w:rPr>
          <w:rFonts w:asciiTheme="majorBidi" w:hAnsiTheme="majorBidi" w:cstheme="majorBidi"/>
          <w:color w:val="FF0000"/>
          <w:sz w:val="18"/>
          <w:szCs w:val="18"/>
        </w:rPr>
        <w:t>]</w:t>
      </w:r>
      <w:r w:rsidR="00E43758" w:rsidRPr="00EE239E">
        <w:rPr>
          <w:rFonts w:asciiTheme="majorBidi" w:hAnsiTheme="majorBidi" w:cstheme="majorBidi"/>
          <w:sz w:val="20"/>
          <w:szCs w:val="20"/>
        </w:rPr>
        <w:t>.</w:t>
      </w:r>
    </w:p>
    <w:p w:rsidR="00E43758" w:rsidRPr="00E43758" w:rsidRDefault="00E43758" w:rsidP="00E43758">
      <w:pPr>
        <w:pStyle w:val="ListParagraph"/>
        <w:autoSpaceDE w:val="0"/>
        <w:autoSpaceDN w:val="0"/>
        <w:bidi w:val="0"/>
        <w:adjustRightInd w:val="0"/>
        <w:spacing w:after="0" w:line="240" w:lineRule="auto"/>
        <w:jc w:val="both"/>
        <w:rPr>
          <w:rFonts w:asciiTheme="majorBidi" w:hAnsiTheme="majorBidi" w:cstheme="majorBidi"/>
          <w:sz w:val="18"/>
          <w:szCs w:val="18"/>
        </w:rPr>
      </w:pPr>
    </w:p>
    <w:p w:rsidR="00171A72" w:rsidRPr="00D60046" w:rsidRDefault="003E0BA3" w:rsidP="00EE239E">
      <w:pPr>
        <w:pStyle w:val="ListParagraph"/>
        <w:numPr>
          <w:ilvl w:val="0"/>
          <w:numId w:val="3"/>
        </w:numPr>
        <w:bidi w:val="0"/>
        <w:spacing w:after="0" w:line="360" w:lineRule="auto"/>
        <w:ind w:left="567"/>
        <w:jc w:val="both"/>
        <w:rPr>
          <w:rFonts w:ascii="Times New Roman" w:eastAsia="Times New Roman" w:hAnsi="Times New Roman" w:cs="Times New Roman"/>
          <w:sz w:val="20"/>
          <w:szCs w:val="20"/>
        </w:rPr>
      </w:pPr>
      <w:r w:rsidRPr="00D60046">
        <w:rPr>
          <w:rFonts w:ascii="Times New Roman" w:eastAsia="Times New Roman" w:hAnsi="Times New Roman" w:cs="Times New Roman"/>
          <w:sz w:val="20"/>
          <w:szCs w:val="20"/>
        </w:rPr>
        <w:t xml:space="preserve">SPENT NUCLEAR FUEL CHARACTERISTICS </w:t>
      </w:r>
    </w:p>
    <w:p w:rsidR="00D60046" w:rsidRPr="008D4943" w:rsidRDefault="00EE239E" w:rsidP="00EE239E">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D60046" w:rsidRPr="008D4943">
        <w:rPr>
          <w:rFonts w:asciiTheme="majorBidi" w:hAnsiTheme="majorBidi" w:cstheme="majorBidi"/>
          <w:sz w:val="20"/>
          <w:szCs w:val="20"/>
        </w:rPr>
        <w:t>The nuclear fuel assemblies have physical characteristics such as fuel material, initial enrichment, cladding</w:t>
      </w:r>
      <w:r>
        <w:rPr>
          <w:rFonts w:asciiTheme="majorBidi" w:hAnsiTheme="majorBidi" w:cstheme="majorBidi"/>
          <w:sz w:val="20"/>
          <w:szCs w:val="20"/>
        </w:rPr>
        <w:t xml:space="preserve"> </w:t>
      </w:r>
      <w:r w:rsidR="00D60046" w:rsidRPr="008D4943">
        <w:rPr>
          <w:rFonts w:asciiTheme="majorBidi" w:hAnsiTheme="majorBidi" w:cstheme="majorBidi"/>
          <w:sz w:val="20"/>
          <w:szCs w:val="20"/>
        </w:rPr>
        <w:t>material, cladding diameter, cladding thickness, pellet diameter, pellet height, and assembly array. The</w:t>
      </w:r>
      <w:r>
        <w:rPr>
          <w:rFonts w:asciiTheme="majorBidi" w:hAnsiTheme="majorBidi" w:cstheme="majorBidi"/>
          <w:sz w:val="20"/>
          <w:szCs w:val="20"/>
        </w:rPr>
        <w:t xml:space="preserve"> </w:t>
      </w:r>
      <w:r w:rsidR="00D60046" w:rsidRPr="008D4943">
        <w:rPr>
          <w:rFonts w:asciiTheme="majorBidi" w:hAnsiTheme="majorBidi" w:cstheme="majorBidi"/>
          <w:sz w:val="20"/>
          <w:szCs w:val="20"/>
        </w:rPr>
        <w:t>characteristics of NSF are of types: physical and operational characteristics. The physical one differs from a type</w:t>
      </w:r>
      <w:r w:rsidR="00D60046">
        <w:rPr>
          <w:rFonts w:asciiTheme="majorBidi" w:hAnsiTheme="majorBidi" w:cstheme="majorBidi"/>
          <w:sz w:val="20"/>
          <w:szCs w:val="20"/>
        </w:rPr>
        <w:t xml:space="preserve"> </w:t>
      </w:r>
      <w:r w:rsidR="00D60046" w:rsidRPr="008D4943">
        <w:rPr>
          <w:rFonts w:asciiTheme="majorBidi" w:hAnsiTheme="majorBidi" w:cstheme="majorBidi"/>
          <w:sz w:val="20"/>
          <w:szCs w:val="20"/>
        </w:rPr>
        <w:t>of a reactor to another while the operation one is dependent on the processes that occur during the journey that</w:t>
      </w:r>
      <w:r w:rsidR="00D60046">
        <w:rPr>
          <w:rFonts w:asciiTheme="majorBidi" w:hAnsiTheme="majorBidi" w:cstheme="majorBidi"/>
          <w:sz w:val="20"/>
          <w:szCs w:val="20"/>
        </w:rPr>
        <w:t xml:space="preserve"> </w:t>
      </w:r>
      <w:r w:rsidR="00D60046" w:rsidRPr="008D4943">
        <w:rPr>
          <w:rFonts w:asciiTheme="majorBidi" w:hAnsiTheme="majorBidi" w:cstheme="majorBidi"/>
          <w:sz w:val="20"/>
          <w:szCs w:val="20"/>
        </w:rPr>
        <w:t>starts from irradiating the fuel assembly till the fuel is spent. Irradiation history, burn up, initial enrichment and</w:t>
      </w:r>
      <w:r w:rsidR="00D60046">
        <w:rPr>
          <w:rFonts w:asciiTheme="majorBidi" w:hAnsiTheme="majorBidi" w:cstheme="majorBidi"/>
          <w:sz w:val="20"/>
          <w:szCs w:val="20"/>
        </w:rPr>
        <w:t xml:space="preserve"> </w:t>
      </w:r>
      <w:r w:rsidR="00D60046" w:rsidRPr="008D4943">
        <w:rPr>
          <w:rFonts w:asciiTheme="majorBidi" w:hAnsiTheme="majorBidi" w:cstheme="majorBidi"/>
          <w:sz w:val="20"/>
          <w:szCs w:val="20"/>
        </w:rPr>
        <w:t>cooling time are the main parameters that give us a vie</w:t>
      </w:r>
      <w:r w:rsidR="00A6355A">
        <w:rPr>
          <w:rFonts w:asciiTheme="majorBidi" w:hAnsiTheme="majorBidi" w:cstheme="majorBidi"/>
          <w:sz w:val="20"/>
          <w:szCs w:val="20"/>
        </w:rPr>
        <w:t>w on the reactor operations.</w:t>
      </w:r>
      <w:r w:rsidR="00D60046" w:rsidRPr="008D4943">
        <w:rPr>
          <w:rFonts w:asciiTheme="majorBidi" w:hAnsiTheme="majorBidi" w:cstheme="majorBidi"/>
          <w:sz w:val="20"/>
          <w:szCs w:val="20"/>
        </w:rPr>
        <w:t xml:space="preserve"> Irradiation history is a record of the specific power or energy released from the nuclear reactor at certain</w:t>
      </w:r>
      <w:r w:rsidR="00A6355A">
        <w:rPr>
          <w:rFonts w:asciiTheme="majorBidi" w:hAnsiTheme="majorBidi" w:cstheme="majorBidi"/>
          <w:sz w:val="20"/>
          <w:szCs w:val="20"/>
        </w:rPr>
        <w:t xml:space="preserve"> time. </w:t>
      </w:r>
      <w:r w:rsidR="00D60046" w:rsidRPr="008D4943">
        <w:rPr>
          <w:rFonts w:asciiTheme="majorBidi" w:hAnsiTheme="majorBidi" w:cstheme="majorBidi"/>
          <w:sz w:val="20"/>
          <w:szCs w:val="20"/>
        </w:rPr>
        <w:t xml:space="preserve">It can give us information concerning the working days of the reactor and the specific power for each period and through that, we can know </w:t>
      </w:r>
      <w:r w:rsidR="00A6355A">
        <w:rPr>
          <w:rFonts w:asciiTheme="majorBidi" w:hAnsiTheme="majorBidi" w:cstheme="majorBidi"/>
          <w:sz w:val="20"/>
          <w:szCs w:val="20"/>
        </w:rPr>
        <w:t xml:space="preserve">the shutdown periods. </w:t>
      </w:r>
      <w:r w:rsidR="00D60046" w:rsidRPr="008D4943">
        <w:rPr>
          <w:rFonts w:asciiTheme="majorBidi" w:hAnsiTheme="majorBidi" w:cstheme="majorBidi"/>
          <w:sz w:val="20"/>
          <w:szCs w:val="20"/>
        </w:rPr>
        <w:t xml:space="preserve">Burn up is the extracted from the nuclear fuel in other words, you can say it is the integral of the irradiation history. Initial enrichment is a physical characteristic of the fuel assembly but it affects </w:t>
      </w:r>
      <w:r w:rsidR="00D60046" w:rsidRPr="008D4943">
        <w:rPr>
          <w:rFonts w:asciiTheme="majorBidi" w:hAnsiTheme="majorBidi" w:cstheme="majorBidi"/>
          <w:sz w:val="20"/>
          <w:szCs w:val="20"/>
        </w:rPr>
        <w:lastRenderedPageBreak/>
        <w:t>operation. It impacts the potential final burn up. The higher the content of fissile material the higher is the burn</w:t>
      </w:r>
      <w:r>
        <w:rPr>
          <w:rFonts w:asciiTheme="majorBidi" w:hAnsiTheme="majorBidi" w:cstheme="majorBidi"/>
          <w:sz w:val="20"/>
          <w:szCs w:val="20"/>
        </w:rPr>
        <w:t xml:space="preserve"> </w:t>
      </w:r>
      <w:r w:rsidR="00D60046" w:rsidRPr="008D4943">
        <w:rPr>
          <w:rFonts w:asciiTheme="majorBidi" w:hAnsiTheme="majorBidi" w:cstheme="majorBidi"/>
          <w:sz w:val="20"/>
          <w:szCs w:val="20"/>
        </w:rPr>
        <w:t>up. Cooling time is the amount of time after the final irradiation of the spent fuel assembly. Spent fuel isotopic characteristics gives us information concerning the burn</w:t>
      </w:r>
      <w:r>
        <w:rPr>
          <w:rFonts w:asciiTheme="majorBidi" w:hAnsiTheme="majorBidi" w:cstheme="majorBidi"/>
          <w:sz w:val="20"/>
          <w:szCs w:val="20"/>
        </w:rPr>
        <w:t xml:space="preserve"> </w:t>
      </w:r>
      <w:r w:rsidR="00D60046" w:rsidRPr="008D4943">
        <w:rPr>
          <w:rFonts w:asciiTheme="majorBidi" w:hAnsiTheme="majorBidi" w:cstheme="majorBidi"/>
          <w:sz w:val="20"/>
          <w:szCs w:val="20"/>
        </w:rPr>
        <w:t>up, shutdown periods (short or long)</w:t>
      </w:r>
      <w:r>
        <w:rPr>
          <w:rFonts w:asciiTheme="majorBidi" w:hAnsiTheme="majorBidi" w:cstheme="majorBidi"/>
          <w:sz w:val="20"/>
          <w:szCs w:val="20"/>
        </w:rPr>
        <w:t xml:space="preserve"> </w:t>
      </w:r>
      <w:r w:rsidR="00D60046" w:rsidRPr="008D4943">
        <w:rPr>
          <w:rFonts w:asciiTheme="majorBidi" w:hAnsiTheme="majorBidi" w:cstheme="majorBidi"/>
          <w:sz w:val="20"/>
          <w:szCs w:val="20"/>
        </w:rPr>
        <w:t xml:space="preserve">and the specific power (lower or higher) </w:t>
      </w:r>
      <w:r w:rsidR="00A2695E">
        <w:rPr>
          <w:rFonts w:asciiTheme="majorBidi" w:hAnsiTheme="majorBidi" w:cstheme="majorBidi"/>
          <w:color w:val="FF0000"/>
          <w:sz w:val="20"/>
          <w:szCs w:val="20"/>
        </w:rPr>
        <w:t>[15</w:t>
      </w:r>
      <w:r w:rsidR="00D60046" w:rsidRPr="00A6355A">
        <w:rPr>
          <w:rFonts w:asciiTheme="majorBidi" w:hAnsiTheme="majorBidi" w:cstheme="majorBidi"/>
          <w:color w:val="FF0000"/>
          <w:sz w:val="20"/>
          <w:szCs w:val="20"/>
        </w:rPr>
        <w:t>]</w:t>
      </w:r>
      <w:r w:rsidR="00D60046" w:rsidRPr="00A6355A">
        <w:rPr>
          <w:rFonts w:asciiTheme="majorBidi" w:hAnsiTheme="majorBidi" w:cstheme="majorBidi"/>
          <w:sz w:val="20"/>
          <w:szCs w:val="20"/>
        </w:rPr>
        <w:t>.</w:t>
      </w:r>
    </w:p>
    <w:p w:rsidR="00515B35" w:rsidRDefault="00515B35" w:rsidP="00D60046">
      <w:pPr>
        <w:autoSpaceDE w:val="0"/>
        <w:autoSpaceDN w:val="0"/>
        <w:bidi w:val="0"/>
        <w:adjustRightInd w:val="0"/>
        <w:spacing w:after="0" w:line="240" w:lineRule="auto"/>
        <w:jc w:val="both"/>
        <w:rPr>
          <w:rFonts w:ascii="Times New Roman" w:eastAsia="Times New Roman" w:hAnsi="Times New Roman" w:cs="Times New Roman"/>
          <w:sz w:val="18"/>
          <w:szCs w:val="18"/>
        </w:rPr>
      </w:pPr>
    </w:p>
    <w:p w:rsidR="00515B35" w:rsidRPr="00D60046" w:rsidRDefault="003E0BA3" w:rsidP="00EE239E">
      <w:pPr>
        <w:pStyle w:val="ListParagraph"/>
        <w:numPr>
          <w:ilvl w:val="0"/>
          <w:numId w:val="3"/>
        </w:numPr>
        <w:bidi w:val="0"/>
        <w:spacing w:after="0" w:line="360" w:lineRule="auto"/>
        <w:ind w:left="567"/>
        <w:jc w:val="both"/>
        <w:rPr>
          <w:rFonts w:ascii="Times New Roman" w:eastAsia="Times New Roman" w:hAnsi="Times New Roman" w:cs="Times New Roman"/>
          <w:sz w:val="20"/>
          <w:szCs w:val="20"/>
        </w:rPr>
      </w:pPr>
      <w:r w:rsidRPr="00D60046">
        <w:rPr>
          <w:rFonts w:ascii="Times New Roman" w:eastAsia="Times New Roman" w:hAnsi="Times New Roman" w:cs="Times New Roman"/>
          <w:sz w:val="20"/>
          <w:szCs w:val="20"/>
        </w:rPr>
        <w:t xml:space="preserve">SPENT NUCLEAR FUEL SIGNATURES </w:t>
      </w:r>
    </w:p>
    <w:p w:rsidR="00D60046" w:rsidRPr="00D60046" w:rsidRDefault="00EE239E" w:rsidP="00A80897">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D60046" w:rsidRPr="00D60046">
        <w:rPr>
          <w:rFonts w:asciiTheme="majorBidi" w:hAnsiTheme="majorBidi" w:cstheme="majorBidi"/>
          <w:sz w:val="20"/>
          <w:szCs w:val="20"/>
        </w:rPr>
        <w:t>SNF has signatures such as physical signature, gamma radiation, Cerenkov radiation, neutron radiation, and combined radiation. The ID code is an example of a physical signature, the inspector can see this code to verify the identity of the fuel assembly. Corrosion and deformation that occurs to nuclear fuel during its life in the reactor through the surrounding is also a physical signature</w:t>
      </w:r>
      <w:r w:rsidR="00F56BCD">
        <w:rPr>
          <w:rFonts w:asciiTheme="majorBidi" w:hAnsiTheme="majorBidi" w:cstheme="majorBidi"/>
          <w:color w:val="FF0000"/>
          <w:sz w:val="20"/>
          <w:szCs w:val="20"/>
        </w:rPr>
        <w:t>[1</w:t>
      </w:r>
      <w:r w:rsidR="00A2695E">
        <w:rPr>
          <w:rFonts w:asciiTheme="majorBidi" w:hAnsiTheme="majorBidi" w:cstheme="majorBidi"/>
          <w:color w:val="FF0000"/>
          <w:sz w:val="20"/>
          <w:szCs w:val="20"/>
        </w:rPr>
        <w:t>6</w:t>
      </w:r>
      <w:r w:rsidR="00D60046" w:rsidRPr="00A6355A">
        <w:rPr>
          <w:rFonts w:asciiTheme="majorBidi" w:hAnsiTheme="majorBidi" w:cstheme="majorBidi"/>
          <w:color w:val="FF0000"/>
          <w:sz w:val="20"/>
          <w:szCs w:val="20"/>
        </w:rPr>
        <w:t>]</w:t>
      </w:r>
      <w:r w:rsidR="00D60046" w:rsidRPr="00D60046">
        <w:rPr>
          <w:rFonts w:asciiTheme="majorBidi" w:hAnsiTheme="majorBidi" w:cstheme="majorBidi"/>
          <w:sz w:val="20"/>
          <w:szCs w:val="20"/>
        </w:rPr>
        <w:t xml:space="preserve">. Corrosion may happen due to deposition of crud on the shiny and clean fuel assembly while deformation may occur due to structural changes. Total gamma activity is a signature for irradiation, burn up and cooling time. Fission product gamma-ray activity (Cs-134/ Cs-137/Eu-154), Fission product gamma-ray activity ratio is a signature for irradiation, burn up and cooling time. Also, Cerenkov radiation intensity, neutron activity, Neutron to gamma radiation are signature for burn up and cooling time except the combined radiation is the only signature for burn up </w:t>
      </w:r>
      <w:r w:rsidR="00A2695E">
        <w:rPr>
          <w:rFonts w:asciiTheme="majorBidi" w:hAnsiTheme="majorBidi" w:cstheme="majorBidi"/>
          <w:color w:val="FF0000"/>
          <w:sz w:val="20"/>
          <w:szCs w:val="20"/>
        </w:rPr>
        <w:t>[17</w:t>
      </w:r>
      <w:r w:rsidR="00D60046" w:rsidRPr="00A6355A">
        <w:rPr>
          <w:rFonts w:asciiTheme="majorBidi" w:hAnsiTheme="majorBidi" w:cstheme="majorBidi"/>
          <w:color w:val="FF0000"/>
          <w:sz w:val="20"/>
          <w:szCs w:val="20"/>
        </w:rPr>
        <w:t>]</w:t>
      </w:r>
      <w:r w:rsidR="00D60046" w:rsidRPr="00D60046">
        <w:rPr>
          <w:rFonts w:asciiTheme="majorBidi" w:hAnsiTheme="majorBidi" w:cstheme="majorBidi"/>
          <w:sz w:val="20"/>
          <w:szCs w:val="20"/>
        </w:rPr>
        <w:t>.</w:t>
      </w:r>
    </w:p>
    <w:p w:rsidR="00A72B79" w:rsidRDefault="00A72B79" w:rsidP="00A72B79">
      <w:pPr>
        <w:autoSpaceDE w:val="0"/>
        <w:autoSpaceDN w:val="0"/>
        <w:bidi w:val="0"/>
        <w:adjustRightInd w:val="0"/>
        <w:spacing w:after="0" w:line="240" w:lineRule="auto"/>
        <w:jc w:val="both"/>
        <w:rPr>
          <w:rFonts w:ascii="Times New Roman" w:eastAsia="Times New Roman" w:hAnsi="Times New Roman" w:cs="Times New Roman"/>
          <w:b/>
          <w:bCs/>
          <w:sz w:val="20"/>
          <w:szCs w:val="20"/>
        </w:rPr>
      </w:pPr>
    </w:p>
    <w:p w:rsidR="00995C35" w:rsidRPr="00D60046" w:rsidRDefault="003E0BA3" w:rsidP="00EE239E">
      <w:pPr>
        <w:pStyle w:val="ListParagraph"/>
        <w:numPr>
          <w:ilvl w:val="0"/>
          <w:numId w:val="3"/>
        </w:numPr>
        <w:autoSpaceDE w:val="0"/>
        <w:autoSpaceDN w:val="0"/>
        <w:bidi w:val="0"/>
        <w:adjustRightInd w:val="0"/>
        <w:spacing w:after="0" w:line="240" w:lineRule="auto"/>
        <w:ind w:left="567"/>
        <w:jc w:val="both"/>
        <w:rPr>
          <w:rFonts w:asciiTheme="majorBidi" w:hAnsiTheme="majorBidi" w:cstheme="majorBidi"/>
          <w:sz w:val="20"/>
          <w:szCs w:val="20"/>
        </w:rPr>
      </w:pPr>
      <w:r w:rsidRPr="00D60046">
        <w:rPr>
          <w:rFonts w:ascii="Times New Roman" w:eastAsia="Times New Roman" w:hAnsi="Times New Roman" w:cs="Times New Roman"/>
          <w:sz w:val="20"/>
          <w:szCs w:val="20"/>
        </w:rPr>
        <w:t>NUCLEAR MATERIAL ACCOUNTANCY OBJECTIVES</w:t>
      </w:r>
    </w:p>
    <w:p w:rsidR="00D60046" w:rsidRDefault="00EE239E" w:rsidP="00D60046">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D60046" w:rsidRPr="00D60046">
        <w:rPr>
          <w:rFonts w:asciiTheme="majorBidi" w:hAnsiTheme="majorBidi" w:cstheme="majorBidi"/>
          <w:sz w:val="20"/>
          <w:szCs w:val="20"/>
        </w:rPr>
        <w:t>NMA verification objectives are to detect gross defects like missing a spent fuel assembly also to verify the</w:t>
      </w:r>
      <w:r w:rsidR="00D60046">
        <w:rPr>
          <w:rFonts w:asciiTheme="majorBidi" w:hAnsiTheme="majorBidi" w:cstheme="majorBidi"/>
          <w:sz w:val="20"/>
          <w:szCs w:val="20"/>
        </w:rPr>
        <w:t xml:space="preserve"> </w:t>
      </w:r>
      <w:r w:rsidR="00D60046" w:rsidRPr="00D60046">
        <w:rPr>
          <w:rFonts w:asciiTheme="majorBidi" w:hAnsiTheme="majorBidi" w:cstheme="majorBidi"/>
          <w:sz w:val="20"/>
          <w:szCs w:val="20"/>
        </w:rPr>
        <w:t>identity of SNF to ensure that a spent fuel assembly is the assembly that declared by the facility operator another verification objective is to detect partial defects like verification of the integrity of SNF object (missing fuel rods). The final objective is to verify the nuclear material content of the SNF object (U-Th-Pu). The C/S verification objectives are to verify continuity of knowledge over SNF assemblies and to verify no use or production undeclared nuclear material. Design verification objectives are to verify facility design (no new unsafeguarded SNF transfer paths).</w:t>
      </w:r>
    </w:p>
    <w:p w:rsidR="0076360C" w:rsidRPr="00D60046" w:rsidRDefault="0076360C" w:rsidP="0076360C">
      <w:pPr>
        <w:autoSpaceDE w:val="0"/>
        <w:autoSpaceDN w:val="0"/>
        <w:bidi w:val="0"/>
        <w:adjustRightInd w:val="0"/>
        <w:spacing w:after="0" w:line="240" w:lineRule="auto"/>
        <w:jc w:val="both"/>
        <w:rPr>
          <w:rFonts w:asciiTheme="majorBidi" w:hAnsiTheme="majorBidi" w:cstheme="majorBidi"/>
          <w:sz w:val="20"/>
          <w:szCs w:val="20"/>
        </w:rPr>
      </w:pPr>
    </w:p>
    <w:p w:rsidR="00C14970" w:rsidRPr="00EE239E" w:rsidRDefault="003E0BA3" w:rsidP="0076360C">
      <w:pPr>
        <w:pStyle w:val="ListParagraph"/>
        <w:numPr>
          <w:ilvl w:val="1"/>
          <w:numId w:val="3"/>
        </w:numPr>
        <w:bidi w:val="0"/>
        <w:spacing w:after="0" w:line="360" w:lineRule="auto"/>
        <w:jc w:val="both"/>
        <w:rPr>
          <w:rFonts w:asciiTheme="majorBidi" w:hAnsiTheme="majorBidi" w:cstheme="majorBidi"/>
          <w:b/>
          <w:bCs/>
          <w:sz w:val="18"/>
          <w:szCs w:val="18"/>
        </w:rPr>
      </w:pPr>
      <w:r w:rsidRPr="00EE239E">
        <w:rPr>
          <w:rFonts w:asciiTheme="majorBidi" w:hAnsiTheme="majorBidi" w:cstheme="majorBidi"/>
          <w:b/>
          <w:bCs/>
          <w:sz w:val="18"/>
          <w:szCs w:val="18"/>
        </w:rPr>
        <w:t xml:space="preserve">Objectives of </w:t>
      </w:r>
      <w:r w:rsidR="00B356EF">
        <w:rPr>
          <w:rFonts w:asciiTheme="majorBidi" w:hAnsiTheme="majorBidi" w:cstheme="majorBidi"/>
          <w:b/>
          <w:bCs/>
          <w:sz w:val="18"/>
          <w:szCs w:val="18"/>
        </w:rPr>
        <w:t xml:space="preserve"> the system of accounting nuclear material in a state (</w:t>
      </w:r>
      <w:r w:rsidRPr="00EE239E">
        <w:rPr>
          <w:rFonts w:asciiTheme="majorBidi" w:hAnsiTheme="majorBidi" w:cstheme="majorBidi"/>
          <w:b/>
          <w:bCs/>
          <w:sz w:val="18"/>
          <w:szCs w:val="18"/>
        </w:rPr>
        <w:t>SAAC</w:t>
      </w:r>
      <w:r w:rsidR="00B356EF">
        <w:rPr>
          <w:rFonts w:asciiTheme="majorBidi" w:hAnsiTheme="majorBidi" w:cstheme="majorBidi"/>
          <w:b/>
          <w:bCs/>
          <w:sz w:val="18"/>
          <w:szCs w:val="18"/>
        </w:rPr>
        <w:t>)</w:t>
      </w:r>
      <w:r w:rsidRPr="00EE239E">
        <w:rPr>
          <w:rFonts w:asciiTheme="majorBidi" w:hAnsiTheme="majorBidi" w:cstheme="majorBidi"/>
          <w:b/>
          <w:bCs/>
          <w:sz w:val="18"/>
          <w:szCs w:val="18"/>
        </w:rPr>
        <w:t xml:space="preserve">. </w:t>
      </w:r>
    </w:p>
    <w:p w:rsidR="0076360C" w:rsidRPr="0076360C" w:rsidRDefault="0076360C" w:rsidP="0076360C">
      <w:pPr>
        <w:autoSpaceDE w:val="0"/>
        <w:autoSpaceDN w:val="0"/>
        <w:bidi w:val="0"/>
        <w:adjustRightInd w:val="0"/>
        <w:spacing w:after="0" w:line="240" w:lineRule="auto"/>
        <w:ind w:left="360"/>
        <w:jc w:val="both"/>
        <w:rPr>
          <w:rFonts w:asciiTheme="majorBidi" w:hAnsiTheme="majorBidi" w:cstheme="majorBidi"/>
          <w:sz w:val="20"/>
          <w:szCs w:val="20"/>
        </w:rPr>
      </w:pPr>
      <w:r>
        <w:rPr>
          <w:rFonts w:asciiTheme="majorBidi" w:hAnsiTheme="majorBidi" w:cstheme="majorBidi"/>
          <w:sz w:val="20"/>
          <w:szCs w:val="20"/>
        </w:rPr>
        <w:t xml:space="preserve">       </w:t>
      </w:r>
      <w:r w:rsidRPr="0076360C">
        <w:rPr>
          <w:rFonts w:asciiTheme="majorBidi" w:hAnsiTheme="majorBidi" w:cstheme="majorBidi"/>
          <w:sz w:val="20"/>
          <w:szCs w:val="20"/>
        </w:rPr>
        <w:t xml:space="preserve">The SSAC has national and international objectives </w:t>
      </w:r>
      <w:r w:rsidR="00A2695E">
        <w:rPr>
          <w:rFonts w:asciiTheme="majorBidi" w:hAnsiTheme="majorBidi" w:cstheme="majorBidi"/>
          <w:color w:val="FF0000"/>
          <w:sz w:val="20"/>
          <w:szCs w:val="20"/>
        </w:rPr>
        <w:t>[18</w:t>
      </w:r>
      <w:r w:rsidRPr="00A6355A">
        <w:rPr>
          <w:rFonts w:asciiTheme="majorBidi" w:hAnsiTheme="majorBidi" w:cstheme="majorBidi"/>
          <w:color w:val="FF0000"/>
          <w:sz w:val="20"/>
          <w:szCs w:val="20"/>
        </w:rPr>
        <w:t>]</w:t>
      </w:r>
      <w:r w:rsidRPr="0076360C">
        <w:rPr>
          <w:rFonts w:asciiTheme="majorBidi" w:hAnsiTheme="majorBidi" w:cstheme="majorBidi"/>
          <w:sz w:val="20"/>
          <w:szCs w:val="20"/>
        </w:rPr>
        <w:t>.</w:t>
      </w:r>
    </w:p>
    <w:p w:rsidR="00C14970" w:rsidRPr="00C14970" w:rsidRDefault="00890D09" w:rsidP="00C14970">
      <w:pPr>
        <w:bidi w:val="0"/>
        <w:spacing w:after="0" w:line="360" w:lineRule="auto"/>
        <w:jc w:val="both"/>
        <w:rPr>
          <w:rFonts w:asciiTheme="majorBidi" w:hAnsiTheme="majorBidi" w:cstheme="majorBidi"/>
          <w:b/>
          <w:bCs/>
          <w:sz w:val="18"/>
          <w:szCs w:val="18"/>
        </w:rPr>
      </w:pPr>
      <w:r>
        <w:rPr>
          <w:rFonts w:asciiTheme="majorBidi" w:hAnsiTheme="majorBidi" w:cstheme="majorBidi"/>
          <w:b/>
          <w:bCs/>
          <w:sz w:val="18"/>
          <w:szCs w:val="18"/>
        </w:rPr>
        <w:t xml:space="preserve">          (a) </w:t>
      </w:r>
      <w:r w:rsidR="003E0BA3" w:rsidRPr="00C14970">
        <w:rPr>
          <w:rFonts w:asciiTheme="majorBidi" w:hAnsiTheme="majorBidi" w:cstheme="majorBidi"/>
          <w:b/>
          <w:bCs/>
          <w:sz w:val="18"/>
          <w:szCs w:val="18"/>
        </w:rPr>
        <w:t>National:</w:t>
      </w:r>
    </w:p>
    <w:p w:rsidR="0076360C" w:rsidRPr="005E3DA6" w:rsidRDefault="00890D09" w:rsidP="00890D09">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proofErr w:type="spellStart"/>
      <w:r>
        <w:rPr>
          <w:rFonts w:asciiTheme="majorBidi" w:hAnsiTheme="majorBidi" w:cstheme="majorBidi"/>
          <w:sz w:val="20"/>
          <w:szCs w:val="20"/>
        </w:rPr>
        <w:t>i</w:t>
      </w:r>
      <w:proofErr w:type="spellEnd"/>
      <w:r>
        <w:rPr>
          <w:rFonts w:asciiTheme="majorBidi" w:hAnsiTheme="majorBidi" w:cstheme="majorBidi"/>
          <w:sz w:val="20"/>
          <w:szCs w:val="20"/>
        </w:rPr>
        <w:t>)</w:t>
      </w:r>
      <w:r w:rsidR="00B356EF">
        <w:rPr>
          <w:rFonts w:asciiTheme="majorBidi" w:hAnsiTheme="majorBidi" w:cstheme="majorBidi"/>
          <w:sz w:val="20"/>
          <w:szCs w:val="20"/>
        </w:rPr>
        <w:t xml:space="preserve"> </w:t>
      </w:r>
      <w:r w:rsidR="00B356EF" w:rsidRPr="00B356EF">
        <w:rPr>
          <w:rFonts w:asciiTheme="majorBidi" w:hAnsiTheme="majorBidi" w:cstheme="majorBidi"/>
          <w:sz w:val="20"/>
          <w:szCs w:val="20"/>
        </w:rPr>
        <w:t>Inventory of nuclear materials inside the state</w:t>
      </w:r>
      <w:r w:rsidR="0076360C" w:rsidRPr="005E3DA6">
        <w:rPr>
          <w:rFonts w:asciiTheme="majorBidi" w:hAnsiTheme="majorBidi" w:cstheme="majorBidi"/>
          <w:sz w:val="20"/>
          <w:szCs w:val="20"/>
        </w:rPr>
        <w:t>,</w:t>
      </w:r>
    </w:p>
    <w:p w:rsidR="0076360C" w:rsidRPr="005E3DA6" w:rsidRDefault="00890D09" w:rsidP="00B356EF">
      <w:pPr>
        <w:autoSpaceDE w:val="0"/>
        <w:autoSpaceDN w:val="0"/>
        <w:bidi w:val="0"/>
        <w:adjustRightInd w:val="0"/>
        <w:spacing w:after="0" w:line="240" w:lineRule="auto"/>
        <w:ind w:left="1134" w:hanging="1134"/>
        <w:jc w:val="both"/>
        <w:rPr>
          <w:rFonts w:asciiTheme="majorBidi" w:hAnsiTheme="majorBidi" w:cstheme="majorBidi"/>
          <w:sz w:val="20"/>
          <w:szCs w:val="20"/>
        </w:rPr>
      </w:pPr>
      <w:r>
        <w:rPr>
          <w:rFonts w:asciiTheme="majorBidi" w:hAnsiTheme="majorBidi" w:cstheme="majorBidi"/>
          <w:sz w:val="20"/>
          <w:szCs w:val="20"/>
        </w:rPr>
        <w:t xml:space="preserve">                    </w:t>
      </w:r>
      <w:r w:rsidR="0076360C" w:rsidRPr="005E3DA6">
        <w:rPr>
          <w:rFonts w:asciiTheme="majorBidi" w:hAnsiTheme="majorBidi" w:cstheme="majorBidi"/>
          <w:sz w:val="20"/>
          <w:szCs w:val="20"/>
        </w:rPr>
        <w:t xml:space="preserve"> </w:t>
      </w:r>
      <w:r w:rsidR="00B356EF">
        <w:rPr>
          <w:rFonts w:asciiTheme="majorBidi" w:hAnsiTheme="majorBidi" w:cstheme="majorBidi"/>
          <w:sz w:val="20"/>
          <w:szCs w:val="20"/>
        </w:rPr>
        <w:t xml:space="preserve"> </w:t>
      </w:r>
      <w:r>
        <w:rPr>
          <w:rFonts w:asciiTheme="majorBidi" w:hAnsiTheme="majorBidi" w:cstheme="majorBidi"/>
          <w:sz w:val="20"/>
          <w:szCs w:val="20"/>
        </w:rPr>
        <w:t xml:space="preserve">(ii) </w:t>
      </w:r>
      <w:r w:rsidR="00B356EF">
        <w:rPr>
          <w:rFonts w:asciiTheme="majorBidi" w:hAnsiTheme="majorBidi" w:cstheme="majorBidi"/>
          <w:sz w:val="20"/>
          <w:szCs w:val="20"/>
        </w:rPr>
        <w:t xml:space="preserve">Participate in </w:t>
      </w:r>
      <w:r w:rsidR="0076360C" w:rsidRPr="005E3DA6">
        <w:rPr>
          <w:rFonts w:asciiTheme="majorBidi" w:hAnsiTheme="majorBidi" w:cstheme="majorBidi"/>
          <w:sz w:val="20"/>
          <w:szCs w:val="20"/>
        </w:rPr>
        <w:t>the detection and prevention of unautho</w:t>
      </w:r>
      <w:r>
        <w:rPr>
          <w:rFonts w:asciiTheme="majorBidi" w:hAnsiTheme="majorBidi" w:cstheme="majorBidi"/>
          <w:sz w:val="20"/>
          <w:szCs w:val="20"/>
        </w:rPr>
        <w:t xml:space="preserve">rized use of nuclear materials, </w:t>
      </w:r>
      <w:r w:rsidR="00B356EF">
        <w:rPr>
          <w:rFonts w:asciiTheme="majorBidi" w:hAnsiTheme="majorBidi" w:cstheme="majorBidi"/>
          <w:sz w:val="20"/>
          <w:szCs w:val="20"/>
        </w:rPr>
        <w:t>(</w:t>
      </w:r>
      <w:r w:rsidR="0076360C" w:rsidRPr="005E3DA6">
        <w:rPr>
          <w:rFonts w:asciiTheme="majorBidi" w:hAnsiTheme="majorBidi" w:cstheme="majorBidi"/>
          <w:sz w:val="20"/>
          <w:szCs w:val="20"/>
        </w:rPr>
        <w:t>detect loss of nuclear</w:t>
      </w:r>
      <w:r>
        <w:rPr>
          <w:rFonts w:asciiTheme="majorBidi" w:hAnsiTheme="majorBidi" w:cstheme="majorBidi"/>
          <w:sz w:val="20"/>
          <w:szCs w:val="20"/>
        </w:rPr>
        <w:t xml:space="preserve"> </w:t>
      </w:r>
      <w:r w:rsidR="0076360C" w:rsidRPr="005E3DA6">
        <w:rPr>
          <w:rFonts w:asciiTheme="majorBidi" w:hAnsiTheme="majorBidi" w:cstheme="majorBidi"/>
          <w:sz w:val="20"/>
          <w:szCs w:val="20"/>
        </w:rPr>
        <w:t xml:space="preserve">materials, and provide information that could </w:t>
      </w:r>
      <w:r>
        <w:rPr>
          <w:rFonts w:asciiTheme="majorBidi" w:hAnsiTheme="majorBidi" w:cstheme="majorBidi"/>
          <w:sz w:val="20"/>
          <w:szCs w:val="20"/>
        </w:rPr>
        <w:t xml:space="preserve">lead to the recovery of missing </w:t>
      </w:r>
      <w:r w:rsidR="00B356EF">
        <w:rPr>
          <w:rFonts w:asciiTheme="majorBidi" w:hAnsiTheme="majorBidi" w:cstheme="majorBidi"/>
          <w:sz w:val="20"/>
          <w:szCs w:val="20"/>
        </w:rPr>
        <w:t>material)</w:t>
      </w:r>
    </w:p>
    <w:p w:rsidR="0076360C" w:rsidRDefault="00890D09" w:rsidP="00B356EF">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B356EF">
        <w:rPr>
          <w:rFonts w:asciiTheme="majorBidi" w:hAnsiTheme="majorBidi" w:cstheme="majorBidi"/>
          <w:sz w:val="20"/>
          <w:szCs w:val="20"/>
        </w:rPr>
        <w:t xml:space="preserve"> </w:t>
      </w:r>
      <w:r>
        <w:rPr>
          <w:rFonts w:asciiTheme="majorBidi" w:hAnsiTheme="majorBidi" w:cstheme="majorBidi"/>
          <w:sz w:val="20"/>
          <w:szCs w:val="20"/>
        </w:rPr>
        <w:t xml:space="preserve"> (iii) </w:t>
      </w:r>
      <w:r w:rsidR="00B356EF">
        <w:rPr>
          <w:rFonts w:asciiTheme="majorBidi" w:hAnsiTheme="majorBidi" w:cstheme="majorBidi"/>
          <w:sz w:val="20"/>
          <w:szCs w:val="20"/>
        </w:rPr>
        <w:t xml:space="preserve">Support </w:t>
      </w:r>
      <w:r w:rsidR="0076360C" w:rsidRPr="005E3DA6">
        <w:rPr>
          <w:rFonts w:asciiTheme="majorBidi" w:hAnsiTheme="majorBidi" w:cstheme="majorBidi"/>
          <w:sz w:val="20"/>
          <w:szCs w:val="20"/>
        </w:rPr>
        <w:t>the</w:t>
      </w:r>
      <w:r w:rsidR="00B356EF">
        <w:rPr>
          <w:rFonts w:asciiTheme="majorBidi" w:hAnsiTheme="majorBidi" w:cstheme="majorBidi"/>
          <w:sz w:val="20"/>
          <w:szCs w:val="20"/>
        </w:rPr>
        <w:t xml:space="preserve"> right use of nuclear materials between </w:t>
      </w:r>
      <w:r w:rsidR="0076360C" w:rsidRPr="005E3DA6">
        <w:rPr>
          <w:rFonts w:asciiTheme="majorBidi" w:hAnsiTheme="majorBidi" w:cstheme="majorBidi"/>
          <w:sz w:val="20"/>
          <w:szCs w:val="20"/>
        </w:rPr>
        <w:t>operators.</w:t>
      </w:r>
    </w:p>
    <w:p w:rsidR="00C14970" w:rsidRPr="00C14970" w:rsidRDefault="00890D09" w:rsidP="00AE2D5A">
      <w:pPr>
        <w:bidi w:val="0"/>
        <w:spacing w:after="0" w:line="360" w:lineRule="auto"/>
        <w:jc w:val="both"/>
        <w:rPr>
          <w:rFonts w:asciiTheme="majorBidi" w:hAnsiTheme="majorBidi" w:cstheme="majorBidi"/>
          <w:b/>
          <w:bCs/>
          <w:sz w:val="18"/>
          <w:szCs w:val="18"/>
        </w:rPr>
      </w:pPr>
      <w:r>
        <w:rPr>
          <w:rFonts w:asciiTheme="majorBidi" w:hAnsiTheme="majorBidi" w:cstheme="majorBidi"/>
          <w:b/>
          <w:bCs/>
          <w:sz w:val="18"/>
          <w:szCs w:val="18"/>
        </w:rPr>
        <w:t xml:space="preserve">          (</w:t>
      </w:r>
      <w:r w:rsidR="003E0BA3" w:rsidRPr="00C14970">
        <w:rPr>
          <w:rFonts w:asciiTheme="majorBidi" w:hAnsiTheme="majorBidi" w:cstheme="majorBidi"/>
          <w:b/>
          <w:bCs/>
          <w:sz w:val="18"/>
          <w:szCs w:val="18"/>
        </w:rPr>
        <w:t>b) International:</w:t>
      </w:r>
    </w:p>
    <w:p w:rsidR="0034586E" w:rsidRDefault="00890D09" w:rsidP="00B356EF">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proofErr w:type="spellStart"/>
      <w:r>
        <w:rPr>
          <w:rFonts w:asciiTheme="majorBidi" w:hAnsiTheme="majorBidi" w:cstheme="majorBidi"/>
          <w:sz w:val="20"/>
          <w:szCs w:val="20"/>
        </w:rPr>
        <w:t>i</w:t>
      </w:r>
      <w:proofErr w:type="spellEnd"/>
      <w:r>
        <w:rPr>
          <w:rFonts w:asciiTheme="majorBidi" w:hAnsiTheme="majorBidi" w:cstheme="majorBidi"/>
          <w:sz w:val="20"/>
          <w:szCs w:val="20"/>
        </w:rPr>
        <w:t>)</w:t>
      </w:r>
      <w:r w:rsidRPr="005E3DA6">
        <w:rPr>
          <w:rFonts w:asciiTheme="majorBidi" w:hAnsiTheme="majorBidi" w:cstheme="majorBidi"/>
          <w:sz w:val="20"/>
          <w:szCs w:val="20"/>
        </w:rPr>
        <w:t xml:space="preserve"> </w:t>
      </w:r>
      <w:r w:rsidR="003E0BA3" w:rsidRPr="00C14970">
        <w:rPr>
          <w:rFonts w:asciiTheme="majorBidi" w:hAnsiTheme="majorBidi" w:cstheme="majorBidi"/>
          <w:sz w:val="18"/>
          <w:szCs w:val="18"/>
        </w:rPr>
        <w:t xml:space="preserve"> </w:t>
      </w:r>
      <w:r w:rsidR="00B356EF">
        <w:rPr>
          <w:rFonts w:asciiTheme="majorBidi" w:hAnsiTheme="majorBidi" w:cstheme="majorBidi"/>
          <w:sz w:val="20"/>
          <w:szCs w:val="20"/>
        </w:rPr>
        <w:t>Supply states</w:t>
      </w:r>
      <w:r w:rsidR="0034586E" w:rsidRPr="005E3DA6">
        <w:rPr>
          <w:rFonts w:asciiTheme="majorBidi" w:hAnsiTheme="majorBidi" w:cstheme="majorBidi"/>
          <w:sz w:val="20"/>
          <w:szCs w:val="20"/>
        </w:rPr>
        <w:t xml:space="preserve"> </w:t>
      </w:r>
      <w:r w:rsidR="00B356EF">
        <w:rPr>
          <w:rFonts w:asciiTheme="majorBidi" w:hAnsiTheme="majorBidi" w:cstheme="majorBidi"/>
          <w:sz w:val="20"/>
          <w:szCs w:val="20"/>
        </w:rPr>
        <w:t xml:space="preserve">with </w:t>
      </w:r>
      <w:r w:rsidR="0034586E" w:rsidRPr="005E3DA6">
        <w:rPr>
          <w:rFonts w:asciiTheme="majorBidi" w:hAnsiTheme="majorBidi" w:cstheme="majorBidi"/>
          <w:sz w:val="20"/>
          <w:szCs w:val="20"/>
        </w:rPr>
        <w:t>the essential basis required to implement the IAEA</w:t>
      </w:r>
      <w:r w:rsidR="00B356EF">
        <w:rPr>
          <w:rFonts w:asciiTheme="majorBidi" w:hAnsiTheme="majorBidi" w:cstheme="majorBidi"/>
          <w:sz w:val="20"/>
          <w:szCs w:val="20"/>
        </w:rPr>
        <w:t xml:space="preserve"> safeguards</w:t>
      </w:r>
      <w:r w:rsidR="00A6355A">
        <w:rPr>
          <w:rFonts w:asciiTheme="majorBidi" w:hAnsiTheme="majorBidi" w:cstheme="majorBidi"/>
          <w:sz w:val="20"/>
          <w:szCs w:val="20"/>
        </w:rPr>
        <w:t>.</w:t>
      </w:r>
      <w:r w:rsidR="00573781">
        <w:rPr>
          <w:rFonts w:asciiTheme="majorBidi" w:hAnsiTheme="majorBidi" w:cstheme="majorBidi"/>
          <w:sz w:val="20"/>
          <w:szCs w:val="20"/>
        </w:rPr>
        <w:t xml:space="preserve"> </w:t>
      </w:r>
    </w:p>
    <w:p w:rsidR="00573781" w:rsidRPr="005E3DA6" w:rsidRDefault="00573781" w:rsidP="00573781">
      <w:pPr>
        <w:autoSpaceDE w:val="0"/>
        <w:autoSpaceDN w:val="0"/>
        <w:bidi w:val="0"/>
        <w:adjustRightInd w:val="0"/>
        <w:spacing w:after="0" w:line="240" w:lineRule="auto"/>
        <w:jc w:val="both"/>
        <w:rPr>
          <w:rFonts w:asciiTheme="majorBidi" w:hAnsiTheme="majorBidi" w:cstheme="majorBidi"/>
          <w:sz w:val="20"/>
          <w:szCs w:val="20"/>
        </w:rPr>
      </w:pPr>
    </w:p>
    <w:p w:rsidR="00712036" w:rsidRPr="0034586E" w:rsidRDefault="003E0BA3" w:rsidP="000D22FD">
      <w:pPr>
        <w:pStyle w:val="ListParagraph"/>
        <w:numPr>
          <w:ilvl w:val="1"/>
          <w:numId w:val="3"/>
        </w:numPr>
        <w:bidi w:val="0"/>
        <w:spacing w:after="0" w:line="360" w:lineRule="auto"/>
        <w:ind w:left="567"/>
        <w:jc w:val="both"/>
        <w:rPr>
          <w:rFonts w:asciiTheme="majorBidi" w:hAnsiTheme="majorBidi" w:cstheme="majorBidi"/>
          <w:b/>
          <w:bCs/>
          <w:sz w:val="18"/>
          <w:szCs w:val="18"/>
        </w:rPr>
      </w:pPr>
      <w:r w:rsidRPr="0034586E">
        <w:rPr>
          <w:rFonts w:asciiTheme="majorBidi" w:hAnsiTheme="majorBidi" w:cstheme="majorBidi"/>
          <w:b/>
          <w:bCs/>
          <w:sz w:val="18"/>
          <w:szCs w:val="18"/>
        </w:rPr>
        <w:t xml:space="preserve">The Role of SAAC in </w:t>
      </w:r>
      <w:r w:rsidR="000D22FD">
        <w:rPr>
          <w:rFonts w:asciiTheme="majorBidi" w:hAnsiTheme="majorBidi" w:cstheme="majorBidi"/>
          <w:b/>
          <w:bCs/>
          <w:sz w:val="18"/>
          <w:szCs w:val="18"/>
        </w:rPr>
        <w:t>c</w:t>
      </w:r>
      <w:r w:rsidRPr="0034586E">
        <w:rPr>
          <w:rFonts w:asciiTheme="majorBidi" w:hAnsiTheme="majorBidi" w:cstheme="majorBidi"/>
          <w:b/>
          <w:bCs/>
          <w:sz w:val="18"/>
          <w:szCs w:val="18"/>
        </w:rPr>
        <w:t xml:space="preserve">ombating </w:t>
      </w:r>
      <w:r w:rsidR="000D22FD">
        <w:rPr>
          <w:rFonts w:asciiTheme="majorBidi" w:hAnsiTheme="majorBidi" w:cstheme="majorBidi"/>
          <w:b/>
          <w:bCs/>
          <w:sz w:val="18"/>
          <w:szCs w:val="18"/>
        </w:rPr>
        <w:t>s</w:t>
      </w:r>
      <w:r w:rsidRPr="0034586E">
        <w:rPr>
          <w:rFonts w:asciiTheme="majorBidi" w:hAnsiTheme="majorBidi" w:cstheme="majorBidi"/>
          <w:b/>
          <w:bCs/>
          <w:sz w:val="18"/>
          <w:szCs w:val="18"/>
        </w:rPr>
        <w:t xml:space="preserve">ome </w:t>
      </w:r>
      <w:r w:rsidR="000D22FD">
        <w:rPr>
          <w:rFonts w:asciiTheme="majorBidi" w:hAnsiTheme="majorBidi" w:cstheme="majorBidi"/>
          <w:b/>
          <w:bCs/>
          <w:sz w:val="18"/>
          <w:szCs w:val="18"/>
        </w:rPr>
        <w:t>d</w:t>
      </w:r>
      <w:r w:rsidRPr="0034586E">
        <w:rPr>
          <w:rFonts w:asciiTheme="majorBidi" w:hAnsiTheme="majorBidi" w:cstheme="majorBidi"/>
          <w:b/>
          <w:bCs/>
          <w:sz w:val="18"/>
          <w:szCs w:val="18"/>
        </w:rPr>
        <w:t xml:space="preserve">iversion </w:t>
      </w:r>
      <w:r w:rsidR="000D22FD">
        <w:rPr>
          <w:rFonts w:asciiTheme="majorBidi" w:hAnsiTheme="majorBidi" w:cstheme="majorBidi"/>
          <w:b/>
          <w:bCs/>
          <w:sz w:val="18"/>
          <w:szCs w:val="18"/>
        </w:rPr>
        <w:t>p</w:t>
      </w:r>
      <w:r w:rsidRPr="0034586E">
        <w:rPr>
          <w:rFonts w:asciiTheme="majorBidi" w:hAnsiTheme="majorBidi" w:cstheme="majorBidi"/>
          <w:b/>
          <w:bCs/>
          <w:sz w:val="18"/>
          <w:szCs w:val="18"/>
        </w:rPr>
        <w:t xml:space="preserve">roposed </w:t>
      </w:r>
      <w:r w:rsidR="000D22FD">
        <w:rPr>
          <w:rFonts w:asciiTheme="majorBidi" w:hAnsiTheme="majorBidi" w:cstheme="majorBidi"/>
          <w:b/>
          <w:bCs/>
          <w:sz w:val="18"/>
          <w:szCs w:val="18"/>
        </w:rPr>
        <w:t>s</w:t>
      </w:r>
      <w:r w:rsidR="00E55A87" w:rsidRPr="0034586E">
        <w:rPr>
          <w:rFonts w:asciiTheme="majorBidi" w:hAnsiTheme="majorBidi" w:cstheme="majorBidi"/>
          <w:b/>
          <w:bCs/>
          <w:sz w:val="18"/>
          <w:szCs w:val="18"/>
        </w:rPr>
        <w:t>cenarios</w:t>
      </w:r>
      <w:r w:rsidRPr="0034586E">
        <w:rPr>
          <w:rFonts w:asciiTheme="majorBidi" w:hAnsiTheme="majorBidi" w:cstheme="majorBidi"/>
          <w:b/>
          <w:bCs/>
          <w:sz w:val="18"/>
          <w:szCs w:val="18"/>
        </w:rPr>
        <w:t xml:space="preserve">. </w:t>
      </w:r>
    </w:p>
    <w:p w:rsidR="0034586E" w:rsidRPr="0034586E" w:rsidRDefault="000D22FD" w:rsidP="0034586E">
      <w:pPr>
        <w:autoSpaceDE w:val="0"/>
        <w:autoSpaceDN w:val="0"/>
        <w:bidi w:val="0"/>
        <w:adjustRightInd w:val="0"/>
        <w:spacing w:after="0" w:line="240" w:lineRule="auto"/>
        <w:jc w:val="both"/>
        <w:rPr>
          <w:rFonts w:asciiTheme="majorBidi" w:hAnsiTheme="majorBidi" w:cstheme="majorBidi"/>
          <w:sz w:val="20"/>
          <w:szCs w:val="20"/>
        </w:rPr>
      </w:pPr>
      <w:r>
        <w:rPr>
          <w:rFonts w:asciiTheme="majorBidi" w:hAnsiTheme="majorBidi" w:cstheme="majorBidi"/>
          <w:sz w:val="20"/>
          <w:szCs w:val="20"/>
        </w:rPr>
        <w:t xml:space="preserve">           </w:t>
      </w:r>
      <w:r w:rsidR="0034586E" w:rsidRPr="0034586E">
        <w:rPr>
          <w:rFonts w:asciiTheme="majorBidi" w:hAnsiTheme="majorBidi" w:cstheme="majorBidi"/>
          <w:sz w:val="20"/>
          <w:szCs w:val="20"/>
        </w:rPr>
        <w:t>The SSAC has a vital role in detecting and responding to any trial to misuse or divert nuclear materials or facility. The most famous scenarios for diversion are undeclared production and diversion of declared materials. This can occur by a scenario in which removal of fuel assembly from the reactor core or spent fuel pool, it could be substituted with dummies or could be falsified records or borrowing from another facility. Another example of diversion is irradiation of undeclared fuel assemblies or use of target material within the reactor core. Also, another example of diversion is undeclared design changes. All these scenarios could be prevented by NMA using the terms of NMA and KMPs (flow-inventory).</w:t>
      </w:r>
    </w:p>
    <w:p w:rsidR="00116F67" w:rsidRDefault="00116F67" w:rsidP="00116F67">
      <w:pPr>
        <w:bidi w:val="0"/>
        <w:spacing w:after="0" w:line="360" w:lineRule="auto"/>
        <w:jc w:val="both"/>
        <w:rPr>
          <w:rFonts w:asciiTheme="majorBidi" w:hAnsiTheme="majorBidi" w:cstheme="majorBidi"/>
          <w:sz w:val="18"/>
          <w:szCs w:val="18"/>
        </w:rPr>
      </w:pPr>
    </w:p>
    <w:p w:rsidR="0034586E" w:rsidRDefault="003E0BA3" w:rsidP="000D22FD">
      <w:pPr>
        <w:pStyle w:val="ListParagraph"/>
        <w:numPr>
          <w:ilvl w:val="0"/>
          <w:numId w:val="3"/>
        </w:numPr>
        <w:tabs>
          <w:tab w:val="left" w:pos="284"/>
        </w:tabs>
        <w:bidi w:val="0"/>
        <w:ind w:left="567"/>
        <w:rPr>
          <w:rFonts w:ascii="Times New Roman" w:hAnsi="Times New Roman" w:cs="Times New Roman"/>
          <w:sz w:val="20"/>
          <w:szCs w:val="20"/>
        </w:rPr>
      </w:pPr>
      <w:r w:rsidRPr="0034586E">
        <w:rPr>
          <w:rFonts w:ascii="Times New Roman" w:hAnsi="Times New Roman" w:cs="Times New Roman"/>
          <w:sz w:val="20"/>
          <w:szCs w:val="20"/>
        </w:rPr>
        <w:t>CONCLUSION</w:t>
      </w:r>
    </w:p>
    <w:p w:rsidR="0034586E" w:rsidRPr="0034586E" w:rsidRDefault="000D22FD" w:rsidP="000B739D">
      <w:pPr>
        <w:tabs>
          <w:tab w:val="left" w:pos="284"/>
        </w:tabs>
        <w:bidi w:val="0"/>
        <w:jc w:val="both"/>
        <w:rPr>
          <w:rFonts w:ascii="Times New Roman" w:hAnsi="Times New Roman" w:cs="Times New Roman"/>
          <w:sz w:val="20"/>
          <w:szCs w:val="20"/>
        </w:rPr>
      </w:pPr>
      <w:r>
        <w:rPr>
          <w:rFonts w:asciiTheme="majorBidi" w:hAnsiTheme="majorBidi" w:cstheme="majorBidi"/>
          <w:sz w:val="20"/>
          <w:szCs w:val="20"/>
        </w:rPr>
        <w:t xml:space="preserve">          </w:t>
      </w:r>
      <w:r w:rsidR="0034586E" w:rsidRPr="0034586E">
        <w:rPr>
          <w:rFonts w:asciiTheme="majorBidi" w:hAnsiTheme="majorBidi" w:cstheme="majorBidi"/>
          <w:sz w:val="20"/>
          <w:szCs w:val="20"/>
        </w:rPr>
        <w:t>Safeguards tools are effective to counter any misuse of material or activities involving nuclear material within facilities.</w:t>
      </w:r>
      <w:r w:rsidR="00A6355A">
        <w:rPr>
          <w:rFonts w:asciiTheme="majorBidi" w:hAnsiTheme="majorBidi" w:cstheme="majorBidi"/>
          <w:sz w:val="20"/>
          <w:szCs w:val="20"/>
        </w:rPr>
        <w:t xml:space="preserve"> </w:t>
      </w:r>
      <w:r w:rsidR="0034586E" w:rsidRPr="0034586E">
        <w:rPr>
          <w:rFonts w:asciiTheme="majorBidi" w:hAnsiTheme="majorBidi" w:cstheme="majorBidi"/>
          <w:sz w:val="20"/>
          <w:szCs w:val="20"/>
        </w:rPr>
        <w:t xml:space="preserve">The state system responsible for accounting and controlling nuclear material is the technical tool for practical execution of </w:t>
      </w:r>
      <w:r w:rsidR="00A6355A">
        <w:rPr>
          <w:rFonts w:asciiTheme="majorBidi" w:hAnsiTheme="majorBidi" w:cstheme="majorBidi"/>
          <w:sz w:val="20"/>
          <w:szCs w:val="20"/>
        </w:rPr>
        <w:t xml:space="preserve"> nuclear safeguards. </w:t>
      </w:r>
      <w:r w:rsidR="0034586E" w:rsidRPr="0034586E">
        <w:rPr>
          <w:rFonts w:asciiTheme="majorBidi" w:hAnsiTheme="majorBidi" w:cstheme="majorBidi"/>
          <w:sz w:val="20"/>
          <w:szCs w:val="20"/>
        </w:rPr>
        <w:t xml:space="preserve">Spent  fuel is a strategic component of the back end nuclear </w:t>
      </w:r>
      <w:r w:rsidR="00A6355A">
        <w:rPr>
          <w:rFonts w:asciiTheme="majorBidi" w:hAnsiTheme="majorBidi" w:cstheme="majorBidi"/>
          <w:sz w:val="20"/>
          <w:szCs w:val="20"/>
        </w:rPr>
        <w:t>fuel cycle.</w:t>
      </w:r>
      <w:r w:rsidR="0034586E" w:rsidRPr="0034586E">
        <w:rPr>
          <w:rFonts w:asciiTheme="majorBidi" w:hAnsiTheme="majorBidi" w:cstheme="majorBidi"/>
          <w:sz w:val="20"/>
          <w:szCs w:val="20"/>
        </w:rPr>
        <w:t xml:space="preserve"> Safeguarding such item facilities that contain Spent Fuel is an important process and need more effort in order not to allow these materials to be in the wrong hand. It is obvious that SNF characteristics and signatures give the most effective information on NMA. Proposing scenarios for misuse and diversion by SSAC lead to well established and robust safeguards system.</w:t>
      </w:r>
    </w:p>
    <w:p w:rsidR="00D659CA" w:rsidRPr="00BA58AB" w:rsidRDefault="003E0BA3" w:rsidP="00BA58AB">
      <w:pPr>
        <w:pStyle w:val="ListParagraph"/>
        <w:numPr>
          <w:ilvl w:val="0"/>
          <w:numId w:val="3"/>
        </w:numPr>
        <w:autoSpaceDE w:val="0"/>
        <w:autoSpaceDN w:val="0"/>
        <w:bidi w:val="0"/>
        <w:adjustRightInd w:val="0"/>
        <w:spacing w:after="0" w:line="360" w:lineRule="auto"/>
        <w:jc w:val="both"/>
        <w:rPr>
          <w:rFonts w:ascii="Times New Roman" w:hAnsi="Times New Roman" w:cs="Times New Roman"/>
          <w:sz w:val="20"/>
          <w:szCs w:val="20"/>
        </w:rPr>
      </w:pPr>
      <w:r w:rsidRPr="00BA58AB">
        <w:rPr>
          <w:rFonts w:ascii="Times New Roman" w:hAnsi="Times New Roman" w:cs="Times New Roman"/>
          <w:sz w:val="20"/>
          <w:szCs w:val="20"/>
        </w:rPr>
        <w:lastRenderedPageBreak/>
        <w:t xml:space="preserve">REFERENCES </w:t>
      </w:r>
    </w:p>
    <w:p w:rsidR="00B1487F" w:rsidRDefault="00BA58AB" w:rsidP="00BA58AB">
      <w:pPr>
        <w:shd w:val="clear" w:color="auto" w:fill="FCFCFC"/>
        <w:bidi w:val="0"/>
        <w:spacing w:before="160" w:after="160" w:line="240" w:lineRule="auto"/>
        <w:jc w:val="both"/>
        <w:rPr>
          <w:rFonts w:asciiTheme="majorBidi" w:hAnsiTheme="majorBidi" w:cstheme="majorBidi"/>
          <w:color w:val="333333"/>
          <w:spacing w:val="1"/>
          <w:sz w:val="18"/>
          <w:szCs w:val="18"/>
        </w:rPr>
      </w:pPr>
      <w:r w:rsidRPr="00B1487F">
        <w:rPr>
          <w:rFonts w:asciiTheme="majorBidi" w:hAnsiTheme="majorBidi" w:cstheme="majorBidi"/>
          <w:color w:val="333333"/>
          <w:spacing w:val="1"/>
          <w:sz w:val="18"/>
          <w:szCs w:val="18"/>
        </w:rPr>
        <w:t xml:space="preserve"> </w:t>
      </w:r>
      <w:r w:rsidR="00B1487F" w:rsidRPr="00B1487F">
        <w:rPr>
          <w:rFonts w:asciiTheme="majorBidi" w:hAnsiTheme="majorBidi" w:cstheme="majorBidi"/>
          <w:color w:val="333333"/>
          <w:spacing w:val="1"/>
          <w:sz w:val="18"/>
          <w:szCs w:val="18"/>
        </w:rPr>
        <w:t>[1]</w:t>
      </w:r>
      <w:r w:rsidR="00196814">
        <w:rPr>
          <w:rFonts w:asciiTheme="majorBidi" w:hAnsiTheme="majorBidi" w:cstheme="majorBidi"/>
          <w:color w:val="333333"/>
          <w:spacing w:val="1"/>
          <w:sz w:val="18"/>
          <w:szCs w:val="18"/>
        </w:rPr>
        <w:t xml:space="preserve"> </w:t>
      </w:r>
      <w:r w:rsidRPr="00B1487F">
        <w:rPr>
          <w:rFonts w:asciiTheme="majorBidi" w:hAnsiTheme="majorBidi" w:cstheme="majorBidi"/>
          <w:color w:val="333333"/>
          <w:spacing w:val="1"/>
          <w:sz w:val="18"/>
          <w:szCs w:val="18"/>
        </w:rPr>
        <w:t>GREGOR</w:t>
      </w:r>
      <w:r>
        <w:rPr>
          <w:rFonts w:asciiTheme="majorBidi" w:hAnsiTheme="majorBidi" w:cstheme="majorBidi"/>
          <w:color w:val="333333"/>
          <w:spacing w:val="1"/>
          <w:sz w:val="18"/>
          <w:szCs w:val="18"/>
        </w:rPr>
        <w:t>Y, C., CHRISTIAN, E</w:t>
      </w:r>
      <w:r w:rsidR="00196814">
        <w:rPr>
          <w:rFonts w:asciiTheme="majorBidi" w:hAnsiTheme="majorBidi" w:cstheme="majorBidi"/>
          <w:color w:val="333333"/>
          <w:spacing w:val="1"/>
          <w:sz w:val="18"/>
          <w:szCs w:val="18"/>
        </w:rPr>
        <w:t>.</w:t>
      </w:r>
      <w:r>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Radiochemistry and Nuclear Chemistry</w:t>
      </w:r>
      <w:r>
        <w:rPr>
          <w:rFonts w:asciiTheme="majorBidi" w:hAnsiTheme="majorBidi" w:cstheme="majorBidi"/>
          <w:color w:val="333333"/>
          <w:spacing w:val="1"/>
          <w:sz w:val="18"/>
          <w:szCs w:val="18"/>
        </w:rPr>
        <w:t>, Fourth Edition</w:t>
      </w:r>
      <w:r w:rsidR="00196814">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xml:space="preserve"> </w:t>
      </w:r>
      <w:r w:rsidR="00196814">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2013</w:t>
      </w:r>
      <w:r w:rsidR="00196814">
        <w:rPr>
          <w:rFonts w:asciiTheme="majorBidi" w:hAnsiTheme="majorBidi" w:cstheme="majorBidi"/>
          <w:color w:val="333333"/>
          <w:spacing w:val="1"/>
          <w:sz w:val="18"/>
          <w:szCs w:val="18"/>
        </w:rPr>
        <w:t>).</w:t>
      </w:r>
    </w:p>
    <w:p w:rsidR="00BA58AB" w:rsidRPr="00017246" w:rsidRDefault="00017246" w:rsidP="00017246">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 xml:space="preserve"> [2] </w:t>
      </w:r>
      <w:r w:rsidRPr="00017246">
        <w:rPr>
          <w:rFonts w:asciiTheme="majorBidi" w:hAnsiTheme="majorBidi" w:cstheme="majorBidi"/>
          <w:color w:val="333333"/>
          <w:spacing w:val="1"/>
          <w:sz w:val="18"/>
          <w:szCs w:val="18"/>
        </w:rPr>
        <w:t>BYUNG</w:t>
      </w:r>
      <w:r>
        <w:rPr>
          <w:rFonts w:asciiTheme="majorBidi" w:hAnsiTheme="majorBidi" w:cstheme="majorBidi"/>
          <w:color w:val="333333"/>
          <w:spacing w:val="1"/>
          <w:sz w:val="18"/>
          <w:szCs w:val="18"/>
        </w:rPr>
        <w:t xml:space="preserve">, N., </w:t>
      </w:r>
      <w:r w:rsidRPr="00017246">
        <w:rPr>
          <w:rFonts w:asciiTheme="majorBidi" w:hAnsiTheme="majorBidi" w:cstheme="majorBidi"/>
          <w:color w:val="333333"/>
          <w:spacing w:val="1"/>
          <w:sz w:val="18"/>
          <w:szCs w:val="18"/>
        </w:rPr>
        <w:t>ENRICO</w:t>
      </w:r>
      <w:r>
        <w:rPr>
          <w:rFonts w:asciiTheme="majorBidi" w:hAnsiTheme="majorBidi" w:cstheme="majorBidi"/>
          <w:color w:val="333333"/>
          <w:spacing w:val="1"/>
          <w:sz w:val="18"/>
          <w:szCs w:val="18"/>
        </w:rPr>
        <w:t xml:space="preserve"> S</w:t>
      </w:r>
      <w:r w:rsidRPr="00017246">
        <w:rPr>
          <w:rFonts w:asciiTheme="majorBidi" w:hAnsiTheme="majorBidi" w:cstheme="majorBidi"/>
          <w:color w:val="333333"/>
          <w:spacing w:val="1"/>
          <w:sz w:val="18"/>
          <w:szCs w:val="18"/>
        </w:rPr>
        <w:t>.</w:t>
      </w:r>
      <w:r>
        <w:rPr>
          <w:rFonts w:asciiTheme="majorBidi" w:hAnsiTheme="majorBidi" w:cstheme="majorBidi"/>
          <w:color w:val="333333"/>
          <w:spacing w:val="1"/>
          <w:sz w:val="18"/>
          <w:szCs w:val="18"/>
        </w:rPr>
        <w:t xml:space="preserve">, </w:t>
      </w:r>
      <w:r w:rsidRPr="00017246">
        <w:rPr>
          <w:rFonts w:asciiTheme="majorBidi" w:hAnsiTheme="majorBidi" w:cstheme="majorBidi"/>
          <w:color w:val="333333"/>
          <w:spacing w:val="1"/>
          <w:sz w:val="18"/>
          <w:szCs w:val="18"/>
        </w:rPr>
        <w:t>Organization for economic cooperation and development/Nuclear Energy Agency international benchmark on the</w:t>
      </w:r>
      <w:r>
        <w:rPr>
          <w:rFonts w:asciiTheme="majorBidi" w:hAnsiTheme="majorBidi" w:cstheme="majorBidi"/>
          <w:color w:val="333333"/>
          <w:spacing w:val="1"/>
          <w:sz w:val="18"/>
          <w:szCs w:val="18"/>
        </w:rPr>
        <w:t xml:space="preserve"> VENUS-2 MOX core measurements.</w:t>
      </w:r>
      <w:r w:rsidRPr="00017246">
        <w:rPr>
          <w:rFonts w:asciiTheme="majorBidi" w:hAnsiTheme="majorBidi" w:cstheme="majorBidi"/>
          <w:color w:val="333333"/>
          <w:spacing w:val="1"/>
          <w:sz w:val="18"/>
          <w:szCs w:val="18"/>
        </w:rPr>
        <w:t> Nuclear science and engineering</w:t>
      </w:r>
      <w:r>
        <w:rPr>
          <w:rFonts w:asciiTheme="majorBidi" w:hAnsiTheme="majorBidi" w:cstheme="majorBidi"/>
          <w:color w:val="333333"/>
          <w:spacing w:val="1"/>
          <w:sz w:val="18"/>
          <w:szCs w:val="18"/>
        </w:rPr>
        <w:t xml:space="preserve"> 142.1 (2002) </w:t>
      </w:r>
      <w:r w:rsidRPr="00017246">
        <w:rPr>
          <w:rFonts w:asciiTheme="majorBidi" w:hAnsiTheme="majorBidi" w:cstheme="majorBidi"/>
          <w:color w:val="333333"/>
          <w:spacing w:val="1"/>
          <w:sz w:val="18"/>
          <w:szCs w:val="18"/>
        </w:rPr>
        <w:t>37-47.</w:t>
      </w:r>
    </w:p>
    <w:p w:rsidR="00017246" w:rsidRDefault="00B1487F" w:rsidP="007824AA">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[3]</w:t>
      </w:r>
      <w:r w:rsidR="00196814">
        <w:rPr>
          <w:rFonts w:asciiTheme="majorBidi" w:hAnsiTheme="majorBidi" w:cstheme="majorBidi"/>
          <w:color w:val="333333"/>
          <w:spacing w:val="1"/>
          <w:sz w:val="18"/>
          <w:szCs w:val="18"/>
        </w:rPr>
        <w:t xml:space="preserve"> </w:t>
      </w:r>
      <w:r w:rsidR="007824AA">
        <w:rPr>
          <w:rFonts w:asciiTheme="majorBidi" w:hAnsiTheme="majorBidi" w:cstheme="majorBidi"/>
          <w:color w:val="333333"/>
          <w:spacing w:val="1"/>
          <w:sz w:val="18"/>
          <w:szCs w:val="18"/>
        </w:rPr>
        <w:t>BODANSKY, D</w:t>
      </w:r>
      <w:r w:rsidR="00017246" w:rsidRPr="00017246">
        <w:rPr>
          <w:rFonts w:asciiTheme="majorBidi" w:hAnsiTheme="majorBidi" w:cstheme="majorBidi"/>
          <w:color w:val="333333"/>
          <w:spacing w:val="1"/>
          <w:sz w:val="18"/>
          <w:szCs w:val="18"/>
        </w:rPr>
        <w:t>.</w:t>
      </w:r>
      <w:r w:rsidR="007824AA">
        <w:rPr>
          <w:rFonts w:asciiTheme="majorBidi" w:hAnsiTheme="majorBidi" w:cstheme="majorBidi"/>
          <w:color w:val="333333"/>
          <w:spacing w:val="1"/>
          <w:sz w:val="18"/>
          <w:szCs w:val="18"/>
        </w:rPr>
        <w:t>, Nuclear Fuel Cycle.</w:t>
      </w:r>
      <w:r w:rsidR="00017246" w:rsidRPr="00017246">
        <w:rPr>
          <w:rFonts w:asciiTheme="majorBidi" w:hAnsiTheme="majorBidi" w:cstheme="majorBidi"/>
          <w:color w:val="333333"/>
          <w:spacing w:val="1"/>
          <w:sz w:val="18"/>
          <w:szCs w:val="18"/>
        </w:rPr>
        <w:t> Nuclear Energy: Principles, Practices, and Prospects</w:t>
      </w:r>
      <w:r w:rsidR="007824AA">
        <w:rPr>
          <w:rFonts w:asciiTheme="majorBidi" w:hAnsiTheme="majorBidi" w:cstheme="majorBidi"/>
          <w:color w:val="333333"/>
          <w:spacing w:val="1"/>
          <w:sz w:val="18"/>
          <w:szCs w:val="18"/>
        </w:rPr>
        <w:t>.</w:t>
      </w:r>
      <w:r w:rsidR="00017246">
        <w:rPr>
          <w:rFonts w:asciiTheme="majorBidi" w:hAnsiTheme="majorBidi" w:cstheme="majorBidi"/>
          <w:color w:val="333333"/>
          <w:spacing w:val="1"/>
          <w:sz w:val="18"/>
          <w:szCs w:val="18"/>
        </w:rPr>
        <w:t xml:space="preserve"> (2005) </w:t>
      </w:r>
      <w:r w:rsidR="00017246" w:rsidRPr="00017246">
        <w:rPr>
          <w:rFonts w:asciiTheme="majorBidi" w:hAnsiTheme="majorBidi" w:cstheme="majorBidi"/>
          <w:color w:val="333333"/>
          <w:spacing w:val="1"/>
          <w:sz w:val="18"/>
          <w:szCs w:val="18"/>
        </w:rPr>
        <w:t>193-229.</w:t>
      </w:r>
    </w:p>
    <w:p w:rsidR="00F56BCD" w:rsidRDefault="00F56BCD" w:rsidP="00F56BCD">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[4] WORLD NUCLEAR ASSOCIATION, Nuclear Fuel Cycle,</w:t>
      </w:r>
    </w:p>
    <w:p w:rsidR="00F56BCD" w:rsidRPr="00F56BCD" w:rsidRDefault="00E7605F" w:rsidP="00F56BCD">
      <w:pPr>
        <w:shd w:val="clear" w:color="auto" w:fill="FCFCFC"/>
        <w:bidi w:val="0"/>
        <w:spacing w:before="160" w:after="160" w:line="240" w:lineRule="auto"/>
        <w:jc w:val="both"/>
        <w:rPr>
          <w:rFonts w:asciiTheme="majorBidi" w:hAnsiTheme="majorBidi" w:cstheme="majorBidi"/>
          <w:spacing w:val="1"/>
          <w:sz w:val="18"/>
          <w:szCs w:val="18"/>
        </w:rPr>
      </w:pPr>
      <w:hyperlink r:id="rId9" w:history="1">
        <w:r w:rsidR="00F56BCD" w:rsidRPr="00F56BCD">
          <w:rPr>
            <w:rFonts w:asciiTheme="majorBidi" w:hAnsiTheme="majorBidi" w:cstheme="majorBidi"/>
            <w:spacing w:val="1"/>
            <w:sz w:val="18"/>
            <w:szCs w:val="18"/>
          </w:rPr>
          <w:t>http://www.world-nuclear.org/information-library/nuclear-fuel-cycle/introduction/nuclear-fuel-cycle-overview.aspx</w:t>
        </w:r>
      </w:hyperlink>
    </w:p>
    <w:p w:rsidR="001F2C83" w:rsidRDefault="000E17E2" w:rsidP="0022619D">
      <w:pPr>
        <w:shd w:val="clear" w:color="auto" w:fill="FCFCFC"/>
        <w:bidi w:val="0"/>
        <w:spacing w:before="160" w:after="160" w:line="240" w:lineRule="auto"/>
        <w:jc w:val="both"/>
        <w:rPr>
          <w:rFonts w:asciiTheme="majorBidi" w:hAnsiTheme="majorBidi" w:cstheme="majorBidi"/>
          <w:spacing w:val="1"/>
          <w:sz w:val="18"/>
          <w:szCs w:val="18"/>
        </w:rPr>
      </w:pPr>
      <w:r>
        <w:rPr>
          <w:rFonts w:asciiTheme="majorBidi" w:hAnsiTheme="majorBidi" w:cstheme="majorBidi"/>
          <w:spacing w:val="1"/>
          <w:sz w:val="18"/>
          <w:szCs w:val="18"/>
        </w:rPr>
        <w:t>[5</w:t>
      </w:r>
      <w:r w:rsidR="00B1487F" w:rsidRPr="0022619D">
        <w:rPr>
          <w:rFonts w:asciiTheme="majorBidi" w:hAnsiTheme="majorBidi" w:cstheme="majorBidi"/>
          <w:spacing w:val="1"/>
          <w:sz w:val="18"/>
          <w:szCs w:val="18"/>
        </w:rPr>
        <w:t>]</w:t>
      </w:r>
      <w:r w:rsidR="0022619D" w:rsidRPr="0022619D">
        <w:rPr>
          <w:rFonts w:asciiTheme="majorBidi" w:hAnsiTheme="majorBidi" w:cstheme="majorBidi"/>
          <w:spacing w:val="1"/>
          <w:sz w:val="18"/>
          <w:szCs w:val="18"/>
        </w:rPr>
        <w:t xml:space="preserve"> U.S. Department of Energy, </w:t>
      </w:r>
      <w:r w:rsidR="001F2C83" w:rsidRPr="0022619D">
        <w:rPr>
          <w:rStyle w:val="Emphasis"/>
          <w:rFonts w:asciiTheme="majorBidi" w:hAnsiTheme="majorBidi" w:cstheme="majorBidi"/>
          <w:i w:val="0"/>
          <w:iCs w:val="0"/>
          <w:spacing w:val="1"/>
          <w:sz w:val="18"/>
          <w:szCs w:val="18"/>
        </w:rPr>
        <w:t>Nuclear Power Generation and Fuel Cycle Report</w:t>
      </w:r>
      <w:r w:rsidR="001F2C83" w:rsidRPr="0022619D">
        <w:rPr>
          <w:rFonts w:asciiTheme="majorBidi" w:hAnsiTheme="majorBidi" w:cstheme="majorBidi"/>
          <w:spacing w:val="1"/>
          <w:sz w:val="18"/>
          <w:szCs w:val="18"/>
        </w:rPr>
        <w:t>, Energy Information Administration Report DOE/EIA-0436(97) (Washington, DC: U.S. DOE</w:t>
      </w:r>
      <w:r w:rsidR="0022619D" w:rsidRPr="0022619D">
        <w:rPr>
          <w:rFonts w:asciiTheme="majorBidi" w:hAnsiTheme="majorBidi" w:cstheme="majorBidi"/>
          <w:spacing w:val="1"/>
          <w:sz w:val="18"/>
          <w:szCs w:val="18"/>
        </w:rPr>
        <w:t>)</w:t>
      </w:r>
      <w:r w:rsidR="001F2C83" w:rsidRPr="0022619D">
        <w:rPr>
          <w:rFonts w:asciiTheme="majorBidi" w:hAnsiTheme="majorBidi" w:cstheme="majorBidi"/>
          <w:spacing w:val="1"/>
          <w:sz w:val="18"/>
          <w:szCs w:val="18"/>
        </w:rPr>
        <w:t>, 1997.</w:t>
      </w:r>
    </w:p>
    <w:p w:rsidR="00E82B17" w:rsidRPr="00E82B17" w:rsidRDefault="00E82B17" w:rsidP="00E82B17">
      <w:pPr>
        <w:shd w:val="clear" w:color="auto" w:fill="FCFCFC"/>
        <w:bidi w:val="0"/>
        <w:spacing w:before="160" w:after="160" w:line="240" w:lineRule="auto"/>
        <w:jc w:val="both"/>
        <w:rPr>
          <w:rFonts w:asciiTheme="majorBidi" w:hAnsiTheme="majorBidi" w:cstheme="majorBidi"/>
          <w:sz w:val="18"/>
          <w:szCs w:val="18"/>
        </w:rPr>
      </w:pPr>
      <w:r>
        <w:rPr>
          <w:rFonts w:asciiTheme="majorBidi" w:hAnsiTheme="majorBidi" w:cstheme="majorBidi"/>
          <w:color w:val="333333"/>
          <w:spacing w:val="1"/>
          <w:sz w:val="18"/>
          <w:szCs w:val="18"/>
        </w:rPr>
        <w:t>[6]</w:t>
      </w:r>
      <w:r>
        <w:rPr>
          <w:rFonts w:asciiTheme="majorBidi" w:hAnsiTheme="majorBidi" w:cstheme="majorBidi"/>
          <w:sz w:val="18"/>
          <w:szCs w:val="18"/>
        </w:rPr>
        <w:t xml:space="preserve"> BLACK, J.,</w:t>
      </w:r>
      <w:r w:rsidRPr="00E82B17">
        <w:rPr>
          <w:rFonts w:asciiTheme="majorBidi" w:hAnsiTheme="majorBidi" w:cstheme="majorBidi"/>
          <w:sz w:val="18"/>
          <w:szCs w:val="18"/>
        </w:rPr>
        <w:t xml:space="preserve"> FLECK</w:t>
      </w:r>
      <w:r>
        <w:rPr>
          <w:rFonts w:asciiTheme="majorBidi" w:hAnsiTheme="majorBidi" w:cstheme="majorBidi"/>
          <w:sz w:val="18"/>
          <w:szCs w:val="18"/>
        </w:rPr>
        <w:t>,</w:t>
      </w:r>
      <w:r w:rsidRPr="00E82B17">
        <w:rPr>
          <w:rFonts w:asciiTheme="majorBidi" w:hAnsiTheme="majorBidi" w:cstheme="majorBidi"/>
          <w:sz w:val="18"/>
          <w:szCs w:val="18"/>
        </w:rPr>
        <w:t xml:space="preserve"> D.</w:t>
      </w:r>
      <w:r>
        <w:rPr>
          <w:rFonts w:asciiTheme="majorBidi" w:hAnsiTheme="majorBidi" w:cstheme="majorBidi"/>
          <w:sz w:val="18"/>
          <w:szCs w:val="18"/>
        </w:rPr>
        <w:t>,</w:t>
      </w:r>
      <w:r w:rsidRPr="00E82B17">
        <w:rPr>
          <w:rFonts w:asciiTheme="majorBidi" w:hAnsiTheme="majorBidi" w:cstheme="majorBidi"/>
          <w:sz w:val="18"/>
          <w:szCs w:val="18"/>
        </w:rPr>
        <w:t xml:space="preserve"> Nuclear </w:t>
      </w:r>
      <w:r>
        <w:rPr>
          <w:rFonts w:asciiTheme="majorBidi" w:hAnsiTheme="majorBidi" w:cstheme="majorBidi"/>
          <w:sz w:val="18"/>
          <w:szCs w:val="18"/>
        </w:rPr>
        <w:t>N</w:t>
      </w:r>
      <w:r w:rsidRPr="00E82B17">
        <w:rPr>
          <w:rFonts w:asciiTheme="majorBidi" w:hAnsiTheme="majorBidi" w:cstheme="majorBidi"/>
          <w:sz w:val="18"/>
          <w:szCs w:val="18"/>
        </w:rPr>
        <w:t xml:space="preserve">on-proliferation in </w:t>
      </w:r>
      <w:r>
        <w:rPr>
          <w:rFonts w:asciiTheme="majorBidi" w:hAnsiTheme="majorBidi" w:cstheme="majorBidi"/>
          <w:sz w:val="18"/>
          <w:szCs w:val="18"/>
        </w:rPr>
        <w:t>I</w:t>
      </w:r>
      <w:r w:rsidRPr="00E82B17">
        <w:rPr>
          <w:rFonts w:asciiTheme="majorBidi" w:hAnsiTheme="majorBidi" w:cstheme="majorBidi"/>
          <w:sz w:val="18"/>
          <w:szCs w:val="18"/>
        </w:rPr>
        <w:t xml:space="preserve">nternational </w:t>
      </w:r>
      <w:r>
        <w:rPr>
          <w:rFonts w:asciiTheme="majorBidi" w:hAnsiTheme="majorBidi" w:cstheme="majorBidi"/>
          <w:sz w:val="18"/>
          <w:szCs w:val="18"/>
        </w:rPr>
        <w:t>L</w:t>
      </w:r>
      <w:r w:rsidRPr="00E82B17">
        <w:rPr>
          <w:rFonts w:asciiTheme="majorBidi" w:hAnsiTheme="majorBidi" w:cstheme="majorBidi"/>
          <w:sz w:val="18"/>
          <w:szCs w:val="18"/>
        </w:rPr>
        <w:t xml:space="preserve">aw. Asser Press, </w:t>
      </w:r>
      <w:r>
        <w:rPr>
          <w:rFonts w:asciiTheme="majorBidi" w:hAnsiTheme="majorBidi" w:cstheme="majorBidi"/>
          <w:sz w:val="18"/>
          <w:szCs w:val="18"/>
        </w:rPr>
        <w:t>(</w:t>
      </w:r>
      <w:r w:rsidRPr="00E82B17">
        <w:rPr>
          <w:rFonts w:asciiTheme="majorBidi" w:hAnsiTheme="majorBidi" w:cstheme="majorBidi"/>
          <w:sz w:val="18"/>
          <w:szCs w:val="18"/>
        </w:rPr>
        <w:t>2016</w:t>
      </w:r>
      <w:r>
        <w:rPr>
          <w:rFonts w:asciiTheme="majorBidi" w:hAnsiTheme="majorBidi" w:cstheme="majorBidi"/>
          <w:sz w:val="18"/>
          <w:szCs w:val="18"/>
        </w:rPr>
        <w:t>)</w:t>
      </w:r>
      <w:r w:rsidRPr="00E82B17">
        <w:rPr>
          <w:rFonts w:asciiTheme="majorBidi" w:hAnsiTheme="majorBidi" w:cstheme="majorBidi"/>
          <w:sz w:val="18"/>
          <w:szCs w:val="18"/>
        </w:rPr>
        <w:t>.</w:t>
      </w:r>
    </w:p>
    <w:p w:rsidR="009A724F" w:rsidRDefault="00E61E78" w:rsidP="009A724F">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[7</w:t>
      </w:r>
      <w:r w:rsidR="009A724F">
        <w:rPr>
          <w:rFonts w:asciiTheme="majorBidi" w:hAnsiTheme="majorBidi" w:cstheme="majorBidi"/>
          <w:color w:val="333333"/>
          <w:spacing w:val="1"/>
          <w:sz w:val="18"/>
          <w:szCs w:val="18"/>
        </w:rPr>
        <w:t xml:space="preserve">] </w:t>
      </w:r>
      <w:r w:rsidR="009A724F" w:rsidRPr="009A724F">
        <w:rPr>
          <w:rFonts w:asciiTheme="majorBidi" w:hAnsiTheme="majorBidi" w:cstheme="majorBidi"/>
          <w:color w:val="333333"/>
          <w:spacing w:val="1"/>
          <w:sz w:val="18"/>
          <w:szCs w:val="18"/>
        </w:rPr>
        <w:t>The structure and content of agreements between the Agency and states required in connection with the Treaty on the Non-Proliferation of nuclear weapons, INFCIRC153., IAEA, Vienna (1972).</w:t>
      </w:r>
    </w:p>
    <w:p w:rsidR="002E4B27" w:rsidRDefault="00E61E78" w:rsidP="004959B6">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[8</w:t>
      </w:r>
      <w:r w:rsidR="009A724F">
        <w:rPr>
          <w:rFonts w:asciiTheme="majorBidi" w:hAnsiTheme="majorBidi" w:cstheme="majorBidi"/>
          <w:color w:val="333333"/>
          <w:spacing w:val="1"/>
          <w:sz w:val="18"/>
          <w:szCs w:val="18"/>
        </w:rPr>
        <w:t>] T</w:t>
      </w:r>
      <w:r w:rsidR="00196814" w:rsidRPr="00B1487F">
        <w:rPr>
          <w:rFonts w:asciiTheme="majorBidi" w:hAnsiTheme="majorBidi" w:cstheme="majorBidi"/>
          <w:color w:val="333333"/>
          <w:spacing w:val="1"/>
          <w:sz w:val="18"/>
          <w:szCs w:val="18"/>
        </w:rPr>
        <w:t xml:space="preserve">reaty on </w:t>
      </w:r>
      <w:r w:rsidR="009A724F">
        <w:rPr>
          <w:rFonts w:asciiTheme="majorBidi" w:hAnsiTheme="majorBidi" w:cstheme="majorBidi"/>
          <w:color w:val="333333"/>
          <w:spacing w:val="1"/>
          <w:sz w:val="18"/>
          <w:szCs w:val="18"/>
        </w:rPr>
        <w:t>T</w:t>
      </w:r>
      <w:r w:rsidR="00196814" w:rsidRPr="00B1487F">
        <w:rPr>
          <w:rFonts w:asciiTheme="majorBidi" w:hAnsiTheme="majorBidi" w:cstheme="majorBidi"/>
          <w:color w:val="333333"/>
          <w:spacing w:val="1"/>
          <w:sz w:val="18"/>
          <w:szCs w:val="18"/>
        </w:rPr>
        <w:t xml:space="preserve">he </w:t>
      </w:r>
      <w:r w:rsidR="009A724F">
        <w:rPr>
          <w:rFonts w:asciiTheme="majorBidi" w:hAnsiTheme="majorBidi" w:cstheme="majorBidi"/>
          <w:color w:val="333333"/>
          <w:spacing w:val="1"/>
          <w:sz w:val="18"/>
          <w:szCs w:val="18"/>
        </w:rPr>
        <w:t>N</w:t>
      </w:r>
      <w:r w:rsidR="00196814" w:rsidRPr="00B1487F">
        <w:rPr>
          <w:rFonts w:asciiTheme="majorBidi" w:hAnsiTheme="majorBidi" w:cstheme="majorBidi"/>
          <w:color w:val="333333"/>
          <w:spacing w:val="1"/>
          <w:sz w:val="18"/>
          <w:szCs w:val="18"/>
        </w:rPr>
        <w:t>on-proliferation o</w:t>
      </w:r>
      <w:r w:rsidR="00196814">
        <w:rPr>
          <w:rFonts w:asciiTheme="majorBidi" w:hAnsiTheme="majorBidi" w:cstheme="majorBidi"/>
          <w:color w:val="333333"/>
          <w:spacing w:val="1"/>
          <w:sz w:val="18"/>
          <w:szCs w:val="18"/>
        </w:rPr>
        <w:t xml:space="preserve">f </w:t>
      </w:r>
      <w:r w:rsidR="004959B6">
        <w:rPr>
          <w:rFonts w:asciiTheme="majorBidi" w:hAnsiTheme="majorBidi" w:cstheme="majorBidi"/>
          <w:color w:val="333333"/>
          <w:spacing w:val="1"/>
          <w:sz w:val="18"/>
          <w:szCs w:val="18"/>
        </w:rPr>
        <w:t>N</w:t>
      </w:r>
      <w:r w:rsidR="00196814">
        <w:rPr>
          <w:rFonts w:asciiTheme="majorBidi" w:hAnsiTheme="majorBidi" w:cstheme="majorBidi"/>
          <w:color w:val="333333"/>
          <w:spacing w:val="1"/>
          <w:sz w:val="18"/>
          <w:szCs w:val="18"/>
        </w:rPr>
        <w:t xml:space="preserve">uclear </w:t>
      </w:r>
      <w:r w:rsidR="004959B6">
        <w:rPr>
          <w:rFonts w:asciiTheme="majorBidi" w:hAnsiTheme="majorBidi" w:cstheme="majorBidi"/>
          <w:color w:val="333333"/>
          <w:spacing w:val="1"/>
          <w:sz w:val="18"/>
          <w:szCs w:val="18"/>
        </w:rPr>
        <w:t>W</w:t>
      </w:r>
      <w:r w:rsidR="00196814">
        <w:rPr>
          <w:rFonts w:asciiTheme="majorBidi" w:hAnsiTheme="majorBidi" w:cstheme="majorBidi"/>
          <w:color w:val="333333"/>
          <w:spacing w:val="1"/>
          <w:sz w:val="18"/>
          <w:szCs w:val="18"/>
        </w:rPr>
        <w:t xml:space="preserve">eapons, </w:t>
      </w:r>
      <w:r w:rsidR="004959B6">
        <w:rPr>
          <w:rFonts w:asciiTheme="majorBidi" w:hAnsiTheme="majorBidi" w:cstheme="majorBidi"/>
          <w:color w:val="333333"/>
          <w:spacing w:val="1"/>
          <w:sz w:val="18"/>
          <w:szCs w:val="18"/>
        </w:rPr>
        <w:t xml:space="preserve">INFCIRC </w:t>
      </w:r>
      <w:r w:rsidR="00196814">
        <w:rPr>
          <w:rFonts w:asciiTheme="majorBidi" w:hAnsiTheme="majorBidi" w:cstheme="majorBidi"/>
          <w:color w:val="333333"/>
          <w:spacing w:val="1"/>
          <w:sz w:val="18"/>
          <w:szCs w:val="18"/>
        </w:rPr>
        <w:t>140</w:t>
      </w:r>
      <w:r w:rsidR="004959B6">
        <w:rPr>
          <w:rFonts w:asciiTheme="majorBidi" w:hAnsiTheme="majorBidi" w:cstheme="majorBidi"/>
          <w:color w:val="333333"/>
          <w:spacing w:val="1"/>
          <w:sz w:val="18"/>
          <w:szCs w:val="18"/>
        </w:rPr>
        <w:t>.</w:t>
      </w:r>
      <w:r w:rsidR="00196814">
        <w:rPr>
          <w:rFonts w:asciiTheme="majorBidi" w:hAnsiTheme="majorBidi" w:cstheme="majorBidi"/>
          <w:color w:val="333333"/>
          <w:spacing w:val="1"/>
          <w:sz w:val="18"/>
          <w:szCs w:val="18"/>
        </w:rPr>
        <w:t>,</w:t>
      </w:r>
      <w:r w:rsidR="004959B6">
        <w:rPr>
          <w:rFonts w:asciiTheme="majorBidi" w:hAnsiTheme="majorBidi" w:cstheme="majorBidi"/>
          <w:color w:val="333333"/>
          <w:spacing w:val="1"/>
          <w:sz w:val="18"/>
          <w:szCs w:val="18"/>
        </w:rPr>
        <w:t xml:space="preserve"> IAEA</w:t>
      </w:r>
      <w:r w:rsidR="00196814">
        <w:rPr>
          <w:rFonts w:asciiTheme="majorBidi" w:hAnsiTheme="majorBidi" w:cstheme="majorBidi"/>
          <w:color w:val="333333"/>
          <w:spacing w:val="1"/>
          <w:sz w:val="18"/>
          <w:szCs w:val="18"/>
        </w:rPr>
        <w:t>,</w:t>
      </w:r>
      <w:r w:rsidR="004959B6">
        <w:rPr>
          <w:rFonts w:asciiTheme="majorBidi" w:hAnsiTheme="majorBidi" w:cstheme="majorBidi"/>
          <w:color w:val="333333"/>
          <w:spacing w:val="1"/>
          <w:sz w:val="18"/>
          <w:szCs w:val="18"/>
        </w:rPr>
        <w:t xml:space="preserve"> Vienna </w:t>
      </w:r>
      <w:r w:rsidR="00196814" w:rsidRPr="00B1487F">
        <w:rPr>
          <w:rFonts w:asciiTheme="majorBidi" w:hAnsiTheme="majorBidi" w:cstheme="majorBidi"/>
          <w:color w:val="333333"/>
          <w:spacing w:val="1"/>
          <w:sz w:val="18"/>
          <w:szCs w:val="18"/>
        </w:rPr>
        <w:t>(1970)</w:t>
      </w:r>
      <w:r w:rsidR="00196814">
        <w:rPr>
          <w:rFonts w:asciiTheme="majorBidi" w:hAnsiTheme="majorBidi" w:cstheme="majorBidi"/>
          <w:color w:val="333333"/>
          <w:spacing w:val="1"/>
          <w:sz w:val="18"/>
          <w:szCs w:val="18"/>
        </w:rPr>
        <w:t>.</w:t>
      </w:r>
    </w:p>
    <w:p w:rsidR="00CB125A" w:rsidRDefault="002E4B27" w:rsidP="002E4B27">
      <w:pPr>
        <w:shd w:val="clear" w:color="auto" w:fill="FCFCFC"/>
        <w:bidi w:val="0"/>
        <w:spacing w:before="160" w:after="160" w:line="240" w:lineRule="auto"/>
        <w:jc w:val="both"/>
        <w:rPr>
          <w:rFonts w:asciiTheme="majorBidi" w:hAnsiTheme="majorBidi" w:cstheme="majorBidi"/>
          <w:sz w:val="18"/>
          <w:szCs w:val="18"/>
        </w:rPr>
      </w:pPr>
      <w:r>
        <w:rPr>
          <w:rFonts w:asciiTheme="majorBidi" w:hAnsiTheme="majorBidi" w:cstheme="majorBidi"/>
          <w:color w:val="333333"/>
          <w:spacing w:val="1"/>
          <w:sz w:val="18"/>
          <w:szCs w:val="18"/>
        </w:rPr>
        <w:t xml:space="preserve">[9] </w:t>
      </w:r>
      <w:r>
        <w:rPr>
          <w:rFonts w:asciiTheme="majorBidi" w:hAnsiTheme="majorBidi" w:cstheme="majorBidi"/>
          <w:sz w:val="18"/>
          <w:szCs w:val="18"/>
        </w:rPr>
        <w:t xml:space="preserve">JAEA, </w:t>
      </w:r>
      <w:r w:rsidR="00CB125A">
        <w:rPr>
          <w:rFonts w:asciiTheme="majorBidi" w:hAnsiTheme="majorBidi" w:cstheme="majorBidi"/>
          <w:sz w:val="18"/>
          <w:szCs w:val="18"/>
        </w:rPr>
        <w:t>Japan Atomic Energy Agency,</w:t>
      </w:r>
    </w:p>
    <w:p w:rsidR="001F2C83" w:rsidRPr="002E4B27" w:rsidRDefault="002E4B27" w:rsidP="00CB125A">
      <w:pPr>
        <w:shd w:val="clear" w:color="auto" w:fill="FCFCFC"/>
        <w:bidi w:val="0"/>
        <w:spacing w:before="160" w:after="160" w:line="240" w:lineRule="auto"/>
        <w:jc w:val="both"/>
        <w:rPr>
          <w:rFonts w:asciiTheme="majorBidi" w:hAnsiTheme="majorBidi" w:cstheme="majorBidi"/>
          <w:color w:val="333333"/>
          <w:spacing w:val="1"/>
          <w:sz w:val="18"/>
          <w:szCs w:val="18"/>
        </w:rPr>
      </w:pPr>
      <w:hyperlink r:id="rId10" w:history="1">
        <w:r w:rsidRPr="002E4B27">
          <w:rPr>
            <w:rStyle w:val="Hyperlink"/>
            <w:rFonts w:asciiTheme="majorBidi" w:hAnsiTheme="majorBidi" w:cstheme="majorBidi"/>
            <w:sz w:val="18"/>
            <w:szCs w:val="18"/>
          </w:rPr>
          <w:t>https://www.jaea.go.jp/english/</w:t>
        </w:r>
      </w:hyperlink>
      <w:r w:rsidR="00B664C0">
        <w:rPr>
          <w:rFonts w:asciiTheme="majorBidi" w:hAnsiTheme="majorBidi" w:cstheme="majorBidi"/>
          <w:color w:val="333333"/>
          <w:spacing w:val="1"/>
          <w:sz w:val="18"/>
          <w:szCs w:val="18"/>
        </w:rPr>
        <w:t>.</w:t>
      </w:r>
      <w:r w:rsidR="004959B6" w:rsidRPr="002E4B27">
        <w:rPr>
          <w:rFonts w:asciiTheme="majorBidi" w:hAnsiTheme="majorBidi" w:cstheme="majorBidi"/>
          <w:color w:val="333333"/>
          <w:spacing w:val="1"/>
          <w:sz w:val="18"/>
          <w:szCs w:val="18"/>
        </w:rPr>
        <w:t xml:space="preserve"> </w:t>
      </w:r>
    </w:p>
    <w:p w:rsidR="001F2C83" w:rsidRPr="00B1487F" w:rsidRDefault="002E4B27" w:rsidP="0022253B">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[10</w:t>
      </w:r>
      <w:r w:rsidR="00196814">
        <w:rPr>
          <w:rFonts w:asciiTheme="majorBidi" w:hAnsiTheme="majorBidi" w:cstheme="majorBidi"/>
          <w:color w:val="333333"/>
          <w:spacing w:val="1"/>
          <w:sz w:val="18"/>
          <w:szCs w:val="18"/>
        </w:rPr>
        <w:t xml:space="preserve">] </w:t>
      </w:r>
      <w:r w:rsidR="0022253B">
        <w:rPr>
          <w:rFonts w:asciiTheme="majorBidi" w:hAnsiTheme="majorBidi" w:cstheme="majorBidi"/>
          <w:color w:val="333333"/>
          <w:spacing w:val="1"/>
          <w:sz w:val="18"/>
          <w:szCs w:val="18"/>
        </w:rPr>
        <w:t xml:space="preserve">IAEA, </w:t>
      </w:r>
      <w:r w:rsidR="004959B6">
        <w:rPr>
          <w:rFonts w:asciiTheme="majorBidi" w:hAnsiTheme="majorBidi" w:cstheme="majorBidi"/>
          <w:color w:val="333333"/>
          <w:spacing w:val="1"/>
          <w:sz w:val="18"/>
          <w:szCs w:val="18"/>
        </w:rPr>
        <w:t>G</w:t>
      </w:r>
      <w:r w:rsidR="00196814" w:rsidRPr="00B1487F">
        <w:rPr>
          <w:rFonts w:asciiTheme="majorBidi" w:hAnsiTheme="majorBidi" w:cstheme="majorBidi"/>
          <w:color w:val="333333"/>
          <w:spacing w:val="1"/>
          <w:sz w:val="18"/>
          <w:szCs w:val="18"/>
        </w:rPr>
        <w:t xml:space="preserve">uidance for </w:t>
      </w:r>
      <w:r w:rsidR="0022253B">
        <w:rPr>
          <w:rFonts w:asciiTheme="majorBidi" w:hAnsiTheme="majorBidi" w:cstheme="majorBidi"/>
          <w:color w:val="333333"/>
          <w:spacing w:val="1"/>
          <w:sz w:val="18"/>
          <w:szCs w:val="18"/>
        </w:rPr>
        <w:t>S</w:t>
      </w:r>
      <w:r w:rsidR="00196814" w:rsidRPr="00B1487F">
        <w:rPr>
          <w:rFonts w:asciiTheme="majorBidi" w:hAnsiTheme="majorBidi" w:cstheme="majorBidi"/>
          <w:color w:val="333333"/>
          <w:spacing w:val="1"/>
          <w:sz w:val="18"/>
          <w:szCs w:val="18"/>
        </w:rPr>
        <w:t xml:space="preserve">tates </w:t>
      </w:r>
      <w:r w:rsidR="0022253B">
        <w:rPr>
          <w:rFonts w:asciiTheme="majorBidi" w:hAnsiTheme="majorBidi" w:cstheme="majorBidi"/>
          <w:color w:val="333333"/>
          <w:spacing w:val="1"/>
          <w:sz w:val="18"/>
          <w:szCs w:val="18"/>
        </w:rPr>
        <w:t>I</w:t>
      </w:r>
      <w:r w:rsidR="00196814" w:rsidRPr="00B1487F">
        <w:rPr>
          <w:rFonts w:asciiTheme="majorBidi" w:hAnsiTheme="majorBidi" w:cstheme="majorBidi"/>
          <w:color w:val="333333"/>
          <w:spacing w:val="1"/>
          <w:sz w:val="18"/>
          <w:szCs w:val="18"/>
        </w:rPr>
        <w:t xml:space="preserve">mplementing </w:t>
      </w:r>
      <w:r w:rsidR="0022253B">
        <w:rPr>
          <w:rFonts w:asciiTheme="majorBidi" w:hAnsiTheme="majorBidi" w:cstheme="majorBidi"/>
          <w:color w:val="333333"/>
          <w:spacing w:val="1"/>
          <w:sz w:val="18"/>
          <w:szCs w:val="18"/>
        </w:rPr>
        <w:t>C</w:t>
      </w:r>
      <w:r w:rsidR="00196814" w:rsidRPr="00B1487F">
        <w:rPr>
          <w:rFonts w:asciiTheme="majorBidi" w:hAnsiTheme="majorBidi" w:cstheme="majorBidi"/>
          <w:color w:val="333333"/>
          <w:spacing w:val="1"/>
          <w:sz w:val="18"/>
          <w:szCs w:val="18"/>
        </w:rPr>
        <w:t xml:space="preserve">omprehensive </w:t>
      </w:r>
      <w:r w:rsidR="0022253B">
        <w:rPr>
          <w:rFonts w:asciiTheme="majorBidi" w:hAnsiTheme="majorBidi" w:cstheme="majorBidi"/>
          <w:color w:val="333333"/>
          <w:spacing w:val="1"/>
          <w:sz w:val="18"/>
          <w:szCs w:val="18"/>
        </w:rPr>
        <w:t>S</w:t>
      </w:r>
      <w:r w:rsidR="00196814" w:rsidRPr="00B1487F">
        <w:rPr>
          <w:rFonts w:asciiTheme="majorBidi" w:hAnsiTheme="majorBidi" w:cstheme="majorBidi"/>
          <w:color w:val="333333"/>
          <w:spacing w:val="1"/>
          <w:sz w:val="18"/>
          <w:szCs w:val="18"/>
        </w:rPr>
        <w:t xml:space="preserve">afeguards </w:t>
      </w:r>
      <w:r w:rsidR="0022253B">
        <w:rPr>
          <w:rFonts w:asciiTheme="majorBidi" w:hAnsiTheme="majorBidi" w:cstheme="majorBidi"/>
          <w:color w:val="333333"/>
          <w:spacing w:val="1"/>
          <w:sz w:val="18"/>
          <w:szCs w:val="18"/>
        </w:rPr>
        <w:t>A</w:t>
      </w:r>
      <w:r w:rsidR="00196814" w:rsidRPr="00B1487F">
        <w:rPr>
          <w:rFonts w:asciiTheme="majorBidi" w:hAnsiTheme="majorBidi" w:cstheme="majorBidi"/>
          <w:color w:val="333333"/>
          <w:spacing w:val="1"/>
          <w:sz w:val="18"/>
          <w:szCs w:val="18"/>
        </w:rPr>
        <w:t xml:space="preserve">greements and </w:t>
      </w:r>
      <w:r w:rsidR="0022253B">
        <w:rPr>
          <w:rFonts w:asciiTheme="majorBidi" w:hAnsiTheme="majorBidi" w:cstheme="majorBidi"/>
          <w:color w:val="333333"/>
          <w:spacing w:val="1"/>
          <w:sz w:val="18"/>
          <w:szCs w:val="18"/>
        </w:rPr>
        <w:t>A</w:t>
      </w:r>
      <w:r w:rsidR="00196814" w:rsidRPr="00B1487F">
        <w:rPr>
          <w:rFonts w:asciiTheme="majorBidi" w:hAnsiTheme="majorBidi" w:cstheme="majorBidi"/>
          <w:color w:val="333333"/>
          <w:spacing w:val="1"/>
          <w:sz w:val="18"/>
          <w:szCs w:val="18"/>
        </w:rPr>
        <w:t xml:space="preserve">dditional </w:t>
      </w:r>
      <w:r w:rsidR="0022253B">
        <w:rPr>
          <w:rFonts w:asciiTheme="majorBidi" w:hAnsiTheme="majorBidi" w:cstheme="majorBidi"/>
          <w:color w:val="333333"/>
          <w:spacing w:val="1"/>
          <w:sz w:val="18"/>
          <w:szCs w:val="18"/>
        </w:rPr>
        <w:t>Protocols.</w:t>
      </w:r>
      <w:r w:rsidR="00196814" w:rsidRPr="00B1487F">
        <w:rPr>
          <w:rFonts w:asciiTheme="majorBidi" w:hAnsiTheme="majorBidi" w:cstheme="majorBidi"/>
          <w:color w:val="333333"/>
          <w:spacing w:val="1"/>
          <w:sz w:val="18"/>
          <w:szCs w:val="18"/>
        </w:rPr>
        <w:t xml:space="preserve"> se</w:t>
      </w:r>
      <w:r w:rsidR="00196814">
        <w:rPr>
          <w:rFonts w:asciiTheme="majorBidi" w:hAnsiTheme="majorBidi" w:cstheme="majorBidi"/>
          <w:color w:val="333333"/>
          <w:spacing w:val="1"/>
          <w:sz w:val="18"/>
          <w:szCs w:val="18"/>
        </w:rPr>
        <w:t>rvice series 21 (updated)</w:t>
      </w:r>
      <w:r w:rsidR="00ED0D11">
        <w:rPr>
          <w:rFonts w:asciiTheme="majorBidi" w:hAnsiTheme="majorBidi" w:cstheme="majorBidi"/>
          <w:color w:val="333333"/>
          <w:spacing w:val="1"/>
          <w:sz w:val="18"/>
          <w:szCs w:val="18"/>
        </w:rPr>
        <w:t>.</w:t>
      </w:r>
      <w:r w:rsidR="00196814" w:rsidRPr="00B1487F">
        <w:rPr>
          <w:rFonts w:asciiTheme="majorBidi" w:hAnsiTheme="majorBidi" w:cstheme="majorBidi"/>
          <w:color w:val="333333"/>
          <w:spacing w:val="1"/>
          <w:sz w:val="18"/>
          <w:szCs w:val="18"/>
        </w:rPr>
        <w:t>(2014).</w:t>
      </w:r>
    </w:p>
    <w:p w:rsidR="0022253B" w:rsidRDefault="002E4B27" w:rsidP="00C97BD0">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[11</w:t>
      </w:r>
      <w:r w:rsidR="00196814">
        <w:rPr>
          <w:rFonts w:asciiTheme="majorBidi" w:hAnsiTheme="majorBidi" w:cstheme="majorBidi"/>
          <w:color w:val="333333"/>
          <w:spacing w:val="1"/>
          <w:sz w:val="18"/>
          <w:szCs w:val="18"/>
        </w:rPr>
        <w:t xml:space="preserve">] </w:t>
      </w:r>
      <w:r w:rsidR="00C97BD0">
        <w:rPr>
          <w:rFonts w:asciiTheme="majorBidi" w:hAnsiTheme="majorBidi" w:cstheme="majorBidi"/>
          <w:color w:val="333333"/>
          <w:spacing w:val="1"/>
          <w:sz w:val="18"/>
          <w:szCs w:val="18"/>
        </w:rPr>
        <w:t xml:space="preserve">IAEA, </w:t>
      </w:r>
      <w:r w:rsidR="0022253B">
        <w:rPr>
          <w:rFonts w:asciiTheme="majorBidi" w:hAnsiTheme="majorBidi" w:cstheme="majorBidi"/>
          <w:color w:val="333333"/>
          <w:spacing w:val="1"/>
          <w:sz w:val="18"/>
          <w:szCs w:val="18"/>
        </w:rPr>
        <w:t>N</w:t>
      </w:r>
      <w:r w:rsidR="00196814" w:rsidRPr="00B1487F">
        <w:rPr>
          <w:rFonts w:asciiTheme="majorBidi" w:hAnsiTheme="majorBidi" w:cstheme="majorBidi"/>
          <w:color w:val="333333"/>
          <w:spacing w:val="1"/>
          <w:sz w:val="18"/>
          <w:szCs w:val="18"/>
        </w:rPr>
        <w:t>ucl</w:t>
      </w:r>
      <w:r w:rsidR="0022253B">
        <w:rPr>
          <w:rFonts w:asciiTheme="majorBidi" w:hAnsiTheme="majorBidi" w:cstheme="majorBidi"/>
          <w:color w:val="333333"/>
          <w:spacing w:val="1"/>
          <w:sz w:val="18"/>
          <w:szCs w:val="18"/>
        </w:rPr>
        <w:t xml:space="preserve">ear </w:t>
      </w:r>
      <w:r w:rsidR="00C97BD0">
        <w:rPr>
          <w:rFonts w:asciiTheme="majorBidi" w:hAnsiTheme="majorBidi" w:cstheme="majorBidi"/>
          <w:color w:val="333333"/>
          <w:spacing w:val="1"/>
          <w:sz w:val="18"/>
          <w:szCs w:val="18"/>
        </w:rPr>
        <w:t>M</w:t>
      </w:r>
      <w:r w:rsidR="0022253B">
        <w:rPr>
          <w:rFonts w:asciiTheme="majorBidi" w:hAnsiTheme="majorBidi" w:cstheme="majorBidi"/>
          <w:color w:val="333333"/>
          <w:spacing w:val="1"/>
          <w:sz w:val="18"/>
          <w:szCs w:val="18"/>
        </w:rPr>
        <w:t xml:space="preserve">aterial </w:t>
      </w:r>
      <w:r w:rsidR="00C97BD0">
        <w:rPr>
          <w:rFonts w:asciiTheme="majorBidi" w:hAnsiTheme="majorBidi" w:cstheme="majorBidi"/>
          <w:color w:val="333333"/>
          <w:spacing w:val="1"/>
          <w:sz w:val="18"/>
          <w:szCs w:val="18"/>
        </w:rPr>
        <w:t>A</w:t>
      </w:r>
      <w:r w:rsidR="0022253B">
        <w:rPr>
          <w:rFonts w:asciiTheme="majorBidi" w:hAnsiTheme="majorBidi" w:cstheme="majorBidi"/>
          <w:color w:val="333333"/>
          <w:spacing w:val="1"/>
          <w:sz w:val="18"/>
          <w:szCs w:val="18"/>
        </w:rPr>
        <w:t>ccounting</w:t>
      </w:r>
      <w:r w:rsidR="00C97BD0">
        <w:rPr>
          <w:rFonts w:asciiTheme="majorBidi" w:hAnsiTheme="majorBidi" w:cstheme="majorBidi"/>
          <w:color w:val="333333"/>
          <w:spacing w:val="1"/>
          <w:sz w:val="18"/>
          <w:szCs w:val="18"/>
        </w:rPr>
        <w:t>.</w:t>
      </w:r>
      <w:r w:rsidR="00196814" w:rsidRPr="00B1487F">
        <w:rPr>
          <w:rFonts w:asciiTheme="majorBidi" w:hAnsiTheme="majorBidi" w:cstheme="majorBidi"/>
          <w:color w:val="333333"/>
          <w:spacing w:val="1"/>
          <w:sz w:val="18"/>
          <w:szCs w:val="18"/>
        </w:rPr>
        <w:t xml:space="preserve"> services series 15</w:t>
      </w:r>
      <w:r w:rsidR="0022253B">
        <w:rPr>
          <w:rFonts w:asciiTheme="majorBidi" w:hAnsiTheme="majorBidi" w:cstheme="majorBidi"/>
          <w:color w:val="333333"/>
          <w:spacing w:val="1"/>
          <w:sz w:val="18"/>
          <w:szCs w:val="18"/>
        </w:rPr>
        <w:t>.</w:t>
      </w:r>
      <w:r w:rsidR="00196814" w:rsidRPr="00B1487F">
        <w:rPr>
          <w:rFonts w:asciiTheme="majorBidi" w:hAnsiTheme="majorBidi" w:cstheme="majorBidi"/>
          <w:color w:val="333333"/>
          <w:spacing w:val="1"/>
          <w:sz w:val="18"/>
          <w:szCs w:val="18"/>
        </w:rPr>
        <w:t xml:space="preserve">(2008). </w:t>
      </w:r>
    </w:p>
    <w:p w:rsidR="001973AE" w:rsidRDefault="002E4B27" w:rsidP="001973AE">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[12</w:t>
      </w:r>
      <w:r w:rsidR="001973AE">
        <w:rPr>
          <w:rFonts w:asciiTheme="majorBidi" w:hAnsiTheme="majorBidi" w:cstheme="majorBidi"/>
          <w:color w:val="333333"/>
          <w:spacing w:val="1"/>
          <w:sz w:val="18"/>
          <w:szCs w:val="18"/>
        </w:rPr>
        <w:t xml:space="preserve">] </w:t>
      </w:r>
      <w:r w:rsidR="001973AE" w:rsidRPr="001973AE">
        <w:rPr>
          <w:rFonts w:asciiTheme="majorBidi" w:hAnsiTheme="majorBidi" w:cstheme="majorBidi"/>
          <w:color w:val="333333"/>
          <w:spacing w:val="1"/>
          <w:sz w:val="18"/>
          <w:szCs w:val="18"/>
        </w:rPr>
        <w:t>GAVRON,</w:t>
      </w:r>
      <w:r w:rsidR="001973AE">
        <w:rPr>
          <w:rFonts w:asciiTheme="majorBidi" w:hAnsiTheme="majorBidi" w:cstheme="majorBidi"/>
          <w:color w:val="333333"/>
          <w:spacing w:val="1"/>
          <w:sz w:val="18"/>
          <w:szCs w:val="18"/>
        </w:rPr>
        <w:t xml:space="preserve"> A., </w:t>
      </w:r>
      <w:r w:rsidR="001973AE" w:rsidRPr="001973AE">
        <w:rPr>
          <w:rFonts w:asciiTheme="majorBidi" w:hAnsiTheme="majorBidi" w:cstheme="majorBidi"/>
          <w:color w:val="333333"/>
          <w:spacing w:val="1"/>
          <w:sz w:val="18"/>
          <w:szCs w:val="18"/>
        </w:rPr>
        <w:t>Non destructive assay technique</w:t>
      </w:r>
      <w:r w:rsidR="001973AE">
        <w:rPr>
          <w:rFonts w:asciiTheme="majorBidi" w:hAnsiTheme="majorBidi" w:cstheme="majorBidi"/>
          <w:color w:val="333333"/>
          <w:spacing w:val="1"/>
          <w:sz w:val="18"/>
          <w:szCs w:val="18"/>
        </w:rPr>
        <w:t>s applied to nuclear materials.</w:t>
      </w:r>
      <w:r w:rsidR="001973AE" w:rsidRPr="001973AE">
        <w:rPr>
          <w:rFonts w:asciiTheme="majorBidi" w:hAnsiTheme="majorBidi" w:cstheme="majorBidi"/>
          <w:color w:val="333333"/>
          <w:spacing w:val="1"/>
          <w:sz w:val="18"/>
          <w:szCs w:val="18"/>
        </w:rPr>
        <w:t xml:space="preserve"> (2001).</w:t>
      </w:r>
    </w:p>
    <w:p w:rsidR="001F2C83" w:rsidRPr="00B1487F" w:rsidRDefault="002E4B27" w:rsidP="000C3D7C">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[13</w:t>
      </w:r>
      <w:r w:rsidR="00196814">
        <w:rPr>
          <w:rFonts w:asciiTheme="majorBidi" w:hAnsiTheme="majorBidi" w:cstheme="majorBidi"/>
          <w:color w:val="333333"/>
          <w:spacing w:val="1"/>
          <w:sz w:val="18"/>
          <w:szCs w:val="18"/>
        </w:rPr>
        <w:t xml:space="preserve">] </w:t>
      </w:r>
      <w:r w:rsidR="00C27E5B">
        <w:rPr>
          <w:rFonts w:asciiTheme="majorBidi" w:hAnsiTheme="majorBidi" w:cstheme="majorBidi"/>
          <w:color w:val="333333"/>
          <w:spacing w:val="1"/>
          <w:sz w:val="18"/>
          <w:szCs w:val="18"/>
        </w:rPr>
        <w:t>IAEA</w:t>
      </w:r>
      <w:r w:rsidR="00196814" w:rsidRPr="00B1487F">
        <w:rPr>
          <w:rFonts w:asciiTheme="majorBidi" w:hAnsiTheme="majorBidi" w:cstheme="majorBidi"/>
          <w:color w:val="333333"/>
          <w:spacing w:val="1"/>
          <w:sz w:val="18"/>
          <w:szCs w:val="18"/>
        </w:rPr>
        <w:t xml:space="preserve">, </w:t>
      </w:r>
      <w:r w:rsidR="00C27E5B">
        <w:rPr>
          <w:rFonts w:asciiTheme="majorBidi" w:hAnsiTheme="majorBidi" w:cstheme="majorBidi"/>
          <w:color w:val="333333"/>
          <w:spacing w:val="1"/>
          <w:sz w:val="18"/>
          <w:szCs w:val="18"/>
        </w:rPr>
        <w:t>S</w:t>
      </w:r>
      <w:r w:rsidR="00196814" w:rsidRPr="00B1487F">
        <w:rPr>
          <w:rFonts w:asciiTheme="majorBidi" w:hAnsiTheme="majorBidi" w:cstheme="majorBidi"/>
          <w:color w:val="333333"/>
          <w:spacing w:val="1"/>
          <w:sz w:val="18"/>
          <w:szCs w:val="18"/>
        </w:rPr>
        <w:t xml:space="preserve">afeguards </w:t>
      </w:r>
      <w:r w:rsidR="00C27E5B">
        <w:rPr>
          <w:rFonts w:asciiTheme="majorBidi" w:hAnsiTheme="majorBidi" w:cstheme="majorBidi"/>
          <w:color w:val="333333"/>
          <w:spacing w:val="1"/>
          <w:sz w:val="18"/>
          <w:szCs w:val="18"/>
        </w:rPr>
        <w:t>T</w:t>
      </w:r>
      <w:r w:rsidR="00196814" w:rsidRPr="00B1487F">
        <w:rPr>
          <w:rFonts w:asciiTheme="majorBidi" w:hAnsiTheme="majorBidi" w:cstheme="majorBidi"/>
          <w:color w:val="333333"/>
          <w:spacing w:val="1"/>
          <w:sz w:val="18"/>
          <w:szCs w:val="18"/>
        </w:rPr>
        <w:t xml:space="preserve">echniques and </w:t>
      </w:r>
      <w:r w:rsidR="000C3D7C">
        <w:rPr>
          <w:rFonts w:asciiTheme="majorBidi" w:hAnsiTheme="majorBidi" w:cstheme="majorBidi"/>
          <w:color w:val="333333"/>
          <w:spacing w:val="1"/>
          <w:sz w:val="18"/>
          <w:szCs w:val="18"/>
        </w:rPr>
        <w:t>Equipment. (</w:t>
      </w:r>
      <w:r w:rsidR="00196814" w:rsidRPr="00B1487F">
        <w:rPr>
          <w:rFonts w:asciiTheme="majorBidi" w:hAnsiTheme="majorBidi" w:cstheme="majorBidi"/>
          <w:color w:val="333333"/>
          <w:spacing w:val="1"/>
          <w:sz w:val="18"/>
          <w:szCs w:val="18"/>
        </w:rPr>
        <w:t>2011</w:t>
      </w:r>
      <w:r w:rsidR="000C3D7C">
        <w:rPr>
          <w:rFonts w:asciiTheme="majorBidi" w:hAnsiTheme="majorBidi" w:cstheme="majorBidi"/>
          <w:color w:val="333333"/>
          <w:spacing w:val="1"/>
          <w:sz w:val="18"/>
          <w:szCs w:val="18"/>
        </w:rPr>
        <w:t>).</w:t>
      </w:r>
      <w:r w:rsidR="00196814" w:rsidRPr="00B1487F">
        <w:rPr>
          <w:rFonts w:asciiTheme="majorBidi" w:hAnsiTheme="majorBidi" w:cstheme="majorBidi"/>
          <w:color w:val="333333"/>
          <w:spacing w:val="1"/>
          <w:sz w:val="18"/>
          <w:szCs w:val="18"/>
        </w:rPr>
        <w:t xml:space="preserve"> </w:t>
      </w:r>
    </w:p>
    <w:p w:rsidR="001F2C83" w:rsidRPr="00B1487F" w:rsidRDefault="002E4B27" w:rsidP="00026342">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[14</w:t>
      </w:r>
      <w:r w:rsidR="00B1487F">
        <w:rPr>
          <w:rFonts w:asciiTheme="majorBidi" w:hAnsiTheme="majorBidi" w:cstheme="majorBidi"/>
          <w:color w:val="333333"/>
          <w:spacing w:val="1"/>
          <w:sz w:val="18"/>
          <w:szCs w:val="18"/>
        </w:rPr>
        <w:t>]</w:t>
      </w:r>
      <w:r w:rsidR="00196814">
        <w:rPr>
          <w:rFonts w:asciiTheme="majorBidi" w:hAnsiTheme="majorBidi" w:cstheme="majorBidi"/>
          <w:color w:val="333333"/>
          <w:spacing w:val="1"/>
          <w:sz w:val="18"/>
          <w:szCs w:val="18"/>
        </w:rPr>
        <w:t xml:space="preserve"> </w:t>
      </w:r>
      <w:r w:rsidR="00026342">
        <w:rPr>
          <w:rFonts w:asciiTheme="majorBidi" w:hAnsiTheme="majorBidi" w:cstheme="majorBidi"/>
          <w:color w:val="333333"/>
          <w:spacing w:val="1"/>
          <w:sz w:val="18"/>
          <w:szCs w:val="18"/>
        </w:rPr>
        <w:t>ERIK, B.</w:t>
      </w:r>
      <w:r w:rsidR="001F2C83" w:rsidRPr="00B1487F">
        <w:rPr>
          <w:rFonts w:asciiTheme="majorBidi" w:hAnsiTheme="majorBidi" w:cstheme="majorBidi"/>
          <w:color w:val="333333"/>
          <w:spacing w:val="1"/>
          <w:sz w:val="18"/>
          <w:szCs w:val="18"/>
        </w:rPr>
        <w:t xml:space="preserve">, Studies of Cherenkov </w:t>
      </w:r>
      <w:r w:rsidR="00026342">
        <w:rPr>
          <w:rFonts w:asciiTheme="majorBidi" w:hAnsiTheme="majorBidi" w:cstheme="majorBidi"/>
          <w:color w:val="333333"/>
          <w:spacing w:val="1"/>
          <w:sz w:val="18"/>
          <w:szCs w:val="18"/>
        </w:rPr>
        <w:t>L</w:t>
      </w:r>
      <w:r w:rsidR="001F2C83" w:rsidRPr="00B1487F">
        <w:rPr>
          <w:rFonts w:asciiTheme="majorBidi" w:hAnsiTheme="majorBidi" w:cstheme="majorBidi"/>
          <w:color w:val="333333"/>
          <w:spacing w:val="1"/>
          <w:sz w:val="18"/>
          <w:szCs w:val="18"/>
        </w:rPr>
        <w:t xml:space="preserve">ight </w:t>
      </w:r>
      <w:r w:rsidR="00026342">
        <w:rPr>
          <w:rFonts w:asciiTheme="majorBidi" w:hAnsiTheme="majorBidi" w:cstheme="majorBidi"/>
          <w:color w:val="333333"/>
          <w:spacing w:val="1"/>
          <w:sz w:val="18"/>
          <w:szCs w:val="18"/>
        </w:rPr>
        <w:t>P</w:t>
      </w:r>
      <w:r w:rsidR="001F2C83" w:rsidRPr="00B1487F">
        <w:rPr>
          <w:rFonts w:asciiTheme="majorBidi" w:hAnsiTheme="majorBidi" w:cstheme="majorBidi"/>
          <w:color w:val="333333"/>
          <w:spacing w:val="1"/>
          <w:sz w:val="18"/>
          <w:szCs w:val="18"/>
        </w:rPr>
        <w:t xml:space="preserve">roduction in </w:t>
      </w:r>
      <w:r w:rsidR="00026342">
        <w:rPr>
          <w:rFonts w:asciiTheme="majorBidi" w:hAnsiTheme="majorBidi" w:cstheme="majorBidi"/>
          <w:color w:val="333333"/>
          <w:spacing w:val="1"/>
          <w:sz w:val="18"/>
          <w:szCs w:val="18"/>
        </w:rPr>
        <w:t>I</w:t>
      </w:r>
      <w:r w:rsidR="001F2C83" w:rsidRPr="00B1487F">
        <w:rPr>
          <w:rFonts w:asciiTheme="majorBidi" w:hAnsiTheme="majorBidi" w:cstheme="majorBidi"/>
          <w:color w:val="333333"/>
          <w:spacing w:val="1"/>
          <w:sz w:val="18"/>
          <w:szCs w:val="18"/>
        </w:rPr>
        <w:t xml:space="preserve">rradiated </w:t>
      </w:r>
      <w:r w:rsidR="00026342">
        <w:rPr>
          <w:rFonts w:asciiTheme="majorBidi" w:hAnsiTheme="majorBidi" w:cstheme="majorBidi"/>
          <w:color w:val="333333"/>
          <w:spacing w:val="1"/>
          <w:sz w:val="18"/>
          <w:szCs w:val="18"/>
        </w:rPr>
        <w:t>N</w:t>
      </w:r>
      <w:r w:rsidR="001F2C83" w:rsidRPr="00B1487F">
        <w:rPr>
          <w:rFonts w:asciiTheme="majorBidi" w:hAnsiTheme="majorBidi" w:cstheme="majorBidi"/>
          <w:color w:val="333333"/>
          <w:spacing w:val="1"/>
          <w:sz w:val="18"/>
          <w:szCs w:val="18"/>
        </w:rPr>
        <w:t xml:space="preserve">uclear </w:t>
      </w:r>
      <w:r w:rsidR="00026342">
        <w:rPr>
          <w:rFonts w:asciiTheme="majorBidi" w:hAnsiTheme="majorBidi" w:cstheme="majorBidi"/>
          <w:color w:val="333333"/>
          <w:spacing w:val="1"/>
          <w:sz w:val="18"/>
          <w:szCs w:val="18"/>
        </w:rPr>
        <w:t>F</w:t>
      </w:r>
      <w:r w:rsidR="001F2C83" w:rsidRPr="00B1487F">
        <w:rPr>
          <w:rFonts w:asciiTheme="majorBidi" w:hAnsiTheme="majorBidi" w:cstheme="majorBidi"/>
          <w:color w:val="333333"/>
          <w:spacing w:val="1"/>
          <w:sz w:val="18"/>
          <w:szCs w:val="18"/>
        </w:rPr>
        <w:t xml:space="preserve">uel </w:t>
      </w:r>
      <w:r w:rsidR="00026342">
        <w:rPr>
          <w:rFonts w:asciiTheme="majorBidi" w:hAnsiTheme="majorBidi" w:cstheme="majorBidi"/>
          <w:color w:val="333333"/>
          <w:spacing w:val="1"/>
          <w:sz w:val="18"/>
          <w:szCs w:val="18"/>
        </w:rPr>
        <w:t>Assemblies, Uppsala University. (</w:t>
      </w:r>
      <w:r w:rsidR="001F2C83" w:rsidRPr="00B1487F">
        <w:rPr>
          <w:rFonts w:asciiTheme="majorBidi" w:hAnsiTheme="majorBidi" w:cstheme="majorBidi"/>
          <w:color w:val="333333"/>
          <w:spacing w:val="1"/>
          <w:sz w:val="18"/>
          <w:szCs w:val="18"/>
        </w:rPr>
        <w:t>2016</w:t>
      </w:r>
      <w:r w:rsidR="00026342">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w:t>
      </w:r>
    </w:p>
    <w:p w:rsidR="001F2C83" w:rsidRPr="00B1487F" w:rsidRDefault="002E4B27" w:rsidP="003071E0">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[15</w:t>
      </w:r>
      <w:r w:rsidR="00B1487F">
        <w:rPr>
          <w:rFonts w:asciiTheme="majorBidi" w:hAnsiTheme="majorBidi" w:cstheme="majorBidi"/>
          <w:color w:val="333333"/>
          <w:spacing w:val="1"/>
          <w:sz w:val="18"/>
          <w:szCs w:val="18"/>
        </w:rPr>
        <w:t>]</w:t>
      </w:r>
      <w:r w:rsidR="00196814">
        <w:rPr>
          <w:rFonts w:asciiTheme="majorBidi" w:hAnsiTheme="majorBidi" w:cstheme="majorBidi"/>
          <w:color w:val="333333"/>
          <w:spacing w:val="1"/>
          <w:sz w:val="18"/>
          <w:szCs w:val="18"/>
        </w:rPr>
        <w:t xml:space="preserve"> </w:t>
      </w:r>
      <w:r w:rsidR="003071E0">
        <w:rPr>
          <w:rFonts w:asciiTheme="majorBidi" w:hAnsiTheme="majorBidi" w:cstheme="majorBidi"/>
          <w:color w:val="333333"/>
          <w:spacing w:val="1"/>
          <w:sz w:val="18"/>
          <w:szCs w:val="18"/>
        </w:rPr>
        <w:t>KARL</w:t>
      </w:r>
      <w:r w:rsidR="00EC25F9">
        <w:rPr>
          <w:rFonts w:asciiTheme="majorBidi" w:hAnsiTheme="majorBidi" w:cstheme="majorBidi"/>
          <w:color w:val="333333"/>
          <w:spacing w:val="1"/>
          <w:sz w:val="18"/>
          <w:szCs w:val="18"/>
        </w:rPr>
        <w:t xml:space="preserve"> J.</w:t>
      </w:r>
      <w:r w:rsidR="003071E0">
        <w:rPr>
          <w:rFonts w:asciiTheme="majorBidi" w:hAnsiTheme="majorBidi" w:cstheme="majorBidi"/>
          <w:color w:val="333333"/>
          <w:spacing w:val="1"/>
          <w:sz w:val="18"/>
          <w:szCs w:val="18"/>
        </w:rPr>
        <w:t xml:space="preserve">, </w:t>
      </w:r>
      <w:r w:rsidR="00C40C1C">
        <w:rPr>
          <w:rFonts w:asciiTheme="majorBidi" w:hAnsiTheme="majorBidi" w:cstheme="majorBidi"/>
          <w:color w:val="333333"/>
          <w:spacing w:val="1"/>
          <w:sz w:val="18"/>
          <w:szCs w:val="18"/>
        </w:rPr>
        <w:t>C</w:t>
      </w:r>
      <w:r w:rsidR="00EC25F9" w:rsidRPr="00B1487F">
        <w:rPr>
          <w:rFonts w:asciiTheme="majorBidi" w:hAnsiTheme="majorBidi" w:cstheme="majorBidi"/>
          <w:color w:val="333333"/>
          <w:spacing w:val="1"/>
          <w:sz w:val="18"/>
          <w:szCs w:val="18"/>
        </w:rPr>
        <w:t xml:space="preserve">haracteristics of </w:t>
      </w:r>
      <w:r w:rsidR="00C40C1C">
        <w:rPr>
          <w:rFonts w:asciiTheme="majorBidi" w:hAnsiTheme="majorBidi" w:cstheme="majorBidi"/>
          <w:color w:val="333333"/>
          <w:spacing w:val="1"/>
          <w:sz w:val="18"/>
          <w:szCs w:val="18"/>
        </w:rPr>
        <w:t>s</w:t>
      </w:r>
      <w:r w:rsidR="00EC25F9" w:rsidRPr="00B1487F">
        <w:rPr>
          <w:rFonts w:asciiTheme="majorBidi" w:hAnsiTheme="majorBidi" w:cstheme="majorBidi"/>
          <w:color w:val="333333"/>
          <w:spacing w:val="1"/>
          <w:sz w:val="18"/>
          <w:szCs w:val="18"/>
        </w:rPr>
        <w:t>pent nuclear fuel</w:t>
      </w:r>
      <w:r w:rsidR="00EC25F9">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xml:space="preserve"> Oak Ridge National Laboratory, April </w:t>
      </w:r>
      <w:r w:rsidR="003071E0">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1988</w:t>
      </w:r>
      <w:r w:rsidR="003071E0">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w:t>
      </w:r>
    </w:p>
    <w:p w:rsidR="001D6596" w:rsidRDefault="002E4B27" w:rsidP="009F04E0">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[16</w:t>
      </w:r>
      <w:r w:rsidR="00B1487F">
        <w:rPr>
          <w:rFonts w:asciiTheme="majorBidi" w:hAnsiTheme="majorBidi" w:cstheme="majorBidi"/>
          <w:color w:val="333333"/>
          <w:spacing w:val="1"/>
          <w:sz w:val="18"/>
          <w:szCs w:val="18"/>
        </w:rPr>
        <w:t>]</w:t>
      </w:r>
      <w:r w:rsidR="00196814">
        <w:rPr>
          <w:rFonts w:asciiTheme="majorBidi" w:hAnsiTheme="majorBidi" w:cstheme="majorBidi"/>
          <w:color w:val="333333"/>
          <w:spacing w:val="1"/>
          <w:sz w:val="18"/>
          <w:szCs w:val="18"/>
        </w:rPr>
        <w:t xml:space="preserve"> </w:t>
      </w:r>
      <w:r w:rsidR="001D6596">
        <w:rPr>
          <w:rFonts w:asciiTheme="majorBidi" w:hAnsiTheme="majorBidi" w:cstheme="majorBidi"/>
          <w:color w:val="333333"/>
          <w:spacing w:val="1"/>
          <w:sz w:val="18"/>
          <w:szCs w:val="18"/>
        </w:rPr>
        <w:t xml:space="preserve">TEXAS University, </w:t>
      </w:r>
      <w:r w:rsidR="001D6596" w:rsidRPr="001D6596">
        <w:rPr>
          <w:rFonts w:asciiTheme="majorBidi" w:hAnsiTheme="majorBidi" w:cstheme="majorBidi"/>
          <w:color w:val="333333"/>
          <w:spacing w:val="1"/>
          <w:sz w:val="18"/>
          <w:szCs w:val="18"/>
        </w:rPr>
        <w:t>The Nuclear Security &amp; Safeguards Education Portal (NSSEP)</w:t>
      </w:r>
      <w:r w:rsidR="001D6596">
        <w:rPr>
          <w:rFonts w:asciiTheme="majorBidi" w:hAnsiTheme="majorBidi" w:cstheme="majorBidi"/>
          <w:color w:val="333333"/>
          <w:spacing w:val="1"/>
          <w:sz w:val="18"/>
          <w:szCs w:val="18"/>
        </w:rPr>
        <w:t xml:space="preserve">, </w:t>
      </w:r>
    </w:p>
    <w:p w:rsidR="001F2C83" w:rsidRPr="00B1487F" w:rsidRDefault="001F2C83" w:rsidP="001D6596">
      <w:pPr>
        <w:shd w:val="clear" w:color="auto" w:fill="FCFCFC"/>
        <w:bidi w:val="0"/>
        <w:spacing w:before="160" w:after="160" w:line="240" w:lineRule="auto"/>
        <w:jc w:val="both"/>
        <w:rPr>
          <w:rFonts w:asciiTheme="majorBidi" w:hAnsiTheme="majorBidi" w:cstheme="majorBidi"/>
          <w:color w:val="333333"/>
          <w:spacing w:val="1"/>
          <w:sz w:val="18"/>
          <w:szCs w:val="18"/>
        </w:rPr>
      </w:pPr>
      <w:r w:rsidRPr="00B1487F">
        <w:rPr>
          <w:rFonts w:asciiTheme="majorBidi" w:hAnsiTheme="majorBidi" w:cstheme="majorBidi"/>
          <w:color w:val="333333"/>
          <w:spacing w:val="1"/>
          <w:sz w:val="18"/>
          <w:szCs w:val="18"/>
        </w:rPr>
        <w:t>https://nsspi.tamu.edu/nssep/</w:t>
      </w:r>
    </w:p>
    <w:p w:rsidR="001F2C83" w:rsidRPr="00B1487F" w:rsidRDefault="000E17E2" w:rsidP="00F52509">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w:t>
      </w:r>
      <w:r w:rsidR="002E4B27">
        <w:rPr>
          <w:rFonts w:asciiTheme="majorBidi" w:hAnsiTheme="majorBidi" w:cstheme="majorBidi"/>
          <w:color w:val="333333"/>
          <w:spacing w:val="1"/>
          <w:sz w:val="18"/>
          <w:szCs w:val="18"/>
        </w:rPr>
        <w:t>7</w:t>
      </w:r>
      <w:r w:rsidR="00B1487F">
        <w:rPr>
          <w:rFonts w:asciiTheme="majorBidi" w:hAnsiTheme="majorBidi" w:cstheme="majorBidi"/>
          <w:color w:val="333333"/>
          <w:spacing w:val="1"/>
          <w:sz w:val="18"/>
          <w:szCs w:val="18"/>
        </w:rPr>
        <w:t>]</w:t>
      </w:r>
      <w:r w:rsidR="00196814">
        <w:rPr>
          <w:rFonts w:asciiTheme="majorBidi" w:hAnsiTheme="majorBidi" w:cstheme="majorBidi"/>
          <w:color w:val="333333"/>
          <w:spacing w:val="1"/>
          <w:sz w:val="18"/>
          <w:szCs w:val="18"/>
        </w:rPr>
        <w:t xml:space="preserve"> </w:t>
      </w:r>
      <w:r w:rsidR="00136B99">
        <w:rPr>
          <w:rFonts w:asciiTheme="majorBidi" w:hAnsiTheme="majorBidi" w:cstheme="majorBidi"/>
          <w:color w:val="333333"/>
          <w:spacing w:val="1"/>
          <w:sz w:val="18"/>
          <w:szCs w:val="18"/>
        </w:rPr>
        <w:t>TARVAINEN, M</w:t>
      </w:r>
      <w:r w:rsidR="001F2C83" w:rsidRPr="00B1487F">
        <w:rPr>
          <w:rFonts w:asciiTheme="majorBidi" w:hAnsiTheme="majorBidi" w:cstheme="majorBidi"/>
          <w:color w:val="333333"/>
          <w:spacing w:val="1"/>
          <w:sz w:val="18"/>
          <w:szCs w:val="18"/>
        </w:rPr>
        <w:t>.</w:t>
      </w:r>
      <w:r w:rsidR="00136B99">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 NDA techniques for spent fuel verification and radiation monitoring</w:t>
      </w:r>
      <w:r w:rsidR="00F52509">
        <w:rPr>
          <w:rFonts w:asciiTheme="majorBidi" w:hAnsiTheme="majorBidi" w:cstheme="majorBidi"/>
          <w:color w:val="333333"/>
          <w:spacing w:val="1"/>
          <w:sz w:val="18"/>
          <w:szCs w:val="18"/>
        </w:rPr>
        <w:t xml:space="preserve">, </w:t>
      </w:r>
      <w:r w:rsidR="001F2C83" w:rsidRPr="00B1487F">
        <w:rPr>
          <w:rFonts w:asciiTheme="majorBidi" w:hAnsiTheme="majorBidi" w:cstheme="majorBidi"/>
          <w:color w:val="333333"/>
          <w:spacing w:val="1"/>
          <w:sz w:val="18"/>
          <w:szCs w:val="18"/>
        </w:rPr>
        <w:t xml:space="preserve">Report on activities 6a </w:t>
      </w:r>
      <w:r w:rsidR="00F52509">
        <w:rPr>
          <w:rFonts w:asciiTheme="majorBidi" w:hAnsiTheme="majorBidi" w:cstheme="majorBidi"/>
          <w:color w:val="333333"/>
          <w:spacing w:val="1"/>
          <w:sz w:val="18"/>
          <w:szCs w:val="18"/>
        </w:rPr>
        <w:t>and 6b of Task JNT C799 (SAGOR),</w:t>
      </w:r>
      <w:r w:rsidR="001F2C83" w:rsidRPr="00B1487F">
        <w:rPr>
          <w:rFonts w:asciiTheme="majorBidi" w:hAnsiTheme="majorBidi" w:cstheme="majorBidi"/>
          <w:color w:val="333333"/>
          <w:spacing w:val="1"/>
          <w:sz w:val="18"/>
          <w:szCs w:val="18"/>
        </w:rPr>
        <w:t xml:space="preserve"> Finnish support p</w:t>
      </w:r>
      <w:r w:rsidR="00F52509">
        <w:rPr>
          <w:rFonts w:asciiTheme="majorBidi" w:hAnsiTheme="majorBidi" w:cstheme="majorBidi"/>
          <w:color w:val="333333"/>
          <w:spacing w:val="1"/>
          <w:sz w:val="18"/>
          <w:szCs w:val="18"/>
        </w:rPr>
        <w:t>rogramme to the IAEA safeguards,</w:t>
      </w:r>
      <w:r w:rsidR="001F2C83" w:rsidRPr="00B1487F">
        <w:rPr>
          <w:rFonts w:asciiTheme="majorBidi" w:hAnsiTheme="majorBidi" w:cstheme="majorBidi"/>
          <w:color w:val="333333"/>
          <w:spacing w:val="1"/>
          <w:sz w:val="18"/>
          <w:szCs w:val="18"/>
        </w:rPr>
        <w:t xml:space="preserve"> Finnish Centre for Radiation and Nuclear Safety, 1997.</w:t>
      </w:r>
      <w:proofErr w:type="spellStart"/>
      <w:r w:rsidR="001F2C83" w:rsidRPr="00B1487F">
        <w:rPr>
          <w:rFonts w:asciiTheme="majorBidi" w:hAnsiTheme="majorBidi" w:cstheme="majorBidi"/>
          <w:color w:val="333333"/>
          <w:spacing w:val="1"/>
          <w:sz w:val="18"/>
          <w:szCs w:val="18"/>
          <w:rtl/>
        </w:rPr>
        <w:t>‏</w:t>
      </w:r>
      <w:proofErr w:type="spellEnd"/>
    </w:p>
    <w:p w:rsidR="001F2C83" w:rsidRPr="00B1487F" w:rsidRDefault="002E4B27" w:rsidP="002D0D51">
      <w:pPr>
        <w:shd w:val="clear" w:color="auto" w:fill="FCFCFC"/>
        <w:bidi w:val="0"/>
        <w:spacing w:before="160" w:after="160" w:line="240" w:lineRule="auto"/>
        <w:jc w:val="both"/>
        <w:rPr>
          <w:rFonts w:asciiTheme="majorBidi" w:hAnsiTheme="majorBidi" w:cstheme="majorBidi"/>
          <w:color w:val="333333"/>
          <w:spacing w:val="1"/>
          <w:sz w:val="18"/>
          <w:szCs w:val="18"/>
        </w:rPr>
      </w:pPr>
      <w:r>
        <w:rPr>
          <w:rFonts w:asciiTheme="majorBidi" w:hAnsiTheme="majorBidi" w:cstheme="majorBidi"/>
          <w:color w:val="333333"/>
          <w:spacing w:val="1"/>
          <w:sz w:val="18"/>
          <w:szCs w:val="18"/>
        </w:rPr>
        <w:t>[18</w:t>
      </w:r>
      <w:r w:rsidR="00B1487F">
        <w:rPr>
          <w:rFonts w:asciiTheme="majorBidi" w:hAnsiTheme="majorBidi" w:cstheme="majorBidi"/>
          <w:color w:val="333333"/>
          <w:spacing w:val="1"/>
          <w:sz w:val="18"/>
          <w:szCs w:val="18"/>
        </w:rPr>
        <w:t>]</w:t>
      </w:r>
      <w:r w:rsidR="00196814">
        <w:rPr>
          <w:rFonts w:asciiTheme="majorBidi" w:hAnsiTheme="majorBidi" w:cstheme="majorBidi"/>
          <w:color w:val="333333"/>
          <w:spacing w:val="1"/>
          <w:sz w:val="18"/>
          <w:szCs w:val="18"/>
        </w:rPr>
        <w:t xml:space="preserve"> </w:t>
      </w:r>
      <w:r w:rsidR="002D0D51">
        <w:rPr>
          <w:rFonts w:asciiTheme="majorBidi" w:hAnsiTheme="majorBidi" w:cstheme="majorBidi"/>
          <w:color w:val="333333"/>
          <w:spacing w:val="1"/>
          <w:sz w:val="18"/>
          <w:szCs w:val="18"/>
        </w:rPr>
        <w:t>IAEA,</w:t>
      </w:r>
      <w:r w:rsidR="001F2C83" w:rsidRPr="00B1487F">
        <w:rPr>
          <w:rFonts w:asciiTheme="majorBidi" w:hAnsiTheme="majorBidi" w:cstheme="majorBidi"/>
          <w:color w:val="333333"/>
          <w:spacing w:val="1"/>
          <w:sz w:val="18"/>
          <w:szCs w:val="18"/>
        </w:rPr>
        <w:t> Guidelines for States' Systems of Accounting for and Co</w:t>
      </w:r>
      <w:r w:rsidR="002D0D51">
        <w:rPr>
          <w:rFonts w:asciiTheme="majorBidi" w:hAnsiTheme="majorBidi" w:cstheme="majorBidi"/>
          <w:color w:val="333333"/>
          <w:spacing w:val="1"/>
          <w:sz w:val="18"/>
          <w:szCs w:val="18"/>
        </w:rPr>
        <w:t xml:space="preserve">ntrol of Nuclear Materials. </w:t>
      </w:r>
      <w:r w:rsidR="009E7C74">
        <w:rPr>
          <w:rFonts w:asciiTheme="majorBidi" w:hAnsiTheme="majorBidi" w:cstheme="majorBidi"/>
          <w:color w:val="333333"/>
          <w:spacing w:val="1"/>
          <w:sz w:val="18"/>
          <w:szCs w:val="18"/>
        </w:rPr>
        <w:t>SG/INF/2,</w:t>
      </w:r>
      <w:r w:rsidR="002D0D51">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1980</w:t>
      </w:r>
      <w:r w:rsidR="002D0D51">
        <w:rPr>
          <w:rFonts w:asciiTheme="majorBidi" w:hAnsiTheme="majorBidi" w:cstheme="majorBidi"/>
          <w:color w:val="333333"/>
          <w:spacing w:val="1"/>
          <w:sz w:val="18"/>
          <w:szCs w:val="18"/>
        </w:rPr>
        <w:t>)</w:t>
      </w:r>
      <w:r w:rsidR="001F2C83" w:rsidRPr="00B1487F">
        <w:rPr>
          <w:rFonts w:asciiTheme="majorBidi" w:hAnsiTheme="majorBidi" w:cstheme="majorBidi"/>
          <w:color w:val="333333"/>
          <w:spacing w:val="1"/>
          <w:sz w:val="18"/>
          <w:szCs w:val="18"/>
        </w:rPr>
        <w:t>.</w:t>
      </w:r>
      <w:proofErr w:type="spellStart"/>
      <w:r w:rsidR="001F2C83" w:rsidRPr="00B1487F">
        <w:rPr>
          <w:rFonts w:asciiTheme="majorBidi" w:hAnsiTheme="majorBidi" w:cstheme="majorBidi"/>
          <w:color w:val="333333"/>
          <w:spacing w:val="1"/>
          <w:sz w:val="18"/>
          <w:szCs w:val="18"/>
          <w:rtl/>
        </w:rPr>
        <w:t>‏</w:t>
      </w:r>
      <w:proofErr w:type="spellEnd"/>
    </w:p>
    <w:sectPr w:rsidR="001F2C83" w:rsidRPr="00B1487F" w:rsidSect="004B5331">
      <w:headerReference w:type="even" r:id="rId11"/>
      <w:headerReference w:type="default" r:id="rId12"/>
      <w:pgSz w:w="11906" w:h="16838"/>
      <w:pgMar w:top="1440" w:right="1800" w:bottom="1440" w:left="180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9F9" w:rsidRDefault="00F769F9" w:rsidP="004B5331">
      <w:pPr>
        <w:spacing w:after="0" w:line="240" w:lineRule="auto"/>
      </w:pPr>
      <w:r>
        <w:separator/>
      </w:r>
    </w:p>
  </w:endnote>
  <w:endnote w:type="continuationSeparator" w:id="0">
    <w:p w:rsidR="00F769F9" w:rsidRDefault="00F769F9" w:rsidP="004B5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SanL-Regu">
    <w:panose1 w:val="00000000000000000000"/>
    <w:charset w:val="B2"/>
    <w:family w:val="auto"/>
    <w:notTrueType/>
    <w:pitch w:val="default"/>
    <w:sig w:usb0="00002001" w:usb1="00000000" w:usb2="00000000" w:usb3="00000000" w:csb0="00000040" w:csb1="00000000"/>
  </w:font>
  <w:font w:name="Roboto">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9F9" w:rsidRDefault="00F769F9" w:rsidP="004B5331">
      <w:pPr>
        <w:spacing w:after="0" w:line="240" w:lineRule="auto"/>
      </w:pPr>
      <w:r>
        <w:separator/>
      </w:r>
    </w:p>
  </w:footnote>
  <w:footnote w:type="continuationSeparator" w:id="0">
    <w:p w:rsidR="00F769F9" w:rsidRDefault="00F769F9" w:rsidP="004B5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ACA" w:rsidRPr="006E5ACA" w:rsidRDefault="006E5ACA" w:rsidP="006E5ACA">
    <w:pPr>
      <w:pStyle w:val="Runninghead"/>
      <w:rPr>
        <w:lang w:val="en-US"/>
      </w:rPr>
    </w:pPr>
    <w:r>
      <w:tab/>
      <w:t>IAEA-CN272-121</w:t>
    </w:r>
  </w:p>
  <w:p w:rsidR="004B5331" w:rsidRDefault="004B5331">
    <w:pPr>
      <w:pStyle w:val="Header"/>
      <w:rPr>
        <w:rtl/>
        <w:lang w:bidi="ar-EG"/>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331" w:rsidRPr="004C4EA3" w:rsidRDefault="004B5331" w:rsidP="004C4EA3">
    <w:pPr>
      <w:pStyle w:val="Default"/>
      <w:jc w:val="center"/>
      <w:rPr>
        <w:b/>
        <w:bCs/>
        <w:sz w:val="16"/>
        <w:szCs w:val="16"/>
      </w:rPr>
    </w:pPr>
    <w:r w:rsidRPr="004C4EA3">
      <w:rPr>
        <w:b/>
        <w:bCs/>
        <w:sz w:val="16"/>
        <w:szCs w:val="16"/>
      </w:rPr>
      <w:t xml:space="preserve">S.E. </w:t>
    </w:r>
    <w:r w:rsidR="004C4EA3" w:rsidRPr="004C4EA3">
      <w:rPr>
        <w:b/>
        <w:bCs/>
        <w:sz w:val="16"/>
        <w:szCs w:val="16"/>
      </w:rPr>
      <w:t xml:space="preserve">SHABAN </w:t>
    </w:r>
    <w:r w:rsidRPr="004C4EA3">
      <w:rPr>
        <w:b/>
        <w:bCs/>
        <w:sz w:val="16"/>
        <w:szCs w:val="16"/>
        <w:vertAlign w:val="superscript"/>
      </w:rPr>
      <w:t xml:space="preserve"> </w:t>
    </w:r>
    <w:r w:rsidRPr="004C4EA3">
      <w:rPr>
        <w:rFonts w:eastAsia="Times New Roman"/>
        <w:b/>
        <w:bCs/>
        <w:sz w:val="16"/>
        <w:szCs w:val="16"/>
      </w:rPr>
      <w:t>et al.</w:t>
    </w:r>
  </w:p>
  <w:p w:rsidR="004B5331" w:rsidRPr="004B5331" w:rsidRDefault="004B5331">
    <w:pPr>
      <w:pStyle w:val="Header"/>
      <w:rPr>
        <w:lang w:bidi="ar-EG"/>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E63"/>
    <w:multiLevelType w:val="multilevel"/>
    <w:tmpl w:val="FEAE06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22C537E"/>
    <w:multiLevelType w:val="multilevel"/>
    <w:tmpl w:val="BF689BF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6FD0E3B"/>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4533D72"/>
    <w:multiLevelType w:val="hybridMultilevel"/>
    <w:tmpl w:val="24703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66D73"/>
    <w:multiLevelType w:val="multilevel"/>
    <w:tmpl w:val="EDE877B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CE17658"/>
    <w:multiLevelType w:val="multilevel"/>
    <w:tmpl w:val="A524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79250C"/>
    <w:multiLevelType w:val="multilevel"/>
    <w:tmpl w:val="EEF6E8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8B6CCE"/>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0AE674F"/>
    <w:multiLevelType w:val="multilevel"/>
    <w:tmpl w:val="32C40284"/>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876B77"/>
    <w:multiLevelType w:val="multilevel"/>
    <w:tmpl w:val="FAA4FE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B5174D6"/>
    <w:multiLevelType w:val="multilevel"/>
    <w:tmpl w:val="565EE422"/>
    <w:lvl w:ilvl="0">
      <w:start w:val="1"/>
      <w:numFmt w:val="decimal"/>
      <w:lvlText w:val="%1."/>
      <w:lvlJc w:val="left"/>
      <w:pPr>
        <w:ind w:left="720" w:hanging="360"/>
      </w:pPr>
      <w:rPr>
        <w:rFonts w:hint="default"/>
        <w:b/>
        <w:bCs/>
        <w:sz w:val="23"/>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1D85DE6"/>
    <w:multiLevelType w:val="multilevel"/>
    <w:tmpl w:val="679EB8A4"/>
    <w:lvl w:ilvl="0">
      <w:start w:val="1"/>
      <w:numFmt w:val="decimal"/>
      <w:lvlText w:val="%1."/>
      <w:lvlJc w:val="left"/>
      <w:pPr>
        <w:ind w:left="720" w:hanging="360"/>
      </w:pPr>
      <w:rPr>
        <w:rFonts w:ascii="TimesNewRoman,Bold" w:eastAsiaTheme="minorHAnsi" w:hAnsi="TimesNewRoman,Bold" w:cs="TimesNewRoman,Bol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0716336"/>
    <w:multiLevelType w:val="multilevel"/>
    <w:tmpl w:val="96585D92"/>
    <w:lvl w:ilvl="0">
      <w:start w:val="1"/>
      <w:numFmt w:val="decimal"/>
      <w:lvlText w:val="%1."/>
      <w:lvlJc w:val="left"/>
      <w:pPr>
        <w:ind w:left="720" w:hanging="360"/>
      </w:pPr>
      <w:rPr>
        <w:rFonts w:ascii="TimesNewRoman,Bold" w:eastAsiaTheme="minorHAnsi" w:hAnsi="TimesNewRoman,Bold" w:cs="TimesNewRoman,Bold"/>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4FC2690"/>
    <w:multiLevelType w:val="multilevel"/>
    <w:tmpl w:val="420C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AF677CA"/>
    <w:multiLevelType w:val="multilevel"/>
    <w:tmpl w:val="FD80E4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B49745F"/>
    <w:multiLevelType w:val="hybridMultilevel"/>
    <w:tmpl w:val="75F82914"/>
    <w:lvl w:ilvl="0" w:tplc="090A4652">
      <w:start w:val="4"/>
      <w:numFmt w:val="bullet"/>
      <w:lvlText w:val=""/>
      <w:lvlJc w:val="left"/>
      <w:pPr>
        <w:ind w:left="720" w:hanging="360"/>
      </w:pPr>
      <w:rPr>
        <w:rFonts w:ascii="Symbol" w:eastAsiaTheme="minorHAnsi" w:hAnsi="Symbol" w:cstheme="majorBidi" w:hint="default"/>
      </w:rPr>
    </w:lvl>
    <w:lvl w:ilvl="1" w:tplc="3DFAED70" w:tentative="1">
      <w:start w:val="1"/>
      <w:numFmt w:val="bullet"/>
      <w:lvlText w:val="o"/>
      <w:lvlJc w:val="left"/>
      <w:pPr>
        <w:ind w:left="1440" w:hanging="360"/>
      </w:pPr>
      <w:rPr>
        <w:rFonts w:ascii="Courier New" w:hAnsi="Courier New" w:cs="Courier New" w:hint="default"/>
      </w:rPr>
    </w:lvl>
    <w:lvl w:ilvl="2" w:tplc="66DEC908" w:tentative="1">
      <w:start w:val="1"/>
      <w:numFmt w:val="bullet"/>
      <w:lvlText w:val=""/>
      <w:lvlJc w:val="left"/>
      <w:pPr>
        <w:ind w:left="2160" w:hanging="360"/>
      </w:pPr>
      <w:rPr>
        <w:rFonts w:ascii="Wingdings" w:hAnsi="Wingdings" w:hint="default"/>
      </w:rPr>
    </w:lvl>
    <w:lvl w:ilvl="3" w:tplc="E264BFE6" w:tentative="1">
      <w:start w:val="1"/>
      <w:numFmt w:val="bullet"/>
      <w:lvlText w:val=""/>
      <w:lvlJc w:val="left"/>
      <w:pPr>
        <w:ind w:left="2880" w:hanging="360"/>
      </w:pPr>
      <w:rPr>
        <w:rFonts w:ascii="Symbol" w:hAnsi="Symbol" w:hint="default"/>
      </w:rPr>
    </w:lvl>
    <w:lvl w:ilvl="4" w:tplc="82D0C87C" w:tentative="1">
      <w:start w:val="1"/>
      <w:numFmt w:val="bullet"/>
      <w:lvlText w:val="o"/>
      <w:lvlJc w:val="left"/>
      <w:pPr>
        <w:ind w:left="3600" w:hanging="360"/>
      </w:pPr>
      <w:rPr>
        <w:rFonts w:ascii="Courier New" w:hAnsi="Courier New" w:cs="Courier New" w:hint="default"/>
      </w:rPr>
    </w:lvl>
    <w:lvl w:ilvl="5" w:tplc="EEBA0BFE" w:tentative="1">
      <w:start w:val="1"/>
      <w:numFmt w:val="bullet"/>
      <w:lvlText w:val=""/>
      <w:lvlJc w:val="left"/>
      <w:pPr>
        <w:ind w:left="4320" w:hanging="360"/>
      </w:pPr>
      <w:rPr>
        <w:rFonts w:ascii="Wingdings" w:hAnsi="Wingdings" w:hint="default"/>
      </w:rPr>
    </w:lvl>
    <w:lvl w:ilvl="6" w:tplc="8CE495A6" w:tentative="1">
      <w:start w:val="1"/>
      <w:numFmt w:val="bullet"/>
      <w:lvlText w:val=""/>
      <w:lvlJc w:val="left"/>
      <w:pPr>
        <w:ind w:left="5040" w:hanging="360"/>
      </w:pPr>
      <w:rPr>
        <w:rFonts w:ascii="Symbol" w:hAnsi="Symbol" w:hint="default"/>
      </w:rPr>
    </w:lvl>
    <w:lvl w:ilvl="7" w:tplc="9F6C74AC" w:tentative="1">
      <w:start w:val="1"/>
      <w:numFmt w:val="bullet"/>
      <w:lvlText w:val="o"/>
      <w:lvlJc w:val="left"/>
      <w:pPr>
        <w:ind w:left="5760" w:hanging="360"/>
      </w:pPr>
      <w:rPr>
        <w:rFonts w:ascii="Courier New" w:hAnsi="Courier New" w:cs="Courier New" w:hint="default"/>
      </w:rPr>
    </w:lvl>
    <w:lvl w:ilvl="8" w:tplc="800480B6"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3"/>
  </w:num>
  <w:num w:numId="4">
    <w:abstractNumId w:val="11"/>
  </w:num>
  <w:num w:numId="5">
    <w:abstractNumId w:val="10"/>
  </w:num>
  <w:num w:numId="6">
    <w:abstractNumId w:val="9"/>
  </w:num>
  <w:num w:numId="7">
    <w:abstractNumId w:val="1"/>
  </w:num>
  <w:num w:numId="8">
    <w:abstractNumId w:val="16"/>
  </w:num>
  <w:num w:numId="9">
    <w:abstractNumId w:val="8"/>
  </w:num>
  <w:num w:numId="10">
    <w:abstractNumId w:val="2"/>
  </w:num>
  <w:num w:numId="11">
    <w:abstractNumId w:val="15"/>
  </w:num>
  <w:num w:numId="12">
    <w:abstractNumId w:val="6"/>
  </w:num>
  <w:num w:numId="13">
    <w:abstractNumId w:val="4"/>
  </w:num>
  <w:num w:numId="14">
    <w:abstractNumId w:val="14"/>
  </w:num>
  <w:num w:numId="15">
    <w:abstractNumId w:val="3"/>
  </w:num>
  <w:num w:numId="16">
    <w:abstractNumId w:val="12"/>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5F541C"/>
    <w:rsid w:val="00017246"/>
    <w:rsid w:val="00020447"/>
    <w:rsid w:val="000259BB"/>
    <w:rsid w:val="00026342"/>
    <w:rsid w:val="0003368B"/>
    <w:rsid w:val="000411D3"/>
    <w:rsid w:val="000621AA"/>
    <w:rsid w:val="00063399"/>
    <w:rsid w:val="00071CC9"/>
    <w:rsid w:val="00074912"/>
    <w:rsid w:val="00075042"/>
    <w:rsid w:val="000750FE"/>
    <w:rsid w:val="00081CB8"/>
    <w:rsid w:val="00082AA4"/>
    <w:rsid w:val="00084E2D"/>
    <w:rsid w:val="000916EC"/>
    <w:rsid w:val="000B16F9"/>
    <w:rsid w:val="000B739D"/>
    <w:rsid w:val="000C3D7C"/>
    <w:rsid w:val="000D22FD"/>
    <w:rsid w:val="000D35B8"/>
    <w:rsid w:val="000D5F2E"/>
    <w:rsid w:val="000D7EE3"/>
    <w:rsid w:val="000E17E2"/>
    <w:rsid w:val="000E5614"/>
    <w:rsid w:val="000F242E"/>
    <w:rsid w:val="000F3911"/>
    <w:rsid w:val="001051CD"/>
    <w:rsid w:val="00106CEA"/>
    <w:rsid w:val="00116F67"/>
    <w:rsid w:val="00117DAE"/>
    <w:rsid w:val="00136B99"/>
    <w:rsid w:val="0014287B"/>
    <w:rsid w:val="0014458C"/>
    <w:rsid w:val="00150BC5"/>
    <w:rsid w:val="001520B5"/>
    <w:rsid w:val="00161C77"/>
    <w:rsid w:val="0016747C"/>
    <w:rsid w:val="00171A72"/>
    <w:rsid w:val="00172603"/>
    <w:rsid w:val="0017303A"/>
    <w:rsid w:val="00173C5E"/>
    <w:rsid w:val="00176B42"/>
    <w:rsid w:val="001873CF"/>
    <w:rsid w:val="0019556C"/>
    <w:rsid w:val="00196814"/>
    <w:rsid w:val="001973AE"/>
    <w:rsid w:val="001A55DB"/>
    <w:rsid w:val="001B495B"/>
    <w:rsid w:val="001D1C56"/>
    <w:rsid w:val="001D2255"/>
    <w:rsid w:val="001D6596"/>
    <w:rsid w:val="001E21B9"/>
    <w:rsid w:val="001E403D"/>
    <w:rsid w:val="001F2C83"/>
    <w:rsid w:val="001F6431"/>
    <w:rsid w:val="002025CD"/>
    <w:rsid w:val="002052FA"/>
    <w:rsid w:val="002066B6"/>
    <w:rsid w:val="0022253B"/>
    <w:rsid w:val="0022619D"/>
    <w:rsid w:val="00227BC5"/>
    <w:rsid w:val="00236694"/>
    <w:rsid w:val="0025311C"/>
    <w:rsid w:val="00256AD4"/>
    <w:rsid w:val="002617BE"/>
    <w:rsid w:val="00264237"/>
    <w:rsid w:val="0028519E"/>
    <w:rsid w:val="00287E4C"/>
    <w:rsid w:val="00290394"/>
    <w:rsid w:val="00293031"/>
    <w:rsid w:val="002A387F"/>
    <w:rsid w:val="002A4BE3"/>
    <w:rsid w:val="002A4F0D"/>
    <w:rsid w:val="002D0D51"/>
    <w:rsid w:val="002D3D5A"/>
    <w:rsid w:val="002E3ABE"/>
    <w:rsid w:val="002E4B27"/>
    <w:rsid w:val="002F241B"/>
    <w:rsid w:val="003071E0"/>
    <w:rsid w:val="00311595"/>
    <w:rsid w:val="00326D22"/>
    <w:rsid w:val="00327B3F"/>
    <w:rsid w:val="0034586E"/>
    <w:rsid w:val="0035593C"/>
    <w:rsid w:val="00366075"/>
    <w:rsid w:val="0037360A"/>
    <w:rsid w:val="00380C85"/>
    <w:rsid w:val="003A7ABF"/>
    <w:rsid w:val="003D2F42"/>
    <w:rsid w:val="003E0BA3"/>
    <w:rsid w:val="003E2830"/>
    <w:rsid w:val="003E3396"/>
    <w:rsid w:val="003F41D4"/>
    <w:rsid w:val="00402E92"/>
    <w:rsid w:val="00425B1C"/>
    <w:rsid w:val="00452F91"/>
    <w:rsid w:val="00456256"/>
    <w:rsid w:val="004621AC"/>
    <w:rsid w:val="0046517B"/>
    <w:rsid w:val="00473A01"/>
    <w:rsid w:val="00477F4C"/>
    <w:rsid w:val="00490543"/>
    <w:rsid w:val="004959B6"/>
    <w:rsid w:val="004A7307"/>
    <w:rsid w:val="004B08A2"/>
    <w:rsid w:val="004B5331"/>
    <w:rsid w:val="004C4EA3"/>
    <w:rsid w:val="004E1ECE"/>
    <w:rsid w:val="0050024D"/>
    <w:rsid w:val="005049C9"/>
    <w:rsid w:val="00506D4C"/>
    <w:rsid w:val="005143E7"/>
    <w:rsid w:val="00515B35"/>
    <w:rsid w:val="005179E8"/>
    <w:rsid w:val="00521507"/>
    <w:rsid w:val="00531A40"/>
    <w:rsid w:val="00532032"/>
    <w:rsid w:val="00535CCF"/>
    <w:rsid w:val="00535F98"/>
    <w:rsid w:val="00543EB9"/>
    <w:rsid w:val="005577E3"/>
    <w:rsid w:val="00561548"/>
    <w:rsid w:val="00573781"/>
    <w:rsid w:val="00577E71"/>
    <w:rsid w:val="00585220"/>
    <w:rsid w:val="005A39EE"/>
    <w:rsid w:val="005A48C4"/>
    <w:rsid w:val="005A566D"/>
    <w:rsid w:val="005A6DD2"/>
    <w:rsid w:val="005B3CEA"/>
    <w:rsid w:val="005B4941"/>
    <w:rsid w:val="005C65C9"/>
    <w:rsid w:val="005C7016"/>
    <w:rsid w:val="005D45E9"/>
    <w:rsid w:val="005E05F5"/>
    <w:rsid w:val="005F541C"/>
    <w:rsid w:val="006178B6"/>
    <w:rsid w:val="00624914"/>
    <w:rsid w:val="006343C2"/>
    <w:rsid w:val="00640176"/>
    <w:rsid w:val="00646B53"/>
    <w:rsid w:val="00652640"/>
    <w:rsid w:val="00653448"/>
    <w:rsid w:val="00654CE7"/>
    <w:rsid w:val="006555CA"/>
    <w:rsid w:val="0067036E"/>
    <w:rsid w:val="00670F97"/>
    <w:rsid w:val="0067683E"/>
    <w:rsid w:val="00677CD8"/>
    <w:rsid w:val="00694E1F"/>
    <w:rsid w:val="006A7407"/>
    <w:rsid w:val="006C21FC"/>
    <w:rsid w:val="006C786C"/>
    <w:rsid w:val="006D1EEF"/>
    <w:rsid w:val="006E4729"/>
    <w:rsid w:val="006E5ACA"/>
    <w:rsid w:val="006E7510"/>
    <w:rsid w:val="006F4BFA"/>
    <w:rsid w:val="006F6D17"/>
    <w:rsid w:val="0070209B"/>
    <w:rsid w:val="00702692"/>
    <w:rsid w:val="00707C1C"/>
    <w:rsid w:val="00712036"/>
    <w:rsid w:val="007375E2"/>
    <w:rsid w:val="00751132"/>
    <w:rsid w:val="0076360C"/>
    <w:rsid w:val="00782016"/>
    <w:rsid w:val="007824AA"/>
    <w:rsid w:val="00792FD5"/>
    <w:rsid w:val="007A25EB"/>
    <w:rsid w:val="007A2D20"/>
    <w:rsid w:val="007A709F"/>
    <w:rsid w:val="007B6820"/>
    <w:rsid w:val="007B705E"/>
    <w:rsid w:val="007C3096"/>
    <w:rsid w:val="007C47C4"/>
    <w:rsid w:val="007C4D7A"/>
    <w:rsid w:val="007F2183"/>
    <w:rsid w:val="00800838"/>
    <w:rsid w:val="00801BC2"/>
    <w:rsid w:val="00806CDA"/>
    <w:rsid w:val="0083293E"/>
    <w:rsid w:val="0083793C"/>
    <w:rsid w:val="00850537"/>
    <w:rsid w:val="00852A41"/>
    <w:rsid w:val="00862E65"/>
    <w:rsid w:val="008643C3"/>
    <w:rsid w:val="00865F20"/>
    <w:rsid w:val="008667F2"/>
    <w:rsid w:val="00870F97"/>
    <w:rsid w:val="00873578"/>
    <w:rsid w:val="00890D09"/>
    <w:rsid w:val="008B3ADF"/>
    <w:rsid w:val="008B515E"/>
    <w:rsid w:val="008D39C6"/>
    <w:rsid w:val="008E0AE0"/>
    <w:rsid w:val="008E3213"/>
    <w:rsid w:val="008F052B"/>
    <w:rsid w:val="008F0A04"/>
    <w:rsid w:val="009106EB"/>
    <w:rsid w:val="00914915"/>
    <w:rsid w:val="009215BD"/>
    <w:rsid w:val="009244CB"/>
    <w:rsid w:val="009336C0"/>
    <w:rsid w:val="0094692A"/>
    <w:rsid w:val="00954632"/>
    <w:rsid w:val="00985A56"/>
    <w:rsid w:val="00995C35"/>
    <w:rsid w:val="009966BF"/>
    <w:rsid w:val="009A04A4"/>
    <w:rsid w:val="009A54CD"/>
    <w:rsid w:val="009A57CC"/>
    <w:rsid w:val="009A6B77"/>
    <w:rsid w:val="009A724F"/>
    <w:rsid w:val="009B4171"/>
    <w:rsid w:val="009B4929"/>
    <w:rsid w:val="009C653E"/>
    <w:rsid w:val="009C7413"/>
    <w:rsid w:val="009E7C74"/>
    <w:rsid w:val="009E7E3F"/>
    <w:rsid w:val="009F04E0"/>
    <w:rsid w:val="009F5D7A"/>
    <w:rsid w:val="00A07BA2"/>
    <w:rsid w:val="00A20DB1"/>
    <w:rsid w:val="00A23294"/>
    <w:rsid w:val="00A2695E"/>
    <w:rsid w:val="00A44B0F"/>
    <w:rsid w:val="00A52E10"/>
    <w:rsid w:val="00A6355A"/>
    <w:rsid w:val="00A72B79"/>
    <w:rsid w:val="00A72C0D"/>
    <w:rsid w:val="00A80221"/>
    <w:rsid w:val="00A80897"/>
    <w:rsid w:val="00A86E7E"/>
    <w:rsid w:val="00AB1A49"/>
    <w:rsid w:val="00AB4149"/>
    <w:rsid w:val="00AC2DF9"/>
    <w:rsid w:val="00AD0F61"/>
    <w:rsid w:val="00AD25EB"/>
    <w:rsid w:val="00AE2D5A"/>
    <w:rsid w:val="00AE61F0"/>
    <w:rsid w:val="00AF0706"/>
    <w:rsid w:val="00AF7DC5"/>
    <w:rsid w:val="00B0468F"/>
    <w:rsid w:val="00B1487F"/>
    <w:rsid w:val="00B27EEF"/>
    <w:rsid w:val="00B32403"/>
    <w:rsid w:val="00B32B70"/>
    <w:rsid w:val="00B356EF"/>
    <w:rsid w:val="00B46C2D"/>
    <w:rsid w:val="00B60E70"/>
    <w:rsid w:val="00B664C0"/>
    <w:rsid w:val="00B66D0D"/>
    <w:rsid w:val="00B7003C"/>
    <w:rsid w:val="00B92FE0"/>
    <w:rsid w:val="00B93193"/>
    <w:rsid w:val="00BA2041"/>
    <w:rsid w:val="00BA58AB"/>
    <w:rsid w:val="00BC64BB"/>
    <w:rsid w:val="00BD266F"/>
    <w:rsid w:val="00BE6FDB"/>
    <w:rsid w:val="00C14970"/>
    <w:rsid w:val="00C257C5"/>
    <w:rsid w:val="00C27E5B"/>
    <w:rsid w:val="00C40C1C"/>
    <w:rsid w:val="00C43877"/>
    <w:rsid w:val="00C45564"/>
    <w:rsid w:val="00C63BC9"/>
    <w:rsid w:val="00C6428F"/>
    <w:rsid w:val="00C66443"/>
    <w:rsid w:val="00C7089A"/>
    <w:rsid w:val="00C72802"/>
    <w:rsid w:val="00C825B6"/>
    <w:rsid w:val="00C85F47"/>
    <w:rsid w:val="00C97BD0"/>
    <w:rsid w:val="00CA68E5"/>
    <w:rsid w:val="00CB125A"/>
    <w:rsid w:val="00CB2437"/>
    <w:rsid w:val="00CD0F37"/>
    <w:rsid w:val="00CD742C"/>
    <w:rsid w:val="00CE79C1"/>
    <w:rsid w:val="00CF4590"/>
    <w:rsid w:val="00CF73F2"/>
    <w:rsid w:val="00D0359B"/>
    <w:rsid w:val="00D04903"/>
    <w:rsid w:val="00D0613D"/>
    <w:rsid w:val="00D063BF"/>
    <w:rsid w:val="00D177E2"/>
    <w:rsid w:val="00D32C4A"/>
    <w:rsid w:val="00D355F6"/>
    <w:rsid w:val="00D510AA"/>
    <w:rsid w:val="00D60046"/>
    <w:rsid w:val="00D659CA"/>
    <w:rsid w:val="00D671D5"/>
    <w:rsid w:val="00D67F37"/>
    <w:rsid w:val="00D72696"/>
    <w:rsid w:val="00D75249"/>
    <w:rsid w:val="00D92899"/>
    <w:rsid w:val="00D93B94"/>
    <w:rsid w:val="00D971BE"/>
    <w:rsid w:val="00DB21E6"/>
    <w:rsid w:val="00DB231A"/>
    <w:rsid w:val="00DC647D"/>
    <w:rsid w:val="00DD3107"/>
    <w:rsid w:val="00DD75E3"/>
    <w:rsid w:val="00DE335D"/>
    <w:rsid w:val="00DF669C"/>
    <w:rsid w:val="00E3183D"/>
    <w:rsid w:val="00E3466D"/>
    <w:rsid w:val="00E43758"/>
    <w:rsid w:val="00E46A3C"/>
    <w:rsid w:val="00E51CF9"/>
    <w:rsid w:val="00E55A87"/>
    <w:rsid w:val="00E609B6"/>
    <w:rsid w:val="00E61E78"/>
    <w:rsid w:val="00E63C69"/>
    <w:rsid w:val="00E670DB"/>
    <w:rsid w:val="00E73177"/>
    <w:rsid w:val="00E7605F"/>
    <w:rsid w:val="00E82B17"/>
    <w:rsid w:val="00E87E66"/>
    <w:rsid w:val="00E90DE2"/>
    <w:rsid w:val="00EA0991"/>
    <w:rsid w:val="00EB1A3F"/>
    <w:rsid w:val="00EB1A79"/>
    <w:rsid w:val="00EB3B8E"/>
    <w:rsid w:val="00EB4745"/>
    <w:rsid w:val="00EB5CCD"/>
    <w:rsid w:val="00EC0260"/>
    <w:rsid w:val="00EC25F9"/>
    <w:rsid w:val="00EC341B"/>
    <w:rsid w:val="00ED0D11"/>
    <w:rsid w:val="00ED2B6E"/>
    <w:rsid w:val="00ED7147"/>
    <w:rsid w:val="00EE0F93"/>
    <w:rsid w:val="00EE239E"/>
    <w:rsid w:val="00EE5028"/>
    <w:rsid w:val="00EF5AEB"/>
    <w:rsid w:val="00F03FBE"/>
    <w:rsid w:val="00F11178"/>
    <w:rsid w:val="00F13626"/>
    <w:rsid w:val="00F2169E"/>
    <w:rsid w:val="00F3025B"/>
    <w:rsid w:val="00F37E0A"/>
    <w:rsid w:val="00F52509"/>
    <w:rsid w:val="00F56BCD"/>
    <w:rsid w:val="00F65E49"/>
    <w:rsid w:val="00F667F6"/>
    <w:rsid w:val="00F711E2"/>
    <w:rsid w:val="00F75A74"/>
    <w:rsid w:val="00F769F9"/>
    <w:rsid w:val="00F81386"/>
    <w:rsid w:val="00FA7D3D"/>
    <w:rsid w:val="00FB5913"/>
    <w:rsid w:val="00FC4292"/>
    <w:rsid w:val="00FD295A"/>
    <w:rsid w:val="00FD6C01"/>
    <w:rsid w:val="00FF3E4E"/>
    <w:rsid w:val="00FF4B0C"/>
    <w:rsid w:val="00FF5B6E"/>
    <w:rsid w:val="00FF71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16"/>
    <w:pPr>
      <w:bidi/>
    </w:pPr>
  </w:style>
  <w:style w:type="paragraph" w:styleId="Heading1">
    <w:name w:val="heading 1"/>
    <w:basedOn w:val="Normal"/>
    <w:link w:val="Heading1Char"/>
    <w:uiPriority w:val="9"/>
    <w:qFormat/>
    <w:rsid w:val="007020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2F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0209B"/>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70209B"/>
    <w:rPr>
      <w:i/>
      <w:iCs/>
    </w:rPr>
  </w:style>
  <w:style w:type="character" w:styleId="Strong">
    <w:name w:val="Strong"/>
    <w:basedOn w:val="DefaultParagraphFont"/>
    <w:uiPriority w:val="22"/>
    <w:qFormat/>
    <w:rsid w:val="0070209B"/>
    <w:rPr>
      <w:b/>
      <w:bCs/>
    </w:rPr>
  </w:style>
  <w:style w:type="paragraph" w:styleId="BalloonText">
    <w:name w:val="Balloon Text"/>
    <w:basedOn w:val="Normal"/>
    <w:link w:val="BalloonTextChar"/>
    <w:uiPriority w:val="99"/>
    <w:semiHidden/>
    <w:unhideWhenUsed/>
    <w:rsid w:val="006C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1FC"/>
    <w:rPr>
      <w:rFonts w:ascii="Tahoma" w:hAnsi="Tahoma" w:cs="Tahoma"/>
      <w:sz w:val="16"/>
      <w:szCs w:val="16"/>
    </w:rPr>
  </w:style>
  <w:style w:type="paragraph" w:customStyle="1" w:styleId="Default">
    <w:name w:val="Default"/>
    <w:rsid w:val="001051C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1051CD"/>
    <w:rPr>
      <w:color w:val="6666DD"/>
      <w:u w:val="single"/>
    </w:rPr>
  </w:style>
  <w:style w:type="paragraph" w:styleId="ListParagraph">
    <w:name w:val="List Paragraph"/>
    <w:basedOn w:val="Normal"/>
    <w:uiPriority w:val="34"/>
    <w:qFormat/>
    <w:rsid w:val="00327B3F"/>
    <w:pPr>
      <w:ind w:left="720"/>
      <w:contextualSpacing/>
    </w:pPr>
  </w:style>
  <w:style w:type="character" w:customStyle="1" w:styleId="occurrence">
    <w:name w:val="occurrence"/>
    <w:basedOn w:val="DefaultParagraphFont"/>
    <w:rsid w:val="009A04A4"/>
  </w:style>
  <w:style w:type="paragraph" w:styleId="Header">
    <w:name w:val="header"/>
    <w:basedOn w:val="Normal"/>
    <w:link w:val="HeaderChar"/>
    <w:uiPriority w:val="99"/>
    <w:unhideWhenUsed/>
    <w:rsid w:val="004B5331"/>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5331"/>
  </w:style>
  <w:style w:type="paragraph" w:styleId="Footer">
    <w:name w:val="footer"/>
    <w:basedOn w:val="Normal"/>
    <w:link w:val="FooterChar"/>
    <w:uiPriority w:val="99"/>
    <w:semiHidden/>
    <w:unhideWhenUsed/>
    <w:rsid w:val="004B533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B5331"/>
  </w:style>
  <w:style w:type="paragraph" w:customStyle="1" w:styleId="Authornameandaffiliation">
    <w:name w:val="Author name and affiliation"/>
    <w:link w:val="AuthornameandaffiliationChar"/>
    <w:uiPriority w:val="49"/>
    <w:qFormat/>
    <w:rsid w:val="00EB5CCD"/>
    <w:pPr>
      <w:spacing w:after="0" w:line="240" w:lineRule="auto"/>
      <w:ind w:left="567"/>
      <w:contextualSpacing/>
    </w:pPr>
    <w:rPr>
      <w:rFonts w:ascii="Times New Roman" w:eastAsia="Times New Roman" w:hAnsi="Times New Roman" w:cs="Times New Roman"/>
      <w:sz w:val="20"/>
      <w:szCs w:val="20"/>
    </w:rPr>
  </w:style>
  <w:style w:type="character" w:customStyle="1" w:styleId="AuthornameandaffiliationChar">
    <w:name w:val="Author name and affiliation Char"/>
    <w:basedOn w:val="DefaultParagraphFont"/>
    <w:link w:val="Authornameandaffiliation"/>
    <w:uiPriority w:val="49"/>
    <w:rsid w:val="00EB5CCD"/>
    <w:rPr>
      <w:rFonts w:ascii="Times New Roman" w:eastAsia="Times New Roman" w:hAnsi="Times New Roman" w:cs="Times New Roman"/>
      <w:sz w:val="20"/>
      <w:szCs w:val="20"/>
    </w:rPr>
  </w:style>
  <w:style w:type="paragraph" w:customStyle="1" w:styleId="Runninghead">
    <w:name w:val="Running head"/>
    <w:basedOn w:val="Normal"/>
    <w:link w:val="RunningheadChar"/>
    <w:uiPriority w:val="49"/>
    <w:qFormat/>
    <w:rsid w:val="006E5ACA"/>
    <w:pPr>
      <w:overflowPunct w:val="0"/>
      <w:autoSpaceDE w:val="0"/>
      <w:autoSpaceDN w:val="0"/>
      <w:bidi w:val="0"/>
      <w:adjustRightInd w:val="0"/>
      <w:spacing w:after="0" w:line="240" w:lineRule="auto"/>
      <w:jc w:val="center"/>
      <w:textAlignment w:val="baseline"/>
    </w:pPr>
    <w:rPr>
      <w:rFonts w:ascii="Times New Roman" w:eastAsia="Times New Roman" w:hAnsi="Times New Roman" w:cs="Times New Roman"/>
      <w:b/>
      <w:sz w:val="16"/>
      <w:szCs w:val="16"/>
      <w:lang w:val="en-GB"/>
    </w:rPr>
  </w:style>
  <w:style w:type="character" w:customStyle="1" w:styleId="RunningheadChar">
    <w:name w:val="Running head Char"/>
    <w:basedOn w:val="DefaultParagraphFont"/>
    <w:link w:val="Runninghead"/>
    <w:uiPriority w:val="49"/>
    <w:rsid w:val="006E5ACA"/>
    <w:rPr>
      <w:rFonts w:ascii="Times New Roman" w:eastAsia="Times New Roman" w:hAnsi="Times New Roman" w:cs="Times New Roman"/>
      <w:b/>
      <w:sz w:val="16"/>
      <w:szCs w:val="16"/>
      <w:lang w:val="en-GB"/>
    </w:rPr>
  </w:style>
  <w:style w:type="paragraph" w:customStyle="1" w:styleId="Referencelist">
    <w:name w:val="Reference list"/>
    <w:basedOn w:val="BodyText"/>
    <w:link w:val="ReferencelistChar"/>
    <w:uiPriority w:val="49"/>
    <w:qFormat/>
    <w:rsid w:val="00BA58AB"/>
    <w:pPr>
      <w:numPr>
        <w:numId w:val="17"/>
      </w:numPr>
      <w:bidi w:val="0"/>
      <w:spacing w:after="0" w:line="260" w:lineRule="atLeast"/>
      <w:contextualSpacing/>
      <w:jc w:val="both"/>
    </w:pPr>
    <w:rPr>
      <w:rFonts w:ascii="Times New Roman" w:eastAsia="Times New Roman" w:hAnsi="Times New Roman" w:cs="Times New Roman"/>
      <w:sz w:val="18"/>
      <w:szCs w:val="18"/>
      <w:lang w:val="en-GB"/>
    </w:rPr>
  </w:style>
  <w:style w:type="character" w:customStyle="1" w:styleId="ReferencelistChar">
    <w:name w:val="Reference list Char"/>
    <w:basedOn w:val="BodyTextChar"/>
    <w:link w:val="Referencelist"/>
    <w:uiPriority w:val="49"/>
    <w:rsid w:val="00BA58AB"/>
    <w:rPr>
      <w:rFonts w:ascii="Times New Roman" w:eastAsia="Times New Roman" w:hAnsi="Times New Roman" w:cs="Times New Roman"/>
      <w:sz w:val="18"/>
      <w:szCs w:val="18"/>
      <w:lang w:val="en-GB"/>
    </w:rPr>
  </w:style>
  <w:style w:type="paragraph" w:styleId="BodyText">
    <w:name w:val="Body Text"/>
    <w:basedOn w:val="Normal"/>
    <w:link w:val="BodyTextChar"/>
    <w:uiPriority w:val="99"/>
    <w:semiHidden/>
    <w:unhideWhenUsed/>
    <w:rsid w:val="00BA58AB"/>
    <w:pPr>
      <w:spacing w:after="120"/>
    </w:pPr>
  </w:style>
  <w:style w:type="character" w:customStyle="1" w:styleId="BodyTextChar">
    <w:name w:val="Body Text Char"/>
    <w:basedOn w:val="DefaultParagraphFont"/>
    <w:link w:val="BodyText"/>
    <w:uiPriority w:val="99"/>
    <w:semiHidden/>
    <w:rsid w:val="00BA58AB"/>
  </w:style>
</w:styles>
</file>

<file path=word/webSettings.xml><?xml version="1.0" encoding="utf-8"?>
<w:webSettings xmlns:r="http://schemas.openxmlformats.org/officeDocument/2006/relationships" xmlns:w="http://schemas.openxmlformats.org/wordprocessingml/2006/main">
  <w:divs>
    <w:div w:id="5670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mh_elsaid@yahoo.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aea.go.jp/english/" TargetMode="External"/><Relationship Id="rId4" Type="http://schemas.openxmlformats.org/officeDocument/2006/relationships/webSettings" Target="webSettings.xml"/><Relationship Id="rId9" Type="http://schemas.openxmlformats.org/officeDocument/2006/relationships/hyperlink" Target="http://www.world-nuclear.org/information-library/nuclear-fuel-cycle/introduction/nuclear-fuel-cycle-overview.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TotalTime>
  <Pages>5</Pages>
  <Words>2548</Words>
  <Characters>14529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sameh</dc:creator>
  <cp:lastModifiedBy>sameh</cp:lastModifiedBy>
  <cp:revision>102</cp:revision>
  <dcterms:created xsi:type="dcterms:W3CDTF">2019-02-16T12:04:00Z</dcterms:created>
  <dcterms:modified xsi:type="dcterms:W3CDTF">2019-04-04T00:05:00Z</dcterms:modified>
</cp:coreProperties>
</file>