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23C" w:rsidRPr="00AA7714" w:rsidRDefault="0005723C" w:rsidP="00AA7714">
      <w:pPr>
        <w:ind w:left="720"/>
        <w:jc w:val="both"/>
        <w:rPr>
          <w:rFonts w:ascii="Times New Roman" w:eastAsia="Times New Roman" w:hAnsi="Times New Roman" w:cs="Times New Roman"/>
          <w:b/>
          <w:bCs/>
          <w:noProof/>
          <w:kern w:val="28"/>
          <w:sz w:val="22"/>
          <w:szCs w:val="22"/>
          <w:lang w:val="en-GB"/>
        </w:rPr>
      </w:pPr>
      <w:r w:rsidRPr="00AA7714">
        <w:rPr>
          <w:rFonts w:ascii="Times New Roman" w:eastAsia="Times New Roman" w:hAnsi="Times New Roman" w:cs="Times New Roman"/>
          <w:b/>
          <w:bCs/>
          <w:noProof/>
          <w:kern w:val="28"/>
          <w:sz w:val="22"/>
          <w:szCs w:val="22"/>
          <w:lang w:val="en-GB"/>
        </w:rPr>
        <w:t xml:space="preserve">IAEA </w:t>
      </w:r>
      <w:r w:rsidR="00BC1A99" w:rsidRPr="00AA7714">
        <w:rPr>
          <w:rFonts w:ascii="Times New Roman" w:eastAsia="Times New Roman" w:hAnsi="Times New Roman" w:cs="Times New Roman"/>
          <w:b/>
          <w:bCs/>
          <w:noProof/>
          <w:kern w:val="28"/>
          <w:sz w:val="22"/>
          <w:szCs w:val="22"/>
          <w:lang w:val="en-GB"/>
        </w:rPr>
        <w:t>Coordinated Research Project</w:t>
      </w:r>
      <w:r w:rsidRPr="00AA7714">
        <w:rPr>
          <w:rFonts w:ascii="Times New Roman" w:eastAsia="Times New Roman" w:hAnsi="Times New Roman" w:cs="Times New Roman"/>
          <w:b/>
          <w:bCs/>
          <w:noProof/>
          <w:kern w:val="28"/>
          <w:sz w:val="22"/>
          <w:szCs w:val="22"/>
          <w:lang w:val="en-GB"/>
        </w:rPr>
        <w:t xml:space="preserve">: </w:t>
      </w:r>
      <w:r w:rsidR="00BC1A99" w:rsidRPr="00AA7714">
        <w:rPr>
          <w:rFonts w:ascii="Times New Roman" w:eastAsia="Times New Roman" w:hAnsi="Times New Roman" w:cs="Times New Roman"/>
          <w:b/>
          <w:bCs/>
          <w:noProof/>
          <w:kern w:val="28"/>
          <w:sz w:val="22"/>
          <w:szCs w:val="22"/>
          <w:lang w:val="en-GB"/>
        </w:rPr>
        <w:t>Application of nuclear forensics in combating illicit trafficking of nuclear and other radioactive material</w:t>
      </w:r>
    </w:p>
    <w:p w:rsidR="009B1B9E" w:rsidRPr="00AA7714" w:rsidRDefault="009B1B9E" w:rsidP="001C2544">
      <w:pPr>
        <w:jc w:val="both"/>
        <w:rPr>
          <w:rFonts w:ascii="Times New Roman" w:hAnsi="Times New Roman" w:cs="Times New Roman"/>
          <w:b/>
          <w:sz w:val="22"/>
          <w:szCs w:val="22"/>
        </w:rPr>
      </w:pPr>
    </w:p>
    <w:p w:rsidR="00074F90" w:rsidRPr="00AA7714" w:rsidRDefault="00CE6991" w:rsidP="00AA7714">
      <w:pPr>
        <w:ind w:firstLine="720"/>
        <w:jc w:val="both"/>
        <w:rPr>
          <w:rFonts w:ascii="Times New Roman" w:eastAsia="Times New Roman" w:hAnsi="Times New Roman" w:cs="Times New Roman"/>
          <w:b/>
          <w:noProof/>
          <w:sz w:val="22"/>
          <w:szCs w:val="22"/>
          <w:lang w:val="en-GB"/>
        </w:rPr>
      </w:pPr>
      <w:r w:rsidRPr="00AA7714">
        <w:rPr>
          <w:rFonts w:ascii="Times New Roman" w:eastAsia="Times New Roman" w:hAnsi="Times New Roman" w:cs="Times New Roman"/>
          <w:b/>
          <w:noProof/>
          <w:sz w:val="22"/>
          <w:szCs w:val="22"/>
          <w:lang w:val="en-GB"/>
        </w:rPr>
        <w:t>T.</w:t>
      </w:r>
      <w:r w:rsidR="00C274B6" w:rsidRPr="00AA7714">
        <w:rPr>
          <w:rFonts w:ascii="Times New Roman" w:eastAsia="Times New Roman" w:hAnsi="Times New Roman" w:cs="Times New Roman"/>
          <w:b/>
          <w:noProof/>
          <w:sz w:val="22"/>
          <w:szCs w:val="22"/>
          <w:lang w:val="en-GB"/>
        </w:rPr>
        <w:t xml:space="preserve"> Bull</w:t>
      </w:r>
      <w:r w:rsidR="00BC1A99" w:rsidRPr="00AA7714">
        <w:rPr>
          <w:rFonts w:ascii="Times New Roman" w:hAnsi="Times New Roman" w:cs="Times New Roman"/>
          <w:b/>
          <w:sz w:val="22"/>
          <w:szCs w:val="22"/>
          <w:vertAlign w:val="superscript"/>
        </w:rPr>
        <w:t>a</w:t>
      </w:r>
      <w:r w:rsidR="00BC1A99" w:rsidRPr="00AA7714">
        <w:rPr>
          <w:rFonts w:ascii="Times New Roman" w:eastAsia="Times New Roman" w:hAnsi="Times New Roman" w:cs="Times New Roman"/>
          <w:b/>
          <w:noProof/>
          <w:sz w:val="22"/>
          <w:szCs w:val="22"/>
          <w:lang w:val="en-GB"/>
        </w:rPr>
        <w:t xml:space="preserve">, </w:t>
      </w:r>
      <w:r w:rsidR="009B1B9E" w:rsidRPr="00AA7714">
        <w:rPr>
          <w:rFonts w:ascii="Times New Roman" w:eastAsia="Times New Roman" w:hAnsi="Times New Roman" w:cs="Times New Roman"/>
          <w:b/>
          <w:noProof/>
          <w:sz w:val="22"/>
          <w:szCs w:val="22"/>
          <w:lang w:val="en-GB"/>
        </w:rPr>
        <w:t>D</w:t>
      </w:r>
      <w:r w:rsidRPr="00AA7714">
        <w:rPr>
          <w:rFonts w:ascii="Times New Roman" w:eastAsia="Times New Roman" w:hAnsi="Times New Roman" w:cs="Times New Roman"/>
          <w:b/>
          <w:noProof/>
          <w:sz w:val="22"/>
          <w:szCs w:val="22"/>
          <w:lang w:val="en-GB"/>
        </w:rPr>
        <w:t>.</w:t>
      </w:r>
      <w:r w:rsidR="009B1B9E" w:rsidRPr="00AA7714">
        <w:rPr>
          <w:rFonts w:ascii="Times New Roman" w:eastAsia="Times New Roman" w:hAnsi="Times New Roman" w:cs="Times New Roman"/>
          <w:b/>
          <w:noProof/>
          <w:sz w:val="22"/>
          <w:szCs w:val="22"/>
          <w:lang w:val="en-GB"/>
        </w:rPr>
        <w:t>K</w:t>
      </w:r>
      <w:r w:rsidRPr="00AA7714">
        <w:rPr>
          <w:rFonts w:ascii="Times New Roman" w:eastAsia="Times New Roman" w:hAnsi="Times New Roman" w:cs="Times New Roman"/>
          <w:b/>
          <w:noProof/>
          <w:sz w:val="22"/>
          <w:szCs w:val="22"/>
          <w:lang w:val="en-GB"/>
        </w:rPr>
        <w:t xml:space="preserve">. </w:t>
      </w:r>
      <w:r w:rsidR="009B1B9E" w:rsidRPr="00AA7714">
        <w:rPr>
          <w:rFonts w:ascii="Times New Roman" w:eastAsia="Times New Roman" w:hAnsi="Times New Roman" w:cs="Times New Roman"/>
          <w:b/>
          <w:noProof/>
          <w:sz w:val="22"/>
          <w:szCs w:val="22"/>
          <w:lang w:val="en-GB"/>
        </w:rPr>
        <w:t>Smith</w:t>
      </w:r>
      <w:r w:rsidR="00BC1A99" w:rsidRPr="00AA7714">
        <w:rPr>
          <w:rFonts w:ascii="Times New Roman" w:hAnsi="Times New Roman" w:cs="Times New Roman"/>
          <w:b/>
          <w:sz w:val="22"/>
          <w:szCs w:val="22"/>
          <w:vertAlign w:val="superscript"/>
        </w:rPr>
        <w:t>a</w:t>
      </w:r>
    </w:p>
    <w:p w:rsidR="00BC1A99" w:rsidRPr="00AA7714" w:rsidRDefault="00BC1A99" w:rsidP="001C2544">
      <w:pPr>
        <w:jc w:val="both"/>
        <w:rPr>
          <w:rFonts w:ascii="Times New Roman" w:hAnsi="Times New Roman" w:cs="Times New Roman"/>
          <w:b/>
          <w:sz w:val="22"/>
          <w:szCs w:val="22"/>
          <w:vertAlign w:val="superscript"/>
        </w:rPr>
      </w:pPr>
    </w:p>
    <w:p w:rsidR="00074F90" w:rsidRPr="00AA7714" w:rsidRDefault="00BC1A99" w:rsidP="00AA7714">
      <w:pPr>
        <w:ind w:firstLine="720"/>
        <w:jc w:val="both"/>
        <w:rPr>
          <w:rFonts w:ascii="Times New Roman" w:hAnsi="Times New Roman" w:cs="Times New Roman"/>
          <w:sz w:val="22"/>
          <w:szCs w:val="22"/>
        </w:rPr>
      </w:pPr>
      <w:proofErr w:type="spellStart"/>
      <w:proofErr w:type="gramStart"/>
      <w:r w:rsidRPr="00AA7714">
        <w:rPr>
          <w:rFonts w:ascii="Times New Roman" w:hAnsi="Times New Roman" w:cs="Times New Roman"/>
          <w:sz w:val="22"/>
          <w:szCs w:val="22"/>
          <w:vertAlign w:val="superscript"/>
        </w:rPr>
        <w:t>a</w:t>
      </w:r>
      <w:proofErr w:type="spellEnd"/>
      <w:proofErr w:type="gramEnd"/>
      <w:r w:rsidRPr="00AA7714">
        <w:rPr>
          <w:rFonts w:ascii="Times New Roman" w:hAnsi="Times New Roman" w:cs="Times New Roman"/>
          <w:sz w:val="22"/>
          <w:szCs w:val="22"/>
          <w:vertAlign w:val="superscript"/>
        </w:rPr>
        <w:t xml:space="preserve"> </w:t>
      </w:r>
      <w:r w:rsidR="009B1B9E" w:rsidRPr="00AA7714">
        <w:rPr>
          <w:rFonts w:ascii="Times New Roman" w:hAnsi="Times New Roman" w:cs="Times New Roman"/>
          <w:sz w:val="22"/>
          <w:szCs w:val="22"/>
        </w:rPr>
        <w:t>International Atom</w:t>
      </w:r>
      <w:r w:rsidR="00074F90" w:rsidRPr="00AA7714">
        <w:rPr>
          <w:rFonts w:ascii="Times New Roman" w:hAnsi="Times New Roman" w:cs="Times New Roman"/>
          <w:sz w:val="22"/>
          <w:szCs w:val="22"/>
        </w:rPr>
        <w:t>ic Energy Agency</w:t>
      </w:r>
      <w:r w:rsidRPr="00AA7714">
        <w:rPr>
          <w:rFonts w:ascii="Times New Roman" w:hAnsi="Times New Roman" w:cs="Times New Roman"/>
          <w:sz w:val="22"/>
          <w:szCs w:val="22"/>
        </w:rPr>
        <w:t>,</w:t>
      </w:r>
    </w:p>
    <w:p w:rsidR="00CE6991" w:rsidRPr="00AA7714" w:rsidRDefault="00CE6991" w:rsidP="00AA7714">
      <w:pPr>
        <w:ind w:firstLine="720"/>
        <w:jc w:val="both"/>
        <w:rPr>
          <w:rFonts w:ascii="Times New Roman" w:hAnsi="Times New Roman" w:cs="Times New Roman"/>
          <w:sz w:val="22"/>
          <w:szCs w:val="22"/>
        </w:rPr>
      </w:pPr>
      <w:r w:rsidRPr="00AA7714">
        <w:rPr>
          <w:rFonts w:ascii="Times New Roman" w:hAnsi="Times New Roman" w:cs="Times New Roman"/>
          <w:sz w:val="22"/>
          <w:szCs w:val="22"/>
        </w:rPr>
        <w:t>Vienna International Centre</w:t>
      </w:r>
    </w:p>
    <w:p w:rsidR="00074F90" w:rsidRPr="00AA7714" w:rsidRDefault="00CE6991" w:rsidP="00AA7714">
      <w:pPr>
        <w:ind w:firstLine="720"/>
        <w:jc w:val="both"/>
        <w:rPr>
          <w:rFonts w:ascii="Times New Roman" w:hAnsi="Times New Roman" w:cs="Times New Roman"/>
          <w:sz w:val="22"/>
          <w:szCs w:val="22"/>
        </w:rPr>
      </w:pPr>
      <w:r w:rsidRPr="00AA7714">
        <w:rPr>
          <w:rFonts w:ascii="Times New Roman" w:hAnsi="Times New Roman" w:cs="Times New Roman"/>
          <w:sz w:val="22"/>
          <w:szCs w:val="22"/>
        </w:rPr>
        <w:t xml:space="preserve">PO Box 100, 1400, </w:t>
      </w:r>
      <w:r w:rsidR="00074F90" w:rsidRPr="00AA7714">
        <w:rPr>
          <w:rFonts w:ascii="Times New Roman" w:hAnsi="Times New Roman" w:cs="Times New Roman"/>
          <w:sz w:val="22"/>
          <w:szCs w:val="22"/>
        </w:rPr>
        <w:t>Vienna</w:t>
      </w:r>
      <w:r w:rsidR="00BC1A99" w:rsidRPr="00AA7714">
        <w:rPr>
          <w:rFonts w:ascii="Times New Roman" w:hAnsi="Times New Roman" w:cs="Times New Roman"/>
          <w:sz w:val="22"/>
          <w:szCs w:val="22"/>
        </w:rPr>
        <w:t xml:space="preserve">, </w:t>
      </w:r>
      <w:r w:rsidRPr="00AA7714">
        <w:rPr>
          <w:rFonts w:ascii="Times New Roman" w:hAnsi="Times New Roman" w:cs="Times New Roman"/>
          <w:sz w:val="22"/>
          <w:szCs w:val="22"/>
        </w:rPr>
        <w:t>Austria</w:t>
      </w:r>
    </w:p>
    <w:p w:rsidR="0005723C" w:rsidRPr="00AA7714" w:rsidRDefault="0005723C" w:rsidP="001C2544">
      <w:pPr>
        <w:jc w:val="both"/>
        <w:rPr>
          <w:rFonts w:ascii="Times New Roman" w:hAnsi="Times New Roman" w:cs="Times New Roman"/>
          <w:b/>
          <w:sz w:val="22"/>
          <w:szCs w:val="22"/>
        </w:rPr>
      </w:pPr>
    </w:p>
    <w:p w:rsidR="00E70446" w:rsidRDefault="00CE6991" w:rsidP="00E151E2">
      <w:pPr>
        <w:jc w:val="both"/>
        <w:rPr>
          <w:rFonts w:ascii="Times New Roman" w:hAnsi="Times New Roman" w:cs="Times New Roman"/>
          <w:sz w:val="22"/>
          <w:szCs w:val="22"/>
        </w:rPr>
      </w:pPr>
      <w:r w:rsidRPr="00AA7714">
        <w:rPr>
          <w:rFonts w:ascii="Times New Roman" w:hAnsi="Times New Roman" w:cs="Times New Roman"/>
          <w:b/>
          <w:sz w:val="22"/>
          <w:szCs w:val="22"/>
        </w:rPr>
        <w:t>Abstract</w:t>
      </w:r>
      <w:r w:rsidR="00E151E2" w:rsidRPr="00AA7714">
        <w:rPr>
          <w:rFonts w:ascii="Times New Roman" w:hAnsi="Times New Roman" w:cs="Times New Roman"/>
          <w:b/>
          <w:sz w:val="22"/>
          <w:szCs w:val="22"/>
        </w:rPr>
        <w:t xml:space="preserve">. </w:t>
      </w:r>
      <w:r w:rsidR="006B10BE" w:rsidRPr="00AA7714">
        <w:rPr>
          <w:rFonts w:ascii="Times New Roman" w:hAnsi="Times New Roman" w:cs="Times New Roman"/>
          <w:sz w:val="22"/>
          <w:szCs w:val="22"/>
        </w:rPr>
        <w:t>Nuclear forensics, as a sub discipline of forensic science, utilizes measurements of physical characteristics, chemical and elemental composition, and isotopic ratios of nuclear and other radioactive material, together with associated traditional evidence to provide information about material origin and history.</w:t>
      </w:r>
      <w:r w:rsidR="006972D5" w:rsidRPr="00AA7714">
        <w:rPr>
          <w:rFonts w:ascii="Times New Roman" w:hAnsi="Times New Roman" w:cs="Times New Roman"/>
          <w:sz w:val="22"/>
          <w:szCs w:val="22"/>
        </w:rPr>
        <w:t xml:space="preserve"> Data is interpreted to produce findings that may identify association</w:t>
      </w:r>
      <w:r w:rsidR="000F1CF9" w:rsidRPr="00AA7714">
        <w:rPr>
          <w:rFonts w:ascii="Times New Roman" w:hAnsi="Times New Roman" w:cs="Times New Roman"/>
          <w:sz w:val="22"/>
          <w:szCs w:val="22"/>
        </w:rPr>
        <w:t>s between</w:t>
      </w:r>
      <w:r w:rsidR="006972D5" w:rsidRPr="00AA7714">
        <w:rPr>
          <w:rFonts w:ascii="Times New Roman" w:hAnsi="Times New Roman" w:cs="Times New Roman"/>
          <w:sz w:val="22"/>
          <w:szCs w:val="22"/>
        </w:rPr>
        <w:t xml:space="preserve"> people, places and events to deter and respond to </w:t>
      </w:r>
      <w:r w:rsidR="00AF3388" w:rsidRPr="00AA7714">
        <w:rPr>
          <w:rFonts w:ascii="Times New Roman" w:hAnsi="Times New Roman" w:cs="Times New Roman"/>
          <w:sz w:val="22"/>
          <w:szCs w:val="22"/>
        </w:rPr>
        <w:t xml:space="preserve">a </w:t>
      </w:r>
      <w:r w:rsidR="006972D5" w:rsidRPr="00AA7714">
        <w:rPr>
          <w:rFonts w:ascii="Times New Roman" w:hAnsi="Times New Roman" w:cs="Times New Roman"/>
          <w:sz w:val="22"/>
          <w:szCs w:val="22"/>
        </w:rPr>
        <w:t>nuclear security event</w:t>
      </w:r>
      <w:r w:rsidR="000F1CF9" w:rsidRPr="00AA7714">
        <w:rPr>
          <w:rFonts w:ascii="Times New Roman" w:hAnsi="Times New Roman" w:cs="Times New Roman"/>
          <w:sz w:val="22"/>
          <w:szCs w:val="22"/>
        </w:rPr>
        <w:t xml:space="preserve"> as well as strengthen a nuclear security infrastructure</w:t>
      </w:r>
      <w:r w:rsidR="006972D5" w:rsidRPr="00AA7714">
        <w:rPr>
          <w:rFonts w:ascii="Times New Roman" w:hAnsi="Times New Roman" w:cs="Times New Roman"/>
          <w:sz w:val="22"/>
          <w:szCs w:val="22"/>
        </w:rPr>
        <w:t>.</w:t>
      </w:r>
      <w:r w:rsidR="006B10BE" w:rsidRPr="00AA7714">
        <w:rPr>
          <w:rFonts w:ascii="Times New Roman" w:hAnsi="Times New Roman" w:cs="Times New Roman"/>
          <w:sz w:val="22"/>
          <w:szCs w:val="22"/>
        </w:rPr>
        <w:t xml:space="preserve"> </w:t>
      </w:r>
      <w:r w:rsidR="00C3661E" w:rsidRPr="00AA7714">
        <w:rPr>
          <w:rFonts w:ascii="Times New Roman" w:hAnsi="Times New Roman" w:cs="Times New Roman"/>
          <w:sz w:val="22"/>
          <w:szCs w:val="22"/>
        </w:rPr>
        <w:t>Research and development is a means to foster innovation applicable to nuclear forensic examinations as well as demonstrate the validity of nuclear forensic methodologies.</w:t>
      </w:r>
      <w:r w:rsidR="00C3661E">
        <w:rPr>
          <w:rFonts w:ascii="Times New Roman" w:hAnsi="Times New Roman" w:cs="Times New Roman"/>
          <w:sz w:val="22"/>
          <w:szCs w:val="22"/>
        </w:rPr>
        <w:t xml:space="preserve"> </w:t>
      </w:r>
      <w:r w:rsidR="00671AA3" w:rsidRPr="00AA7714">
        <w:rPr>
          <w:rFonts w:ascii="Times New Roman" w:hAnsi="Times New Roman" w:cs="Times New Roman"/>
          <w:sz w:val="22"/>
          <w:szCs w:val="22"/>
        </w:rPr>
        <w:t>The challenges posed by</w:t>
      </w:r>
      <w:r w:rsidR="006972D5" w:rsidRPr="00AA7714">
        <w:rPr>
          <w:rFonts w:ascii="Times New Roman" w:hAnsi="Times New Roman" w:cs="Times New Roman"/>
          <w:sz w:val="22"/>
          <w:szCs w:val="22"/>
        </w:rPr>
        <w:t xml:space="preserve"> </w:t>
      </w:r>
      <w:r w:rsidR="00AF3388" w:rsidRPr="00AA7714">
        <w:rPr>
          <w:rFonts w:ascii="Times New Roman" w:hAnsi="Times New Roman" w:cs="Times New Roman"/>
          <w:sz w:val="22"/>
          <w:szCs w:val="22"/>
        </w:rPr>
        <w:t xml:space="preserve">a </w:t>
      </w:r>
      <w:r w:rsidR="006972D5" w:rsidRPr="00AA7714">
        <w:rPr>
          <w:rFonts w:ascii="Times New Roman" w:hAnsi="Times New Roman" w:cs="Times New Roman"/>
          <w:sz w:val="22"/>
          <w:szCs w:val="22"/>
        </w:rPr>
        <w:t>response to nuclear security events to include the</w:t>
      </w:r>
      <w:r w:rsidR="00671AA3" w:rsidRPr="00AA7714">
        <w:rPr>
          <w:rFonts w:ascii="Times New Roman" w:hAnsi="Times New Roman" w:cs="Times New Roman"/>
          <w:sz w:val="22"/>
          <w:szCs w:val="22"/>
        </w:rPr>
        <w:t xml:space="preserve"> illicit trafficking of nuclear and other radioactive materials demands scientific innovation to ensure state of practice methods and techniques are being developed and implemented as a component of </w:t>
      </w:r>
      <w:r w:rsidR="00943C03" w:rsidRPr="00AA7714">
        <w:rPr>
          <w:rFonts w:ascii="Times New Roman" w:hAnsi="Times New Roman" w:cs="Times New Roman"/>
          <w:sz w:val="22"/>
          <w:szCs w:val="22"/>
        </w:rPr>
        <w:t xml:space="preserve">national </w:t>
      </w:r>
      <w:r w:rsidR="00671AA3" w:rsidRPr="00AA7714">
        <w:rPr>
          <w:rFonts w:ascii="Times New Roman" w:hAnsi="Times New Roman" w:cs="Times New Roman"/>
          <w:sz w:val="22"/>
          <w:szCs w:val="22"/>
        </w:rPr>
        <w:t>response</w:t>
      </w:r>
      <w:r w:rsidR="00943C03" w:rsidRPr="00AA7714">
        <w:rPr>
          <w:rFonts w:ascii="Times New Roman" w:hAnsi="Times New Roman" w:cs="Times New Roman"/>
          <w:sz w:val="22"/>
          <w:szCs w:val="22"/>
        </w:rPr>
        <w:t xml:space="preserve"> to nuclear or other radioactive material out of regulatory control.</w:t>
      </w:r>
      <w:r w:rsidR="00671AA3" w:rsidRPr="00AA7714">
        <w:rPr>
          <w:rFonts w:ascii="Times New Roman" w:hAnsi="Times New Roman" w:cs="Times New Roman"/>
          <w:sz w:val="22"/>
          <w:szCs w:val="22"/>
        </w:rPr>
        <w:t xml:space="preserve"> </w:t>
      </w:r>
    </w:p>
    <w:p w:rsidR="00156F4D" w:rsidRPr="00AA7714" w:rsidRDefault="00156F4D" w:rsidP="00E151E2">
      <w:pPr>
        <w:jc w:val="both"/>
        <w:rPr>
          <w:rFonts w:ascii="Times New Roman" w:hAnsi="Times New Roman" w:cs="Times New Roman"/>
          <w:sz w:val="22"/>
          <w:szCs w:val="22"/>
        </w:rPr>
      </w:pPr>
    </w:p>
    <w:p w:rsidR="00CE6991" w:rsidRPr="00AA7714" w:rsidRDefault="00E151E2" w:rsidP="00E151E2">
      <w:pPr>
        <w:jc w:val="both"/>
        <w:rPr>
          <w:rFonts w:ascii="Times New Roman" w:eastAsiaTheme="minorHAnsi" w:hAnsi="Times New Roman" w:cs="Times New Roman"/>
          <w:b/>
          <w:sz w:val="22"/>
          <w:szCs w:val="22"/>
        </w:rPr>
      </w:pPr>
      <w:r w:rsidRPr="00AA7714">
        <w:rPr>
          <w:rFonts w:ascii="Times New Roman" w:eastAsiaTheme="minorHAnsi" w:hAnsi="Times New Roman" w:cs="Times New Roman"/>
          <w:b/>
          <w:sz w:val="22"/>
          <w:szCs w:val="22"/>
        </w:rPr>
        <w:t xml:space="preserve">1. </w:t>
      </w:r>
      <w:r w:rsidR="00CE6991" w:rsidRPr="00AA7714">
        <w:rPr>
          <w:rFonts w:ascii="Times New Roman" w:eastAsiaTheme="minorHAnsi" w:hAnsi="Times New Roman" w:cs="Times New Roman"/>
          <w:b/>
          <w:sz w:val="22"/>
          <w:szCs w:val="22"/>
        </w:rPr>
        <w:t>Introduction</w:t>
      </w:r>
    </w:p>
    <w:p w:rsidR="00E151E2" w:rsidRPr="00AA7714" w:rsidRDefault="00E151E2" w:rsidP="00E151E2">
      <w:pPr>
        <w:jc w:val="both"/>
        <w:rPr>
          <w:rFonts w:ascii="Times New Roman" w:eastAsiaTheme="minorHAnsi" w:hAnsi="Times New Roman" w:cs="Times New Roman"/>
          <w:b/>
          <w:sz w:val="22"/>
          <w:szCs w:val="22"/>
        </w:rPr>
      </w:pPr>
    </w:p>
    <w:p w:rsidR="006B10BE" w:rsidRPr="00AA7714" w:rsidRDefault="00B06A88" w:rsidP="00E151E2">
      <w:pPr>
        <w:jc w:val="both"/>
        <w:rPr>
          <w:rFonts w:ascii="Times New Roman" w:hAnsi="Times New Roman" w:cs="Times New Roman"/>
          <w:sz w:val="22"/>
          <w:szCs w:val="22"/>
        </w:rPr>
      </w:pPr>
      <w:r w:rsidRPr="00AA7714">
        <w:rPr>
          <w:rFonts w:ascii="Times New Roman" w:hAnsi="Times New Roman" w:cs="Times New Roman"/>
          <w:sz w:val="22"/>
          <w:szCs w:val="22"/>
        </w:rPr>
        <w:t>By analyzing inherent signatures that are intrinsic or imparted during manufacturing and use, materials may be linked to people, places, and events important to a law enforcement investigation, a criminal prosecution a</w:t>
      </w:r>
      <w:r w:rsidR="00FF477F" w:rsidRPr="00AA7714">
        <w:rPr>
          <w:rFonts w:ascii="Times New Roman" w:hAnsi="Times New Roman" w:cs="Times New Roman"/>
          <w:sz w:val="22"/>
          <w:szCs w:val="22"/>
        </w:rPr>
        <w:t xml:space="preserve">s well as assessments of </w:t>
      </w:r>
      <w:r w:rsidRPr="00AA7714">
        <w:rPr>
          <w:rFonts w:ascii="Times New Roman" w:hAnsi="Times New Roman" w:cs="Times New Roman"/>
          <w:sz w:val="22"/>
          <w:szCs w:val="22"/>
        </w:rPr>
        <w:t>nuclear security vulnerabilit</w:t>
      </w:r>
      <w:r w:rsidR="00FF477F" w:rsidRPr="00AA7714">
        <w:rPr>
          <w:rFonts w:ascii="Times New Roman" w:hAnsi="Times New Roman" w:cs="Times New Roman"/>
          <w:sz w:val="22"/>
          <w:szCs w:val="22"/>
        </w:rPr>
        <w:t>ies</w:t>
      </w:r>
      <w:r w:rsidR="00C35254" w:rsidRPr="00AA7714">
        <w:rPr>
          <w:rFonts w:ascii="Times New Roman" w:hAnsi="Times New Roman" w:cs="Times New Roman"/>
          <w:sz w:val="22"/>
          <w:szCs w:val="22"/>
        </w:rPr>
        <w:t xml:space="preserve"> [1]</w:t>
      </w:r>
      <w:r w:rsidR="00FF477F" w:rsidRPr="00AA7714">
        <w:rPr>
          <w:rFonts w:ascii="Times New Roman" w:hAnsi="Times New Roman" w:cs="Times New Roman"/>
          <w:sz w:val="22"/>
          <w:szCs w:val="22"/>
        </w:rPr>
        <w:t>.</w:t>
      </w:r>
      <w:r w:rsidR="00E70446">
        <w:rPr>
          <w:rFonts w:ascii="Times New Roman" w:hAnsi="Times New Roman" w:cs="Times New Roman"/>
          <w:sz w:val="22"/>
          <w:szCs w:val="22"/>
        </w:rPr>
        <w:t xml:space="preserve"> </w:t>
      </w:r>
      <w:r w:rsidR="006B10BE" w:rsidRPr="00AA7714">
        <w:rPr>
          <w:rFonts w:ascii="Times New Roman" w:hAnsi="Times New Roman" w:cs="Times New Roman"/>
          <w:sz w:val="22"/>
          <w:szCs w:val="22"/>
        </w:rPr>
        <w:t xml:space="preserve">Because nuclear forensic examinations may involve analysis and interpretation of a range of nuclear and other radioactive material, appropriate methodologies together with high confidence measurements are essential. </w:t>
      </w:r>
      <w:r w:rsidR="00FA767B" w:rsidRPr="00AA7714">
        <w:rPr>
          <w:rFonts w:ascii="Times New Roman" w:hAnsi="Times New Roman" w:cs="Times New Roman"/>
          <w:sz w:val="22"/>
          <w:szCs w:val="22"/>
        </w:rPr>
        <w:t>In addition, the ability to examine traditional evidence (e.g., DNA, fingermarks, hair, and fibers) contaminated with radionuclides may be required as part of an investigation of a nuclear security event</w:t>
      </w:r>
      <w:r w:rsidR="00FA767B">
        <w:rPr>
          <w:rFonts w:ascii="Times New Roman" w:hAnsi="Times New Roman" w:cs="Times New Roman"/>
          <w:sz w:val="22"/>
          <w:szCs w:val="22"/>
        </w:rPr>
        <w:t xml:space="preserve">. </w:t>
      </w:r>
      <w:r w:rsidR="00E70446" w:rsidRPr="00AA7714">
        <w:rPr>
          <w:rFonts w:ascii="Times New Roman" w:hAnsi="Times New Roman" w:cs="Times New Roman"/>
          <w:sz w:val="22"/>
          <w:szCs w:val="22"/>
        </w:rPr>
        <w:t xml:space="preserve">Nuclear forensic analysis and interpretation, presented as nuclear forensics findings, can provide information that may be applied to law enforcement investigations, regulatory inquiries, policy making and assist other relevant stakeholders to make informed decisions to improve nuclear security and prevent future nuclear security events [1]. </w:t>
      </w:r>
      <w:r w:rsidR="006B10BE" w:rsidRPr="00AA7714">
        <w:rPr>
          <w:rFonts w:ascii="Times New Roman" w:hAnsi="Times New Roman" w:cs="Times New Roman"/>
          <w:sz w:val="22"/>
          <w:szCs w:val="22"/>
        </w:rPr>
        <w:t xml:space="preserve">The </w:t>
      </w:r>
      <w:r w:rsidR="00FA767B">
        <w:rPr>
          <w:rFonts w:ascii="Times New Roman" w:hAnsi="Times New Roman" w:cs="Times New Roman"/>
          <w:sz w:val="22"/>
          <w:szCs w:val="22"/>
        </w:rPr>
        <w:t>integrity</w:t>
      </w:r>
      <w:r w:rsidR="00FA767B" w:rsidRPr="00AA7714">
        <w:rPr>
          <w:rFonts w:ascii="Times New Roman" w:hAnsi="Times New Roman" w:cs="Times New Roman"/>
          <w:sz w:val="22"/>
          <w:szCs w:val="22"/>
        </w:rPr>
        <w:t xml:space="preserve"> </w:t>
      </w:r>
      <w:r w:rsidR="006B10BE" w:rsidRPr="00AA7714">
        <w:rPr>
          <w:rFonts w:ascii="Times New Roman" w:hAnsi="Times New Roman" w:cs="Times New Roman"/>
          <w:sz w:val="22"/>
          <w:szCs w:val="22"/>
        </w:rPr>
        <w:t>of nuclear forensic findings relies upon existing, proven analytical techniques together with the development and validation of novel techniques and applications for nuclear forensic methodologies.</w:t>
      </w:r>
      <w:r w:rsidRPr="00AA7714">
        <w:rPr>
          <w:rFonts w:ascii="Times New Roman" w:hAnsi="Times New Roman" w:cs="Times New Roman"/>
          <w:sz w:val="22"/>
          <w:szCs w:val="22"/>
        </w:rPr>
        <w:t xml:space="preserve"> </w:t>
      </w:r>
    </w:p>
    <w:p w:rsidR="00F974D9" w:rsidRPr="00AA7714" w:rsidRDefault="00B06A88" w:rsidP="00E151E2">
      <w:pPr>
        <w:pStyle w:val="NormalWeb"/>
        <w:jc w:val="both"/>
        <w:rPr>
          <w:rFonts w:eastAsiaTheme="minorEastAsia"/>
          <w:sz w:val="22"/>
          <w:szCs w:val="22"/>
          <w:lang w:val="en-US" w:eastAsia="en-US"/>
        </w:rPr>
      </w:pPr>
      <w:r w:rsidRPr="00AA7714">
        <w:rPr>
          <w:sz w:val="22"/>
          <w:szCs w:val="22"/>
        </w:rPr>
        <w:t xml:space="preserve">The IAEA promotes research and development </w:t>
      </w:r>
      <w:r w:rsidR="00C87486" w:rsidRPr="00AA7714">
        <w:rPr>
          <w:i/>
          <w:sz w:val="22"/>
          <w:szCs w:val="22"/>
        </w:rPr>
        <w:t>inter alia</w:t>
      </w:r>
      <w:r w:rsidR="00C87486" w:rsidRPr="00AA7714">
        <w:rPr>
          <w:sz w:val="22"/>
          <w:szCs w:val="22"/>
        </w:rPr>
        <w:t xml:space="preserve"> </w:t>
      </w:r>
      <w:r w:rsidRPr="00AA7714">
        <w:rPr>
          <w:sz w:val="22"/>
          <w:szCs w:val="22"/>
        </w:rPr>
        <w:t>to support effective nuclear security</w:t>
      </w:r>
      <w:r w:rsidR="00C349AA" w:rsidRPr="00AA7714">
        <w:rPr>
          <w:sz w:val="22"/>
          <w:szCs w:val="22"/>
        </w:rPr>
        <w:t xml:space="preserve"> </w:t>
      </w:r>
      <w:r w:rsidRPr="00AA7714">
        <w:rPr>
          <w:sz w:val="22"/>
          <w:szCs w:val="22"/>
        </w:rPr>
        <w:t xml:space="preserve">through </w:t>
      </w:r>
      <w:r w:rsidR="00F974D9" w:rsidRPr="00AA7714">
        <w:rPr>
          <w:sz w:val="22"/>
          <w:szCs w:val="22"/>
        </w:rPr>
        <w:t>Coordinated Research Activities (CRAs)</w:t>
      </w:r>
      <w:r w:rsidR="00C349AA" w:rsidRPr="00AA7714">
        <w:rPr>
          <w:sz w:val="22"/>
          <w:szCs w:val="22"/>
        </w:rPr>
        <w:t xml:space="preserve"> </w:t>
      </w:r>
      <w:r w:rsidR="00F974D9" w:rsidRPr="00AA7714">
        <w:rPr>
          <w:sz w:val="22"/>
          <w:szCs w:val="22"/>
        </w:rPr>
        <w:t xml:space="preserve">and in this </w:t>
      </w:r>
      <w:r w:rsidR="00AF3388" w:rsidRPr="00AA7714">
        <w:rPr>
          <w:sz w:val="22"/>
          <w:szCs w:val="22"/>
        </w:rPr>
        <w:t>instance</w:t>
      </w:r>
      <w:r w:rsidR="00F974D9" w:rsidRPr="00AA7714">
        <w:rPr>
          <w:sz w:val="22"/>
          <w:szCs w:val="22"/>
        </w:rPr>
        <w:t xml:space="preserve"> through Coordinated Research Projects </w:t>
      </w:r>
      <w:r w:rsidRPr="00AA7714">
        <w:rPr>
          <w:sz w:val="22"/>
          <w:szCs w:val="22"/>
        </w:rPr>
        <w:t>(CRPs)</w:t>
      </w:r>
      <w:r w:rsidR="00C349AA" w:rsidRPr="00AA7714">
        <w:rPr>
          <w:sz w:val="22"/>
          <w:szCs w:val="22"/>
        </w:rPr>
        <w:t xml:space="preserve">. </w:t>
      </w:r>
      <w:r w:rsidR="00497B82" w:rsidRPr="00AA7714">
        <w:rPr>
          <w:sz w:val="22"/>
          <w:szCs w:val="22"/>
        </w:rPr>
        <w:t xml:space="preserve">Research project proposals are submitted to the IAEA and once the proposal has been positively evaluated, the IAEA may offer institutes in developing countries a research, technical or doctoral contract and institutes in developed countries a research agreement or technical contract. </w:t>
      </w:r>
      <w:r w:rsidR="00C349AA" w:rsidRPr="00AA7714">
        <w:rPr>
          <w:sz w:val="22"/>
          <w:szCs w:val="22"/>
        </w:rPr>
        <w:t xml:space="preserve">The CRP approach gives </w:t>
      </w:r>
      <w:r w:rsidR="00C87486" w:rsidRPr="00AA7714">
        <w:rPr>
          <w:sz w:val="22"/>
          <w:szCs w:val="22"/>
        </w:rPr>
        <w:t xml:space="preserve">an </w:t>
      </w:r>
      <w:r w:rsidR="00C349AA" w:rsidRPr="00AA7714">
        <w:rPr>
          <w:sz w:val="22"/>
          <w:szCs w:val="22"/>
        </w:rPr>
        <w:t>opportunity for a</w:t>
      </w:r>
      <w:r w:rsidRPr="00AA7714">
        <w:rPr>
          <w:sz w:val="22"/>
          <w:szCs w:val="22"/>
        </w:rPr>
        <w:t xml:space="preserve"> broad range of experts and institutions of a broad range of States</w:t>
      </w:r>
      <w:r w:rsidR="00C349AA" w:rsidRPr="00AA7714">
        <w:rPr>
          <w:sz w:val="22"/>
          <w:szCs w:val="22"/>
        </w:rPr>
        <w:t xml:space="preserve"> to participate at periodic Research Coordination Meetings (RCMs) to report the developments of their research project. </w:t>
      </w:r>
      <w:r w:rsidR="00F974D9" w:rsidRPr="00AA7714">
        <w:rPr>
          <w:sz w:val="22"/>
          <w:szCs w:val="22"/>
        </w:rPr>
        <w:t xml:space="preserve">Research is completed in the institutes’ countries, with the </w:t>
      </w:r>
      <w:r w:rsidR="00E70446" w:rsidRPr="00AA7714">
        <w:rPr>
          <w:sz w:val="22"/>
          <w:szCs w:val="22"/>
        </w:rPr>
        <w:t xml:space="preserve">chief scientific investigator </w:t>
      </w:r>
      <w:r w:rsidR="00F974D9" w:rsidRPr="00AA7714">
        <w:rPr>
          <w:sz w:val="22"/>
          <w:szCs w:val="22"/>
        </w:rPr>
        <w:t xml:space="preserve">for each </w:t>
      </w:r>
      <w:r w:rsidR="006F20E2" w:rsidRPr="00AA7714">
        <w:rPr>
          <w:sz w:val="22"/>
          <w:szCs w:val="22"/>
        </w:rPr>
        <w:t>project</w:t>
      </w:r>
      <w:r w:rsidR="00F974D9" w:rsidRPr="00AA7714">
        <w:rPr>
          <w:sz w:val="22"/>
          <w:szCs w:val="22"/>
        </w:rPr>
        <w:t xml:space="preserve"> invited to</w:t>
      </w:r>
      <w:r w:rsidR="00E70446">
        <w:rPr>
          <w:sz w:val="22"/>
          <w:szCs w:val="22"/>
        </w:rPr>
        <w:t xml:space="preserve"> attend</w:t>
      </w:r>
      <w:r w:rsidR="00F974D9" w:rsidRPr="00AA7714">
        <w:rPr>
          <w:sz w:val="22"/>
          <w:szCs w:val="22"/>
        </w:rPr>
        <w:t xml:space="preserve"> the periodic </w:t>
      </w:r>
      <w:r w:rsidR="00F974D9" w:rsidRPr="00AA7714">
        <w:rPr>
          <w:rFonts w:eastAsiaTheme="minorEastAsia"/>
          <w:sz w:val="22"/>
          <w:szCs w:val="22"/>
          <w:lang w:val="en-US" w:eastAsia="en-US"/>
        </w:rPr>
        <w:t>RCMs for face to face discussions, exchanges of information and to facilitate the building of professional bonds that will outlast the lifetime of the CRP.</w:t>
      </w:r>
    </w:p>
    <w:p w:rsidR="00AF3388" w:rsidRPr="00AA7714" w:rsidRDefault="00147007" w:rsidP="00147007">
      <w:pPr>
        <w:jc w:val="both"/>
        <w:rPr>
          <w:rFonts w:ascii="Times New Roman" w:hAnsi="Times New Roman" w:cs="Times New Roman"/>
          <w:sz w:val="22"/>
          <w:szCs w:val="22"/>
        </w:rPr>
      </w:pPr>
      <w:r w:rsidRPr="00AA7714">
        <w:rPr>
          <w:rFonts w:ascii="Times New Roman" w:hAnsi="Times New Roman" w:cs="Times New Roman"/>
          <w:sz w:val="22"/>
          <w:szCs w:val="22"/>
        </w:rPr>
        <w:lastRenderedPageBreak/>
        <w:t>Nuclear forensic</w:t>
      </w:r>
      <w:r w:rsidR="00AF3388" w:rsidRPr="00AA7714">
        <w:rPr>
          <w:rFonts w:ascii="Times New Roman" w:hAnsi="Times New Roman" w:cs="Times New Roman"/>
          <w:sz w:val="22"/>
          <w:szCs w:val="22"/>
        </w:rPr>
        <w:t xml:space="preserve"> science</w:t>
      </w:r>
      <w:r w:rsidRPr="00AA7714">
        <w:rPr>
          <w:rFonts w:ascii="Times New Roman" w:hAnsi="Times New Roman" w:cs="Times New Roman"/>
          <w:sz w:val="22"/>
          <w:szCs w:val="22"/>
        </w:rPr>
        <w:t xml:space="preserve"> CRPs</w:t>
      </w:r>
      <w:r w:rsidR="00AF3388" w:rsidRPr="00AA7714">
        <w:rPr>
          <w:rFonts w:ascii="Times New Roman" w:hAnsi="Times New Roman" w:cs="Times New Roman"/>
          <w:sz w:val="22"/>
          <w:szCs w:val="22"/>
        </w:rPr>
        <w:t xml:space="preserve"> are a component of </w:t>
      </w:r>
      <w:r w:rsidR="00FF477F" w:rsidRPr="00AA7714">
        <w:rPr>
          <w:rFonts w:ascii="Times New Roman" w:hAnsi="Times New Roman" w:cs="Times New Roman"/>
          <w:sz w:val="22"/>
          <w:szCs w:val="22"/>
        </w:rPr>
        <w:t xml:space="preserve">nuclear security </w:t>
      </w:r>
      <w:r w:rsidR="00AF3388" w:rsidRPr="00AA7714">
        <w:rPr>
          <w:rFonts w:ascii="Times New Roman" w:hAnsi="Times New Roman" w:cs="Times New Roman"/>
          <w:sz w:val="22"/>
          <w:szCs w:val="22"/>
        </w:rPr>
        <w:t xml:space="preserve">capacity building and capability </w:t>
      </w:r>
      <w:r w:rsidRPr="00AA7714">
        <w:rPr>
          <w:rFonts w:ascii="Times New Roman" w:hAnsi="Times New Roman" w:cs="Times New Roman"/>
          <w:sz w:val="22"/>
          <w:szCs w:val="22"/>
        </w:rPr>
        <w:t xml:space="preserve">development </w:t>
      </w:r>
      <w:r w:rsidR="00AF3388" w:rsidRPr="00AA7714">
        <w:rPr>
          <w:rFonts w:ascii="Times New Roman" w:hAnsi="Times New Roman" w:cs="Times New Roman"/>
          <w:sz w:val="22"/>
          <w:szCs w:val="22"/>
        </w:rPr>
        <w:t xml:space="preserve">that </w:t>
      </w:r>
      <w:r w:rsidR="003B6737" w:rsidRPr="00AA7714">
        <w:rPr>
          <w:rFonts w:ascii="Times New Roman" w:hAnsi="Times New Roman" w:cs="Times New Roman"/>
          <w:sz w:val="22"/>
          <w:szCs w:val="22"/>
        </w:rPr>
        <w:t xml:space="preserve">contributes to the credibility of findings as well as </w:t>
      </w:r>
      <w:r w:rsidR="00AF3388" w:rsidRPr="00AA7714">
        <w:rPr>
          <w:rFonts w:ascii="Times New Roman" w:hAnsi="Times New Roman" w:cs="Times New Roman"/>
          <w:sz w:val="22"/>
          <w:szCs w:val="22"/>
        </w:rPr>
        <w:t>complements</w:t>
      </w:r>
      <w:r w:rsidRPr="00AA7714">
        <w:rPr>
          <w:rFonts w:ascii="Times New Roman" w:hAnsi="Times New Roman" w:cs="Times New Roman"/>
          <w:sz w:val="22"/>
          <w:szCs w:val="22"/>
        </w:rPr>
        <w:t xml:space="preserve"> training, education, awareness and exercises</w:t>
      </w:r>
      <w:r w:rsidR="00AF3388" w:rsidRPr="00AA7714">
        <w:rPr>
          <w:rFonts w:ascii="Times New Roman" w:hAnsi="Times New Roman" w:cs="Times New Roman"/>
          <w:sz w:val="22"/>
          <w:szCs w:val="22"/>
        </w:rPr>
        <w:t>. The importance of the science should not be diminished</w:t>
      </w:r>
      <w:r w:rsidR="001961FE" w:rsidRPr="00AA7714">
        <w:rPr>
          <w:rFonts w:ascii="Times New Roman" w:hAnsi="Times New Roman" w:cs="Times New Roman"/>
          <w:sz w:val="22"/>
          <w:szCs w:val="22"/>
        </w:rPr>
        <w:t xml:space="preserve">. </w:t>
      </w:r>
      <w:r w:rsidRPr="00AA7714">
        <w:rPr>
          <w:rFonts w:ascii="Times New Roman" w:hAnsi="Times New Roman" w:cs="Times New Roman"/>
          <w:sz w:val="22"/>
          <w:szCs w:val="22"/>
        </w:rPr>
        <w:t>The use of nuclear forensic</w:t>
      </w:r>
      <w:r w:rsidR="00E70446">
        <w:rPr>
          <w:rFonts w:ascii="Times New Roman" w:hAnsi="Times New Roman" w:cs="Times New Roman"/>
          <w:sz w:val="22"/>
          <w:szCs w:val="22"/>
        </w:rPr>
        <w:t xml:space="preserve"> </w:t>
      </w:r>
      <w:r w:rsidRPr="00AA7714">
        <w:rPr>
          <w:rFonts w:ascii="Times New Roman" w:hAnsi="Times New Roman" w:cs="Times New Roman"/>
          <w:sz w:val="22"/>
          <w:szCs w:val="22"/>
        </w:rPr>
        <w:t>s</w:t>
      </w:r>
      <w:r w:rsidR="00E70446">
        <w:rPr>
          <w:rFonts w:ascii="Times New Roman" w:hAnsi="Times New Roman" w:cs="Times New Roman"/>
          <w:sz w:val="22"/>
          <w:szCs w:val="22"/>
        </w:rPr>
        <w:t>cience</w:t>
      </w:r>
      <w:r w:rsidRPr="00AA7714">
        <w:rPr>
          <w:rFonts w:ascii="Times New Roman" w:hAnsi="Times New Roman" w:cs="Times New Roman"/>
          <w:sz w:val="22"/>
          <w:szCs w:val="22"/>
        </w:rPr>
        <w:t xml:space="preserve"> and attribution to identify the source of </w:t>
      </w:r>
      <w:r w:rsidR="00FF477F" w:rsidRPr="00AA7714">
        <w:rPr>
          <w:rFonts w:ascii="Times New Roman" w:hAnsi="Times New Roman" w:cs="Times New Roman"/>
          <w:sz w:val="22"/>
          <w:szCs w:val="22"/>
        </w:rPr>
        <w:t xml:space="preserve">nuclear and other radioactive </w:t>
      </w:r>
      <w:r w:rsidRPr="00AA7714">
        <w:rPr>
          <w:rFonts w:ascii="Times New Roman" w:hAnsi="Times New Roman" w:cs="Times New Roman"/>
          <w:sz w:val="22"/>
          <w:szCs w:val="22"/>
        </w:rPr>
        <w:t xml:space="preserve">material </w:t>
      </w:r>
      <w:r w:rsidR="00FF477F" w:rsidRPr="00AA7714">
        <w:rPr>
          <w:rFonts w:ascii="Times New Roman" w:hAnsi="Times New Roman" w:cs="Times New Roman"/>
          <w:sz w:val="22"/>
          <w:szCs w:val="22"/>
        </w:rPr>
        <w:t xml:space="preserve">out of regulatory control and </w:t>
      </w:r>
      <w:r w:rsidRPr="00AA7714">
        <w:rPr>
          <w:rFonts w:ascii="Times New Roman" w:hAnsi="Times New Roman" w:cs="Times New Roman"/>
          <w:sz w:val="22"/>
          <w:szCs w:val="22"/>
        </w:rPr>
        <w:t xml:space="preserve">to increase the likelihood of </w:t>
      </w:r>
      <w:r w:rsidR="00FF477F" w:rsidRPr="00AA7714">
        <w:rPr>
          <w:rFonts w:ascii="Times New Roman" w:hAnsi="Times New Roman" w:cs="Times New Roman"/>
          <w:sz w:val="22"/>
          <w:szCs w:val="22"/>
        </w:rPr>
        <w:t xml:space="preserve">assigning responsibility for such acts </w:t>
      </w:r>
      <w:r w:rsidRPr="00AA7714">
        <w:rPr>
          <w:rFonts w:ascii="Times New Roman" w:hAnsi="Times New Roman" w:cs="Times New Roman"/>
          <w:sz w:val="22"/>
          <w:szCs w:val="22"/>
        </w:rPr>
        <w:t>is discussed in</w:t>
      </w:r>
      <w:r w:rsidR="00AF3388" w:rsidRPr="00AA7714">
        <w:rPr>
          <w:rFonts w:ascii="Times New Roman" w:hAnsi="Times New Roman" w:cs="Times New Roman"/>
          <w:sz w:val="22"/>
          <w:szCs w:val="22"/>
        </w:rPr>
        <w:t xml:space="preserve"> the </w:t>
      </w:r>
      <w:r w:rsidR="00FF477F" w:rsidRPr="00AA7714">
        <w:rPr>
          <w:rFonts w:ascii="Times New Roman" w:hAnsi="Times New Roman" w:cs="Times New Roman"/>
          <w:sz w:val="22"/>
          <w:szCs w:val="22"/>
        </w:rPr>
        <w:t xml:space="preserve">IAEA </w:t>
      </w:r>
      <w:r w:rsidR="00AF3388" w:rsidRPr="00AA7714">
        <w:rPr>
          <w:rFonts w:ascii="Times New Roman" w:hAnsi="Times New Roman" w:cs="Times New Roman"/>
          <w:sz w:val="22"/>
          <w:szCs w:val="22"/>
        </w:rPr>
        <w:t xml:space="preserve">Nuclear Security Series Technical Guidance No. 6 on Combating Illicit Trafficking in Nuclear and other Radioactive Material </w:t>
      </w:r>
      <w:r w:rsidRPr="00AA7714">
        <w:rPr>
          <w:rFonts w:ascii="Times New Roman" w:hAnsi="Times New Roman" w:cs="Times New Roman"/>
          <w:sz w:val="22"/>
          <w:szCs w:val="22"/>
        </w:rPr>
        <w:t>[</w:t>
      </w:r>
      <w:r w:rsidR="00C35254" w:rsidRPr="00AA7714">
        <w:rPr>
          <w:rFonts w:ascii="Times New Roman" w:hAnsi="Times New Roman" w:cs="Times New Roman"/>
          <w:sz w:val="22"/>
          <w:szCs w:val="22"/>
        </w:rPr>
        <w:t>2</w:t>
      </w:r>
      <w:r w:rsidRPr="00AA7714">
        <w:rPr>
          <w:rFonts w:ascii="Times New Roman" w:hAnsi="Times New Roman" w:cs="Times New Roman"/>
          <w:sz w:val="22"/>
          <w:szCs w:val="22"/>
        </w:rPr>
        <w:t xml:space="preserve">]. Tracing seized material via interpretation </w:t>
      </w:r>
      <w:r w:rsidR="00AF3388" w:rsidRPr="00AA7714">
        <w:rPr>
          <w:rFonts w:ascii="Times New Roman" w:hAnsi="Times New Roman" w:cs="Times New Roman"/>
          <w:sz w:val="22"/>
          <w:szCs w:val="22"/>
        </w:rPr>
        <w:t xml:space="preserve">of nuclear forensics data </w:t>
      </w:r>
      <w:r w:rsidRPr="00AA7714">
        <w:rPr>
          <w:rFonts w:ascii="Times New Roman" w:hAnsi="Times New Roman" w:cs="Times New Roman"/>
          <w:sz w:val="22"/>
          <w:szCs w:val="22"/>
        </w:rPr>
        <w:t xml:space="preserve">is increasingly </w:t>
      </w:r>
      <w:r w:rsidR="00AF3388" w:rsidRPr="00AA7714">
        <w:rPr>
          <w:rFonts w:ascii="Times New Roman" w:hAnsi="Times New Roman" w:cs="Times New Roman"/>
          <w:sz w:val="22"/>
          <w:szCs w:val="22"/>
        </w:rPr>
        <w:t>valued and it is recognized that there is a requirement for</w:t>
      </w:r>
      <w:r w:rsidRPr="00AA7714">
        <w:rPr>
          <w:rFonts w:ascii="Times New Roman" w:hAnsi="Times New Roman" w:cs="Times New Roman"/>
          <w:sz w:val="22"/>
          <w:szCs w:val="22"/>
        </w:rPr>
        <w:t xml:space="preserve"> quality </w:t>
      </w:r>
      <w:r w:rsidR="00AF3388" w:rsidRPr="00AA7714">
        <w:rPr>
          <w:rFonts w:ascii="Times New Roman" w:hAnsi="Times New Roman" w:cs="Times New Roman"/>
          <w:sz w:val="22"/>
          <w:szCs w:val="22"/>
        </w:rPr>
        <w:t>assurance of results to pro</w:t>
      </w:r>
      <w:r w:rsidR="001961FE" w:rsidRPr="00AA7714">
        <w:rPr>
          <w:rFonts w:ascii="Times New Roman" w:hAnsi="Times New Roman" w:cs="Times New Roman"/>
          <w:sz w:val="22"/>
          <w:szCs w:val="22"/>
        </w:rPr>
        <w:t>vide</w:t>
      </w:r>
      <w:r w:rsidR="00AF3388" w:rsidRPr="00AA7714">
        <w:rPr>
          <w:rFonts w:ascii="Times New Roman" w:hAnsi="Times New Roman" w:cs="Times New Roman"/>
          <w:sz w:val="22"/>
          <w:szCs w:val="22"/>
        </w:rPr>
        <w:t xml:space="preserve"> confidence in findings. </w:t>
      </w:r>
      <w:r w:rsidR="001961FE" w:rsidRPr="00AA7714">
        <w:rPr>
          <w:rFonts w:ascii="Times New Roman" w:hAnsi="Times New Roman" w:cs="Times New Roman"/>
          <w:sz w:val="22"/>
          <w:szCs w:val="22"/>
        </w:rPr>
        <w:t xml:space="preserve">Confidence in analytical results depends upon three factors: 1) validated methods; 2) certified reference materials; and 3) demonstrated competencies. </w:t>
      </w:r>
    </w:p>
    <w:p w:rsidR="00AF3388" w:rsidRPr="00AA7714" w:rsidRDefault="00AF3388" w:rsidP="00147007">
      <w:pPr>
        <w:jc w:val="both"/>
        <w:rPr>
          <w:rFonts w:ascii="Times New Roman" w:hAnsi="Times New Roman" w:cs="Times New Roman"/>
          <w:sz w:val="22"/>
          <w:szCs w:val="22"/>
        </w:rPr>
      </w:pPr>
    </w:p>
    <w:p w:rsidR="001961FE" w:rsidRPr="00AA7714" w:rsidRDefault="001961FE" w:rsidP="001961FE">
      <w:pPr>
        <w:jc w:val="both"/>
        <w:rPr>
          <w:rFonts w:ascii="Times New Roman" w:hAnsi="Times New Roman" w:cs="Times New Roman"/>
          <w:sz w:val="22"/>
          <w:szCs w:val="22"/>
        </w:rPr>
      </w:pPr>
      <w:r w:rsidRPr="00AA7714">
        <w:rPr>
          <w:rFonts w:ascii="Times New Roman" w:hAnsi="Times New Roman" w:cs="Times New Roman"/>
          <w:sz w:val="22"/>
          <w:szCs w:val="22"/>
        </w:rPr>
        <w:t xml:space="preserve">Nuclear forensics </w:t>
      </w:r>
      <w:r w:rsidR="00C3661E">
        <w:rPr>
          <w:rFonts w:ascii="Times New Roman" w:hAnsi="Times New Roman" w:cs="Times New Roman"/>
          <w:sz w:val="22"/>
          <w:szCs w:val="22"/>
        </w:rPr>
        <w:t xml:space="preserve">has emerged as an important </w:t>
      </w:r>
      <w:r w:rsidRPr="00AA7714">
        <w:rPr>
          <w:rFonts w:ascii="Times New Roman" w:hAnsi="Times New Roman" w:cs="Times New Roman"/>
          <w:sz w:val="22"/>
          <w:szCs w:val="22"/>
        </w:rPr>
        <w:t>discipline of forensic science. Research and development is essential to build confidence in nuclear forensic findings and evaluate the reliability of nuclear forensic signatures as a basis to determine origin and history. In particular, research should focus on areas such as improving procedures and analytical techniques for the identification and characterization of nuclear and other radioactive materials, identification of nuclear forensic signatures to aid in determinations of material origins and history, understanding how signatures are created, persist and are modified throughout the nuclear fuel cycle, and how signatures can be accurately measured [3].</w:t>
      </w:r>
    </w:p>
    <w:p w:rsidR="001961FE" w:rsidRPr="00AA7714" w:rsidRDefault="001961FE" w:rsidP="001961FE">
      <w:pPr>
        <w:jc w:val="both"/>
        <w:rPr>
          <w:rFonts w:ascii="Times New Roman" w:hAnsi="Times New Roman" w:cs="Times New Roman"/>
          <w:sz w:val="22"/>
          <w:szCs w:val="22"/>
        </w:rPr>
      </w:pPr>
    </w:p>
    <w:p w:rsidR="00C35254" w:rsidRPr="00AA7714" w:rsidRDefault="00147007" w:rsidP="00147007">
      <w:pPr>
        <w:jc w:val="both"/>
        <w:rPr>
          <w:rFonts w:ascii="Times New Roman" w:hAnsi="Times New Roman" w:cs="Times New Roman"/>
          <w:sz w:val="22"/>
          <w:szCs w:val="22"/>
        </w:rPr>
      </w:pPr>
      <w:r w:rsidRPr="00AA7714">
        <w:rPr>
          <w:rFonts w:ascii="Times New Roman" w:hAnsi="Times New Roman" w:cs="Times New Roman"/>
          <w:sz w:val="22"/>
          <w:szCs w:val="22"/>
        </w:rPr>
        <w:t xml:space="preserve">Extracting </w:t>
      </w:r>
      <w:r w:rsidR="003D72BF" w:rsidRPr="00AA7714">
        <w:rPr>
          <w:rFonts w:ascii="Times New Roman" w:hAnsi="Times New Roman" w:cs="Times New Roman"/>
          <w:sz w:val="22"/>
          <w:szCs w:val="22"/>
        </w:rPr>
        <w:t>relevant</w:t>
      </w:r>
      <w:r w:rsidRPr="00AA7714">
        <w:rPr>
          <w:rFonts w:ascii="Times New Roman" w:hAnsi="Times New Roman" w:cs="Times New Roman"/>
          <w:sz w:val="22"/>
          <w:szCs w:val="22"/>
        </w:rPr>
        <w:t xml:space="preserve"> information from material seized in a criminal context, together with information about the perpetrators of criminal or unauthorized acts, may also help contribute to an analysis of the flow of radioactive material into and through illegal markets. </w:t>
      </w:r>
      <w:r w:rsidR="00C3661E">
        <w:rPr>
          <w:rFonts w:ascii="Times New Roman" w:hAnsi="Times New Roman" w:cs="Times New Roman"/>
          <w:sz w:val="22"/>
          <w:szCs w:val="22"/>
        </w:rPr>
        <w:t xml:space="preserve">High confidence measurements of nuclear and other radioactive material and their resulting interpretation </w:t>
      </w:r>
      <w:r w:rsidR="00085CA2" w:rsidRPr="00AA7714">
        <w:rPr>
          <w:rFonts w:ascii="Times New Roman" w:hAnsi="Times New Roman" w:cs="Times New Roman"/>
          <w:sz w:val="22"/>
          <w:szCs w:val="22"/>
        </w:rPr>
        <w:t>may</w:t>
      </w:r>
      <w:r w:rsidRPr="00AA7714">
        <w:rPr>
          <w:rFonts w:ascii="Times New Roman" w:hAnsi="Times New Roman" w:cs="Times New Roman"/>
          <w:sz w:val="22"/>
          <w:szCs w:val="22"/>
        </w:rPr>
        <w:t xml:space="preserve"> allow for patterns in activit</w:t>
      </w:r>
      <w:r w:rsidR="00085CA2" w:rsidRPr="00AA7714">
        <w:rPr>
          <w:rFonts w:ascii="Times New Roman" w:hAnsi="Times New Roman" w:cs="Times New Roman"/>
          <w:sz w:val="22"/>
          <w:szCs w:val="22"/>
        </w:rPr>
        <w:t>ies such as perpetrators of criminal or unauthorized acts</w:t>
      </w:r>
      <w:r w:rsidR="00C35254" w:rsidRPr="00AA7714">
        <w:rPr>
          <w:rFonts w:ascii="Times New Roman" w:hAnsi="Times New Roman" w:cs="Times New Roman"/>
          <w:sz w:val="22"/>
          <w:szCs w:val="22"/>
        </w:rPr>
        <w:t xml:space="preserve"> and</w:t>
      </w:r>
      <w:r w:rsidR="00085CA2" w:rsidRPr="00AA7714">
        <w:rPr>
          <w:rFonts w:ascii="Times New Roman" w:hAnsi="Times New Roman" w:cs="Times New Roman"/>
          <w:sz w:val="22"/>
          <w:szCs w:val="22"/>
        </w:rPr>
        <w:t xml:space="preserve"> the movement of radioactive material through illegal markets </w:t>
      </w:r>
      <w:r w:rsidRPr="00AA7714">
        <w:rPr>
          <w:rFonts w:ascii="Times New Roman" w:hAnsi="Times New Roman" w:cs="Times New Roman"/>
          <w:sz w:val="22"/>
          <w:szCs w:val="22"/>
        </w:rPr>
        <w:t xml:space="preserve">to become </w:t>
      </w:r>
      <w:r w:rsidR="00C3661E">
        <w:rPr>
          <w:rFonts w:ascii="Times New Roman" w:hAnsi="Times New Roman" w:cs="Times New Roman"/>
          <w:sz w:val="22"/>
          <w:szCs w:val="22"/>
        </w:rPr>
        <w:t>evident</w:t>
      </w:r>
      <w:r w:rsidRPr="00AA7714">
        <w:rPr>
          <w:rFonts w:ascii="Times New Roman" w:hAnsi="Times New Roman" w:cs="Times New Roman"/>
          <w:sz w:val="22"/>
          <w:szCs w:val="22"/>
        </w:rPr>
        <w:t xml:space="preserve">. </w:t>
      </w:r>
      <w:r w:rsidR="00085CA2" w:rsidRPr="00AA7714">
        <w:rPr>
          <w:rFonts w:ascii="Times New Roman" w:hAnsi="Times New Roman" w:cs="Times New Roman"/>
          <w:sz w:val="22"/>
          <w:szCs w:val="22"/>
        </w:rPr>
        <w:t>Consequently</w:t>
      </w:r>
      <w:r w:rsidR="00C35254" w:rsidRPr="00AA7714">
        <w:rPr>
          <w:rFonts w:ascii="Times New Roman" w:hAnsi="Times New Roman" w:cs="Times New Roman"/>
          <w:sz w:val="22"/>
          <w:szCs w:val="22"/>
        </w:rPr>
        <w:t>, n</w:t>
      </w:r>
      <w:r w:rsidRPr="00AA7714">
        <w:rPr>
          <w:rFonts w:ascii="Times New Roman" w:hAnsi="Times New Roman" w:cs="Times New Roman"/>
          <w:sz w:val="22"/>
          <w:szCs w:val="22"/>
        </w:rPr>
        <w:t>uclear forensics</w:t>
      </w:r>
      <w:r w:rsidR="00C35254" w:rsidRPr="00AA7714">
        <w:rPr>
          <w:rFonts w:ascii="Times New Roman" w:hAnsi="Times New Roman" w:cs="Times New Roman"/>
          <w:sz w:val="22"/>
          <w:szCs w:val="22"/>
        </w:rPr>
        <w:t xml:space="preserve"> is an </w:t>
      </w:r>
      <w:r w:rsidRPr="00AA7714">
        <w:rPr>
          <w:rFonts w:ascii="Times New Roman" w:hAnsi="Times New Roman" w:cs="Times New Roman"/>
          <w:sz w:val="22"/>
          <w:szCs w:val="22"/>
        </w:rPr>
        <w:t xml:space="preserve">increasingly important tool in determining the source of </w:t>
      </w:r>
      <w:r w:rsidR="00C35254" w:rsidRPr="00AA7714">
        <w:rPr>
          <w:rFonts w:ascii="Times New Roman" w:hAnsi="Times New Roman" w:cs="Times New Roman"/>
          <w:sz w:val="22"/>
          <w:szCs w:val="22"/>
        </w:rPr>
        <w:t>contraband radioactive</w:t>
      </w:r>
      <w:r w:rsidRPr="00AA7714">
        <w:rPr>
          <w:rFonts w:ascii="Times New Roman" w:hAnsi="Times New Roman" w:cs="Times New Roman"/>
          <w:sz w:val="22"/>
          <w:szCs w:val="22"/>
        </w:rPr>
        <w:t xml:space="preserve"> material</w:t>
      </w:r>
      <w:r w:rsidR="00C35254" w:rsidRPr="00AA7714">
        <w:rPr>
          <w:rFonts w:ascii="Times New Roman" w:hAnsi="Times New Roman" w:cs="Times New Roman"/>
          <w:sz w:val="22"/>
          <w:szCs w:val="22"/>
        </w:rPr>
        <w:t xml:space="preserve"> [2]</w:t>
      </w:r>
      <w:r w:rsidRPr="00AA7714">
        <w:rPr>
          <w:rFonts w:ascii="Times New Roman" w:hAnsi="Times New Roman" w:cs="Times New Roman"/>
          <w:sz w:val="22"/>
          <w:szCs w:val="22"/>
        </w:rPr>
        <w:t xml:space="preserve">. </w:t>
      </w:r>
    </w:p>
    <w:p w:rsidR="0043382A" w:rsidRPr="00AA7714" w:rsidRDefault="00C35254" w:rsidP="00147007">
      <w:pPr>
        <w:pStyle w:val="NormalWeb"/>
        <w:jc w:val="both"/>
        <w:rPr>
          <w:sz w:val="22"/>
          <w:szCs w:val="22"/>
        </w:rPr>
      </w:pPr>
      <w:r w:rsidRPr="00AA7714">
        <w:rPr>
          <w:sz w:val="22"/>
          <w:szCs w:val="22"/>
        </w:rPr>
        <w:t>T</w:t>
      </w:r>
      <w:r w:rsidR="0097683D" w:rsidRPr="00AA7714">
        <w:rPr>
          <w:sz w:val="22"/>
          <w:szCs w:val="22"/>
        </w:rPr>
        <w:t xml:space="preserve">he </w:t>
      </w:r>
      <w:r w:rsidR="00A5165D" w:rsidRPr="00AA7714">
        <w:rPr>
          <w:sz w:val="22"/>
          <w:szCs w:val="22"/>
        </w:rPr>
        <w:t xml:space="preserve">goal </w:t>
      </w:r>
      <w:r w:rsidR="0097683D" w:rsidRPr="00AA7714">
        <w:rPr>
          <w:sz w:val="22"/>
          <w:szCs w:val="22"/>
        </w:rPr>
        <w:t xml:space="preserve">of </w:t>
      </w:r>
      <w:r w:rsidR="00497B82" w:rsidRPr="00AA7714">
        <w:rPr>
          <w:sz w:val="22"/>
          <w:szCs w:val="22"/>
        </w:rPr>
        <w:t>CRPs</w:t>
      </w:r>
      <w:r w:rsidR="0097683D" w:rsidRPr="00AA7714">
        <w:rPr>
          <w:sz w:val="22"/>
          <w:szCs w:val="22"/>
        </w:rPr>
        <w:t xml:space="preserve">, to include those in nuclear forensics, is to promote improvements in current technology, encourage international best practice, stimulate confidence building via peer-to-peer networking and increase competence among nuclear security practitioners. </w:t>
      </w:r>
      <w:r w:rsidR="002C02EC" w:rsidRPr="00AA7714">
        <w:rPr>
          <w:sz w:val="22"/>
          <w:szCs w:val="22"/>
        </w:rPr>
        <w:t>In this regard the IAEA has organized two CRPs in nuclear forensics. The first CRP</w:t>
      </w:r>
      <w:r w:rsidR="0022609D">
        <w:rPr>
          <w:sz w:val="22"/>
          <w:szCs w:val="22"/>
        </w:rPr>
        <w:t xml:space="preserve"> was implemented</w:t>
      </w:r>
      <w:r w:rsidR="002C02EC" w:rsidRPr="00AA7714">
        <w:rPr>
          <w:sz w:val="22"/>
          <w:szCs w:val="22"/>
        </w:rPr>
        <w:t xml:space="preserve"> from 2008 to 2012 and focused on the requirements of state of practice measurements of seized materials, techniques to collect and preserve evidence, and improvements to interpretative capacities for law enforcement and nuclear security purposes. The second CRP commenced in 2013 and will </w:t>
      </w:r>
      <w:r w:rsidR="0022609D">
        <w:rPr>
          <w:sz w:val="22"/>
          <w:szCs w:val="22"/>
        </w:rPr>
        <w:t>continue</w:t>
      </w:r>
      <w:r w:rsidR="002C02EC" w:rsidRPr="00AA7714">
        <w:rPr>
          <w:sz w:val="22"/>
          <w:szCs w:val="22"/>
        </w:rPr>
        <w:t xml:space="preserve"> for three years. The CRP is titled ‘Identification of </w:t>
      </w:r>
      <w:r w:rsidR="00BE526E" w:rsidRPr="00AA7714">
        <w:rPr>
          <w:sz w:val="22"/>
          <w:szCs w:val="22"/>
        </w:rPr>
        <w:t xml:space="preserve">high confidence nuclear forensic signatures </w:t>
      </w:r>
      <w:r w:rsidR="002C02EC" w:rsidRPr="00AA7714">
        <w:rPr>
          <w:sz w:val="22"/>
          <w:szCs w:val="22"/>
        </w:rPr>
        <w:t xml:space="preserve">for the </w:t>
      </w:r>
      <w:r w:rsidR="00BE526E" w:rsidRPr="00AA7714">
        <w:rPr>
          <w:sz w:val="22"/>
          <w:szCs w:val="22"/>
        </w:rPr>
        <w:t xml:space="preserve">development </w:t>
      </w:r>
      <w:r w:rsidR="002C02EC" w:rsidRPr="00AA7714">
        <w:rPr>
          <w:sz w:val="22"/>
          <w:szCs w:val="22"/>
        </w:rPr>
        <w:t xml:space="preserve">of a </w:t>
      </w:r>
      <w:r w:rsidR="00BE526E" w:rsidRPr="00AA7714">
        <w:rPr>
          <w:sz w:val="22"/>
          <w:szCs w:val="22"/>
        </w:rPr>
        <w:t>national nuclear forensics library’</w:t>
      </w:r>
      <w:r w:rsidR="002C02EC" w:rsidRPr="00AA7714">
        <w:rPr>
          <w:sz w:val="22"/>
          <w:szCs w:val="22"/>
        </w:rPr>
        <w:t>.</w:t>
      </w:r>
      <w:r w:rsidR="00147007" w:rsidRPr="00AA7714">
        <w:rPr>
          <w:sz w:val="22"/>
          <w:szCs w:val="22"/>
        </w:rPr>
        <w:t xml:space="preserve"> </w:t>
      </w:r>
      <w:r w:rsidR="0022609D">
        <w:rPr>
          <w:sz w:val="22"/>
          <w:szCs w:val="22"/>
        </w:rPr>
        <w:t>Through</w:t>
      </w:r>
      <w:r w:rsidR="0022609D" w:rsidRPr="00AA7714">
        <w:rPr>
          <w:sz w:val="22"/>
          <w:szCs w:val="22"/>
        </w:rPr>
        <w:t xml:space="preserve"> </w:t>
      </w:r>
      <w:r w:rsidR="00147007" w:rsidRPr="00AA7714">
        <w:rPr>
          <w:sz w:val="22"/>
          <w:szCs w:val="22"/>
        </w:rPr>
        <w:t xml:space="preserve">its contractual conditions, the IAEA ensures that the research results are freely available worldwide for use of its Member States, with the IAEA publicising widely on the research. </w:t>
      </w:r>
    </w:p>
    <w:p w:rsidR="0022609D" w:rsidRDefault="0022609D">
      <w:pPr>
        <w:rPr>
          <w:rFonts w:ascii="Times New Roman" w:eastAsiaTheme="minorHAnsi" w:hAnsi="Times New Roman" w:cs="Times New Roman"/>
          <w:b/>
          <w:sz w:val="22"/>
          <w:szCs w:val="22"/>
        </w:rPr>
      </w:pPr>
      <w:r>
        <w:rPr>
          <w:rFonts w:ascii="Times New Roman" w:eastAsiaTheme="minorHAnsi" w:hAnsi="Times New Roman" w:cs="Times New Roman"/>
          <w:b/>
          <w:sz w:val="22"/>
          <w:szCs w:val="22"/>
        </w:rPr>
        <w:br w:type="page"/>
      </w:r>
    </w:p>
    <w:p w:rsidR="00CE6991" w:rsidRPr="00AA7714" w:rsidRDefault="006C4EB2" w:rsidP="006C4EB2">
      <w:pPr>
        <w:jc w:val="both"/>
        <w:rPr>
          <w:rFonts w:ascii="Times New Roman" w:eastAsiaTheme="minorHAnsi" w:hAnsi="Times New Roman" w:cs="Times New Roman"/>
          <w:b/>
          <w:sz w:val="22"/>
          <w:szCs w:val="22"/>
        </w:rPr>
      </w:pPr>
      <w:r w:rsidRPr="00AA7714">
        <w:rPr>
          <w:rFonts w:ascii="Times New Roman" w:eastAsiaTheme="minorHAnsi" w:hAnsi="Times New Roman" w:cs="Times New Roman"/>
          <w:b/>
          <w:sz w:val="22"/>
          <w:szCs w:val="22"/>
        </w:rPr>
        <w:lastRenderedPageBreak/>
        <w:t xml:space="preserve">2. </w:t>
      </w:r>
      <w:r w:rsidR="00671AA3" w:rsidRPr="00AA7714">
        <w:rPr>
          <w:rFonts w:ascii="Times New Roman" w:eastAsiaTheme="minorHAnsi" w:hAnsi="Times New Roman" w:cs="Times New Roman"/>
          <w:b/>
          <w:sz w:val="22"/>
          <w:szCs w:val="22"/>
        </w:rPr>
        <w:t>Coordinated Research Project</w:t>
      </w:r>
      <w:r w:rsidR="0043382A" w:rsidRPr="00AA7714">
        <w:rPr>
          <w:rFonts w:ascii="Times New Roman" w:eastAsiaTheme="minorHAnsi" w:hAnsi="Times New Roman" w:cs="Times New Roman"/>
          <w:b/>
          <w:sz w:val="22"/>
          <w:szCs w:val="22"/>
        </w:rPr>
        <w:t>: Application of Nuclear Forensics in Combating Illicit Trafficking of Nuclear and Other Radioactive Material</w:t>
      </w:r>
    </w:p>
    <w:p w:rsidR="0043382A" w:rsidRPr="00AA7714" w:rsidRDefault="0043382A" w:rsidP="00E151E2">
      <w:pPr>
        <w:jc w:val="both"/>
        <w:rPr>
          <w:rFonts w:ascii="Times New Roman" w:eastAsiaTheme="minorHAnsi" w:hAnsi="Times New Roman" w:cs="Times New Roman"/>
          <w:b/>
          <w:sz w:val="22"/>
          <w:szCs w:val="22"/>
        </w:rPr>
      </w:pPr>
    </w:p>
    <w:p w:rsidR="001D4C20" w:rsidRDefault="00147007" w:rsidP="00E151E2">
      <w:pPr>
        <w:jc w:val="both"/>
        <w:rPr>
          <w:rFonts w:ascii="Times New Roman" w:hAnsi="Times New Roman" w:cs="Times New Roman"/>
          <w:sz w:val="22"/>
          <w:szCs w:val="22"/>
        </w:rPr>
      </w:pPr>
      <w:r w:rsidRPr="00AA7714">
        <w:rPr>
          <w:rFonts w:ascii="Times New Roman" w:hAnsi="Times New Roman" w:cs="Times New Roman"/>
          <w:sz w:val="22"/>
          <w:szCs w:val="22"/>
        </w:rPr>
        <w:t xml:space="preserve">The first CRP ran from 2008 to 2012 and focused on the requirements of state of practice measurements of seized materials, techniques to collect and preserve evidence, and improvements to interpretative capacities for law enforcement and nuclear security purposes. </w:t>
      </w:r>
      <w:r w:rsidR="00B06A88" w:rsidRPr="00AA7714">
        <w:rPr>
          <w:rFonts w:ascii="Times New Roman" w:hAnsi="Times New Roman" w:cs="Times New Roman"/>
          <w:sz w:val="22"/>
          <w:szCs w:val="22"/>
        </w:rPr>
        <w:t>Conclusions of the first CRP focused on the areas of 1) instrumentation and field collections, 2) laboratory methods and techniques and 3) modeling and interpretation and demonstrated that the CRP provided a forum for sharing improved techniques and procedures (to include radiation detection and mass spectrometry techniques), the importance of a staged nuclear forensics analytical plan with nondestructive analysis proceeding destructive analysis, the value of predictive signatures in the analysis of irradiated materials, the considerations to preserve evidence contaminated with radionuclides, and the necessity for research activities to be commensurate with State’s requirements for nuclear forensics.</w:t>
      </w:r>
      <w:r w:rsidR="001D4C20">
        <w:rPr>
          <w:rFonts w:ascii="Times New Roman" w:hAnsi="Times New Roman" w:cs="Times New Roman"/>
          <w:sz w:val="22"/>
          <w:szCs w:val="22"/>
        </w:rPr>
        <w:t xml:space="preserve"> </w:t>
      </w:r>
    </w:p>
    <w:p w:rsidR="001D4C20" w:rsidRDefault="001D4C20" w:rsidP="00E151E2">
      <w:pPr>
        <w:jc w:val="both"/>
        <w:rPr>
          <w:rFonts w:ascii="Times New Roman" w:hAnsi="Times New Roman" w:cs="Times New Roman"/>
          <w:sz w:val="22"/>
          <w:szCs w:val="22"/>
        </w:rPr>
      </w:pPr>
    </w:p>
    <w:p w:rsidR="00943C03" w:rsidRPr="00AA7714" w:rsidRDefault="00A5165D" w:rsidP="00E151E2">
      <w:pPr>
        <w:jc w:val="both"/>
        <w:rPr>
          <w:rFonts w:ascii="Times New Roman" w:hAnsi="Times New Roman" w:cs="Times New Roman"/>
          <w:sz w:val="22"/>
          <w:szCs w:val="22"/>
        </w:rPr>
      </w:pPr>
      <w:r w:rsidRPr="00AA7714">
        <w:rPr>
          <w:rFonts w:ascii="Times New Roman" w:eastAsiaTheme="minorHAnsi" w:hAnsi="Times New Roman" w:cs="Times New Roman"/>
          <w:sz w:val="22"/>
          <w:szCs w:val="22"/>
        </w:rPr>
        <w:t xml:space="preserve">The following </w:t>
      </w:r>
      <w:r w:rsidR="00810202" w:rsidRPr="00AA7714">
        <w:rPr>
          <w:rFonts w:ascii="Times New Roman" w:eastAsiaTheme="minorHAnsi" w:hAnsi="Times New Roman" w:cs="Times New Roman"/>
          <w:sz w:val="22"/>
          <w:szCs w:val="22"/>
        </w:rPr>
        <w:t>seven</w:t>
      </w:r>
      <w:r w:rsidRPr="00AA7714">
        <w:rPr>
          <w:rFonts w:ascii="Times New Roman" w:eastAsiaTheme="minorHAnsi" w:hAnsi="Times New Roman" w:cs="Times New Roman"/>
          <w:sz w:val="22"/>
          <w:szCs w:val="22"/>
        </w:rPr>
        <w:t xml:space="preserve"> </w:t>
      </w:r>
      <w:r w:rsidR="00943C03" w:rsidRPr="00AA7714">
        <w:rPr>
          <w:rFonts w:ascii="Times New Roman" w:eastAsiaTheme="minorHAnsi" w:hAnsi="Times New Roman" w:cs="Times New Roman"/>
          <w:sz w:val="22"/>
          <w:szCs w:val="22"/>
        </w:rPr>
        <w:t>projects were undertaken as part of this CRP</w:t>
      </w:r>
      <w:r w:rsidR="0097683D" w:rsidRPr="00AA7714">
        <w:rPr>
          <w:rFonts w:ascii="Times New Roman" w:eastAsiaTheme="minorHAnsi" w:hAnsi="Times New Roman" w:cs="Times New Roman"/>
          <w:sz w:val="22"/>
          <w:szCs w:val="22"/>
        </w:rPr>
        <w:t xml:space="preserve"> and are summarized </w:t>
      </w:r>
      <w:r w:rsidR="00810202" w:rsidRPr="00AA7714">
        <w:rPr>
          <w:rFonts w:ascii="Times New Roman" w:eastAsiaTheme="minorHAnsi" w:hAnsi="Times New Roman" w:cs="Times New Roman"/>
          <w:sz w:val="22"/>
          <w:szCs w:val="22"/>
        </w:rPr>
        <w:t xml:space="preserve">in Table </w:t>
      </w:r>
      <w:r w:rsidR="00FE0493" w:rsidRPr="00AA7714">
        <w:rPr>
          <w:rFonts w:ascii="Times New Roman" w:eastAsiaTheme="minorHAnsi" w:hAnsi="Times New Roman" w:cs="Times New Roman"/>
          <w:sz w:val="22"/>
          <w:szCs w:val="22"/>
        </w:rPr>
        <w:t>I</w:t>
      </w:r>
      <w:r w:rsidR="00B411E1" w:rsidRPr="00AA7714">
        <w:rPr>
          <w:rFonts w:ascii="Times New Roman" w:eastAsiaTheme="minorHAnsi" w:hAnsi="Times New Roman" w:cs="Times New Roman"/>
          <w:sz w:val="22"/>
          <w:szCs w:val="22"/>
        </w:rPr>
        <w:t xml:space="preserve"> together with the principal</w:t>
      </w:r>
      <w:r w:rsidR="00810202" w:rsidRPr="00AA7714">
        <w:rPr>
          <w:rFonts w:ascii="Times New Roman" w:eastAsiaTheme="minorHAnsi" w:hAnsi="Times New Roman" w:cs="Times New Roman"/>
          <w:sz w:val="22"/>
          <w:szCs w:val="22"/>
        </w:rPr>
        <w:t xml:space="preserve"> research topic. </w:t>
      </w:r>
    </w:p>
    <w:p w:rsidR="00FE0493" w:rsidRPr="00AA7714" w:rsidRDefault="00FE0493" w:rsidP="00E151E2">
      <w:pPr>
        <w:jc w:val="both"/>
        <w:rPr>
          <w:rFonts w:ascii="Times New Roman" w:hAnsi="Times New Roman" w:cs="Times New Roman"/>
          <w:sz w:val="22"/>
          <w:szCs w:val="22"/>
        </w:rPr>
      </w:pPr>
    </w:p>
    <w:p w:rsidR="00FE0493" w:rsidRDefault="00FE0493" w:rsidP="00E151E2">
      <w:pPr>
        <w:jc w:val="both"/>
        <w:rPr>
          <w:rFonts w:ascii="Times New Roman" w:hAnsi="Times New Roman" w:cs="Times New Roman"/>
          <w:sz w:val="22"/>
          <w:szCs w:val="22"/>
        </w:rPr>
      </w:pPr>
      <w:proofErr w:type="gramStart"/>
      <w:r w:rsidRPr="00AA7714">
        <w:rPr>
          <w:rFonts w:ascii="Times New Roman" w:hAnsi="Times New Roman" w:cs="Times New Roman"/>
          <w:sz w:val="22"/>
          <w:szCs w:val="22"/>
        </w:rPr>
        <w:t>Table I. Participating research institutions of Coordinated Research Project: Application of Nuclear Forensics in Combating Illicit Trafficking on Nuclear and Other Radioactive Material.</w:t>
      </w:r>
      <w:proofErr w:type="gramEnd"/>
    </w:p>
    <w:p w:rsidR="00D668B5" w:rsidRPr="00682313" w:rsidRDefault="00D668B5" w:rsidP="00E151E2">
      <w:pPr>
        <w:jc w:val="both"/>
        <w:rPr>
          <w:rFonts w:ascii="Times New Roman" w:hAnsi="Times New Roman" w:cs="Times New Roman"/>
          <w:sz w:val="10"/>
          <w:szCs w:val="22"/>
        </w:rPr>
      </w:pPr>
    </w:p>
    <w:tbl>
      <w:tblPr>
        <w:tblStyle w:val="TableGrid"/>
        <w:tblW w:w="0" w:type="auto"/>
        <w:jc w:val="center"/>
        <w:tblInd w:w="-1995" w:type="dxa"/>
        <w:tblBorders>
          <w:left w:val="none" w:sz="0" w:space="0" w:color="auto"/>
          <w:right w:val="none" w:sz="0" w:space="0" w:color="auto"/>
          <w:insideV w:val="none" w:sz="0" w:space="0" w:color="auto"/>
        </w:tblBorders>
        <w:tblLook w:val="04A0" w:firstRow="1" w:lastRow="0" w:firstColumn="1" w:lastColumn="0" w:noHBand="0" w:noVBand="1"/>
      </w:tblPr>
      <w:tblGrid>
        <w:gridCol w:w="2650"/>
        <w:gridCol w:w="3587"/>
        <w:gridCol w:w="2314"/>
      </w:tblGrid>
      <w:tr w:rsidR="008E5E00" w:rsidRPr="00AA7714" w:rsidTr="001D4C20">
        <w:trPr>
          <w:trHeight w:val="317"/>
          <w:jc w:val="center"/>
        </w:trPr>
        <w:tc>
          <w:tcPr>
            <w:tcW w:w="2650" w:type="dxa"/>
            <w:vAlign w:val="center"/>
          </w:tcPr>
          <w:p w:rsidR="008E5E00" w:rsidRPr="00AA7714" w:rsidRDefault="008E5E00" w:rsidP="00AA7714">
            <w:pPr>
              <w:rPr>
                <w:bCs/>
                <w:color w:val="000000" w:themeColor="text1"/>
                <w:sz w:val="22"/>
                <w:szCs w:val="22"/>
                <w:lang w:val="en-GB"/>
              </w:rPr>
            </w:pPr>
            <w:r w:rsidRPr="00AA7714">
              <w:rPr>
                <w:color w:val="000000" w:themeColor="text1"/>
                <w:sz w:val="22"/>
                <w:szCs w:val="22"/>
                <w:lang w:eastAsia="en-GB"/>
              </w:rPr>
              <w:t xml:space="preserve">Research institution </w:t>
            </w:r>
          </w:p>
        </w:tc>
        <w:tc>
          <w:tcPr>
            <w:tcW w:w="3587" w:type="dxa"/>
            <w:vAlign w:val="center"/>
          </w:tcPr>
          <w:p w:rsidR="008E5E00" w:rsidRPr="00AA7714" w:rsidRDefault="008E5E00" w:rsidP="00AA7714">
            <w:pPr>
              <w:ind w:left="-1167" w:firstLine="1167"/>
              <w:rPr>
                <w:bCs/>
                <w:color w:val="000000" w:themeColor="text1"/>
                <w:sz w:val="22"/>
                <w:szCs w:val="22"/>
                <w:lang w:val="en-GB"/>
              </w:rPr>
            </w:pPr>
            <w:r w:rsidRPr="00AA7714">
              <w:rPr>
                <w:color w:val="000000" w:themeColor="text1"/>
                <w:sz w:val="22"/>
                <w:szCs w:val="22"/>
                <w:lang w:eastAsia="en-GB"/>
              </w:rPr>
              <w:t>Title</w:t>
            </w:r>
          </w:p>
        </w:tc>
        <w:tc>
          <w:tcPr>
            <w:tcW w:w="2314" w:type="dxa"/>
            <w:vAlign w:val="center"/>
          </w:tcPr>
          <w:p w:rsidR="008E5E00" w:rsidRPr="00AA7714" w:rsidRDefault="008E5E00" w:rsidP="00AA7714">
            <w:pPr>
              <w:rPr>
                <w:bCs/>
                <w:color w:val="000000" w:themeColor="text1"/>
                <w:sz w:val="22"/>
                <w:szCs w:val="22"/>
                <w:lang w:val="en-GB"/>
              </w:rPr>
            </w:pPr>
            <w:r w:rsidRPr="00AA7714">
              <w:rPr>
                <w:color w:val="000000" w:themeColor="text1"/>
                <w:sz w:val="22"/>
                <w:szCs w:val="22"/>
                <w:lang w:eastAsia="en-GB"/>
              </w:rPr>
              <w:t>Research topic</w:t>
            </w:r>
          </w:p>
        </w:tc>
      </w:tr>
      <w:tr w:rsidR="00676974" w:rsidRPr="00AA7714" w:rsidTr="001D4C20">
        <w:trPr>
          <w:trHeight w:val="831"/>
          <w:jc w:val="center"/>
        </w:trPr>
        <w:tc>
          <w:tcPr>
            <w:tcW w:w="2650" w:type="dxa"/>
            <w:vAlign w:val="center"/>
          </w:tcPr>
          <w:p w:rsidR="00676974" w:rsidRPr="00AA7714" w:rsidRDefault="00676974" w:rsidP="00533032">
            <w:pPr>
              <w:rPr>
                <w:bCs/>
                <w:color w:val="000000" w:themeColor="text1"/>
                <w:sz w:val="22"/>
                <w:szCs w:val="22"/>
                <w:lang w:val="en-GB"/>
              </w:rPr>
            </w:pPr>
            <w:r w:rsidRPr="00AA7714">
              <w:rPr>
                <w:bCs/>
                <w:color w:val="000000" w:themeColor="text1"/>
                <w:sz w:val="22"/>
                <w:szCs w:val="22"/>
                <w:lang w:eastAsia="en-GB"/>
              </w:rPr>
              <w:t>Australian Nuclear Science and Technology Organisation, Australia</w:t>
            </w:r>
          </w:p>
        </w:tc>
        <w:tc>
          <w:tcPr>
            <w:tcW w:w="3587" w:type="dxa"/>
            <w:vAlign w:val="center"/>
          </w:tcPr>
          <w:p w:rsidR="00676974" w:rsidRPr="00AA7714" w:rsidRDefault="00676974" w:rsidP="00533032">
            <w:pPr>
              <w:rPr>
                <w:bCs/>
                <w:color w:val="000000" w:themeColor="text1"/>
                <w:sz w:val="22"/>
                <w:szCs w:val="22"/>
                <w:lang w:val="en-GB"/>
              </w:rPr>
            </w:pPr>
            <w:r w:rsidRPr="00AA7714">
              <w:rPr>
                <w:bCs/>
                <w:color w:val="000000" w:themeColor="text1"/>
                <w:sz w:val="22"/>
                <w:szCs w:val="22"/>
                <w:lang w:eastAsia="en-GB"/>
              </w:rPr>
              <w:t>Exploiting critical evidence contaminated with alpha emitting radionuclides</w:t>
            </w:r>
          </w:p>
        </w:tc>
        <w:tc>
          <w:tcPr>
            <w:tcW w:w="2314" w:type="dxa"/>
            <w:vAlign w:val="center"/>
          </w:tcPr>
          <w:p w:rsidR="00676974" w:rsidRPr="00AA7714" w:rsidRDefault="00676974" w:rsidP="00533032">
            <w:pPr>
              <w:rPr>
                <w:bCs/>
                <w:color w:val="000000" w:themeColor="text1"/>
                <w:sz w:val="22"/>
                <w:szCs w:val="22"/>
                <w:lang w:val="en-GB"/>
              </w:rPr>
            </w:pPr>
            <w:r w:rsidRPr="00AA7714">
              <w:rPr>
                <w:bCs/>
                <w:color w:val="000000" w:themeColor="text1"/>
                <w:sz w:val="22"/>
                <w:szCs w:val="22"/>
                <w:lang w:eastAsia="en-GB"/>
              </w:rPr>
              <w:t>Laboratory methods</w:t>
            </w:r>
          </w:p>
        </w:tc>
      </w:tr>
      <w:tr w:rsidR="001D4C20" w:rsidRPr="00AA7714" w:rsidTr="001D4C20">
        <w:trPr>
          <w:trHeight w:val="1128"/>
          <w:jc w:val="center"/>
        </w:trPr>
        <w:tc>
          <w:tcPr>
            <w:tcW w:w="2650" w:type="dxa"/>
            <w:vAlign w:val="center"/>
          </w:tcPr>
          <w:p w:rsidR="001D4C20" w:rsidRPr="00AA7714" w:rsidRDefault="001D4C20" w:rsidP="0042416D">
            <w:pPr>
              <w:rPr>
                <w:bCs/>
                <w:color w:val="000000" w:themeColor="text1"/>
                <w:sz w:val="22"/>
                <w:szCs w:val="22"/>
                <w:lang w:val="en-GB"/>
              </w:rPr>
            </w:pPr>
            <w:proofErr w:type="spellStart"/>
            <w:r w:rsidRPr="00AA7714">
              <w:rPr>
                <w:bCs/>
                <w:color w:val="000000" w:themeColor="text1"/>
                <w:sz w:val="22"/>
                <w:szCs w:val="22"/>
              </w:rPr>
              <w:t>Instituto</w:t>
            </w:r>
            <w:proofErr w:type="spellEnd"/>
            <w:r w:rsidRPr="00AA7714">
              <w:rPr>
                <w:bCs/>
                <w:color w:val="000000" w:themeColor="text1"/>
                <w:sz w:val="22"/>
                <w:szCs w:val="22"/>
              </w:rPr>
              <w:t xml:space="preserve"> de </w:t>
            </w:r>
            <w:proofErr w:type="spellStart"/>
            <w:r w:rsidRPr="00AA7714">
              <w:rPr>
                <w:bCs/>
                <w:color w:val="000000" w:themeColor="text1"/>
                <w:sz w:val="22"/>
                <w:szCs w:val="22"/>
              </w:rPr>
              <w:t>Pesquisas</w:t>
            </w:r>
            <w:proofErr w:type="spellEnd"/>
            <w:r w:rsidRPr="00AA7714">
              <w:rPr>
                <w:bCs/>
                <w:color w:val="000000" w:themeColor="text1"/>
                <w:sz w:val="22"/>
                <w:szCs w:val="22"/>
              </w:rPr>
              <w:t xml:space="preserve"> </w:t>
            </w:r>
            <w:proofErr w:type="spellStart"/>
            <w:r w:rsidRPr="00AA7714">
              <w:rPr>
                <w:bCs/>
                <w:color w:val="000000" w:themeColor="text1"/>
                <w:sz w:val="22"/>
                <w:szCs w:val="22"/>
              </w:rPr>
              <w:t>Energéticas</w:t>
            </w:r>
            <w:proofErr w:type="spellEnd"/>
            <w:r w:rsidRPr="00AA7714">
              <w:rPr>
                <w:bCs/>
                <w:color w:val="000000" w:themeColor="text1"/>
                <w:sz w:val="22"/>
                <w:szCs w:val="22"/>
              </w:rPr>
              <w:t xml:space="preserve"> e </w:t>
            </w:r>
            <w:proofErr w:type="spellStart"/>
            <w:r w:rsidRPr="00AA7714">
              <w:rPr>
                <w:bCs/>
                <w:color w:val="000000" w:themeColor="text1"/>
                <w:sz w:val="22"/>
                <w:szCs w:val="22"/>
              </w:rPr>
              <w:t>Nucleares</w:t>
            </w:r>
            <w:proofErr w:type="spellEnd"/>
            <w:r w:rsidRPr="00AA7714">
              <w:rPr>
                <w:bCs/>
                <w:color w:val="000000" w:themeColor="text1"/>
                <w:sz w:val="22"/>
                <w:szCs w:val="22"/>
                <w:lang w:eastAsia="en-GB"/>
              </w:rPr>
              <w:t>, Brazil</w:t>
            </w:r>
          </w:p>
        </w:tc>
        <w:tc>
          <w:tcPr>
            <w:tcW w:w="3587" w:type="dxa"/>
            <w:vAlign w:val="center"/>
          </w:tcPr>
          <w:p w:rsidR="001D4C20" w:rsidRPr="00AA7714" w:rsidRDefault="001D4C20" w:rsidP="0042416D">
            <w:pPr>
              <w:rPr>
                <w:bCs/>
                <w:color w:val="000000" w:themeColor="text1"/>
                <w:sz w:val="22"/>
                <w:szCs w:val="22"/>
                <w:lang w:val="en-GB"/>
              </w:rPr>
            </w:pPr>
            <w:r w:rsidRPr="00AA7714">
              <w:rPr>
                <w:bCs/>
                <w:color w:val="000000" w:themeColor="text1"/>
                <w:sz w:val="22"/>
                <w:szCs w:val="22"/>
                <w:lang w:eastAsia="en-GB"/>
              </w:rPr>
              <w:t>Establishment of procedures and techniques for nuclear forensic investigations Part II – workshop on nuclear forensics</w:t>
            </w:r>
          </w:p>
        </w:tc>
        <w:tc>
          <w:tcPr>
            <w:tcW w:w="2314" w:type="dxa"/>
            <w:vAlign w:val="center"/>
          </w:tcPr>
          <w:p w:rsidR="001D4C20" w:rsidRPr="00AA7714" w:rsidRDefault="001D4C20" w:rsidP="0042416D">
            <w:pPr>
              <w:rPr>
                <w:bCs/>
                <w:color w:val="000000" w:themeColor="text1"/>
                <w:sz w:val="22"/>
                <w:szCs w:val="22"/>
                <w:lang w:val="en-GB"/>
              </w:rPr>
            </w:pPr>
            <w:r w:rsidRPr="00AA7714">
              <w:rPr>
                <w:bCs/>
                <w:color w:val="000000" w:themeColor="text1"/>
                <w:sz w:val="22"/>
                <w:szCs w:val="22"/>
                <w:lang w:eastAsia="en-GB"/>
              </w:rPr>
              <w:t xml:space="preserve">Laboratory methods; </w:t>
            </w:r>
            <w:proofErr w:type="spellStart"/>
            <w:r w:rsidRPr="00AA7714">
              <w:rPr>
                <w:bCs/>
                <w:color w:val="000000" w:themeColor="text1"/>
                <w:sz w:val="22"/>
                <w:szCs w:val="22"/>
                <w:lang w:eastAsia="en-GB"/>
              </w:rPr>
              <w:t>modeling</w:t>
            </w:r>
            <w:proofErr w:type="spellEnd"/>
            <w:r w:rsidRPr="00AA7714">
              <w:rPr>
                <w:bCs/>
                <w:color w:val="000000" w:themeColor="text1"/>
                <w:sz w:val="22"/>
                <w:szCs w:val="22"/>
                <w:lang w:eastAsia="en-GB"/>
              </w:rPr>
              <w:t xml:space="preserve"> and interpretation</w:t>
            </w:r>
          </w:p>
        </w:tc>
      </w:tr>
      <w:tr w:rsidR="001D4C20" w:rsidRPr="00AA7714" w:rsidTr="001D4C20">
        <w:trPr>
          <w:trHeight w:val="634"/>
          <w:jc w:val="center"/>
        </w:trPr>
        <w:tc>
          <w:tcPr>
            <w:tcW w:w="2650" w:type="dxa"/>
            <w:vAlign w:val="center"/>
          </w:tcPr>
          <w:p w:rsidR="001D4C20" w:rsidRPr="00AA7714" w:rsidRDefault="001D4C20" w:rsidP="00A776F9">
            <w:pPr>
              <w:rPr>
                <w:bCs/>
                <w:color w:val="000000" w:themeColor="text1"/>
                <w:sz w:val="22"/>
                <w:szCs w:val="22"/>
                <w:lang w:val="en-GB"/>
              </w:rPr>
            </w:pPr>
            <w:r w:rsidRPr="00AA7714">
              <w:rPr>
                <w:bCs/>
                <w:color w:val="000000" w:themeColor="text1"/>
                <w:sz w:val="22"/>
                <w:szCs w:val="22"/>
                <w:lang w:eastAsia="en-GB"/>
              </w:rPr>
              <w:t>IDEA System GmbH, Germany</w:t>
            </w:r>
          </w:p>
        </w:tc>
        <w:tc>
          <w:tcPr>
            <w:tcW w:w="3587" w:type="dxa"/>
            <w:vAlign w:val="center"/>
          </w:tcPr>
          <w:p w:rsidR="001D4C20" w:rsidRPr="00AA7714" w:rsidRDefault="001D4C20" w:rsidP="00A776F9">
            <w:pPr>
              <w:rPr>
                <w:bCs/>
                <w:color w:val="000000" w:themeColor="text1"/>
                <w:sz w:val="22"/>
                <w:szCs w:val="22"/>
                <w:lang w:val="en-GB"/>
              </w:rPr>
            </w:pPr>
            <w:r w:rsidRPr="00AA7714">
              <w:rPr>
                <w:bCs/>
                <w:color w:val="000000" w:themeColor="text1"/>
                <w:sz w:val="22"/>
                <w:szCs w:val="22"/>
                <w:lang w:eastAsia="en-GB"/>
              </w:rPr>
              <w:t xml:space="preserve">Identification, localization, and categorization of RDD </w:t>
            </w:r>
          </w:p>
        </w:tc>
        <w:tc>
          <w:tcPr>
            <w:tcW w:w="2314" w:type="dxa"/>
            <w:vAlign w:val="center"/>
          </w:tcPr>
          <w:p w:rsidR="001D4C20" w:rsidRPr="00AA7714" w:rsidRDefault="001D4C20" w:rsidP="00A776F9">
            <w:pPr>
              <w:rPr>
                <w:bCs/>
                <w:color w:val="000000" w:themeColor="text1"/>
                <w:sz w:val="22"/>
                <w:szCs w:val="22"/>
                <w:lang w:val="en-GB"/>
              </w:rPr>
            </w:pPr>
            <w:r w:rsidRPr="00AA7714">
              <w:rPr>
                <w:bCs/>
                <w:color w:val="000000" w:themeColor="text1"/>
                <w:sz w:val="22"/>
                <w:szCs w:val="22"/>
                <w:lang w:eastAsia="en-GB"/>
              </w:rPr>
              <w:t>Instrumentation and field work</w:t>
            </w:r>
          </w:p>
        </w:tc>
      </w:tr>
      <w:tr w:rsidR="001D4C20" w:rsidRPr="00AA7714" w:rsidTr="00FA6AB1">
        <w:trPr>
          <w:trHeight w:val="912"/>
          <w:jc w:val="center"/>
        </w:trPr>
        <w:tc>
          <w:tcPr>
            <w:tcW w:w="2650" w:type="dxa"/>
            <w:vAlign w:val="center"/>
          </w:tcPr>
          <w:p w:rsidR="001D4C20" w:rsidRPr="00AA7714" w:rsidRDefault="001D4C20" w:rsidP="00FA6AB1">
            <w:pPr>
              <w:rPr>
                <w:bCs/>
                <w:color w:val="000000" w:themeColor="text1"/>
                <w:sz w:val="22"/>
                <w:szCs w:val="22"/>
                <w:lang w:val="en-GB"/>
              </w:rPr>
            </w:pPr>
            <w:r w:rsidRPr="00AA7714">
              <w:rPr>
                <w:bCs/>
                <w:color w:val="000000" w:themeColor="text1"/>
                <w:sz w:val="22"/>
                <w:szCs w:val="22"/>
                <w:lang w:eastAsia="en-GB"/>
              </w:rPr>
              <w:t>Democrit</w:t>
            </w:r>
            <w:r w:rsidR="00FA6AB1">
              <w:rPr>
                <w:bCs/>
                <w:color w:val="000000" w:themeColor="text1"/>
                <w:sz w:val="22"/>
                <w:szCs w:val="22"/>
                <w:lang w:eastAsia="en-GB"/>
              </w:rPr>
              <w:t>u</w:t>
            </w:r>
            <w:r w:rsidRPr="00AA7714">
              <w:rPr>
                <w:bCs/>
                <w:color w:val="000000" w:themeColor="text1"/>
                <w:sz w:val="22"/>
                <w:szCs w:val="22"/>
                <w:lang w:eastAsia="en-GB"/>
              </w:rPr>
              <w:t>s University of Thrace, Greece</w:t>
            </w:r>
          </w:p>
        </w:tc>
        <w:tc>
          <w:tcPr>
            <w:tcW w:w="3587" w:type="dxa"/>
            <w:vAlign w:val="center"/>
          </w:tcPr>
          <w:p w:rsidR="001D4C20" w:rsidRPr="00AA7714" w:rsidRDefault="001D4C20" w:rsidP="00EF322B">
            <w:pPr>
              <w:rPr>
                <w:bCs/>
                <w:color w:val="000000" w:themeColor="text1"/>
                <w:sz w:val="22"/>
                <w:szCs w:val="22"/>
                <w:lang w:val="en-GB"/>
              </w:rPr>
            </w:pPr>
            <w:r w:rsidRPr="00AA7714">
              <w:rPr>
                <w:bCs/>
                <w:color w:val="000000" w:themeColor="text1"/>
                <w:sz w:val="22"/>
                <w:szCs w:val="22"/>
                <w:lang w:eastAsia="en-GB"/>
              </w:rPr>
              <w:t xml:space="preserve">Determination of the origin of unknown nuclear material through an isotopic fingerprinting method </w:t>
            </w:r>
          </w:p>
        </w:tc>
        <w:tc>
          <w:tcPr>
            <w:tcW w:w="2314" w:type="dxa"/>
            <w:vAlign w:val="center"/>
          </w:tcPr>
          <w:p w:rsidR="001D4C20" w:rsidRPr="00AA7714" w:rsidRDefault="001D4C20" w:rsidP="00EF322B">
            <w:pPr>
              <w:rPr>
                <w:bCs/>
                <w:color w:val="000000" w:themeColor="text1"/>
                <w:sz w:val="22"/>
                <w:szCs w:val="22"/>
                <w:lang w:val="en-GB"/>
              </w:rPr>
            </w:pPr>
            <w:proofErr w:type="spellStart"/>
            <w:r w:rsidRPr="00AA7714">
              <w:rPr>
                <w:bCs/>
                <w:color w:val="000000" w:themeColor="text1"/>
                <w:sz w:val="22"/>
                <w:szCs w:val="22"/>
                <w:lang w:eastAsia="en-GB"/>
              </w:rPr>
              <w:t>Modeling</w:t>
            </w:r>
            <w:proofErr w:type="spellEnd"/>
            <w:r w:rsidRPr="00AA7714">
              <w:rPr>
                <w:bCs/>
                <w:color w:val="000000" w:themeColor="text1"/>
                <w:sz w:val="22"/>
                <w:szCs w:val="22"/>
                <w:lang w:eastAsia="en-GB"/>
              </w:rPr>
              <w:t xml:space="preserve"> and interpretation</w:t>
            </w:r>
          </w:p>
        </w:tc>
      </w:tr>
      <w:tr w:rsidR="001D4C20" w:rsidRPr="00AA7714" w:rsidTr="001D4C20">
        <w:trPr>
          <w:trHeight w:val="1347"/>
          <w:jc w:val="center"/>
        </w:trPr>
        <w:tc>
          <w:tcPr>
            <w:tcW w:w="2650" w:type="dxa"/>
            <w:vAlign w:val="center"/>
          </w:tcPr>
          <w:p w:rsidR="001D4C20" w:rsidRPr="00AA7714" w:rsidRDefault="001D4C20" w:rsidP="007D4E68">
            <w:pPr>
              <w:rPr>
                <w:bCs/>
                <w:color w:val="000000" w:themeColor="text1"/>
                <w:sz w:val="22"/>
                <w:szCs w:val="22"/>
                <w:lang w:val="en-GB"/>
              </w:rPr>
            </w:pPr>
            <w:r w:rsidRPr="00AA7714">
              <w:rPr>
                <w:bCs/>
                <w:color w:val="000000" w:themeColor="text1"/>
                <w:sz w:val="22"/>
                <w:szCs w:val="22"/>
                <w:lang w:eastAsia="en-GB"/>
              </w:rPr>
              <w:t>Centre for Energy Research, Hungarian Academy of Sciences, Hungary</w:t>
            </w:r>
          </w:p>
        </w:tc>
        <w:tc>
          <w:tcPr>
            <w:tcW w:w="3587" w:type="dxa"/>
            <w:vAlign w:val="center"/>
          </w:tcPr>
          <w:p w:rsidR="001D4C20" w:rsidRPr="00AA7714" w:rsidRDefault="001D4C20" w:rsidP="007D4E68">
            <w:pPr>
              <w:rPr>
                <w:bCs/>
                <w:color w:val="000000" w:themeColor="text1"/>
                <w:sz w:val="22"/>
                <w:szCs w:val="22"/>
                <w:lang w:val="en-GB"/>
              </w:rPr>
            </w:pPr>
            <w:r w:rsidRPr="00AA7714">
              <w:rPr>
                <w:bCs/>
                <w:color w:val="000000" w:themeColor="text1"/>
                <w:sz w:val="22"/>
                <w:szCs w:val="22"/>
                <w:lang w:eastAsia="en-GB"/>
              </w:rPr>
              <w:t xml:space="preserve">Development of nuclear forensics methods and techniques for combating illicit trafficking of nuclear and other radioactive material </w:t>
            </w:r>
          </w:p>
        </w:tc>
        <w:tc>
          <w:tcPr>
            <w:tcW w:w="2314" w:type="dxa"/>
            <w:vAlign w:val="center"/>
          </w:tcPr>
          <w:p w:rsidR="001D4C20" w:rsidRPr="00AA7714" w:rsidRDefault="001D4C20" w:rsidP="007D4E68">
            <w:pPr>
              <w:rPr>
                <w:bCs/>
                <w:color w:val="000000" w:themeColor="text1"/>
                <w:sz w:val="22"/>
                <w:szCs w:val="22"/>
                <w:lang w:val="en-GB"/>
              </w:rPr>
            </w:pPr>
            <w:r w:rsidRPr="00AA7714">
              <w:rPr>
                <w:bCs/>
                <w:color w:val="000000" w:themeColor="text1"/>
                <w:sz w:val="22"/>
                <w:szCs w:val="22"/>
                <w:lang w:eastAsia="en-GB"/>
              </w:rPr>
              <w:t>Laboratory methods</w:t>
            </w:r>
          </w:p>
        </w:tc>
      </w:tr>
      <w:tr w:rsidR="001D4C20" w:rsidRPr="00AA7714" w:rsidTr="001D4C20">
        <w:trPr>
          <w:trHeight w:val="1409"/>
          <w:jc w:val="center"/>
        </w:trPr>
        <w:tc>
          <w:tcPr>
            <w:tcW w:w="2650" w:type="dxa"/>
            <w:vAlign w:val="center"/>
          </w:tcPr>
          <w:p w:rsidR="001D4C20" w:rsidRPr="00AA7714" w:rsidRDefault="001D4C20" w:rsidP="009532C2">
            <w:pPr>
              <w:rPr>
                <w:bCs/>
                <w:color w:val="000000" w:themeColor="text1"/>
                <w:sz w:val="22"/>
                <w:szCs w:val="22"/>
                <w:lang w:val="en-GB"/>
              </w:rPr>
            </w:pPr>
            <w:r w:rsidRPr="00AA7714">
              <w:rPr>
                <w:bCs/>
                <w:color w:val="000000" w:themeColor="text1"/>
                <w:sz w:val="22"/>
                <w:szCs w:val="22"/>
                <w:lang w:eastAsia="en-GB"/>
              </w:rPr>
              <w:t>Korea Institute of Nuclear Safety, Republic of Korea</w:t>
            </w:r>
          </w:p>
        </w:tc>
        <w:tc>
          <w:tcPr>
            <w:tcW w:w="3587" w:type="dxa"/>
            <w:vAlign w:val="center"/>
          </w:tcPr>
          <w:p w:rsidR="001D4C20" w:rsidRPr="00AA7714" w:rsidRDefault="001D4C20" w:rsidP="009532C2">
            <w:pPr>
              <w:rPr>
                <w:bCs/>
                <w:color w:val="000000" w:themeColor="text1"/>
                <w:sz w:val="22"/>
                <w:szCs w:val="22"/>
                <w:lang w:val="en-GB"/>
              </w:rPr>
            </w:pPr>
            <w:r w:rsidRPr="00AA7714">
              <w:rPr>
                <w:bCs/>
                <w:color w:val="000000" w:themeColor="text1"/>
                <w:sz w:val="22"/>
                <w:szCs w:val="22"/>
                <w:lang w:eastAsia="en-GB"/>
              </w:rPr>
              <w:t>The development of IT-based in-situ mobile response supporting system for deterring illicit trafficking of nuclear and radioactive materials</w:t>
            </w:r>
          </w:p>
        </w:tc>
        <w:tc>
          <w:tcPr>
            <w:tcW w:w="2314" w:type="dxa"/>
            <w:vAlign w:val="center"/>
          </w:tcPr>
          <w:p w:rsidR="001D4C20" w:rsidRPr="00AA7714" w:rsidRDefault="001D4C20" w:rsidP="009532C2">
            <w:pPr>
              <w:rPr>
                <w:bCs/>
                <w:color w:val="000000" w:themeColor="text1"/>
                <w:sz w:val="22"/>
                <w:szCs w:val="22"/>
                <w:lang w:val="en-GB"/>
              </w:rPr>
            </w:pPr>
            <w:r w:rsidRPr="00AA7714">
              <w:rPr>
                <w:bCs/>
                <w:color w:val="000000" w:themeColor="text1"/>
                <w:sz w:val="22"/>
                <w:szCs w:val="22"/>
                <w:lang w:eastAsia="en-GB"/>
              </w:rPr>
              <w:t>Instrumentation and field work</w:t>
            </w:r>
          </w:p>
        </w:tc>
      </w:tr>
      <w:tr w:rsidR="001D4C20" w:rsidRPr="00AA7714" w:rsidTr="001D4C20">
        <w:trPr>
          <w:trHeight w:val="834"/>
          <w:jc w:val="center"/>
        </w:trPr>
        <w:tc>
          <w:tcPr>
            <w:tcW w:w="2650" w:type="dxa"/>
            <w:vAlign w:val="center"/>
          </w:tcPr>
          <w:p w:rsidR="001D4C20" w:rsidRPr="00AA7714" w:rsidRDefault="001D4C20" w:rsidP="00F71C96">
            <w:pPr>
              <w:rPr>
                <w:bCs/>
                <w:color w:val="000000" w:themeColor="text1"/>
                <w:sz w:val="22"/>
                <w:szCs w:val="22"/>
                <w:lang w:val="en-GB"/>
              </w:rPr>
            </w:pPr>
            <w:r w:rsidRPr="00AA7714">
              <w:rPr>
                <w:bCs/>
                <w:color w:val="000000" w:themeColor="text1"/>
                <w:sz w:val="22"/>
                <w:szCs w:val="22"/>
                <w:lang w:eastAsia="en-GB"/>
              </w:rPr>
              <w:t xml:space="preserve">Institute for </w:t>
            </w:r>
            <w:proofErr w:type="spellStart"/>
            <w:r w:rsidRPr="00AA7714">
              <w:rPr>
                <w:bCs/>
                <w:color w:val="000000" w:themeColor="text1"/>
                <w:sz w:val="22"/>
                <w:szCs w:val="22"/>
                <w:lang w:eastAsia="en-GB"/>
              </w:rPr>
              <w:t>Transuranium</w:t>
            </w:r>
            <w:proofErr w:type="spellEnd"/>
            <w:r w:rsidRPr="00AA7714">
              <w:rPr>
                <w:bCs/>
                <w:color w:val="000000" w:themeColor="text1"/>
                <w:sz w:val="22"/>
                <w:szCs w:val="22"/>
                <w:lang w:eastAsia="en-GB"/>
              </w:rPr>
              <w:t xml:space="preserve"> Elements, European Commission</w:t>
            </w:r>
          </w:p>
        </w:tc>
        <w:tc>
          <w:tcPr>
            <w:tcW w:w="3587" w:type="dxa"/>
            <w:vAlign w:val="center"/>
          </w:tcPr>
          <w:p w:rsidR="001D4C20" w:rsidRPr="00AA7714" w:rsidRDefault="001D4C20" w:rsidP="00F71C96">
            <w:pPr>
              <w:rPr>
                <w:bCs/>
                <w:color w:val="000000" w:themeColor="text1"/>
                <w:sz w:val="22"/>
                <w:szCs w:val="22"/>
                <w:lang w:val="en-GB"/>
              </w:rPr>
            </w:pPr>
            <w:r w:rsidRPr="00AA7714">
              <w:rPr>
                <w:bCs/>
                <w:color w:val="000000" w:themeColor="text1"/>
                <w:sz w:val="22"/>
                <w:szCs w:val="22"/>
                <w:lang w:eastAsia="en-GB"/>
              </w:rPr>
              <w:t xml:space="preserve">Procedures and techniques for nuclear forensic investigations </w:t>
            </w:r>
          </w:p>
        </w:tc>
        <w:tc>
          <w:tcPr>
            <w:tcW w:w="2314" w:type="dxa"/>
            <w:vAlign w:val="center"/>
          </w:tcPr>
          <w:p w:rsidR="001D4C20" w:rsidRPr="00AA7714" w:rsidRDefault="001D4C20" w:rsidP="00F71C96">
            <w:pPr>
              <w:rPr>
                <w:bCs/>
                <w:color w:val="000000" w:themeColor="text1"/>
                <w:sz w:val="22"/>
                <w:szCs w:val="22"/>
                <w:lang w:val="en-GB"/>
              </w:rPr>
            </w:pPr>
            <w:r w:rsidRPr="00AA7714">
              <w:rPr>
                <w:bCs/>
                <w:color w:val="000000" w:themeColor="text1"/>
                <w:sz w:val="22"/>
                <w:szCs w:val="22"/>
                <w:lang w:eastAsia="en-GB"/>
              </w:rPr>
              <w:t xml:space="preserve">Laboratory methods; </w:t>
            </w:r>
            <w:proofErr w:type="spellStart"/>
            <w:r w:rsidRPr="00AA7714">
              <w:rPr>
                <w:bCs/>
                <w:color w:val="000000" w:themeColor="text1"/>
                <w:sz w:val="22"/>
                <w:szCs w:val="22"/>
                <w:lang w:eastAsia="en-GB"/>
              </w:rPr>
              <w:t>modeling</w:t>
            </w:r>
            <w:proofErr w:type="spellEnd"/>
            <w:r w:rsidRPr="00AA7714">
              <w:rPr>
                <w:bCs/>
                <w:color w:val="000000" w:themeColor="text1"/>
                <w:sz w:val="22"/>
                <w:szCs w:val="22"/>
                <w:lang w:eastAsia="en-GB"/>
              </w:rPr>
              <w:t xml:space="preserve"> and interpretation</w:t>
            </w:r>
          </w:p>
        </w:tc>
      </w:tr>
    </w:tbl>
    <w:p w:rsidR="00FA6AB1" w:rsidRDefault="00FA6AB1" w:rsidP="00E151E2">
      <w:pPr>
        <w:jc w:val="both"/>
        <w:rPr>
          <w:rFonts w:ascii="Times New Roman" w:eastAsiaTheme="minorHAnsi" w:hAnsi="Times New Roman" w:cs="Times New Roman"/>
          <w:b/>
          <w:sz w:val="22"/>
          <w:szCs w:val="22"/>
        </w:rPr>
      </w:pPr>
    </w:p>
    <w:p w:rsidR="00671AA3" w:rsidRPr="00AA7714" w:rsidRDefault="006C4EB2" w:rsidP="00682313">
      <w:pPr>
        <w:rPr>
          <w:rFonts w:ascii="Times New Roman" w:eastAsiaTheme="minorHAnsi" w:hAnsi="Times New Roman" w:cs="Times New Roman"/>
          <w:b/>
          <w:sz w:val="22"/>
          <w:szCs w:val="22"/>
        </w:rPr>
      </w:pPr>
      <w:r w:rsidRPr="00AA7714">
        <w:rPr>
          <w:rFonts w:ascii="Times New Roman" w:eastAsiaTheme="minorHAnsi" w:hAnsi="Times New Roman" w:cs="Times New Roman"/>
          <w:b/>
          <w:sz w:val="22"/>
          <w:szCs w:val="22"/>
        </w:rPr>
        <w:lastRenderedPageBreak/>
        <w:t>3</w:t>
      </w:r>
      <w:r w:rsidR="00E151E2" w:rsidRPr="00AA7714">
        <w:rPr>
          <w:rFonts w:ascii="Times New Roman" w:eastAsiaTheme="minorHAnsi" w:hAnsi="Times New Roman" w:cs="Times New Roman"/>
          <w:b/>
          <w:sz w:val="22"/>
          <w:szCs w:val="22"/>
        </w:rPr>
        <w:t xml:space="preserve">. </w:t>
      </w:r>
      <w:r w:rsidR="0043382A" w:rsidRPr="00AA7714">
        <w:rPr>
          <w:rFonts w:ascii="Times New Roman" w:eastAsiaTheme="minorHAnsi" w:hAnsi="Times New Roman" w:cs="Times New Roman"/>
          <w:b/>
          <w:sz w:val="22"/>
          <w:szCs w:val="22"/>
        </w:rPr>
        <w:t xml:space="preserve">Coordinated Research Project: </w:t>
      </w:r>
      <w:r w:rsidR="00B06A88" w:rsidRPr="00AA7714">
        <w:rPr>
          <w:rFonts w:ascii="Times New Roman" w:eastAsiaTheme="minorHAnsi" w:hAnsi="Times New Roman" w:cs="Times New Roman"/>
          <w:b/>
          <w:sz w:val="22"/>
          <w:szCs w:val="22"/>
        </w:rPr>
        <w:t>Identification of High Confidence Nuclear Forensic Signatures for the Development of a National Nuclear Forensics Library</w:t>
      </w:r>
    </w:p>
    <w:p w:rsidR="0043382A" w:rsidRPr="00AA7714" w:rsidRDefault="0043382A" w:rsidP="00E151E2">
      <w:pPr>
        <w:jc w:val="both"/>
        <w:rPr>
          <w:rFonts w:ascii="Times New Roman" w:eastAsiaTheme="minorHAnsi" w:hAnsi="Times New Roman" w:cs="Times New Roman"/>
          <w:b/>
          <w:i/>
          <w:sz w:val="22"/>
          <w:szCs w:val="22"/>
        </w:rPr>
      </w:pPr>
    </w:p>
    <w:p w:rsidR="006C6E80" w:rsidRPr="00AA7714" w:rsidRDefault="001C5565" w:rsidP="00E151E2">
      <w:pPr>
        <w:jc w:val="both"/>
        <w:rPr>
          <w:rFonts w:ascii="Times New Roman" w:hAnsi="Times New Roman" w:cs="Times New Roman"/>
          <w:sz w:val="22"/>
          <w:szCs w:val="22"/>
        </w:rPr>
      </w:pPr>
      <w:r w:rsidRPr="00AA7714">
        <w:rPr>
          <w:rFonts w:ascii="Times New Roman" w:hAnsi="Times New Roman" w:cs="Times New Roman"/>
          <w:sz w:val="22"/>
          <w:szCs w:val="22"/>
        </w:rPr>
        <w:t>The second CRP</w:t>
      </w:r>
      <w:r w:rsidR="001C2544" w:rsidRPr="00AA7714">
        <w:rPr>
          <w:rFonts w:ascii="Times New Roman" w:hAnsi="Times New Roman" w:cs="Times New Roman"/>
          <w:sz w:val="22"/>
          <w:szCs w:val="22"/>
        </w:rPr>
        <w:t xml:space="preserve"> </w:t>
      </w:r>
      <w:r w:rsidR="00342154" w:rsidRPr="00AA7714">
        <w:rPr>
          <w:rFonts w:ascii="Times New Roman" w:hAnsi="Times New Roman" w:cs="Times New Roman"/>
          <w:sz w:val="22"/>
          <w:szCs w:val="22"/>
        </w:rPr>
        <w:t>entitled ‘I</w:t>
      </w:r>
      <w:r w:rsidR="001C2544" w:rsidRPr="00AA7714">
        <w:rPr>
          <w:rFonts w:ascii="Times New Roman" w:hAnsi="Times New Roman" w:cs="Times New Roman"/>
          <w:sz w:val="22"/>
          <w:szCs w:val="22"/>
        </w:rPr>
        <w:t xml:space="preserve">dentification of </w:t>
      </w:r>
      <w:r w:rsidR="00BE526E" w:rsidRPr="00AA7714">
        <w:rPr>
          <w:rFonts w:ascii="Times New Roman" w:hAnsi="Times New Roman" w:cs="Times New Roman"/>
          <w:sz w:val="22"/>
          <w:szCs w:val="22"/>
        </w:rPr>
        <w:t xml:space="preserve">high </w:t>
      </w:r>
      <w:r w:rsidR="001C2544" w:rsidRPr="00AA7714">
        <w:rPr>
          <w:rFonts w:ascii="Times New Roman" w:hAnsi="Times New Roman" w:cs="Times New Roman"/>
          <w:sz w:val="22"/>
          <w:szCs w:val="22"/>
        </w:rPr>
        <w:t xml:space="preserve">confidence nuclear forensic signatures for the development of a national nuclear forensics library’ commenced in 2013. This </w:t>
      </w:r>
      <w:r w:rsidR="00E52D29" w:rsidRPr="00AA7714">
        <w:rPr>
          <w:rFonts w:ascii="Times New Roman" w:hAnsi="Times New Roman" w:cs="Times New Roman"/>
          <w:sz w:val="22"/>
          <w:szCs w:val="22"/>
        </w:rPr>
        <w:t>project</w:t>
      </w:r>
      <w:r w:rsidR="001C2544" w:rsidRPr="00AA7714">
        <w:rPr>
          <w:rFonts w:ascii="Times New Roman" w:hAnsi="Times New Roman" w:cs="Times New Roman"/>
          <w:sz w:val="22"/>
          <w:szCs w:val="22"/>
        </w:rPr>
        <w:t xml:space="preserve"> recognizes a national nuclear forensics library as </w:t>
      </w:r>
      <w:r w:rsidR="00BF2EF3" w:rsidRPr="00AA7714">
        <w:rPr>
          <w:rFonts w:ascii="Times New Roman" w:hAnsi="Times New Roman" w:cs="Times New Roman"/>
          <w:sz w:val="22"/>
          <w:szCs w:val="22"/>
        </w:rPr>
        <w:t>one possible</w:t>
      </w:r>
      <w:r w:rsidR="001C2544" w:rsidRPr="00AA7714">
        <w:rPr>
          <w:rFonts w:ascii="Times New Roman" w:hAnsi="Times New Roman" w:cs="Times New Roman"/>
          <w:sz w:val="22"/>
          <w:szCs w:val="22"/>
        </w:rPr>
        <w:t xml:space="preserve"> tool </w:t>
      </w:r>
      <w:r w:rsidR="00810202" w:rsidRPr="00AA7714">
        <w:rPr>
          <w:rFonts w:ascii="Times New Roman" w:hAnsi="Times New Roman" w:cs="Times New Roman"/>
          <w:sz w:val="22"/>
          <w:szCs w:val="22"/>
        </w:rPr>
        <w:t xml:space="preserve">to aid in nuclear forensics </w:t>
      </w:r>
      <w:r w:rsidR="001C2544" w:rsidRPr="00AA7714">
        <w:rPr>
          <w:rFonts w:ascii="Times New Roman" w:hAnsi="Times New Roman" w:cs="Times New Roman"/>
          <w:sz w:val="22"/>
          <w:szCs w:val="22"/>
        </w:rPr>
        <w:t xml:space="preserve">interpretation through </w:t>
      </w:r>
      <w:r w:rsidR="00342154" w:rsidRPr="00AA7714">
        <w:rPr>
          <w:rFonts w:ascii="Times New Roman" w:hAnsi="Times New Roman" w:cs="Times New Roman"/>
          <w:sz w:val="22"/>
          <w:szCs w:val="22"/>
        </w:rPr>
        <w:t xml:space="preserve">enabling </w:t>
      </w:r>
      <w:r w:rsidR="001C2544" w:rsidRPr="00AA7714">
        <w:rPr>
          <w:rFonts w:ascii="Times New Roman" w:hAnsi="Times New Roman" w:cs="Times New Roman"/>
          <w:sz w:val="22"/>
          <w:szCs w:val="22"/>
        </w:rPr>
        <w:t>the comparison of material</w:t>
      </w:r>
      <w:r w:rsidR="00342154" w:rsidRPr="00AA7714">
        <w:rPr>
          <w:rFonts w:ascii="Times New Roman" w:hAnsi="Times New Roman" w:cs="Times New Roman"/>
          <w:sz w:val="22"/>
          <w:szCs w:val="22"/>
        </w:rPr>
        <w:t xml:space="preserve"> characteristics and signatures</w:t>
      </w:r>
      <w:r w:rsidR="006C6E80" w:rsidRPr="00AA7714">
        <w:rPr>
          <w:rFonts w:ascii="Times New Roman" w:hAnsi="Times New Roman" w:cs="Times New Roman"/>
          <w:sz w:val="22"/>
          <w:szCs w:val="22"/>
        </w:rPr>
        <w:t xml:space="preserve"> with materials use</w:t>
      </w:r>
      <w:r w:rsidR="00E52D29" w:rsidRPr="00AA7714">
        <w:rPr>
          <w:rFonts w:ascii="Times New Roman" w:hAnsi="Times New Roman" w:cs="Times New Roman"/>
          <w:sz w:val="22"/>
          <w:szCs w:val="22"/>
        </w:rPr>
        <w:t>d</w:t>
      </w:r>
      <w:r w:rsidR="006C6E80" w:rsidRPr="00AA7714">
        <w:rPr>
          <w:rFonts w:ascii="Times New Roman" w:hAnsi="Times New Roman" w:cs="Times New Roman"/>
          <w:sz w:val="22"/>
          <w:szCs w:val="22"/>
        </w:rPr>
        <w:t>, produced or stored within a State</w:t>
      </w:r>
      <w:r w:rsidR="00342154" w:rsidRPr="00AA7714">
        <w:rPr>
          <w:rFonts w:ascii="Times New Roman" w:hAnsi="Times New Roman" w:cs="Times New Roman"/>
          <w:sz w:val="22"/>
          <w:szCs w:val="22"/>
        </w:rPr>
        <w:t>.</w:t>
      </w:r>
      <w:r w:rsidR="002C35AA" w:rsidRPr="00AA7714">
        <w:rPr>
          <w:rFonts w:ascii="Times New Roman" w:hAnsi="Times New Roman" w:cs="Times New Roman"/>
          <w:sz w:val="22"/>
          <w:szCs w:val="22"/>
        </w:rPr>
        <w:t xml:space="preserve"> </w:t>
      </w:r>
    </w:p>
    <w:p w:rsidR="002C35AA" w:rsidRPr="00AA7714" w:rsidRDefault="002C35AA" w:rsidP="00E151E2">
      <w:pPr>
        <w:jc w:val="both"/>
        <w:rPr>
          <w:rFonts w:ascii="Times New Roman" w:hAnsi="Times New Roman" w:cs="Times New Roman"/>
          <w:sz w:val="22"/>
          <w:szCs w:val="22"/>
        </w:rPr>
      </w:pPr>
    </w:p>
    <w:p w:rsidR="002C35AA" w:rsidRPr="00AA7714" w:rsidRDefault="002C35AA" w:rsidP="00E151E2">
      <w:pPr>
        <w:autoSpaceDE w:val="0"/>
        <w:autoSpaceDN w:val="0"/>
        <w:adjustRightInd w:val="0"/>
        <w:jc w:val="both"/>
        <w:rPr>
          <w:rFonts w:ascii="Times New Roman" w:hAnsi="Times New Roman" w:cs="Times New Roman"/>
          <w:sz w:val="22"/>
          <w:szCs w:val="22"/>
        </w:rPr>
      </w:pPr>
      <w:r w:rsidRPr="00AA7714">
        <w:rPr>
          <w:rFonts w:ascii="Times New Roman" w:hAnsi="Times New Roman" w:cs="Times New Roman"/>
          <w:sz w:val="22"/>
          <w:szCs w:val="22"/>
        </w:rPr>
        <w:t>Within the context of nuclear forensics, signatures are the characteristics of a given sample of nuclear or other radioactive material that distinguishes that material from other</w:t>
      </w:r>
      <w:r w:rsidR="00BE526E" w:rsidRPr="00AA7714">
        <w:rPr>
          <w:rFonts w:ascii="Times New Roman" w:hAnsi="Times New Roman" w:cs="Times New Roman"/>
          <w:sz w:val="22"/>
          <w:szCs w:val="22"/>
        </w:rPr>
        <w:t xml:space="preserve"> </w:t>
      </w:r>
      <w:r w:rsidRPr="00AA7714">
        <w:rPr>
          <w:rFonts w:ascii="Times New Roman" w:hAnsi="Times New Roman" w:cs="Times New Roman"/>
          <w:sz w:val="22"/>
          <w:szCs w:val="22"/>
        </w:rPr>
        <w:t>nuclear or radioactive material. Analysis of these signatures may aid in the identification of the origin and processing history of the material.</w:t>
      </w:r>
    </w:p>
    <w:p w:rsidR="006C6E80" w:rsidRPr="00AA7714" w:rsidRDefault="006C6E80" w:rsidP="00E151E2">
      <w:pPr>
        <w:jc w:val="both"/>
        <w:rPr>
          <w:rFonts w:ascii="Times New Roman" w:hAnsi="Times New Roman" w:cs="Times New Roman"/>
          <w:sz w:val="22"/>
          <w:szCs w:val="22"/>
        </w:rPr>
      </w:pPr>
    </w:p>
    <w:p w:rsidR="00342154" w:rsidRPr="00AA7714" w:rsidRDefault="00342154" w:rsidP="00E151E2">
      <w:pPr>
        <w:jc w:val="both"/>
        <w:rPr>
          <w:rFonts w:ascii="Times New Roman" w:hAnsi="Times New Roman" w:cs="Times New Roman"/>
          <w:sz w:val="22"/>
          <w:szCs w:val="22"/>
        </w:rPr>
      </w:pPr>
      <w:r w:rsidRPr="00AA7714">
        <w:rPr>
          <w:rFonts w:ascii="Times New Roman" w:hAnsi="Times New Roman" w:cs="Times New Roman"/>
          <w:sz w:val="22"/>
          <w:szCs w:val="22"/>
        </w:rPr>
        <w:t xml:space="preserve">The </w:t>
      </w:r>
      <w:r w:rsidR="00E52D29" w:rsidRPr="00AA7714">
        <w:rPr>
          <w:rFonts w:ascii="Times New Roman" w:hAnsi="Times New Roman" w:cs="Times New Roman"/>
          <w:sz w:val="22"/>
          <w:szCs w:val="22"/>
        </w:rPr>
        <w:t>project</w:t>
      </w:r>
      <w:r w:rsidRPr="00AA7714">
        <w:rPr>
          <w:rFonts w:ascii="Times New Roman" w:hAnsi="Times New Roman" w:cs="Times New Roman"/>
          <w:sz w:val="22"/>
          <w:szCs w:val="22"/>
        </w:rPr>
        <w:t xml:space="preserve"> also recognizes that the </w:t>
      </w:r>
      <w:r w:rsidR="006C6E80" w:rsidRPr="00AA7714">
        <w:rPr>
          <w:rFonts w:ascii="Times New Roman" w:hAnsi="Times New Roman" w:cs="Times New Roman"/>
          <w:sz w:val="22"/>
          <w:szCs w:val="22"/>
        </w:rPr>
        <w:t>comparison of material characteristics and signatures</w:t>
      </w:r>
      <w:r w:rsidRPr="00AA7714">
        <w:rPr>
          <w:rFonts w:ascii="Times New Roman" w:hAnsi="Times New Roman" w:cs="Times New Roman"/>
          <w:sz w:val="22"/>
          <w:szCs w:val="22"/>
        </w:rPr>
        <w:t xml:space="preserve"> would benefit from the identification of peer reviewed and validated signatures across the nuclear fuel cycle and the manufacture of radioactive sources. </w:t>
      </w:r>
    </w:p>
    <w:p w:rsidR="0043382A" w:rsidRPr="00AA7714" w:rsidRDefault="0043382A" w:rsidP="00E151E2">
      <w:pPr>
        <w:jc w:val="both"/>
        <w:rPr>
          <w:rFonts w:ascii="Times New Roman" w:hAnsi="Times New Roman" w:cs="Times New Roman"/>
          <w:sz w:val="22"/>
          <w:szCs w:val="22"/>
        </w:rPr>
      </w:pPr>
    </w:p>
    <w:p w:rsidR="0043382A" w:rsidRPr="00AA7714" w:rsidRDefault="0043382A" w:rsidP="00E151E2">
      <w:pPr>
        <w:jc w:val="both"/>
        <w:rPr>
          <w:rFonts w:ascii="Times New Roman" w:hAnsi="Times New Roman" w:cs="Times New Roman"/>
          <w:sz w:val="22"/>
          <w:szCs w:val="22"/>
        </w:rPr>
      </w:pPr>
      <w:r w:rsidRPr="00AA7714">
        <w:rPr>
          <w:rFonts w:ascii="Times New Roman" w:hAnsi="Times New Roman" w:cs="Times New Roman"/>
          <w:sz w:val="22"/>
          <w:szCs w:val="22"/>
        </w:rPr>
        <w:t xml:space="preserve">The objectives of this CRP seek to address the data requirements of a national nuclear forensics library for stages of the nuclear fuel cycle and for the manufacture of radioactive sources, as well as promote research into novel signatures that are indicative of nuclear processing and important to high confidence interpretation and nuclear forensics findings. Of interest, for example are resolving intrinsic signatures of natural uranium from those that are introduced as a result of production and manufacturing processes during milling, isotopic enrichment, fuel manufacture and reactor operations. </w:t>
      </w:r>
    </w:p>
    <w:p w:rsidR="0043382A" w:rsidRPr="00AA7714" w:rsidRDefault="0043382A" w:rsidP="00E151E2">
      <w:pPr>
        <w:jc w:val="both"/>
        <w:rPr>
          <w:rFonts w:ascii="Times New Roman" w:hAnsi="Times New Roman" w:cs="Times New Roman"/>
          <w:sz w:val="22"/>
          <w:szCs w:val="22"/>
        </w:rPr>
      </w:pPr>
    </w:p>
    <w:p w:rsidR="00810202" w:rsidRPr="00AA7714" w:rsidRDefault="0043382A" w:rsidP="00E151E2">
      <w:pPr>
        <w:jc w:val="both"/>
        <w:rPr>
          <w:rFonts w:ascii="Times New Roman" w:hAnsi="Times New Roman" w:cs="Times New Roman"/>
          <w:sz w:val="22"/>
          <w:szCs w:val="22"/>
        </w:rPr>
      </w:pPr>
      <w:r w:rsidRPr="00AA7714">
        <w:rPr>
          <w:rFonts w:ascii="Times New Roman" w:hAnsi="Times New Roman" w:cs="Times New Roman"/>
          <w:sz w:val="22"/>
          <w:szCs w:val="22"/>
        </w:rPr>
        <w:t>A fundamental question to be considered by this CRP is how signatures are imparted and how they persist. The outcomes of this project will be used to provide technical guidance to States for the development of a national nuclear forensics library and the measurement of material characteristics and signatures.</w:t>
      </w:r>
      <w:r w:rsidR="00AA7714">
        <w:rPr>
          <w:rFonts w:ascii="Times New Roman" w:hAnsi="Times New Roman" w:cs="Times New Roman"/>
          <w:sz w:val="22"/>
          <w:szCs w:val="22"/>
        </w:rPr>
        <w:t xml:space="preserve"> </w:t>
      </w:r>
      <w:r w:rsidR="00401D36" w:rsidRPr="00AA7714">
        <w:rPr>
          <w:rFonts w:ascii="Times New Roman" w:hAnsi="Times New Roman" w:cs="Times New Roman"/>
          <w:sz w:val="22"/>
          <w:szCs w:val="22"/>
        </w:rPr>
        <w:t>Table II summarizes</w:t>
      </w:r>
      <w:r w:rsidR="00810202" w:rsidRPr="00AA7714">
        <w:rPr>
          <w:rFonts w:ascii="Times New Roman" w:hAnsi="Times New Roman" w:cs="Times New Roman"/>
          <w:sz w:val="22"/>
          <w:szCs w:val="22"/>
        </w:rPr>
        <w:t xml:space="preserve"> the following </w:t>
      </w:r>
      <w:r w:rsidR="00A52089">
        <w:rPr>
          <w:rFonts w:ascii="Times New Roman" w:hAnsi="Times New Roman" w:cs="Times New Roman"/>
          <w:sz w:val="22"/>
          <w:szCs w:val="22"/>
        </w:rPr>
        <w:t>ten</w:t>
      </w:r>
      <w:r w:rsidR="005E2A47" w:rsidRPr="00AA7714">
        <w:rPr>
          <w:rFonts w:ascii="Times New Roman" w:hAnsi="Times New Roman" w:cs="Times New Roman"/>
          <w:sz w:val="22"/>
          <w:szCs w:val="22"/>
        </w:rPr>
        <w:t xml:space="preserve"> projec</w:t>
      </w:r>
      <w:r w:rsidR="00401D36" w:rsidRPr="00AA7714">
        <w:rPr>
          <w:rFonts w:ascii="Times New Roman" w:hAnsi="Times New Roman" w:cs="Times New Roman"/>
          <w:sz w:val="22"/>
          <w:szCs w:val="22"/>
        </w:rPr>
        <w:t xml:space="preserve">ts included in this CRP together with </w:t>
      </w:r>
      <w:r w:rsidR="00401D36" w:rsidRPr="00AA7714">
        <w:rPr>
          <w:rFonts w:ascii="Times New Roman" w:eastAsiaTheme="minorHAnsi" w:hAnsi="Times New Roman" w:cs="Times New Roman"/>
          <w:sz w:val="22"/>
          <w:szCs w:val="22"/>
        </w:rPr>
        <w:t xml:space="preserve">the </w:t>
      </w:r>
      <w:r w:rsidR="00B411E1" w:rsidRPr="00AA7714">
        <w:rPr>
          <w:rFonts w:ascii="Times New Roman" w:eastAsiaTheme="minorHAnsi" w:hAnsi="Times New Roman" w:cs="Times New Roman"/>
          <w:sz w:val="22"/>
          <w:szCs w:val="22"/>
        </w:rPr>
        <w:t xml:space="preserve">principal </w:t>
      </w:r>
      <w:r w:rsidR="00401D36" w:rsidRPr="00AA7714">
        <w:rPr>
          <w:rFonts w:ascii="Times New Roman" w:eastAsiaTheme="minorHAnsi" w:hAnsi="Times New Roman" w:cs="Times New Roman"/>
          <w:sz w:val="22"/>
          <w:szCs w:val="22"/>
        </w:rPr>
        <w:t>research topic.</w:t>
      </w:r>
    </w:p>
    <w:p w:rsidR="002C02EC" w:rsidRPr="00AA7714" w:rsidRDefault="002C02EC" w:rsidP="00E151E2">
      <w:pPr>
        <w:jc w:val="both"/>
        <w:rPr>
          <w:rFonts w:ascii="Times New Roman" w:hAnsi="Times New Roman" w:cs="Times New Roman"/>
          <w:sz w:val="22"/>
          <w:szCs w:val="22"/>
        </w:rPr>
      </w:pPr>
    </w:p>
    <w:p w:rsidR="00401D36" w:rsidRDefault="00B75BA3" w:rsidP="00E151E2">
      <w:pPr>
        <w:jc w:val="both"/>
        <w:rPr>
          <w:rFonts w:ascii="Times New Roman" w:hAnsi="Times New Roman" w:cs="Times New Roman"/>
          <w:sz w:val="22"/>
          <w:szCs w:val="22"/>
        </w:rPr>
      </w:pPr>
      <w:r w:rsidRPr="00AA7714">
        <w:rPr>
          <w:rFonts w:ascii="Times New Roman" w:hAnsi="Times New Roman" w:cs="Times New Roman"/>
          <w:sz w:val="22"/>
          <w:szCs w:val="22"/>
        </w:rPr>
        <w:t>Table II. Participating research institutions of Coordinated Research Project: Identification of High Confidence Nuclear Forensic Signatures for the Development of a National Nuclear Forensics Library.</w:t>
      </w:r>
    </w:p>
    <w:p w:rsidR="00D668B5" w:rsidRPr="00682313" w:rsidRDefault="00D668B5" w:rsidP="00E151E2">
      <w:pPr>
        <w:jc w:val="both"/>
        <w:rPr>
          <w:rFonts w:ascii="Times New Roman" w:hAnsi="Times New Roman" w:cs="Times New Roman"/>
          <w:sz w:val="10"/>
          <w:szCs w:val="22"/>
        </w:rPr>
      </w:pPr>
    </w:p>
    <w:tbl>
      <w:tblPr>
        <w:tblStyle w:val="TableGrid"/>
        <w:tblW w:w="0" w:type="auto"/>
        <w:jc w:val="center"/>
        <w:tblInd w:w="-3013" w:type="dxa"/>
        <w:tblBorders>
          <w:left w:val="none" w:sz="0" w:space="0" w:color="auto"/>
          <w:right w:val="none" w:sz="0" w:space="0" w:color="auto"/>
          <w:insideV w:val="none" w:sz="0" w:space="0" w:color="auto"/>
        </w:tblBorders>
        <w:tblLook w:val="04A0" w:firstRow="1" w:lastRow="0" w:firstColumn="1" w:lastColumn="0" w:noHBand="0" w:noVBand="1"/>
      </w:tblPr>
      <w:tblGrid>
        <w:gridCol w:w="2678"/>
        <w:gridCol w:w="3697"/>
        <w:gridCol w:w="2256"/>
      </w:tblGrid>
      <w:tr w:rsidR="00B75BA3" w:rsidRPr="00AA7714" w:rsidTr="001D4C20">
        <w:trPr>
          <w:trHeight w:val="297"/>
          <w:jc w:val="center"/>
        </w:trPr>
        <w:tc>
          <w:tcPr>
            <w:tcW w:w="2678" w:type="dxa"/>
            <w:vAlign w:val="center"/>
          </w:tcPr>
          <w:p w:rsidR="00B75BA3" w:rsidRPr="00AA7714" w:rsidRDefault="00B75BA3" w:rsidP="00AA7714">
            <w:pPr>
              <w:rPr>
                <w:bCs/>
                <w:color w:val="000000" w:themeColor="text1"/>
                <w:sz w:val="22"/>
                <w:szCs w:val="22"/>
                <w:lang w:val="en-GB"/>
              </w:rPr>
            </w:pPr>
            <w:r w:rsidRPr="00AA7714">
              <w:rPr>
                <w:color w:val="000000" w:themeColor="text1"/>
                <w:sz w:val="22"/>
                <w:szCs w:val="22"/>
                <w:lang w:eastAsia="en-GB"/>
              </w:rPr>
              <w:t xml:space="preserve">Research institution </w:t>
            </w:r>
          </w:p>
        </w:tc>
        <w:tc>
          <w:tcPr>
            <w:tcW w:w="3697" w:type="dxa"/>
            <w:vAlign w:val="center"/>
          </w:tcPr>
          <w:p w:rsidR="00B75BA3" w:rsidRPr="00AA7714" w:rsidRDefault="00B75BA3" w:rsidP="00AA7714">
            <w:pPr>
              <w:ind w:left="-1167" w:firstLine="1167"/>
              <w:rPr>
                <w:bCs/>
                <w:color w:val="000000" w:themeColor="text1"/>
                <w:sz w:val="22"/>
                <w:szCs w:val="22"/>
                <w:lang w:val="en-GB"/>
              </w:rPr>
            </w:pPr>
            <w:r w:rsidRPr="00AA7714">
              <w:rPr>
                <w:color w:val="000000" w:themeColor="text1"/>
                <w:sz w:val="22"/>
                <w:szCs w:val="22"/>
                <w:lang w:eastAsia="en-GB"/>
              </w:rPr>
              <w:t>Title</w:t>
            </w:r>
          </w:p>
        </w:tc>
        <w:tc>
          <w:tcPr>
            <w:tcW w:w="2256" w:type="dxa"/>
            <w:vAlign w:val="center"/>
          </w:tcPr>
          <w:p w:rsidR="00B75BA3" w:rsidRPr="00AA7714" w:rsidRDefault="00B75BA3" w:rsidP="00AA7714">
            <w:pPr>
              <w:rPr>
                <w:bCs/>
                <w:color w:val="000000" w:themeColor="text1"/>
                <w:sz w:val="22"/>
                <w:szCs w:val="22"/>
                <w:lang w:val="en-GB"/>
              </w:rPr>
            </w:pPr>
            <w:r w:rsidRPr="00AA7714">
              <w:rPr>
                <w:color w:val="000000" w:themeColor="text1"/>
                <w:sz w:val="22"/>
                <w:szCs w:val="22"/>
                <w:lang w:eastAsia="en-GB"/>
              </w:rPr>
              <w:t>Research topic</w:t>
            </w:r>
          </w:p>
        </w:tc>
      </w:tr>
      <w:tr w:rsidR="00676974" w:rsidRPr="00AA7714" w:rsidTr="001D4C20">
        <w:trPr>
          <w:trHeight w:val="1183"/>
          <w:jc w:val="center"/>
        </w:trPr>
        <w:tc>
          <w:tcPr>
            <w:tcW w:w="2678" w:type="dxa"/>
            <w:vAlign w:val="center"/>
          </w:tcPr>
          <w:p w:rsidR="00676974" w:rsidRPr="00AA7714" w:rsidRDefault="00676974" w:rsidP="009D6BC0">
            <w:pPr>
              <w:rPr>
                <w:bCs/>
                <w:color w:val="000000" w:themeColor="text1"/>
                <w:sz w:val="22"/>
                <w:szCs w:val="22"/>
                <w:lang w:val="en-GB"/>
              </w:rPr>
            </w:pPr>
            <w:r w:rsidRPr="00AA7714">
              <w:rPr>
                <w:bCs/>
                <w:color w:val="000000" w:themeColor="text1"/>
                <w:sz w:val="22"/>
                <w:szCs w:val="22"/>
                <w:lang w:eastAsia="en-GB"/>
              </w:rPr>
              <w:t>Australian Nuclear Science and Technology Organisation, Australia</w:t>
            </w:r>
          </w:p>
        </w:tc>
        <w:tc>
          <w:tcPr>
            <w:tcW w:w="3697" w:type="dxa"/>
            <w:vAlign w:val="center"/>
          </w:tcPr>
          <w:p w:rsidR="00676974" w:rsidRPr="00AA7714" w:rsidRDefault="00676974" w:rsidP="009D6BC0">
            <w:pPr>
              <w:rPr>
                <w:bCs/>
                <w:color w:val="000000" w:themeColor="text1"/>
                <w:sz w:val="22"/>
                <w:szCs w:val="22"/>
                <w:lang w:val="en-GB"/>
              </w:rPr>
            </w:pPr>
            <w:r w:rsidRPr="00AA7714">
              <w:rPr>
                <w:bCs/>
                <w:color w:val="000000" w:themeColor="text1"/>
                <w:sz w:val="22"/>
                <w:szCs w:val="22"/>
                <w:lang w:eastAsia="en-GB"/>
              </w:rPr>
              <w:t xml:space="preserve">Investigation of </w:t>
            </w:r>
            <w:r w:rsidR="00D668B5" w:rsidRPr="00AA7714">
              <w:rPr>
                <w:bCs/>
                <w:color w:val="000000" w:themeColor="text1"/>
                <w:sz w:val="22"/>
                <w:szCs w:val="22"/>
                <w:lang w:eastAsia="en-GB"/>
              </w:rPr>
              <w:t xml:space="preserve">various signatures </w:t>
            </w:r>
            <w:r w:rsidRPr="00AA7714">
              <w:rPr>
                <w:bCs/>
                <w:color w:val="000000" w:themeColor="text1"/>
                <w:sz w:val="22"/>
                <w:szCs w:val="22"/>
                <w:lang w:eastAsia="en-GB"/>
              </w:rPr>
              <w:t xml:space="preserve">and their </w:t>
            </w:r>
            <w:r w:rsidR="00D668B5" w:rsidRPr="00AA7714">
              <w:rPr>
                <w:bCs/>
                <w:color w:val="000000" w:themeColor="text1"/>
                <w:sz w:val="22"/>
                <w:szCs w:val="22"/>
                <w:lang w:eastAsia="en-GB"/>
              </w:rPr>
              <w:t xml:space="preserve">application </w:t>
            </w:r>
            <w:r w:rsidRPr="00AA7714">
              <w:rPr>
                <w:bCs/>
                <w:color w:val="000000" w:themeColor="text1"/>
                <w:sz w:val="22"/>
                <w:szCs w:val="22"/>
                <w:lang w:eastAsia="en-GB"/>
              </w:rPr>
              <w:t xml:space="preserve">to the </w:t>
            </w:r>
            <w:proofErr w:type="spellStart"/>
            <w:r w:rsidR="00D668B5" w:rsidRPr="00AA7714">
              <w:rPr>
                <w:bCs/>
                <w:color w:val="000000" w:themeColor="text1"/>
                <w:sz w:val="22"/>
                <w:szCs w:val="22"/>
                <w:lang w:eastAsia="en-GB"/>
              </w:rPr>
              <w:t>provenancing</w:t>
            </w:r>
            <w:proofErr w:type="spellEnd"/>
            <w:r w:rsidR="00D668B5" w:rsidRPr="00AA7714">
              <w:rPr>
                <w:bCs/>
                <w:color w:val="000000" w:themeColor="text1"/>
                <w:sz w:val="22"/>
                <w:szCs w:val="22"/>
                <w:lang w:eastAsia="en-GB"/>
              </w:rPr>
              <w:t xml:space="preserve"> </w:t>
            </w:r>
            <w:r w:rsidRPr="00AA7714">
              <w:rPr>
                <w:bCs/>
                <w:color w:val="000000" w:themeColor="text1"/>
                <w:sz w:val="22"/>
                <w:szCs w:val="22"/>
                <w:lang w:eastAsia="en-GB"/>
              </w:rPr>
              <w:t xml:space="preserve">of </w:t>
            </w:r>
            <w:r w:rsidR="00D668B5" w:rsidRPr="00AA7714">
              <w:rPr>
                <w:bCs/>
                <w:color w:val="000000" w:themeColor="text1"/>
                <w:sz w:val="22"/>
                <w:szCs w:val="22"/>
                <w:lang w:eastAsia="en-GB"/>
              </w:rPr>
              <w:t xml:space="preserve">material </w:t>
            </w:r>
            <w:r w:rsidRPr="00AA7714">
              <w:rPr>
                <w:bCs/>
                <w:color w:val="000000" w:themeColor="text1"/>
                <w:sz w:val="22"/>
                <w:szCs w:val="22"/>
                <w:lang w:eastAsia="en-GB"/>
              </w:rPr>
              <w:t xml:space="preserve">at the </w:t>
            </w:r>
            <w:r w:rsidR="00D668B5" w:rsidRPr="00AA7714">
              <w:rPr>
                <w:bCs/>
                <w:color w:val="000000" w:themeColor="text1"/>
                <w:sz w:val="22"/>
                <w:szCs w:val="22"/>
                <w:lang w:eastAsia="en-GB"/>
              </w:rPr>
              <w:t xml:space="preserve">front end </w:t>
            </w:r>
            <w:r w:rsidRPr="00AA7714">
              <w:rPr>
                <w:bCs/>
                <w:color w:val="000000" w:themeColor="text1"/>
                <w:sz w:val="22"/>
                <w:szCs w:val="22"/>
                <w:lang w:eastAsia="en-GB"/>
              </w:rPr>
              <w:t xml:space="preserve">of the </w:t>
            </w:r>
            <w:r w:rsidR="00D668B5" w:rsidRPr="00AA7714">
              <w:rPr>
                <w:bCs/>
                <w:color w:val="000000" w:themeColor="text1"/>
                <w:sz w:val="22"/>
                <w:szCs w:val="22"/>
                <w:lang w:eastAsia="en-GB"/>
              </w:rPr>
              <w:t>nuclear fuel cycle</w:t>
            </w:r>
          </w:p>
        </w:tc>
        <w:tc>
          <w:tcPr>
            <w:tcW w:w="2256" w:type="dxa"/>
            <w:vAlign w:val="center"/>
          </w:tcPr>
          <w:p w:rsidR="00676974" w:rsidRPr="00AA7714" w:rsidRDefault="00676974" w:rsidP="009D6BC0">
            <w:pPr>
              <w:rPr>
                <w:bCs/>
                <w:color w:val="000000" w:themeColor="text1"/>
                <w:sz w:val="22"/>
                <w:szCs w:val="22"/>
                <w:lang w:val="en-GB"/>
              </w:rPr>
            </w:pPr>
            <w:r w:rsidRPr="00AA7714">
              <w:rPr>
                <w:bCs/>
                <w:color w:val="000000" w:themeColor="text1"/>
                <w:sz w:val="22"/>
                <w:szCs w:val="22"/>
                <w:lang w:eastAsia="en-GB"/>
              </w:rPr>
              <w:t xml:space="preserve">Laboratory methods; </w:t>
            </w:r>
            <w:proofErr w:type="spellStart"/>
            <w:r w:rsidRPr="00AA7714">
              <w:rPr>
                <w:bCs/>
                <w:color w:val="000000" w:themeColor="text1"/>
                <w:sz w:val="22"/>
                <w:szCs w:val="22"/>
                <w:lang w:eastAsia="en-GB"/>
              </w:rPr>
              <w:t>modeling</w:t>
            </w:r>
            <w:proofErr w:type="spellEnd"/>
            <w:r w:rsidRPr="00AA7714">
              <w:rPr>
                <w:bCs/>
                <w:color w:val="000000" w:themeColor="text1"/>
                <w:sz w:val="22"/>
                <w:szCs w:val="22"/>
                <w:lang w:eastAsia="en-GB"/>
              </w:rPr>
              <w:t xml:space="preserve"> and interpretation</w:t>
            </w:r>
          </w:p>
        </w:tc>
      </w:tr>
      <w:tr w:rsidR="00676974" w:rsidRPr="00AA7714" w:rsidTr="001D4C20">
        <w:trPr>
          <w:trHeight w:val="882"/>
          <w:jc w:val="center"/>
        </w:trPr>
        <w:tc>
          <w:tcPr>
            <w:tcW w:w="2678" w:type="dxa"/>
            <w:vAlign w:val="center"/>
          </w:tcPr>
          <w:p w:rsidR="00676974" w:rsidRPr="00AA7714" w:rsidRDefault="00676974" w:rsidP="007B7587">
            <w:pPr>
              <w:rPr>
                <w:bCs/>
                <w:color w:val="000000" w:themeColor="text1"/>
                <w:sz w:val="22"/>
                <w:szCs w:val="22"/>
                <w:lang w:val="en-GB"/>
              </w:rPr>
            </w:pPr>
            <w:proofErr w:type="spellStart"/>
            <w:r w:rsidRPr="00AA7714">
              <w:rPr>
                <w:bCs/>
                <w:color w:val="000000" w:themeColor="text1"/>
                <w:sz w:val="22"/>
                <w:szCs w:val="22"/>
              </w:rPr>
              <w:t>Instituto</w:t>
            </w:r>
            <w:proofErr w:type="spellEnd"/>
            <w:r w:rsidRPr="00AA7714">
              <w:rPr>
                <w:bCs/>
                <w:color w:val="000000" w:themeColor="text1"/>
                <w:sz w:val="22"/>
                <w:szCs w:val="22"/>
              </w:rPr>
              <w:t xml:space="preserve"> de </w:t>
            </w:r>
            <w:proofErr w:type="spellStart"/>
            <w:r w:rsidRPr="00AA7714">
              <w:rPr>
                <w:bCs/>
                <w:color w:val="000000" w:themeColor="text1"/>
                <w:sz w:val="22"/>
                <w:szCs w:val="22"/>
              </w:rPr>
              <w:t>Pesquisas</w:t>
            </w:r>
            <w:proofErr w:type="spellEnd"/>
            <w:r w:rsidRPr="00AA7714">
              <w:rPr>
                <w:bCs/>
                <w:color w:val="000000" w:themeColor="text1"/>
                <w:sz w:val="22"/>
                <w:szCs w:val="22"/>
              </w:rPr>
              <w:t xml:space="preserve"> </w:t>
            </w:r>
            <w:proofErr w:type="spellStart"/>
            <w:r w:rsidRPr="00AA7714">
              <w:rPr>
                <w:bCs/>
                <w:color w:val="000000" w:themeColor="text1"/>
                <w:sz w:val="22"/>
                <w:szCs w:val="22"/>
              </w:rPr>
              <w:t>Energéticas</w:t>
            </w:r>
            <w:proofErr w:type="spellEnd"/>
            <w:r w:rsidRPr="00AA7714">
              <w:rPr>
                <w:bCs/>
                <w:color w:val="000000" w:themeColor="text1"/>
                <w:sz w:val="22"/>
                <w:szCs w:val="22"/>
              </w:rPr>
              <w:t xml:space="preserve"> e </w:t>
            </w:r>
            <w:proofErr w:type="spellStart"/>
            <w:r w:rsidRPr="00AA7714">
              <w:rPr>
                <w:bCs/>
                <w:color w:val="000000" w:themeColor="text1"/>
                <w:sz w:val="22"/>
                <w:szCs w:val="22"/>
              </w:rPr>
              <w:t>Nucleares</w:t>
            </w:r>
            <w:proofErr w:type="spellEnd"/>
            <w:r w:rsidRPr="00AA7714">
              <w:rPr>
                <w:bCs/>
                <w:color w:val="000000" w:themeColor="text1"/>
                <w:sz w:val="22"/>
                <w:szCs w:val="22"/>
                <w:lang w:eastAsia="en-GB"/>
              </w:rPr>
              <w:t>, Brazil</w:t>
            </w:r>
          </w:p>
        </w:tc>
        <w:tc>
          <w:tcPr>
            <w:tcW w:w="3697" w:type="dxa"/>
            <w:vAlign w:val="center"/>
          </w:tcPr>
          <w:p w:rsidR="00676974" w:rsidRPr="00AA7714" w:rsidRDefault="00676974" w:rsidP="007B7587">
            <w:pPr>
              <w:rPr>
                <w:bCs/>
                <w:color w:val="000000" w:themeColor="text1"/>
                <w:sz w:val="22"/>
                <w:szCs w:val="22"/>
                <w:lang w:val="en-GB"/>
              </w:rPr>
            </w:pPr>
            <w:r w:rsidRPr="00AA7714">
              <w:rPr>
                <w:bCs/>
                <w:color w:val="000000" w:themeColor="text1"/>
                <w:sz w:val="22"/>
                <w:szCs w:val="22"/>
                <w:lang w:eastAsia="en-GB"/>
              </w:rPr>
              <w:t xml:space="preserve">Identification of </w:t>
            </w:r>
            <w:r w:rsidR="00D668B5" w:rsidRPr="00AA7714">
              <w:rPr>
                <w:bCs/>
                <w:color w:val="000000" w:themeColor="text1"/>
                <w:sz w:val="22"/>
                <w:szCs w:val="22"/>
                <w:lang w:eastAsia="en-GB"/>
              </w:rPr>
              <w:t xml:space="preserve">nuclear forensic signatures </w:t>
            </w:r>
            <w:r w:rsidRPr="00AA7714">
              <w:rPr>
                <w:bCs/>
                <w:color w:val="000000" w:themeColor="text1"/>
                <w:sz w:val="22"/>
                <w:szCs w:val="22"/>
                <w:lang w:eastAsia="en-GB"/>
              </w:rPr>
              <w:t xml:space="preserve">in </w:t>
            </w:r>
            <w:r w:rsidR="00D668B5" w:rsidRPr="00AA7714">
              <w:rPr>
                <w:bCs/>
                <w:color w:val="000000" w:themeColor="text1"/>
                <w:sz w:val="22"/>
                <w:szCs w:val="22"/>
                <w:lang w:eastAsia="en-GB"/>
              </w:rPr>
              <w:t>environmental samples</w:t>
            </w:r>
          </w:p>
        </w:tc>
        <w:tc>
          <w:tcPr>
            <w:tcW w:w="2256" w:type="dxa"/>
            <w:vAlign w:val="center"/>
          </w:tcPr>
          <w:p w:rsidR="00676974" w:rsidRPr="00AA7714" w:rsidRDefault="00676974" w:rsidP="007B7587">
            <w:pPr>
              <w:rPr>
                <w:bCs/>
                <w:color w:val="000000" w:themeColor="text1"/>
                <w:sz w:val="22"/>
                <w:szCs w:val="22"/>
                <w:lang w:val="en-GB"/>
              </w:rPr>
            </w:pPr>
            <w:r w:rsidRPr="00AA7714">
              <w:rPr>
                <w:bCs/>
                <w:color w:val="000000" w:themeColor="text1"/>
                <w:sz w:val="22"/>
                <w:szCs w:val="22"/>
                <w:lang w:eastAsia="en-GB"/>
              </w:rPr>
              <w:t xml:space="preserve">Laboratory methods; </w:t>
            </w:r>
            <w:proofErr w:type="spellStart"/>
            <w:r w:rsidRPr="00AA7714">
              <w:rPr>
                <w:bCs/>
                <w:color w:val="000000" w:themeColor="text1"/>
                <w:sz w:val="22"/>
                <w:szCs w:val="22"/>
                <w:lang w:eastAsia="en-GB"/>
              </w:rPr>
              <w:t>modeling</w:t>
            </w:r>
            <w:proofErr w:type="spellEnd"/>
            <w:r w:rsidRPr="00AA7714">
              <w:rPr>
                <w:bCs/>
                <w:color w:val="000000" w:themeColor="text1"/>
                <w:sz w:val="22"/>
                <w:szCs w:val="22"/>
                <w:lang w:eastAsia="en-GB"/>
              </w:rPr>
              <w:t xml:space="preserve"> and interpretation</w:t>
            </w:r>
          </w:p>
        </w:tc>
      </w:tr>
      <w:tr w:rsidR="00676974" w:rsidRPr="00AA7714" w:rsidTr="001D4C20">
        <w:trPr>
          <w:trHeight w:val="882"/>
          <w:jc w:val="center"/>
        </w:trPr>
        <w:tc>
          <w:tcPr>
            <w:tcW w:w="2678" w:type="dxa"/>
            <w:vAlign w:val="center"/>
          </w:tcPr>
          <w:p w:rsidR="00676974" w:rsidRPr="00AA7714" w:rsidRDefault="00676974" w:rsidP="00AF086D">
            <w:pPr>
              <w:rPr>
                <w:bCs/>
                <w:color w:val="000000" w:themeColor="text1"/>
                <w:sz w:val="22"/>
                <w:szCs w:val="22"/>
                <w:lang w:val="en-GB"/>
              </w:rPr>
            </w:pPr>
            <w:r w:rsidRPr="00AA7714">
              <w:rPr>
                <w:bCs/>
                <w:color w:val="000000" w:themeColor="text1"/>
                <w:sz w:val="22"/>
                <w:szCs w:val="22"/>
                <w:lang w:eastAsia="en-GB"/>
              </w:rPr>
              <w:t>Chalk River Laboratories; Atomic Energy of Canada Limited, Canada</w:t>
            </w:r>
          </w:p>
        </w:tc>
        <w:tc>
          <w:tcPr>
            <w:tcW w:w="3697" w:type="dxa"/>
            <w:vAlign w:val="center"/>
          </w:tcPr>
          <w:p w:rsidR="00676974" w:rsidRPr="00AA7714" w:rsidRDefault="00676974" w:rsidP="00AF086D">
            <w:pPr>
              <w:rPr>
                <w:bCs/>
                <w:color w:val="000000" w:themeColor="text1"/>
                <w:sz w:val="22"/>
                <w:szCs w:val="22"/>
                <w:lang w:val="en-GB"/>
              </w:rPr>
            </w:pPr>
            <w:r w:rsidRPr="00AA7714">
              <w:rPr>
                <w:bCs/>
                <w:color w:val="000000" w:themeColor="text1"/>
                <w:sz w:val="22"/>
                <w:szCs w:val="22"/>
                <w:lang w:eastAsia="en-GB"/>
              </w:rPr>
              <w:t xml:space="preserve">Nuclear </w:t>
            </w:r>
            <w:r w:rsidR="00D668B5" w:rsidRPr="00AA7714">
              <w:rPr>
                <w:bCs/>
                <w:color w:val="000000" w:themeColor="text1"/>
                <w:sz w:val="22"/>
                <w:szCs w:val="22"/>
                <w:lang w:eastAsia="en-GB"/>
              </w:rPr>
              <w:t xml:space="preserve">forensics signatures </w:t>
            </w:r>
            <w:r w:rsidRPr="00AA7714">
              <w:rPr>
                <w:bCs/>
                <w:color w:val="000000" w:themeColor="text1"/>
                <w:sz w:val="22"/>
                <w:szCs w:val="22"/>
                <w:lang w:eastAsia="en-GB"/>
              </w:rPr>
              <w:t xml:space="preserve">of </w:t>
            </w:r>
            <w:r w:rsidR="00D668B5" w:rsidRPr="00AA7714">
              <w:rPr>
                <w:bCs/>
                <w:color w:val="000000" w:themeColor="text1"/>
                <w:sz w:val="22"/>
                <w:szCs w:val="22"/>
                <w:lang w:eastAsia="en-GB"/>
              </w:rPr>
              <w:t xml:space="preserve">irradiated </w:t>
            </w:r>
            <w:r w:rsidRPr="00AA7714">
              <w:rPr>
                <w:bCs/>
                <w:color w:val="000000" w:themeColor="text1"/>
                <w:sz w:val="22"/>
                <w:szCs w:val="22"/>
                <w:lang w:eastAsia="en-GB"/>
              </w:rPr>
              <w:t xml:space="preserve">CANDU </w:t>
            </w:r>
            <w:r w:rsidR="00D668B5" w:rsidRPr="00AA7714">
              <w:rPr>
                <w:bCs/>
                <w:color w:val="000000" w:themeColor="text1"/>
                <w:sz w:val="22"/>
                <w:szCs w:val="22"/>
                <w:lang w:eastAsia="en-GB"/>
              </w:rPr>
              <w:t>fuel</w:t>
            </w:r>
          </w:p>
        </w:tc>
        <w:tc>
          <w:tcPr>
            <w:tcW w:w="2256" w:type="dxa"/>
            <w:vAlign w:val="center"/>
          </w:tcPr>
          <w:p w:rsidR="00676974" w:rsidRPr="00AA7714" w:rsidRDefault="00676974" w:rsidP="00AF086D">
            <w:pPr>
              <w:rPr>
                <w:bCs/>
                <w:color w:val="000000" w:themeColor="text1"/>
                <w:sz w:val="22"/>
                <w:szCs w:val="22"/>
                <w:lang w:val="en-GB"/>
              </w:rPr>
            </w:pPr>
            <w:proofErr w:type="spellStart"/>
            <w:r w:rsidRPr="00AA7714">
              <w:rPr>
                <w:bCs/>
                <w:color w:val="000000" w:themeColor="text1"/>
                <w:sz w:val="22"/>
                <w:szCs w:val="22"/>
                <w:lang w:eastAsia="en-GB"/>
              </w:rPr>
              <w:t>Modeling</w:t>
            </w:r>
            <w:proofErr w:type="spellEnd"/>
            <w:r w:rsidRPr="00AA7714">
              <w:rPr>
                <w:bCs/>
                <w:color w:val="000000" w:themeColor="text1"/>
                <w:sz w:val="22"/>
                <w:szCs w:val="22"/>
                <w:lang w:eastAsia="en-GB"/>
              </w:rPr>
              <w:t xml:space="preserve"> and interpretation</w:t>
            </w:r>
          </w:p>
        </w:tc>
      </w:tr>
      <w:tr w:rsidR="00676974" w:rsidRPr="00AA7714" w:rsidTr="00FA6AB1">
        <w:trPr>
          <w:trHeight w:val="886"/>
          <w:jc w:val="center"/>
        </w:trPr>
        <w:tc>
          <w:tcPr>
            <w:tcW w:w="2678" w:type="dxa"/>
            <w:vAlign w:val="center"/>
          </w:tcPr>
          <w:p w:rsidR="00676974" w:rsidRPr="00AA7714" w:rsidRDefault="00676974" w:rsidP="00FA6AB1">
            <w:pPr>
              <w:rPr>
                <w:bCs/>
                <w:color w:val="000000" w:themeColor="text1"/>
                <w:sz w:val="22"/>
                <w:szCs w:val="22"/>
                <w:lang w:val="en-GB"/>
              </w:rPr>
            </w:pPr>
            <w:r w:rsidRPr="00AA7714">
              <w:rPr>
                <w:bCs/>
                <w:color w:val="000000" w:themeColor="text1"/>
                <w:sz w:val="22"/>
                <w:szCs w:val="22"/>
                <w:lang w:eastAsia="en-GB"/>
              </w:rPr>
              <w:t>Democrit</w:t>
            </w:r>
            <w:r w:rsidR="00FA6AB1">
              <w:rPr>
                <w:bCs/>
                <w:color w:val="000000" w:themeColor="text1"/>
                <w:sz w:val="22"/>
                <w:szCs w:val="22"/>
                <w:lang w:eastAsia="en-GB"/>
              </w:rPr>
              <w:t>u</w:t>
            </w:r>
            <w:r w:rsidRPr="00AA7714">
              <w:rPr>
                <w:bCs/>
                <w:color w:val="000000" w:themeColor="text1"/>
                <w:sz w:val="22"/>
                <w:szCs w:val="22"/>
                <w:lang w:eastAsia="en-GB"/>
              </w:rPr>
              <w:t>s University of Thrace, Greece</w:t>
            </w:r>
          </w:p>
        </w:tc>
        <w:tc>
          <w:tcPr>
            <w:tcW w:w="3697" w:type="dxa"/>
            <w:vAlign w:val="center"/>
          </w:tcPr>
          <w:p w:rsidR="00676974" w:rsidRPr="00AA7714" w:rsidRDefault="00FA6AB1" w:rsidP="00042D99">
            <w:pPr>
              <w:rPr>
                <w:bCs/>
                <w:color w:val="000000" w:themeColor="text1"/>
                <w:sz w:val="22"/>
                <w:szCs w:val="22"/>
                <w:lang w:val="en-GB"/>
              </w:rPr>
            </w:pPr>
            <w:proofErr w:type="spellStart"/>
            <w:r>
              <w:rPr>
                <w:bCs/>
                <w:color w:val="000000" w:themeColor="text1"/>
                <w:sz w:val="22"/>
                <w:szCs w:val="22"/>
                <w:lang w:eastAsia="en-GB"/>
              </w:rPr>
              <w:t>Param</w:t>
            </w:r>
            <w:r w:rsidR="00676974" w:rsidRPr="00AA7714">
              <w:rPr>
                <w:bCs/>
                <w:color w:val="000000" w:themeColor="text1"/>
                <w:sz w:val="22"/>
                <w:szCs w:val="22"/>
                <w:lang w:eastAsia="en-GB"/>
              </w:rPr>
              <w:t>etarisation</w:t>
            </w:r>
            <w:proofErr w:type="spellEnd"/>
            <w:r w:rsidR="00676974" w:rsidRPr="00AA7714">
              <w:rPr>
                <w:bCs/>
                <w:color w:val="000000" w:themeColor="text1"/>
                <w:sz w:val="22"/>
                <w:szCs w:val="22"/>
                <w:lang w:eastAsia="en-GB"/>
              </w:rPr>
              <w:t xml:space="preserve"> of </w:t>
            </w:r>
            <w:r w:rsidR="00D668B5" w:rsidRPr="00AA7714">
              <w:rPr>
                <w:bCs/>
                <w:color w:val="000000" w:themeColor="text1"/>
                <w:sz w:val="22"/>
                <w:szCs w:val="22"/>
                <w:lang w:eastAsia="en-GB"/>
              </w:rPr>
              <w:t xml:space="preserve">unknown spent nuclear fuel </w:t>
            </w:r>
            <w:r w:rsidR="00676974" w:rsidRPr="00AA7714">
              <w:rPr>
                <w:bCs/>
                <w:color w:val="000000" w:themeColor="text1"/>
                <w:sz w:val="22"/>
                <w:szCs w:val="22"/>
                <w:lang w:eastAsia="en-GB"/>
              </w:rPr>
              <w:t xml:space="preserve">from </w:t>
            </w:r>
            <w:r w:rsidR="00D668B5" w:rsidRPr="00AA7714">
              <w:rPr>
                <w:bCs/>
                <w:color w:val="000000" w:themeColor="text1"/>
                <w:sz w:val="22"/>
                <w:szCs w:val="22"/>
                <w:lang w:eastAsia="en-GB"/>
              </w:rPr>
              <w:t xml:space="preserve">nuclear reactors </w:t>
            </w:r>
            <w:r w:rsidR="00676974" w:rsidRPr="00AA7714">
              <w:rPr>
                <w:bCs/>
                <w:color w:val="000000" w:themeColor="text1"/>
                <w:sz w:val="22"/>
                <w:szCs w:val="22"/>
                <w:lang w:eastAsia="en-GB"/>
              </w:rPr>
              <w:t xml:space="preserve">in </w:t>
            </w:r>
            <w:r w:rsidR="00D668B5" w:rsidRPr="00AA7714">
              <w:rPr>
                <w:bCs/>
                <w:color w:val="000000" w:themeColor="text1"/>
                <w:sz w:val="22"/>
                <w:szCs w:val="22"/>
                <w:lang w:eastAsia="en-GB"/>
              </w:rPr>
              <w:t xml:space="preserve">view </w:t>
            </w:r>
            <w:r w:rsidR="00676974" w:rsidRPr="00AA7714">
              <w:rPr>
                <w:bCs/>
                <w:color w:val="000000" w:themeColor="text1"/>
                <w:sz w:val="22"/>
                <w:szCs w:val="22"/>
                <w:lang w:eastAsia="en-GB"/>
              </w:rPr>
              <w:t xml:space="preserve">of </w:t>
            </w:r>
            <w:r w:rsidR="00D668B5" w:rsidRPr="00AA7714">
              <w:rPr>
                <w:bCs/>
                <w:color w:val="000000" w:themeColor="text1"/>
                <w:sz w:val="22"/>
                <w:szCs w:val="22"/>
                <w:lang w:eastAsia="en-GB"/>
              </w:rPr>
              <w:t xml:space="preserve">identifying </w:t>
            </w:r>
            <w:r w:rsidR="00676974" w:rsidRPr="00AA7714">
              <w:rPr>
                <w:bCs/>
                <w:color w:val="000000" w:themeColor="text1"/>
                <w:sz w:val="22"/>
                <w:szCs w:val="22"/>
                <w:lang w:eastAsia="en-GB"/>
              </w:rPr>
              <w:t xml:space="preserve">its </w:t>
            </w:r>
            <w:r w:rsidR="00D668B5" w:rsidRPr="00AA7714">
              <w:rPr>
                <w:bCs/>
                <w:color w:val="000000" w:themeColor="text1"/>
                <w:sz w:val="22"/>
                <w:szCs w:val="22"/>
                <w:lang w:eastAsia="en-GB"/>
              </w:rPr>
              <w:t>origin</w:t>
            </w:r>
          </w:p>
        </w:tc>
        <w:tc>
          <w:tcPr>
            <w:tcW w:w="2256" w:type="dxa"/>
            <w:vAlign w:val="center"/>
          </w:tcPr>
          <w:p w:rsidR="00676974" w:rsidRPr="00AA7714" w:rsidRDefault="00676974" w:rsidP="00042D99">
            <w:pPr>
              <w:rPr>
                <w:bCs/>
                <w:color w:val="000000" w:themeColor="text1"/>
                <w:sz w:val="22"/>
                <w:szCs w:val="22"/>
                <w:lang w:val="en-GB"/>
              </w:rPr>
            </w:pPr>
            <w:proofErr w:type="spellStart"/>
            <w:r w:rsidRPr="00AA7714">
              <w:rPr>
                <w:bCs/>
                <w:color w:val="000000" w:themeColor="text1"/>
                <w:sz w:val="22"/>
                <w:szCs w:val="22"/>
                <w:lang w:eastAsia="en-GB"/>
              </w:rPr>
              <w:t>Modeling</w:t>
            </w:r>
            <w:proofErr w:type="spellEnd"/>
            <w:r w:rsidRPr="00AA7714">
              <w:rPr>
                <w:bCs/>
                <w:color w:val="000000" w:themeColor="text1"/>
                <w:sz w:val="22"/>
                <w:szCs w:val="22"/>
                <w:lang w:eastAsia="en-GB"/>
              </w:rPr>
              <w:t xml:space="preserve"> and interpretation</w:t>
            </w:r>
          </w:p>
        </w:tc>
      </w:tr>
      <w:tr w:rsidR="00676974" w:rsidRPr="00AA7714" w:rsidTr="00FA6AB1">
        <w:trPr>
          <w:trHeight w:val="1124"/>
          <w:jc w:val="center"/>
        </w:trPr>
        <w:tc>
          <w:tcPr>
            <w:tcW w:w="2678" w:type="dxa"/>
            <w:vAlign w:val="center"/>
          </w:tcPr>
          <w:p w:rsidR="00676974" w:rsidRPr="00AA7714" w:rsidRDefault="00676974" w:rsidP="009A1429">
            <w:pPr>
              <w:rPr>
                <w:bCs/>
                <w:color w:val="000000" w:themeColor="text1"/>
                <w:sz w:val="22"/>
                <w:szCs w:val="22"/>
                <w:lang w:val="en-GB"/>
              </w:rPr>
            </w:pPr>
            <w:r w:rsidRPr="00AA7714">
              <w:rPr>
                <w:bCs/>
                <w:color w:val="000000" w:themeColor="text1"/>
                <w:sz w:val="22"/>
                <w:szCs w:val="22"/>
                <w:lang w:eastAsia="en-GB"/>
              </w:rPr>
              <w:t>Centre for Energy Research, Hungarian Academy of Sciences, Hungary</w:t>
            </w:r>
          </w:p>
        </w:tc>
        <w:tc>
          <w:tcPr>
            <w:tcW w:w="3697" w:type="dxa"/>
            <w:vAlign w:val="center"/>
          </w:tcPr>
          <w:p w:rsidR="00676974" w:rsidRPr="00AA7714" w:rsidRDefault="00676974" w:rsidP="009A1429">
            <w:pPr>
              <w:rPr>
                <w:bCs/>
                <w:color w:val="000000" w:themeColor="text1"/>
                <w:sz w:val="22"/>
                <w:szCs w:val="22"/>
                <w:lang w:val="en-GB"/>
              </w:rPr>
            </w:pPr>
            <w:r w:rsidRPr="00AA7714">
              <w:rPr>
                <w:bCs/>
                <w:color w:val="000000" w:themeColor="text1"/>
                <w:sz w:val="22"/>
                <w:szCs w:val="22"/>
                <w:lang w:eastAsia="en-GB"/>
              </w:rPr>
              <w:t xml:space="preserve">Establishment of a </w:t>
            </w:r>
            <w:r w:rsidR="00D668B5" w:rsidRPr="00AA7714">
              <w:rPr>
                <w:bCs/>
                <w:color w:val="000000" w:themeColor="text1"/>
                <w:sz w:val="22"/>
                <w:szCs w:val="22"/>
                <w:lang w:eastAsia="en-GB"/>
              </w:rPr>
              <w:t xml:space="preserve">national library </w:t>
            </w:r>
            <w:r w:rsidRPr="00AA7714">
              <w:rPr>
                <w:bCs/>
                <w:color w:val="000000" w:themeColor="text1"/>
                <w:sz w:val="22"/>
                <w:szCs w:val="22"/>
                <w:lang w:eastAsia="en-GB"/>
              </w:rPr>
              <w:t xml:space="preserve">for </w:t>
            </w:r>
            <w:r w:rsidR="00D668B5" w:rsidRPr="00AA7714">
              <w:rPr>
                <w:bCs/>
                <w:color w:val="000000" w:themeColor="text1"/>
                <w:sz w:val="22"/>
                <w:szCs w:val="22"/>
                <w:lang w:eastAsia="en-GB"/>
              </w:rPr>
              <w:t xml:space="preserve">nuclear forensics purposes </w:t>
            </w:r>
            <w:r w:rsidRPr="00AA7714">
              <w:rPr>
                <w:bCs/>
                <w:color w:val="000000" w:themeColor="text1"/>
                <w:sz w:val="22"/>
                <w:szCs w:val="22"/>
                <w:lang w:eastAsia="en-GB"/>
              </w:rPr>
              <w:t>in Hungary</w:t>
            </w:r>
          </w:p>
        </w:tc>
        <w:tc>
          <w:tcPr>
            <w:tcW w:w="2256" w:type="dxa"/>
            <w:vAlign w:val="center"/>
          </w:tcPr>
          <w:p w:rsidR="00676974" w:rsidRPr="00AA7714" w:rsidRDefault="00676974" w:rsidP="009A1429">
            <w:pPr>
              <w:rPr>
                <w:bCs/>
                <w:color w:val="000000" w:themeColor="text1"/>
                <w:sz w:val="22"/>
                <w:szCs w:val="22"/>
                <w:lang w:val="en-GB"/>
              </w:rPr>
            </w:pPr>
            <w:r w:rsidRPr="00AA7714">
              <w:rPr>
                <w:bCs/>
                <w:color w:val="000000" w:themeColor="text1"/>
                <w:sz w:val="22"/>
                <w:szCs w:val="22"/>
                <w:lang w:eastAsia="en-GB"/>
              </w:rPr>
              <w:t xml:space="preserve">Laboratory methods; </w:t>
            </w:r>
            <w:proofErr w:type="spellStart"/>
            <w:r w:rsidRPr="00AA7714">
              <w:rPr>
                <w:bCs/>
                <w:color w:val="000000" w:themeColor="text1"/>
                <w:sz w:val="22"/>
                <w:szCs w:val="22"/>
                <w:lang w:eastAsia="en-GB"/>
              </w:rPr>
              <w:t>modeling</w:t>
            </w:r>
            <w:proofErr w:type="spellEnd"/>
            <w:r w:rsidRPr="00AA7714">
              <w:rPr>
                <w:bCs/>
                <w:color w:val="000000" w:themeColor="text1"/>
                <w:sz w:val="22"/>
                <w:szCs w:val="22"/>
                <w:lang w:eastAsia="en-GB"/>
              </w:rPr>
              <w:t xml:space="preserve"> and interpretation</w:t>
            </w:r>
          </w:p>
        </w:tc>
      </w:tr>
      <w:tr w:rsidR="00676974" w:rsidRPr="00AA7714" w:rsidTr="001D4C20">
        <w:trPr>
          <w:trHeight w:val="825"/>
          <w:jc w:val="center"/>
        </w:trPr>
        <w:tc>
          <w:tcPr>
            <w:tcW w:w="2678" w:type="dxa"/>
            <w:vAlign w:val="center"/>
          </w:tcPr>
          <w:p w:rsidR="00676974" w:rsidRPr="00AA7714" w:rsidRDefault="00676974" w:rsidP="007F496C">
            <w:pPr>
              <w:rPr>
                <w:bCs/>
                <w:color w:val="000000" w:themeColor="text1"/>
                <w:sz w:val="22"/>
                <w:szCs w:val="22"/>
                <w:lang w:eastAsia="en-GB"/>
              </w:rPr>
            </w:pPr>
            <w:proofErr w:type="spellStart"/>
            <w:r w:rsidRPr="00AA7714">
              <w:rPr>
                <w:bCs/>
                <w:color w:val="000000" w:themeColor="text1"/>
                <w:sz w:val="22"/>
                <w:szCs w:val="22"/>
                <w:lang w:eastAsia="en-GB"/>
              </w:rPr>
              <w:t>Bhabha</w:t>
            </w:r>
            <w:proofErr w:type="spellEnd"/>
            <w:r w:rsidRPr="00AA7714">
              <w:rPr>
                <w:bCs/>
                <w:color w:val="000000" w:themeColor="text1"/>
                <w:sz w:val="22"/>
                <w:szCs w:val="22"/>
                <w:lang w:eastAsia="en-GB"/>
              </w:rPr>
              <w:t xml:space="preserve"> Atomic Research Centre, India</w:t>
            </w:r>
          </w:p>
        </w:tc>
        <w:tc>
          <w:tcPr>
            <w:tcW w:w="3697" w:type="dxa"/>
            <w:vAlign w:val="center"/>
          </w:tcPr>
          <w:p w:rsidR="00676974" w:rsidRPr="00AA7714" w:rsidRDefault="00676974" w:rsidP="001D4C20">
            <w:pPr>
              <w:rPr>
                <w:bCs/>
                <w:color w:val="000000" w:themeColor="text1"/>
                <w:sz w:val="22"/>
                <w:szCs w:val="22"/>
                <w:lang w:eastAsia="en-GB"/>
              </w:rPr>
            </w:pPr>
            <w:r w:rsidRPr="00AA7714">
              <w:rPr>
                <w:bCs/>
                <w:color w:val="000000" w:themeColor="text1"/>
                <w:sz w:val="22"/>
                <w:szCs w:val="22"/>
                <w:lang w:eastAsia="en-GB"/>
              </w:rPr>
              <w:t xml:space="preserve">Mass </w:t>
            </w:r>
            <w:r w:rsidR="00D668B5" w:rsidRPr="00AA7714">
              <w:rPr>
                <w:bCs/>
                <w:color w:val="000000" w:themeColor="text1"/>
                <w:sz w:val="22"/>
                <w:szCs w:val="22"/>
                <w:lang w:eastAsia="en-GB"/>
              </w:rPr>
              <w:t>spectrometry</w:t>
            </w:r>
            <w:r w:rsidRPr="00AA7714">
              <w:rPr>
                <w:bCs/>
                <w:color w:val="000000" w:themeColor="text1"/>
                <w:sz w:val="22"/>
                <w:szCs w:val="22"/>
                <w:lang w:eastAsia="en-GB"/>
              </w:rPr>
              <w:t xml:space="preserve">, </w:t>
            </w:r>
            <w:r w:rsidR="00D668B5" w:rsidRPr="00AA7714">
              <w:rPr>
                <w:bCs/>
                <w:color w:val="000000" w:themeColor="text1"/>
                <w:sz w:val="22"/>
                <w:szCs w:val="22"/>
                <w:lang w:eastAsia="en-GB"/>
              </w:rPr>
              <w:t xml:space="preserve">radiometry </w:t>
            </w:r>
            <w:r w:rsidRPr="00AA7714">
              <w:rPr>
                <w:bCs/>
                <w:color w:val="000000" w:themeColor="text1"/>
                <w:sz w:val="22"/>
                <w:szCs w:val="22"/>
                <w:lang w:eastAsia="en-GB"/>
              </w:rPr>
              <w:t xml:space="preserve">and </w:t>
            </w:r>
            <w:r w:rsidR="001D4C20">
              <w:rPr>
                <w:bCs/>
                <w:color w:val="000000" w:themeColor="text1"/>
                <w:sz w:val="22"/>
                <w:szCs w:val="22"/>
                <w:lang w:eastAsia="en-GB"/>
              </w:rPr>
              <w:t>o</w:t>
            </w:r>
            <w:r w:rsidRPr="00AA7714">
              <w:rPr>
                <w:bCs/>
                <w:color w:val="000000" w:themeColor="text1"/>
                <w:sz w:val="22"/>
                <w:szCs w:val="22"/>
                <w:lang w:eastAsia="en-GB"/>
              </w:rPr>
              <w:t xml:space="preserve">ther </w:t>
            </w:r>
            <w:r w:rsidR="00D668B5" w:rsidRPr="00AA7714">
              <w:rPr>
                <w:bCs/>
                <w:color w:val="000000" w:themeColor="text1"/>
                <w:sz w:val="22"/>
                <w:szCs w:val="22"/>
                <w:lang w:eastAsia="en-GB"/>
              </w:rPr>
              <w:t xml:space="preserve">analytical techniques </w:t>
            </w:r>
            <w:r w:rsidRPr="00AA7714">
              <w:rPr>
                <w:bCs/>
                <w:color w:val="000000" w:themeColor="text1"/>
                <w:sz w:val="22"/>
                <w:szCs w:val="22"/>
                <w:lang w:eastAsia="en-GB"/>
              </w:rPr>
              <w:t xml:space="preserve">for </w:t>
            </w:r>
            <w:r w:rsidR="00D668B5" w:rsidRPr="00AA7714">
              <w:rPr>
                <w:bCs/>
                <w:color w:val="000000" w:themeColor="text1"/>
                <w:sz w:val="22"/>
                <w:szCs w:val="22"/>
                <w:lang w:eastAsia="en-GB"/>
              </w:rPr>
              <w:t>nuclear forensics</w:t>
            </w:r>
          </w:p>
        </w:tc>
        <w:tc>
          <w:tcPr>
            <w:tcW w:w="2256" w:type="dxa"/>
            <w:vAlign w:val="center"/>
          </w:tcPr>
          <w:p w:rsidR="00676974" w:rsidRPr="00AA7714" w:rsidRDefault="00676974" w:rsidP="007F496C">
            <w:pPr>
              <w:rPr>
                <w:bCs/>
                <w:color w:val="000000" w:themeColor="text1"/>
                <w:sz w:val="22"/>
                <w:szCs w:val="22"/>
                <w:lang w:eastAsia="en-GB"/>
              </w:rPr>
            </w:pPr>
            <w:r w:rsidRPr="00AA7714">
              <w:rPr>
                <w:bCs/>
                <w:color w:val="000000" w:themeColor="text1"/>
                <w:sz w:val="22"/>
                <w:szCs w:val="22"/>
                <w:lang w:eastAsia="en-GB"/>
              </w:rPr>
              <w:t>Laboratory methods</w:t>
            </w:r>
          </w:p>
        </w:tc>
      </w:tr>
      <w:tr w:rsidR="00676974" w:rsidRPr="00AA7714" w:rsidTr="001D4C20">
        <w:trPr>
          <w:trHeight w:val="1136"/>
          <w:jc w:val="center"/>
        </w:trPr>
        <w:tc>
          <w:tcPr>
            <w:tcW w:w="2678" w:type="dxa"/>
            <w:vAlign w:val="center"/>
          </w:tcPr>
          <w:p w:rsidR="00676974" w:rsidRPr="00AA7714" w:rsidRDefault="00243962" w:rsidP="00243962">
            <w:pPr>
              <w:rPr>
                <w:bCs/>
                <w:color w:val="000000" w:themeColor="text1"/>
                <w:sz w:val="22"/>
                <w:szCs w:val="22"/>
                <w:lang w:eastAsia="en-GB"/>
              </w:rPr>
            </w:pPr>
            <w:proofErr w:type="spellStart"/>
            <w:r>
              <w:rPr>
                <w:bCs/>
                <w:color w:val="000000" w:themeColor="text1"/>
                <w:sz w:val="22"/>
                <w:szCs w:val="22"/>
                <w:lang w:eastAsia="en-GB"/>
              </w:rPr>
              <w:t>Center</w:t>
            </w:r>
            <w:proofErr w:type="spellEnd"/>
            <w:r>
              <w:rPr>
                <w:bCs/>
                <w:color w:val="000000" w:themeColor="text1"/>
                <w:sz w:val="22"/>
                <w:szCs w:val="22"/>
                <w:lang w:eastAsia="en-GB"/>
              </w:rPr>
              <w:t xml:space="preserve"> for Nuclear Science and Technology, National Nuclear Energy Agency</w:t>
            </w:r>
            <w:r w:rsidR="00676974" w:rsidRPr="00AA7714">
              <w:rPr>
                <w:bCs/>
                <w:color w:val="000000" w:themeColor="text1"/>
                <w:sz w:val="22"/>
                <w:szCs w:val="22"/>
                <w:lang w:eastAsia="en-GB"/>
              </w:rPr>
              <w:t>, Indonesia</w:t>
            </w:r>
          </w:p>
        </w:tc>
        <w:tc>
          <w:tcPr>
            <w:tcW w:w="3697" w:type="dxa"/>
            <w:vAlign w:val="center"/>
          </w:tcPr>
          <w:p w:rsidR="00676974" w:rsidRPr="00AA7714" w:rsidRDefault="00676974" w:rsidP="00ED4418">
            <w:pPr>
              <w:rPr>
                <w:bCs/>
                <w:color w:val="000000" w:themeColor="text1"/>
                <w:sz w:val="22"/>
                <w:szCs w:val="22"/>
                <w:lang w:eastAsia="en-GB"/>
              </w:rPr>
            </w:pPr>
            <w:r w:rsidRPr="00AA7714">
              <w:rPr>
                <w:bCs/>
                <w:color w:val="000000" w:themeColor="text1"/>
                <w:sz w:val="22"/>
                <w:szCs w:val="22"/>
                <w:lang w:eastAsia="en-GB"/>
              </w:rPr>
              <w:t xml:space="preserve">Identification of </w:t>
            </w:r>
            <w:r w:rsidR="00D668B5" w:rsidRPr="00AA7714">
              <w:rPr>
                <w:bCs/>
                <w:color w:val="000000" w:themeColor="text1"/>
                <w:sz w:val="22"/>
                <w:szCs w:val="22"/>
                <w:lang w:eastAsia="en-GB"/>
              </w:rPr>
              <w:t xml:space="preserve">high confidence nuclear forensic signatures </w:t>
            </w:r>
            <w:r w:rsidRPr="00AA7714">
              <w:rPr>
                <w:bCs/>
                <w:color w:val="000000" w:themeColor="text1"/>
                <w:sz w:val="22"/>
                <w:szCs w:val="22"/>
                <w:lang w:eastAsia="en-GB"/>
              </w:rPr>
              <w:t xml:space="preserve">for </w:t>
            </w:r>
            <w:r w:rsidR="00D668B5" w:rsidRPr="00AA7714">
              <w:rPr>
                <w:bCs/>
                <w:color w:val="000000" w:themeColor="text1"/>
                <w:sz w:val="22"/>
                <w:szCs w:val="22"/>
                <w:lang w:eastAsia="en-GB"/>
              </w:rPr>
              <w:t>mining</w:t>
            </w:r>
            <w:r w:rsidRPr="00AA7714">
              <w:rPr>
                <w:bCs/>
                <w:color w:val="000000" w:themeColor="text1"/>
                <w:sz w:val="22"/>
                <w:szCs w:val="22"/>
                <w:lang w:eastAsia="en-GB"/>
              </w:rPr>
              <w:t xml:space="preserve">, </w:t>
            </w:r>
            <w:r w:rsidR="00D668B5" w:rsidRPr="00AA7714">
              <w:rPr>
                <w:bCs/>
                <w:color w:val="000000" w:themeColor="text1"/>
                <w:sz w:val="22"/>
                <w:szCs w:val="22"/>
                <w:lang w:eastAsia="en-GB"/>
              </w:rPr>
              <w:t xml:space="preserve">milling </w:t>
            </w:r>
            <w:r w:rsidRPr="00AA7714">
              <w:rPr>
                <w:bCs/>
                <w:color w:val="000000" w:themeColor="text1"/>
                <w:sz w:val="22"/>
                <w:szCs w:val="22"/>
                <w:lang w:eastAsia="en-GB"/>
              </w:rPr>
              <w:t xml:space="preserve">and </w:t>
            </w:r>
            <w:r w:rsidR="00D668B5" w:rsidRPr="00AA7714">
              <w:rPr>
                <w:bCs/>
                <w:color w:val="000000" w:themeColor="text1"/>
                <w:sz w:val="22"/>
                <w:szCs w:val="22"/>
                <w:lang w:eastAsia="en-GB"/>
              </w:rPr>
              <w:t>conversion process</w:t>
            </w:r>
          </w:p>
        </w:tc>
        <w:tc>
          <w:tcPr>
            <w:tcW w:w="2256" w:type="dxa"/>
            <w:vAlign w:val="center"/>
          </w:tcPr>
          <w:p w:rsidR="00676974" w:rsidRPr="00AA7714" w:rsidRDefault="00676974" w:rsidP="00ED4418">
            <w:pPr>
              <w:rPr>
                <w:bCs/>
                <w:color w:val="000000" w:themeColor="text1"/>
                <w:sz w:val="22"/>
                <w:szCs w:val="22"/>
                <w:lang w:eastAsia="en-GB"/>
              </w:rPr>
            </w:pPr>
            <w:r w:rsidRPr="00AA7714">
              <w:rPr>
                <w:bCs/>
                <w:color w:val="000000" w:themeColor="text1"/>
                <w:sz w:val="22"/>
                <w:szCs w:val="22"/>
                <w:lang w:eastAsia="en-GB"/>
              </w:rPr>
              <w:t xml:space="preserve">Laboratory methods; </w:t>
            </w:r>
            <w:proofErr w:type="spellStart"/>
            <w:r w:rsidRPr="00AA7714">
              <w:rPr>
                <w:bCs/>
                <w:color w:val="000000" w:themeColor="text1"/>
                <w:sz w:val="22"/>
                <w:szCs w:val="22"/>
                <w:lang w:eastAsia="en-GB"/>
              </w:rPr>
              <w:t>modeling</w:t>
            </w:r>
            <w:proofErr w:type="spellEnd"/>
            <w:r w:rsidRPr="00AA7714">
              <w:rPr>
                <w:bCs/>
                <w:color w:val="000000" w:themeColor="text1"/>
                <w:sz w:val="22"/>
                <w:szCs w:val="22"/>
                <w:lang w:eastAsia="en-GB"/>
              </w:rPr>
              <w:t xml:space="preserve"> and interpretation</w:t>
            </w:r>
          </w:p>
        </w:tc>
      </w:tr>
      <w:tr w:rsidR="00676974" w:rsidRPr="00AA7714" w:rsidTr="001D4C20">
        <w:trPr>
          <w:trHeight w:val="688"/>
          <w:jc w:val="center"/>
        </w:trPr>
        <w:tc>
          <w:tcPr>
            <w:tcW w:w="2678" w:type="dxa"/>
            <w:vAlign w:val="center"/>
          </w:tcPr>
          <w:p w:rsidR="00676974" w:rsidRPr="00AA7714" w:rsidRDefault="00676974" w:rsidP="00115C9E">
            <w:pPr>
              <w:rPr>
                <w:bCs/>
                <w:color w:val="000000" w:themeColor="text1"/>
                <w:sz w:val="22"/>
                <w:szCs w:val="22"/>
                <w:lang w:val="en-GB"/>
              </w:rPr>
            </w:pPr>
            <w:r w:rsidRPr="00AA7714">
              <w:rPr>
                <w:bCs/>
                <w:color w:val="000000" w:themeColor="text1"/>
                <w:sz w:val="22"/>
                <w:szCs w:val="22"/>
                <w:lang w:eastAsia="en-GB"/>
              </w:rPr>
              <w:t>Swedish Defence Research Agency, Sweden</w:t>
            </w:r>
          </w:p>
        </w:tc>
        <w:tc>
          <w:tcPr>
            <w:tcW w:w="3697" w:type="dxa"/>
            <w:vAlign w:val="center"/>
          </w:tcPr>
          <w:p w:rsidR="00676974" w:rsidRPr="00AA7714" w:rsidRDefault="00676974" w:rsidP="00115C9E">
            <w:pPr>
              <w:rPr>
                <w:bCs/>
                <w:color w:val="000000" w:themeColor="text1"/>
                <w:sz w:val="22"/>
                <w:szCs w:val="22"/>
                <w:lang w:val="en-GB"/>
              </w:rPr>
            </w:pPr>
            <w:r w:rsidRPr="00AA7714">
              <w:rPr>
                <w:bCs/>
                <w:color w:val="000000" w:themeColor="text1"/>
                <w:sz w:val="22"/>
                <w:szCs w:val="22"/>
                <w:lang w:eastAsia="en-GB"/>
              </w:rPr>
              <w:t xml:space="preserve">Measurement of </w:t>
            </w:r>
            <w:r w:rsidR="00D668B5" w:rsidRPr="00AA7714">
              <w:rPr>
                <w:bCs/>
                <w:color w:val="000000" w:themeColor="text1"/>
                <w:sz w:val="22"/>
                <w:szCs w:val="22"/>
                <w:lang w:eastAsia="en-GB"/>
              </w:rPr>
              <w:t xml:space="preserve">lanthanides </w:t>
            </w:r>
            <w:r w:rsidRPr="00AA7714">
              <w:rPr>
                <w:bCs/>
                <w:color w:val="000000" w:themeColor="text1"/>
                <w:sz w:val="22"/>
                <w:szCs w:val="22"/>
                <w:lang w:eastAsia="en-GB"/>
              </w:rPr>
              <w:t xml:space="preserve">in </w:t>
            </w:r>
            <w:r w:rsidR="00D668B5" w:rsidRPr="00AA7714">
              <w:rPr>
                <w:bCs/>
                <w:color w:val="000000" w:themeColor="text1"/>
                <w:sz w:val="22"/>
                <w:szCs w:val="22"/>
                <w:lang w:eastAsia="en-GB"/>
              </w:rPr>
              <w:t xml:space="preserve">uranium matrices </w:t>
            </w:r>
          </w:p>
        </w:tc>
        <w:tc>
          <w:tcPr>
            <w:tcW w:w="2256" w:type="dxa"/>
            <w:vAlign w:val="center"/>
          </w:tcPr>
          <w:p w:rsidR="00676974" w:rsidRPr="00AA7714" w:rsidRDefault="00676974" w:rsidP="00115C9E">
            <w:pPr>
              <w:rPr>
                <w:bCs/>
                <w:color w:val="000000" w:themeColor="text1"/>
                <w:sz w:val="22"/>
                <w:szCs w:val="22"/>
                <w:lang w:val="en-GB"/>
              </w:rPr>
            </w:pPr>
            <w:r w:rsidRPr="00AA7714">
              <w:rPr>
                <w:bCs/>
                <w:color w:val="000000" w:themeColor="text1"/>
                <w:sz w:val="22"/>
                <w:szCs w:val="22"/>
                <w:lang w:eastAsia="en-GB"/>
              </w:rPr>
              <w:t>Laboratory methods;</w:t>
            </w:r>
          </w:p>
        </w:tc>
      </w:tr>
      <w:tr w:rsidR="00676974" w:rsidRPr="00AA7714" w:rsidTr="00682313">
        <w:trPr>
          <w:trHeight w:val="1136"/>
          <w:jc w:val="center"/>
        </w:trPr>
        <w:tc>
          <w:tcPr>
            <w:tcW w:w="2678" w:type="dxa"/>
            <w:vAlign w:val="center"/>
          </w:tcPr>
          <w:p w:rsidR="00676974" w:rsidRPr="00AA7714" w:rsidRDefault="00676974" w:rsidP="00122C69">
            <w:pPr>
              <w:rPr>
                <w:bCs/>
                <w:color w:val="000000" w:themeColor="text1"/>
                <w:sz w:val="22"/>
                <w:szCs w:val="22"/>
                <w:lang w:val="en-GB"/>
              </w:rPr>
            </w:pPr>
            <w:r w:rsidRPr="00AA7714">
              <w:rPr>
                <w:bCs/>
                <w:color w:val="000000" w:themeColor="text1"/>
                <w:sz w:val="22"/>
                <w:szCs w:val="22"/>
                <w:lang w:eastAsia="en-GB"/>
              </w:rPr>
              <w:t xml:space="preserve">Institute for </w:t>
            </w:r>
            <w:proofErr w:type="spellStart"/>
            <w:r w:rsidRPr="00AA7714">
              <w:rPr>
                <w:bCs/>
                <w:color w:val="000000" w:themeColor="text1"/>
                <w:sz w:val="22"/>
                <w:szCs w:val="22"/>
                <w:lang w:eastAsia="en-GB"/>
              </w:rPr>
              <w:t>Transuranium</w:t>
            </w:r>
            <w:proofErr w:type="spellEnd"/>
            <w:r w:rsidRPr="00AA7714">
              <w:rPr>
                <w:bCs/>
                <w:color w:val="000000" w:themeColor="text1"/>
                <w:sz w:val="22"/>
                <w:szCs w:val="22"/>
                <w:lang w:eastAsia="en-GB"/>
              </w:rPr>
              <w:t xml:space="preserve"> Elements,</w:t>
            </w:r>
            <w:r w:rsidR="00122C69">
              <w:rPr>
                <w:bCs/>
                <w:color w:val="000000" w:themeColor="text1"/>
                <w:sz w:val="22"/>
                <w:szCs w:val="22"/>
                <w:lang w:eastAsia="en-GB"/>
              </w:rPr>
              <w:t xml:space="preserve"> Joint Research Centre, </w:t>
            </w:r>
            <w:r w:rsidRPr="00AA7714">
              <w:rPr>
                <w:bCs/>
                <w:color w:val="000000" w:themeColor="text1"/>
                <w:sz w:val="22"/>
                <w:szCs w:val="22"/>
                <w:lang w:eastAsia="en-GB"/>
              </w:rPr>
              <w:t>European Commission</w:t>
            </w:r>
          </w:p>
        </w:tc>
        <w:tc>
          <w:tcPr>
            <w:tcW w:w="3697" w:type="dxa"/>
            <w:vAlign w:val="center"/>
          </w:tcPr>
          <w:p w:rsidR="00676974" w:rsidRPr="00AA7714" w:rsidRDefault="00676974" w:rsidP="0005341B">
            <w:pPr>
              <w:rPr>
                <w:bCs/>
                <w:color w:val="000000" w:themeColor="text1"/>
                <w:sz w:val="22"/>
                <w:szCs w:val="22"/>
                <w:lang w:val="en-GB"/>
              </w:rPr>
            </w:pPr>
            <w:r w:rsidRPr="00AA7714">
              <w:rPr>
                <w:bCs/>
                <w:color w:val="000000" w:themeColor="text1"/>
                <w:sz w:val="22"/>
                <w:szCs w:val="22"/>
                <w:lang w:eastAsia="en-GB"/>
              </w:rPr>
              <w:t xml:space="preserve">Propagation of </w:t>
            </w:r>
            <w:r w:rsidR="00D668B5" w:rsidRPr="00AA7714">
              <w:rPr>
                <w:bCs/>
                <w:color w:val="000000" w:themeColor="text1"/>
                <w:sz w:val="22"/>
                <w:szCs w:val="22"/>
                <w:lang w:eastAsia="en-GB"/>
              </w:rPr>
              <w:t xml:space="preserve">nuclear forensics signatures </w:t>
            </w:r>
            <w:r w:rsidRPr="00AA7714">
              <w:rPr>
                <w:bCs/>
                <w:color w:val="000000" w:themeColor="text1"/>
                <w:sz w:val="22"/>
                <w:szCs w:val="22"/>
                <w:lang w:eastAsia="en-GB"/>
              </w:rPr>
              <w:t xml:space="preserve">at the </w:t>
            </w:r>
            <w:r w:rsidR="00D668B5" w:rsidRPr="00AA7714">
              <w:rPr>
                <w:bCs/>
                <w:color w:val="000000" w:themeColor="text1"/>
                <w:sz w:val="22"/>
                <w:szCs w:val="22"/>
                <w:lang w:eastAsia="en-GB"/>
              </w:rPr>
              <w:t>front</w:t>
            </w:r>
            <w:r w:rsidRPr="00AA7714">
              <w:rPr>
                <w:bCs/>
                <w:color w:val="000000" w:themeColor="text1"/>
                <w:sz w:val="22"/>
                <w:szCs w:val="22"/>
                <w:lang w:eastAsia="en-GB"/>
              </w:rPr>
              <w:t>-</w:t>
            </w:r>
            <w:r w:rsidR="00D668B5" w:rsidRPr="00AA7714">
              <w:rPr>
                <w:bCs/>
                <w:color w:val="000000" w:themeColor="text1"/>
                <w:sz w:val="22"/>
                <w:szCs w:val="22"/>
                <w:lang w:eastAsia="en-GB"/>
              </w:rPr>
              <w:t>end fuel cycle</w:t>
            </w:r>
          </w:p>
        </w:tc>
        <w:tc>
          <w:tcPr>
            <w:tcW w:w="2256" w:type="dxa"/>
            <w:vAlign w:val="center"/>
          </w:tcPr>
          <w:p w:rsidR="00676974" w:rsidRPr="00AA7714" w:rsidRDefault="00676974" w:rsidP="0005341B">
            <w:pPr>
              <w:rPr>
                <w:bCs/>
                <w:color w:val="000000" w:themeColor="text1"/>
                <w:sz w:val="22"/>
                <w:szCs w:val="22"/>
                <w:lang w:val="en-GB"/>
              </w:rPr>
            </w:pPr>
            <w:r w:rsidRPr="00AA7714">
              <w:rPr>
                <w:bCs/>
                <w:color w:val="000000" w:themeColor="text1"/>
                <w:sz w:val="22"/>
                <w:szCs w:val="22"/>
                <w:lang w:eastAsia="en-GB"/>
              </w:rPr>
              <w:t xml:space="preserve">Laboratory methods; </w:t>
            </w:r>
            <w:proofErr w:type="spellStart"/>
            <w:r w:rsidRPr="00AA7714">
              <w:rPr>
                <w:bCs/>
                <w:color w:val="000000" w:themeColor="text1"/>
                <w:sz w:val="22"/>
                <w:szCs w:val="22"/>
                <w:lang w:eastAsia="en-GB"/>
              </w:rPr>
              <w:t>modeling</w:t>
            </w:r>
            <w:proofErr w:type="spellEnd"/>
            <w:r w:rsidRPr="00AA7714">
              <w:rPr>
                <w:bCs/>
                <w:color w:val="000000" w:themeColor="text1"/>
                <w:sz w:val="22"/>
                <w:szCs w:val="22"/>
                <w:lang w:eastAsia="en-GB"/>
              </w:rPr>
              <w:t xml:space="preserve"> and interpretation</w:t>
            </w:r>
          </w:p>
        </w:tc>
      </w:tr>
    </w:tbl>
    <w:p w:rsidR="00401D36" w:rsidRDefault="00401D36" w:rsidP="00E151E2">
      <w:pPr>
        <w:jc w:val="both"/>
        <w:rPr>
          <w:rFonts w:ascii="Times New Roman" w:hAnsi="Times New Roman" w:cs="Times New Roman"/>
          <w:sz w:val="22"/>
          <w:szCs w:val="22"/>
        </w:rPr>
      </w:pPr>
    </w:p>
    <w:p w:rsidR="00243962" w:rsidRPr="00AA7714" w:rsidRDefault="00243962" w:rsidP="00E151E2">
      <w:pPr>
        <w:jc w:val="both"/>
        <w:rPr>
          <w:rFonts w:ascii="Times New Roman" w:hAnsi="Times New Roman" w:cs="Times New Roman"/>
          <w:sz w:val="22"/>
          <w:szCs w:val="22"/>
        </w:rPr>
      </w:pPr>
    </w:p>
    <w:p w:rsidR="0043382A" w:rsidRPr="00AA7714" w:rsidRDefault="006C4EB2" w:rsidP="006C4EB2">
      <w:pPr>
        <w:jc w:val="both"/>
        <w:rPr>
          <w:rFonts w:ascii="Times New Roman" w:eastAsiaTheme="minorHAnsi" w:hAnsi="Times New Roman" w:cs="Times New Roman"/>
          <w:b/>
          <w:sz w:val="22"/>
          <w:szCs w:val="22"/>
        </w:rPr>
      </w:pPr>
      <w:r w:rsidRPr="00AA7714">
        <w:rPr>
          <w:rFonts w:ascii="Times New Roman" w:eastAsiaTheme="minorHAnsi" w:hAnsi="Times New Roman" w:cs="Times New Roman"/>
          <w:b/>
          <w:sz w:val="22"/>
          <w:szCs w:val="22"/>
        </w:rPr>
        <w:t xml:space="preserve">4. </w:t>
      </w:r>
      <w:r w:rsidR="0043382A" w:rsidRPr="00AA7714">
        <w:rPr>
          <w:rFonts w:ascii="Times New Roman" w:eastAsiaTheme="minorHAnsi" w:hAnsi="Times New Roman" w:cs="Times New Roman"/>
          <w:b/>
          <w:sz w:val="22"/>
          <w:szCs w:val="22"/>
        </w:rPr>
        <w:t>Communication of Research Outcomes</w:t>
      </w:r>
    </w:p>
    <w:p w:rsidR="0043382A" w:rsidRPr="00AA7714" w:rsidRDefault="0043382A" w:rsidP="00E151E2">
      <w:pPr>
        <w:jc w:val="both"/>
        <w:rPr>
          <w:rFonts w:ascii="Times New Roman" w:hAnsi="Times New Roman" w:cs="Times New Roman"/>
          <w:sz w:val="22"/>
          <w:szCs w:val="22"/>
        </w:rPr>
      </w:pPr>
    </w:p>
    <w:p w:rsidR="00943C03" w:rsidRPr="00AA7714" w:rsidRDefault="00882D4B" w:rsidP="00C35254">
      <w:pPr>
        <w:jc w:val="both"/>
        <w:rPr>
          <w:rFonts w:ascii="Times New Roman" w:hAnsi="Times New Roman" w:cs="Times New Roman"/>
          <w:sz w:val="22"/>
          <w:szCs w:val="22"/>
        </w:rPr>
      </w:pPr>
      <w:r w:rsidRPr="00AA7714">
        <w:rPr>
          <w:rFonts w:ascii="Times New Roman" w:hAnsi="Times New Roman" w:cs="Times New Roman"/>
          <w:sz w:val="22"/>
          <w:szCs w:val="22"/>
        </w:rPr>
        <w:t>The premise of</w:t>
      </w:r>
      <w:r w:rsidR="00FC2F6F" w:rsidRPr="00AA7714">
        <w:rPr>
          <w:rFonts w:ascii="Times New Roman" w:hAnsi="Times New Roman" w:cs="Times New Roman"/>
          <w:sz w:val="22"/>
          <w:szCs w:val="22"/>
        </w:rPr>
        <w:t xml:space="preserve"> IAEA </w:t>
      </w:r>
      <w:r w:rsidRPr="00AA7714">
        <w:rPr>
          <w:rFonts w:ascii="Times New Roman" w:hAnsi="Times New Roman" w:cs="Times New Roman"/>
          <w:sz w:val="22"/>
          <w:szCs w:val="22"/>
        </w:rPr>
        <w:t>coordinated research projects</w:t>
      </w:r>
      <w:r w:rsidR="004852FF" w:rsidRPr="00AA7714">
        <w:rPr>
          <w:rFonts w:ascii="Times New Roman" w:hAnsi="Times New Roman" w:cs="Times New Roman"/>
          <w:sz w:val="22"/>
          <w:szCs w:val="22"/>
        </w:rPr>
        <w:t xml:space="preserve">, to include those in nuclear forensics, </w:t>
      </w:r>
      <w:r w:rsidR="00BF2EF3" w:rsidRPr="00AA7714">
        <w:rPr>
          <w:rFonts w:ascii="Times New Roman" w:hAnsi="Times New Roman" w:cs="Times New Roman"/>
          <w:sz w:val="22"/>
          <w:szCs w:val="22"/>
        </w:rPr>
        <w:t xml:space="preserve">is to </w:t>
      </w:r>
      <w:r w:rsidRPr="00AA7714">
        <w:rPr>
          <w:rFonts w:ascii="Times New Roman" w:hAnsi="Times New Roman" w:cs="Times New Roman"/>
          <w:sz w:val="22"/>
          <w:szCs w:val="22"/>
        </w:rPr>
        <w:t xml:space="preserve">promote improvements in current technology, </w:t>
      </w:r>
      <w:r w:rsidR="00BF2EF3" w:rsidRPr="00AA7714">
        <w:rPr>
          <w:rFonts w:ascii="Times New Roman" w:hAnsi="Times New Roman" w:cs="Times New Roman"/>
          <w:sz w:val="22"/>
          <w:szCs w:val="22"/>
        </w:rPr>
        <w:t xml:space="preserve">encourage </w:t>
      </w:r>
      <w:r w:rsidRPr="00AA7714">
        <w:rPr>
          <w:rFonts w:ascii="Times New Roman" w:hAnsi="Times New Roman" w:cs="Times New Roman"/>
          <w:sz w:val="22"/>
          <w:szCs w:val="22"/>
        </w:rPr>
        <w:t xml:space="preserve">international best practice, </w:t>
      </w:r>
      <w:r w:rsidR="00BF2EF3" w:rsidRPr="00AA7714">
        <w:rPr>
          <w:rFonts w:ascii="Times New Roman" w:hAnsi="Times New Roman" w:cs="Times New Roman"/>
          <w:sz w:val="22"/>
          <w:szCs w:val="22"/>
        </w:rPr>
        <w:t xml:space="preserve">stimulate </w:t>
      </w:r>
      <w:r w:rsidRPr="00AA7714">
        <w:rPr>
          <w:rFonts w:ascii="Times New Roman" w:hAnsi="Times New Roman" w:cs="Times New Roman"/>
          <w:sz w:val="22"/>
          <w:szCs w:val="22"/>
        </w:rPr>
        <w:t xml:space="preserve">confidence building via peer-to-peer networking and increase competence among nuclear security practitioners. </w:t>
      </w:r>
      <w:r w:rsidR="00943C03" w:rsidRPr="00AA7714">
        <w:rPr>
          <w:rFonts w:ascii="Times New Roman" w:hAnsi="Times New Roman" w:cs="Times New Roman"/>
          <w:sz w:val="22"/>
          <w:szCs w:val="22"/>
        </w:rPr>
        <w:t xml:space="preserve">The CRP </w:t>
      </w:r>
      <w:r w:rsidR="002C35AA" w:rsidRPr="00AA7714">
        <w:rPr>
          <w:rFonts w:ascii="Times New Roman" w:hAnsi="Times New Roman" w:cs="Times New Roman"/>
          <w:sz w:val="22"/>
          <w:szCs w:val="22"/>
        </w:rPr>
        <w:t>ensur</w:t>
      </w:r>
      <w:r w:rsidR="00B411E1" w:rsidRPr="00AA7714">
        <w:rPr>
          <w:rFonts w:ascii="Times New Roman" w:hAnsi="Times New Roman" w:cs="Times New Roman"/>
          <w:sz w:val="22"/>
          <w:szCs w:val="22"/>
        </w:rPr>
        <w:t>es</w:t>
      </w:r>
      <w:r w:rsidR="002C35AA" w:rsidRPr="00AA7714">
        <w:rPr>
          <w:rFonts w:ascii="Times New Roman" w:hAnsi="Times New Roman" w:cs="Times New Roman"/>
          <w:sz w:val="22"/>
          <w:szCs w:val="22"/>
        </w:rPr>
        <w:t xml:space="preserve"> that technical advancements in nuclear forensics are shared for </w:t>
      </w:r>
      <w:r w:rsidR="00F974D9" w:rsidRPr="00AA7714">
        <w:rPr>
          <w:rFonts w:ascii="Times New Roman" w:hAnsi="Times New Roman" w:cs="Times New Roman"/>
          <w:sz w:val="22"/>
          <w:szCs w:val="22"/>
        </w:rPr>
        <w:t>m</w:t>
      </w:r>
      <w:r w:rsidR="002C35AA" w:rsidRPr="00AA7714">
        <w:rPr>
          <w:rFonts w:ascii="Times New Roman" w:hAnsi="Times New Roman" w:cs="Times New Roman"/>
          <w:sz w:val="22"/>
          <w:szCs w:val="22"/>
        </w:rPr>
        <w:t>aximum benefit for all States</w:t>
      </w:r>
      <w:r w:rsidR="00C3661E">
        <w:rPr>
          <w:rFonts w:ascii="Times New Roman" w:hAnsi="Times New Roman" w:cs="Times New Roman"/>
          <w:sz w:val="22"/>
          <w:szCs w:val="22"/>
        </w:rPr>
        <w:t xml:space="preserve"> [3]</w:t>
      </w:r>
      <w:r w:rsidR="002C35AA" w:rsidRPr="00AA7714">
        <w:rPr>
          <w:rFonts w:ascii="Times New Roman" w:hAnsi="Times New Roman" w:cs="Times New Roman"/>
          <w:sz w:val="22"/>
          <w:szCs w:val="22"/>
        </w:rPr>
        <w:t xml:space="preserve">. The IAEA, through a </w:t>
      </w:r>
      <w:proofErr w:type="spellStart"/>
      <w:r w:rsidR="002C35AA" w:rsidRPr="00AA7714">
        <w:rPr>
          <w:rFonts w:ascii="Times New Roman" w:hAnsi="Times New Roman" w:cs="Times New Roman"/>
          <w:sz w:val="22"/>
          <w:szCs w:val="22"/>
        </w:rPr>
        <w:t>programme</w:t>
      </w:r>
      <w:proofErr w:type="spellEnd"/>
      <w:r w:rsidR="002C35AA" w:rsidRPr="00AA7714">
        <w:rPr>
          <w:rFonts w:ascii="Times New Roman" w:hAnsi="Times New Roman" w:cs="Times New Roman"/>
          <w:sz w:val="22"/>
          <w:szCs w:val="22"/>
        </w:rPr>
        <w:t xml:space="preserve"> of </w:t>
      </w:r>
      <w:r w:rsidR="00BE526E" w:rsidRPr="00AA7714">
        <w:rPr>
          <w:rFonts w:ascii="Times New Roman" w:hAnsi="Times New Roman" w:cs="Times New Roman"/>
          <w:sz w:val="22"/>
          <w:szCs w:val="22"/>
        </w:rPr>
        <w:t xml:space="preserve">developing technical guidance and provision of </w:t>
      </w:r>
      <w:r w:rsidR="002C35AA" w:rsidRPr="00AA7714">
        <w:rPr>
          <w:rFonts w:ascii="Times New Roman" w:hAnsi="Times New Roman" w:cs="Times New Roman"/>
          <w:sz w:val="22"/>
          <w:szCs w:val="22"/>
        </w:rPr>
        <w:t xml:space="preserve">outreach and training, assists States to promote the awareness and understanding of nuclear forensics as well as their development of technical </w:t>
      </w:r>
      <w:r w:rsidR="00F974D9" w:rsidRPr="00AA7714">
        <w:rPr>
          <w:rFonts w:ascii="Times New Roman" w:hAnsi="Times New Roman" w:cs="Times New Roman"/>
          <w:sz w:val="22"/>
          <w:szCs w:val="22"/>
        </w:rPr>
        <w:t>c</w:t>
      </w:r>
      <w:r w:rsidR="002C35AA" w:rsidRPr="00AA7714">
        <w:rPr>
          <w:rFonts w:ascii="Times New Roman" w:hAnsi="Times New Roman" w:cs="Times New Roman"/>
          <w:sz w:val="22"/>
          <w:szCs w:val="22"/>
        </w:rPr>
        <w:t>apability.</w:t>
      </w:r>
      <w:r w:rsidR="00F974D9" w:rsidRPr="00AA7714">
        <w:rPr>
          <w:rFonts w:ascii="Times New Roman" w:hAnsi="Times New Roman" w:cs="Times New Roman"/>
          <w:sz w:val="22"/>
          <w:szCs w:val="22"/>
        </w:rPr>
        <w:t xml:space="preserve"> The IAEA</w:t>
      </w:r>
      <w:r w:rsidR="00BE526E" w:rsidRPr="00AA7714">
        <w:rPr>
          <w:rFonts w:ascii="Times New Roman" w:hAnsi="Times New Roman" w:cs="Times New Roman"/>
          <w:sz w:val="22"/>
          <w:szCs w:val="22"/>
        </w:rPr>
        <w:t>’</w:t>
      </w:r>
      <w:r w:rsidR="00F974D9" w:rsidRPr="00AA7714">
        <w:rPr>
          <w:rFonts w:ascii="Times New Roman" w:hAnsi="Times New Roman" w:cs="Times New Roman"/>
          <w:sz w:val="22"/>
          <w:szCs w:val="22"/>
        </w:rPr>
        <w:t xml:space="preserve">s </w:t>
      </w:r>
      <w:proofErr w:type="spellStart"/>
      <w:r w:rsidR="00F974D9" w:rsidRPr="00AA7714">
        <w:rPr>
          <w:rFonts w:ascii="Times New Roman" w:hAnsi="Times New Roman" w:cs="Times New Roman"/>
          <w:sz w:val="22"/>
          <w:szCs w:val="22"/>
        </w:rPr>
        <w:t>programme</w:t>
      </w:r>
      <w:proofErr w:type="spellEnd"/>
      <w:r w:rsidR="00F974D9" w:rsidRPr="00AA7714">
        <w:rPr>
          <w:rFonts w:ascii="Times New Roman" w:hAnsi="Times New Roman" w:cs="Times New Roman"/>
          <w:sz w:val="22"/>
          <w:szCs w:val="22"/>
        </w:rPr>
        <w:t xml:space="preserve"> of CRPs offers a mechanism for collaborative international scientific research and confidence building.</w:t>
      </w:r>
    </w:p>
    <w:p w:rsidR="002C02EC" w:rsidRPr="00AA7714" w:rsidRDefault="002C02EC" w:rsidP="00E151E2">
      <w:pPr>
        <w:jc w:val="both"/>
        <w:rPr>
          <w:rFonts w:ascii="Times New Roman" w:hAnsi="Times New Roman" w:cs="Times New Roman"/>
          <w:sz w:val="22"/>
          <w:szCs w:val="22"/>
        </w:rPr>
      </w:pPr>
    </w:p>
    <w:p w:rsidR="00882D4B" w:rsidRPr="00AA7714" w:rsidRDefault="00945B5B" w:rsidP="00E151E2">
      <w:pPr>
        <w:jc w:val="both"/>
        <w:rPr>
          <w:rFonts w:ascii="Times New Roman" w:hAnsi="Times New Roman" w:cs="Times New Roman"/>
          <w:b/>
          <w:sz w:val="22"/>
          <w:szCs w:val="22"/>
        </w:rPr>
      </w:pPr>
      <w:r w:rsidRPr="00AA7714">
        <w:rPr>
          <w:rFonts w:ascii="Times New Roman" w:hAnsi="Times New Roman" w:cs="Times New Roman"/>
          <w:b/>
          <w:sz w:val="22"/>
          <w:szCs w:val="22"/>
        </w:rPr>
        <w:t>References</w:t>
      </w:r>
    </w:p>
    <w:p w:rsidR="00945B5B" w:rsidRPr="00AA7714" w:rsidRDefault="00945B5B" w:rsidP="00E151E2">
      <w:pPr>
        <w:jc w:val="both"/>
        <w:rPr>
          <w:rFonts w:ascii="Times New Roman" w:hAnsi="Times New Roman" w:cs="Times New Roman"/>
          <w:b/>
          <w:sz w:val="22"/>
          <w:szCs w:val="22"/>
        </w:rPr>
      </w:pPr>
    </w:p>
    <w:p w:rsidR="00AF3388" w:rsidRPr="00AA7714" w:rsidRDefault="00945B5B" w:rsidP="00AF3388">
      <w:pPr>
        <w:ind w:left="720" w:hanging="720"/>
        <w:jc w:val="both"/>
        <w:rPr>
          <w:rFonts w:ascii="Times New Roman" w:hAnsi="Times New Roman" w:cs="Times New Roman"/>
          <w:b/>
          <w:sz w:val="22"/>
          <w:szCs w:val="22"/>
        </w:rPr>
      </w:pPr>
      <w:proofErr w:type="gramStart"/>
      <w:r w:rsidRPr="00AA7714">
        <w:rPr>
          <w:rFonts w:ascii="Times New Roman" w:hAnsi="Times New Roman" w:cs="Times New Roman"/>
          <w:sz w:val="22"/>
          <w:szCs w:val="22"/>
          <w:lang w:val="en-GB"/>
        </w:rPr>
        <w:t>[1]</w:t>
      </w:r>
      <w:r w:rsidRPr="00AA7714">
        <w:rPr>
          <w:rFonts w:ascii="Times New Roman" w:hAnsi="Times New Roman" w:cs="Times New Roman"/>
          <w:sz w:val="22"/>
          <w:szCs w:val="22"/>
          <w:lang w:val="en-GB"/>
        </w:rPr>
        <w:tab/>
      </w:r>
      <w:r w:rsidR="00C35254" w:rsidRPr="00AA7714">
        <w:rPr>
          <w:rFonts w:ascii="Times New Roman" w:hAnsi="Times New Roman" w:cs="Times New Roman"/>
          <w:sz w:val="22"/>
          <w:szCs w:val="22"/>
          <w:lang w:val="en-GB"/>
        </w:rPr>
        <w:t>INTERNATIONAL ATOMIC ENERGY AGENCY, Nuclear Forensics Support, IAEA Nuclear Security Series No. 2, IAEA, Vienna (2006).</w:t>
      </w:r>
      <w:proofErr w:type="gramEnd"/>
    </w:p>
    <w:p w:rsidR="00AF3388" w:rsidRPr="00AA7714" w:rsidRDefault="00AF3388" w:rsidP="00AF3388">
      <w:pPr>
        <w:jc w:val="both"/>
        <w:rPr>
          <w:rFonts w:ascii="Times New Roman" w:hAnsi="Times New Roman" w:cs="Times New Roman"/>
          <w:b/>
          <w:sz w:val="22"/>
          <w:szCs w:val="22"/>
        </w:rPr>
      </w:pPr>
    </w:p>
    <w:p w:rsidR="00945B5B" w:rsidRPr="00AA7714" w:rsidRDefault="00AF3388" w:rsidP="00AF3388">
      <w:pPr>
        <w:ind w:left="720" w:hanging="720"/>
        <w:jc w:val="both"/>
        <w:rPr>
          <w:rFonts w:ascii="Times New Roman" w:hAnsi="Times New Roman" w:cs="Times New Roman"/>
          <w:sz w:val="22"/>
          <w:szCs w:val="22"/>
          <w:lang w:val="en-GB"/>
        </w:rPr>
      </w:pPr>
      <w:r w:rsidRPr="00AA7714">
        <w:rPr>
          <w:rFonts w:ascii="Times New Roman" w:hAnsi="Times New Roman" w:cs="Times New Roman"/>
          <w:sz w:val="22"/>
          <w:szCs w:val="22"/>
          <w:lang w:val="en-GB"/>
        </w:rPr>
        <w:t>[2]</w:t>
      </w:r>
      <w:r w:rsidRPr="00AA7714">
        <w:rPr>
          <w:rFonts w:ascii="Times New Roman" w:hAnsi="Times New Roman" w:cs="Times New Roman"/>
          <w:sz w:val="22"/>
          <w:szCs w:val="22"/>
          <w:lang w:val="en-GB"/>
        </w:rPr>
        <w:tab/>
      </w:r>
      <w:r w:rsidR="00C35254" w:rsidRPr="00AA7714">
        <w:rPr>
          <w:rFonts w:ascii="Times New Roman" w:hAnsi="Times New Roman" w:cs="Times New Roman"/>
          <w:sz w:val="22"/>
          <w:szCs w:val="22"/>
          <w:lang w:val="en-GB"/>
        </w:rPr>
        <w:t>INTERNATIONAL ATOMIC ENERGY AGENCY, Combating Illicit Trafficking in Nuclear and other Radioactive Material, IAEA Nuclear Security Series No. 6, IAEA, Vienna (2007).</w:t>
      </w:r>
    </w:p>
    <w:p w:rsidR="00945B5B" w:rsidRPr="00AA7714" w:rsidRDefault="00945B5B" w:rsidP="00E151E2">
      <w:pPr>
        <w:jc w:val="both"/>
        <w:rPr>
          <w:rFonts w:ascii="Times New Roman" w:hAnsi="Times New Roman" w:cs="Times New Roman"/>
          <w:b/>
          <w:sz w:val="22"/>
          <w:szCs w:val="22"/>
        </w:rPr>
      </w:pPr>
    </w:p>
    <w:p w:rsidR="00AF3388" w:rsidRPr="00AA7714" w:rsidRDefault="00945B5B" w:rsidP="00AA7714">
      <w:pPr>
        <w:ind w:left="720" w:hanging="720"/>
        <w:jc w:val="both"/>
        <w:rPr>
          <w:rFonts w:ascii="Times New Roman" w:hAnsi="Times New Roman" w:cs="Times New Roman"/>
          <w:sz w:val="22"/>
          <w:szCs w:val="22"/>
          <w:lang w:val="en-GB"/>
        </w:rPr>
      </w:pPr>
      <w:r w:rsidRPr="00AA7714">
        <w:rPr>
          <w:rFonts w:ascii="Times New Roman" w:hAnsi="Times New Roman" w:cs="Times New Roman"/>
          <w:sz w:val="22"/>
          <w:szCs w:val="22"/>
          <w:lang w:val="en-GB"/>
        </w:rPr>
        <w:t>[3]</w:t>
      </w:r>
      <w:r w:rsidRPr="00AA7714">
        <w:rPr>
          <w:rFonts w:ascii="Times New Roman" w:hAnsi="Times New Roman" w:cs="Times New Roman"/>
          <w:sz w:val="22"/>
          <w:szCs w:val="22"/>
          <w:lang w:val="en-GB"/>
        </w:rPr>
        <w:tab/>
        <w:t xml:space="preserve">INTERNATIONAL ATOMIC ENERGY AGENCY, Application of Nuclear Forensics in Combating Illicit Trafficking of Nuclear and </w:t>
      </w:r>
      <w:r w:rsidR="00676974">
        <w:rPr>
          <w:rFonts w:ascii="Times New Roman" w:hAnsi="Times New Roman" w:cs="Times New Roman"/>
          <w:sz w:val="22"/>
          <w:szCs w:val="22"/>
          <w:lang w:val="en-GB"/>
        </w:rPr>
        <w:t>Other Radioactive Material, IAEA-TECDOC-</w:t>
      </w:r>
      <w:r w:rsidRPr="00AA7714">
        <w:rPr>
          <w:rFonts w:ascii="Times New Roman" w:hAnsi="Times New Roman" w:cs="Times New Roman"/>
          <w:sz w:val="22"/>
          <w:szCs w:val="22"/>
          <w:lang w:val="en-GB"/>
        </w:rPr>
        <w:t>1730</w:t>
      </w:r>
      <w:r w:rsidR="00676974">
        <w:rPr>
          <w:rFonts w:ascii="Times New Roman" w:hAnsi="Times New Roman" w:cs="Times New Roman"/>
          <w:sz w:val="22"/>
          <w:szCs w:val="22"/>
          <w:lang w:val="en-GB"/>
        </w:rPr>
        <w:t>, Vienna</w:t>
      </w:r>
      <w:r w:rsidRPr="00AA7714">
        <w:rPr>
          <w:rFonts w:ascii="Times New Roman" w:hAnsi="Times New Roman" w:cs="Times New Roman"/>
          <w:sz w:val="22"/>
          <w:szCs w:val="22"/>
          <w:lang w:val="en-GB"/>
        </w:rPr>
        <w:t xml:space="preserve"> (2014). </w:t>
      </w:r>
      <w:bookmarkStart w:id="0" w:name="_GoBack"/>
      <w:bookmarkEnd w:id="0"/>
    </w:p>
    <w:sectPr w:rsidR="00AF3388" w:rsidRPr="00AA7714" w:rsidSect="001D4C20">
      <w:footerReference w:type="default" r:id="rId8"/>
      <w:pgSz w:w="12240" w:h="15840"/>
      <w:pgMar w:top="1440" w:right="1800" w:bottom="993" w:left="180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11D2" w:rsidRDefault="005211D2" w:rsidP="00EE37D7">
      <w:r>
        <w:separator/>
      </w:r>
    </w:p>
  </w:endnote>
  <w:endnote w:type="continuationSeparator" w:id="0">
    <w:p w:rsidR="005211D2" w:rsidRDefault="005211D2" w:rsidP="00EE3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1519979"/>
      <w:docPartObj>
        <w:docPartGallery w:val="Page Numbers (Bottom of Page)"/>
        <w:docPartUnique/>
      </w:docPartObj>
    </w:sdtPr>
    <w:sdtEndPr>
      <w:rPr>
        <w:rFonts w:ascii="Times New Roman" w:hAnsi="Times New Roman" w:cs="Times New Roman"/>
        <w:noProof/>
        <w:sz w:val="22"/>
      </w:rPr>
    </w:sdtEndPr>
    <w:sdtContent>
      <w:p w:rsidR="00AA7714" w:rsidRPr="00AA7714" w:rsidRDefault="00AA7714">
        <w:pPr>
          <w:pStyle w:val="Footer"/>
          <w:jc w:val="right"/>
          <w:rPr>
            <w:rFonts w:ascii="Times New Roman" w:hAnsi="Times New Roman" w:cs="Times New Roman"/>
            <w:sz w:val="22"/>
          </w:rPr>
        </w:pPr>
        <w:r w:rsidRPr="00AA7714">
          <w:rPr>
            <w:rFonts w:ascii="Times New Roman" w:hAnsi="Times New Roman" w:cs="Times New Roman"/>
            <w:sz w:val="22"/>
          </w:rPr>
          <w:fldChar w:fldCharType="begin"/>
        </w:r>
        <w:r w:rsidRPr="00AA7714">
          <w:rPr>
            <w:rFonts w:ascii="Times New Roman" w:hAnsi="Times New Roman" w:cs="Times New Roman"/>
            <w:sz w:val="22"/>
          </w:rPr>
          <w:instrText xml:space="preserve"> PAGE   \* MERGEFORMAT </w:instrText>
        </w:r>
        <w:r w:rsidRPr="00AA7714">
          <w:rPr>
            <w:rFonts w:ascii="Times New Roman" w:hAnsi="Times New Roman" w:cs="Times New Roman"/>
            <w:sz w:val="22"/>
          </w:rPr>
          <w:fldChar w:fldCharType="separate"/>
        </w:r>
        <w:r w:rsidR="00682313">
          <w:rPr>
            <w:rFonts w:ascii="Times New Roman" w:hAnsi="Times New Roman" w:cs="Times New Roman"/>
            <w:noProof/>
            <w:sz w:val="22"/>
          </w:rPr>
          <w:t>5</w:t>
        </w:r>
        <w:r w:rsidRPr="00AA7714">
          <w:rPr>
            <w:rFonts w:ascii="Times New Roman" w:hAnsi="Times New Roman" w:cs="Times New Roman"/>
            <w:noProof/>
            <w:sz w:val="22"/>
          </w:rPr>
          <w:fldChar w:fldCharType="end"/>
        </w:r>
      </w:p>
    </w:sdtContent>
  </w:sdt>
  <w:p w:rsidR="00AA7714" w:rsidRDefault="00AA77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11D2" w:rsidRDefault="005211D2" w:rsidP="00EE37D7">
      <w:r>
        <w:separator/>
      </w:r>
    </w:p>
  </w:footnote>
  <w:footnote w:type="continuationSeparator" w:id="0">
    <w:p w:rsidR="005211D2" w:rsidRDefault="005211D2" w:rsidP="00EE37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C417C"/>
    <w:multiLevelType w:val="multilevel"/>
    <w:tmpl w:val="D696CAD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328D7C01"/>
    <w:multiLevelType w:val="multilevel"/>
    <w:tmpl w:val="2C681E4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34706525"/>
    <w:multiLevelType w:val="hybridMultilevel"/>
    <w:tmpl w:val="79E853E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3ED18BD"/>
    <w:multiLevelType w:val="multilevel"/>
    <w:tmpl w:val="798EB6B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4FB46E3A"/>
    <w:multiLevelType w:val="hybridMultilevel"/>
    <w:tmpl w:val="79E853EA"/>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7ACC3CD4"/>
    <w:multiLevelType w:val="multilevel"/>
    <w:tmpl w:val="93DCE9E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4"/>
  </w:num>
  <w:num w:numId="3">
    <w:abstractNumId w:val="5"/>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trackRevisions/>
  <w:defaultTabStop w:val="720"/>
  <w:evenAndOddHeaders/>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23C"/>
    <w:rsid w:val="000227A2"/>
    <w:rsid w:val="00032C9C"/>
    <w:rsid w:val="0005723C"/>
    <w:rsid w:val="00060AED"/>
    <w:rsid w:val="00074F90"/>
    <w:rsid w:val="00085CA2"/>
    <w:rsid w:val="0008762E"/>
    <w:rsid w:val="000F1CF9"/>
    <w:rsid w:val="000F461C"/>
    <w:rsid w:val="00122C69"/>
    <w:rsid w:val="00147007"/>
    <w:rsid w:val="00156F4D"/>
    <w:rsid w:val="001961FE"/>
    <w:rsid w:val="001A2814"/>
    <w:rsid w:val="001B4A66"/>
    <w:rsid w:val="001C2544"/>
    <w:rsid w:val="001C5565"/>
    <w:rsid w:val="001C5673"/>
    <w:rsid w:val="001D4C20"/>
    <w:rsid w:val="00204CDC"/>
    <w:rsid w:val="0022609D"/>
    <w:rsid w:val="00243962"/>
    <w:rsid w:val="00247D18"/>
    <w:rsid w:val="002B2659"/>
    <w:rsid w:val="002B4E4A"/>
    <w:rsid w:val="002C02EC"/>
    <w:rsid w:val="002C35AA"/>
    <w:rsid w:val="002C6EAC"/>
    <w:rsid w:val="0031532F"/>
    <w:rsid w:val="0033184D"/>
    <w:rsid w:val="00342154"/>
    <w:rsid w:val="003B6737"/>
    <w:rsid w:val="003D72BF"/>
    <w:rsid w:val="003F6B35"/>
    <w:rsid w:val="00401D36"/>
    <w:rsid w:val="0043382A"/>
    <w:rsid w:val="00473020"/>
    <w:rsid w:val="004852FF"/>
    <w:rsid w:val="00497B82"/>
    <w:rsid w:val="005211D2"/>
    <w:rsid w:val="0056178C"/>
    <w:rsid w:val="005B1095"/>
    <w:rsid w:val="005E2A47"/>
    <w:rsid w:val="005F7406"/>
    <w:rsid w:val="006418F0"/>
    <w:rsid w:val="00671AA3"/>
    <w:rsid w:val="00676974"/>
    <w:rsid w:val="00682313"/>
    <w:rsid w:val="006972D5"/>
    <w:rsid w:val="006B10BE"/>
    <w:rsid w:val="006C4EB2"/>
    <w:rsid w:val="006C6E80"/>
    <w:rsid w:val="006F20E2"/>
    <w:rsid w:val="006F4FB0"/>
    <w:rsid w:val="00756309"/>
    <w:rsid w:val="007B58FE"/>
    <w:rsid w:val="007B7EE1"/>
    <w:rsid w:val="007C0833"/>
    <w:rsid w:val="00810202"/>
    <w:rsid w:val="00870A8A"/>
    <w:rsid w:val="00882D4B"/>
    <w:rsid w:val="008C6B1A"/>
    <w:rsid w:val="008E5E00"/>
    <w:rsid w:val="008F60C2"/>
    <w:rsid w:val="00916A00"/>
    <w:rsid w:val="00943C03"/>
    <w:rsid w:val="00945B5B"/>
    <w:rsid w:val="0097683D"/>
    <w:rsid w:val="009955B9"/>
    <w:rsid w:val="009B1B9E"/>
    <w:rsid w:val="00A03E2E"/>
    <w:rsid w:val="00A15311"/>
    <w:rsid w:val="00A5165D"/>
    <w:rsid w:val="00A52089"/>
    <w:rsid w:val="00AA7714"/>
    <w:rsid w:val="00AB2C31"/>
    <w:rsid w:val="00AB5474"/>
    <w:rsid w:val="00AD1699"/>
    <w:rsid w:val="00AF3388"/>
    <w:rsid w:val="00B048B0"/>
    <w:rsid w:val="00B0583B"/>
    <w:rsid w:val="00B06A88"/>
    <w:rsid w:val="00B411E1"/>
    <w:rsid w:val="00B75BA3"/>
    <w:rsid w:val="00BC1A99"/>
    <w:rsid w:val="00BE526E"/>
    <w:rsid w:val="00BF2EF3"/>
    <w:rsid w:val="00C274B6"/>
    <w:rsid w:val="00C349AA"/>
    <w:rsid w:val="00C35254"/>
    <w:rsid w:val="00C3661E"/>
    <w:rsid w:val="00C6081E"/>
    <w:rsid w:val="00C87486"/>
    <w:rsid w:val="00CE6991"/>
    <w:rsid w:val="00CF1E15"/>
    <w:rsid w:val="00D63CC7"/>
    <w:rsid w:val="00D668B5"/>
    <w:rsid w:val="00D96CA6"/>
    <w:rsid w:val="00DA1B7A"/>
    <w:rsid w:val="00DE50D2"/>
    <w:rsid w:val="00E064F8"/>
    <w:rsid w:val="00E151E2"/>
    <w:rsid w:val="00E41738"/>
    <w:rsid w:val="00E52D29"/>
    <w:rsid w:val="00E70446"/>
    <w:rsid w:val="00E73503"/>
    <w:rsid w:val="00E9498E"/>
    <w:rsid w:val="00EE360C"/>
    <w:rsid w:val="00EE37D7"/>
    <w:rsid w:val="00F858C8"/>
    <w:rsid w:val="00F974D9"/>
    <w:rsid w:val="00FA6AB1"/>
    <w:rsid w:val="00FA767B"/>
    <w:rsid w:val="00FC2F6F"/>
    <w:rsid w:val="00FE0493"/>
    <w:rsid w:val="00FF477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37D7"/>
    <w:pPr>
      <w:tabs>
        <w:tab w:val="center" w:pos="4513"/>
        <w:tab w:val="right" w:pos="9026"/>
      </w:tabs>
    </w:pPr>
  </w:style>
  <w:style w:type="character" w:customStyle="1" w:styleId="HeaderChar">
    <w:name w:val="Header Char"/>
    <w:basedOn w:val="DefaultParagraphFont"/>
    <w:link w:val="Header"/>
    <w:uiPriority w:val="99"/>
    <w:rsid w:val="00EE37D7"/>
  </w:style>
  <w:style w:type="paragraph" w:styleId="Footer">
    <w:name w:val="footer"/>
    <w:basedOn w:val="Normal"/>
    <w:link w:val="FooterChar"/>
    <w:uiPriority w:val="99"/>
    <w:unhideWhenUsed/>
    <w:rsid w:val="00EE37D7"/>
    <w:pPr>
      <w:tabs>
        <w:tab w:val="center" w:pos="4513"/>
        <w:tab w:val="right" w:pos="9026"/>
      </w:tabs>
    </w:pPr>
  </w:style>
  <w:style w:type="character" w:customStyle="1" w:styleId="FooterChar">
    <w:name w:val="Footer Char"/>
    <w:basedOn w:val="DefaultParagraphFont"/>
    <w:link w:val="Footer"/>
    <w:uiPriority w:val="99"/>
    <w:rsid w:val="00EE37D7"/>
  </w:style>
  <w:style w:type="paragraph" w:styleId="BalloonText">
    <w:name w:val="Balloon Text"/>
    <w:basedOn w:val="Normal"/>
    <w:link w:val="BalloonTextChar"/>
    <w:uiPriority w:val="99"/>
    <w:semiHidden/>
    <w:unhideWhenUsed/>
    <w:rsid w:val="001C2544"/>
    <w:rPr>
      <w:rFonts w:ascii="Tahoma" w:hAnsi="Tahoma" w:cs="Tahoma"/>
      <w:sz w:val="16"/>
      <w:szCs w:val="16"/>
    </w:rPr>
  </w:style>
  <w:style w:type="character" w:customStyle="1" w:styleId="BalloonTextChar">
    <w:name w:val="Balloon Text Char"/>
    <w:basedOn w:val="DefaultParagraphFont"/>
    <w:link w:val="BalloonText"/>
    <w:uiPriority w:val="99"/>
    <w:semiHidden/>
    <w:rsid w:val="001C2544"/>
    <w:rPr>
      <w:rFonts w:ascii="Tahoma" w:hAnsi="Tahoma" w:cs="Tahoma"/>
      <w:sz w:val="16"/>
      <w:szCs w:val="16"/>
    </w:rPr>
  </w:style>
  <w:style w:type="character" w:styleId="CommentReference">
    <w:name w:val="annotation reference"/>
    <w:basedOn w:val="DefaultParagraphFont"/>
    <w:uiPriority w:val="99"/>
    <w:semiHidden/>
    <w:unhideWhenUsed/>
    <w:rsid w:val="00882D4B"/>
    <w:rPr>
      <w:sz w:val="16"/>
      <w:szCs w:val="16"/>
    </w:rPr>
  </w:style>
  <w:style w:type="paragraph" w:styleId="CommentText">
    <w:name w:val="annotation text"/>
    <w:basedOn w:val="Normal"/>
    <w:link w:val="CommentTextChar"/>
    <w:uiPriority w:val="99"/>
    <w:semiHidden/>
    <w:unhideWhenUsed/>
    <w:rsid w:val="00882D4B"/>
    <w:rPr>
      <w:sz w:val="20"/>
      <w:szCs w:val="20"/>
    </w:rPr>
  </w:style>
  <w:style w:type="character" w:customStyle="1" w:styleId="CommentTextChar">
    <w:name w:val="Comment Text Char"/>
    <w:basedOn w:val="DefaultParagraphFont"/>
    <w:link w:val="CommentText"/>
    <w:uiPriority w:val="99"/>
    <w:semiHidden/>
    <w:rsid w:val="00882D4B"/>
    <w:rPr>
      <w:sz w:val="20"/>
      <w:szCs w:val="20"/>
    </w:rPr>
  </w:style>
  <w:style w:type="paragraph" w:styleId="CommentSubject">
    <w:name w:val="annotation subject"/>
    <w:basedOn w:val="CommentText"/>
    <w:next w:val="CommentText"/>
    <w:link w:val="CommentSubjectChar"/>
    <w:uiPriority w:val="99"/>
    <w:semiHidden/>
    <w:unhideWhenUsed/>
    <w:rsid w:val="00882D4B"/>
    <w:rPr>
      <w:b/>
      <w:bCs/>
    </w:rPr>
  </w:style>
  <w:style w:type="character" w:customStyle="1" w:styleId="CommentSubjectChar">
    <w:name w:val="Comment Subject Char"/>
    <w:basedOn w:val="CommentTextChar"/>
    <w:link w:val="CommentSubject"/>
    <w:uiPriority w:val="99"/>
    <w:semiHidden/>
    <w:rsid w:val="00882D4B"/>
    <w:rPr>
      <w:b/>
      <w:bCs/>
      <w:sz w:val="20"/>
      <w:szCs w:val="20"/>
    </w:rPr>
  </w:style>
  <w:style w:type="paragraph" w:styleId="Revision">
    <w:name w:val="Revision"/>
    <w:hidden/>
    <w:uiPriority w:val="99"/>
    <w:semiHidden/>
    <w:rsid w:val="00BF2EF3"/>
  </w:style>
  <w:style w:type="paragraph" w:styleId="ListParagraph">
    <w:name w:val="List Paragraph"/>
    <w:basedOn w:val="Normal"/>
    <w:uiPriority w:val="34"/>
    <w:qFormat/>
    <w:rsid w:val="00CE6991"/>
    <w:pPr>
      <w:ind w:left="720"/>
      <w:contextualSpacing/>
    </w:pPr>
  </w:style>
  <w:style w:type="character" w:styleId="Hyperlink">
    <w:name w:val="Hyperlink"/>
    <w:basedOn w:val="DefaultParagraphFont"/>
    <w:uiPriority w:val="99"/>
    <w:unhideWhenUsed/>
    <w:rsid w:val="00F974D9"/>
    <w:rPr>
      <w:color w:val="0000FF" w:themeColor="hyperlink"/>
      <w:u w:val="single"/>
    </w:rPr>
  </w:style>
  <w:style w:type="paragraph" w:styleId="NormalWeb">
    <w:name w:val="Normal (Web)"/>
    <w:basedOn w:val="Normal"/>
    <w:uiPriority w:val="99"/>
    <w:unhideWhenUsed/>
    <w:rsid w:val="00F974D9"/>
    <w:pPr>
      <w:spacing w:before="100" w:beforeAutospacing="1" w:after="100" w:afterAutospacing="1"/>
    </w:pPr>
    <w:rPr>
      <w:rFonts w:ascii="Times New Roman" w:eastAsia="Times New Roman" w:hAnsi="Times New Roman" w:cs="Times New Roman"/>
      <w:lang w:val="en-GB" w:eastAsia="en-GB"/>
    </w:rPr>
  </w:style>
  <w:style w:type="character" w:styleId="Strong">
    <w:name w:val="Strong"/>
    <w:basedOn w:val="DefaultParagraphFont"/>
    <w:uiPriority w:val="22"/>
    <w:qFormat/>
    <w:rsid w:val="00F974D9"/>
    <w:rPr>
      <w:b/>
      <w:bCs/>
    </w:rPr>
  </w:style>
  <w:style w:type="table" w:styleId="TableGrid">
    <w:name w:val="Table Grid"/>
    <w:basedOn w:val="TableNormal"/>
    <w:rsid w:val="00A5165D"/>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37D7"/>
    <w:pPr>
      <w:tabs>
        <w:tab w:val="center" w:pos="4513"/>
        <w:tab w:val="right" w:pos="9026"/>
      </w:tabs>
    </w:pPr>
  </w:style>
  <w:style w:type="character" w:customStyle="1" w:styleId="HeaderChar">
    <w:name w:val="Header Char"/>
    <w:basedOn w:val="DefaultParagraphFont"/>
    <w:link w:val="Header"/>
    <w:uiPriority w:val="99"/>
    <w:rsid w:val="00EE37D7"/>
  </w:style>
  <w:style w:type="paragraph" w:styleId="Footer">
    <w:name w:val="footer"/>
    <w:basedOn w:val="Normal"/>
    <w:link w:val="FooterChar"/>
    <w:uiPriority w:val="99"/>
    <w:unhideWhenUsed/>
    <w:rsid w:val="00EE37D7"/>
    <w:pPr>
      <w:tabs>
        <w:tab w:val="center" w:pos="4513"/>
        <w:tab w:val="right" w:pos="9026"/>
      </w:tabs>
    </w:pPr>
  </w:style>
  <w:style w:type="character" w:customStyle="1" w:styleId="FooterChar">
    <w:name w:val="Footer Char"/>
    <w:basedOn w:val="DefaultParagraphFont"/>
    <w:link w:val="Footer"/>
    <w:uiPriority w:val="99"/>
    <w:rsid w:val="00EE37D7"/>
  </w:style>
  <w:style w:type="paragraph" w:styleId="BalloonText">
    <w:name w:val="Balloon Text"/>
    <w:basedOn w:val="Normal"/>
    <w:link w:val="BalloonTextChar"/>
    <w:uiPriority w:val="99"/>
    <w:semiHidden/>
    <w:unhideWhenUsed/>
    <w:rsid w:val="001C2544"/>
    <w:rPr>
      <w:rFonts w:ascii="Tahoma" w:hAnsi="Tahoma" w:cs="Tahoma"/>
      <w:sz w:val="16"/>
      <w:szCs w:val="16"/>
    </w:rPr>
  </w:style>
  <w:style w:type="character" w:customStyle="1" w:styleId="BalloonTextChar">
    <w:name w:val="Balloon Text Char"/>
    <w:basedOn w:val="DefaultParagraphFont"/>
    <w:link w:val="BalloonText"/>
    <w:uiPriority w:val="99"/>
    <w:semiHidden/>
    <w:rsid w:val="001C2544"/>
    <w:rPr>
      <w:rFonts w:ascii="Tahoma" w:hAnsi="Tahoma" w:cs="Tahoma"/>
      <w:sz w:val="16"/>
      <w:szCs w:val="16"/>
    </w:rPr>
  </w:style>
  <w:style w:type="character" w:styleId="CommentReference">
    <w:name w:val="annotation reference"/>
    <w:basedOn w:val="DefaultParagraphFont"/>
    <w:uiPriority w:val="99"/>
    <w:semiHidden/>
    <w:unhideWhenUsed/>
    <w:rsid w:val="00882D4B"/>
    <w:rPr>
      <w:sz w:val="16"/>
      <w:szCs w:val="16"/>
    </w:rPr>
  </w:style>
  <w:style w:type="paragraph" w:styleId="CommentText">
    <w:name w:val="annotation text"/>
    <w:basedOn w:val="Normal"/>
    <w:link w:val="CommentTextChar"/>
    <w:uiPriority w:val="99"/>
    <w:semiHidden/>
    <w:unhideWhenUsed/>
    <w:rsid w:val="00882D4B"/>
    <w:rPr>
      <w:sz w:val="20"/>
      <w:szCs w:val="20"/>
    </w:rPr>
  </w:style>
  <w:style w:type="character" w:customStyle="1" w:styleId="CommentTextChar">
    <w:name w:val="Comment Text Char"/>
    <w:basedOn w:val="DefaultParagraphFont"/>
    <w:link w:val="CommentText"/>
    <w:uiPriority w:val="99"/>
    <w:semiHidden/>
    <w:rsid w:val="00882D4B"/>
    <w:rPr>
      <w:sz w:val="20"/>
      <w:szCs w:val="20"/>
    </w:rPr>
  </w:style>
  <w:style w:type="paragraph" w:styleId="CommentSubject">
    <w:name w:val="annotation subject"/>
    <w:basedOn w:val="CommentText"/>
    <w:next w:val="CommentText"/>
    <w:link w:val="CommentSubjectChar"/>
    <w:uiPriority w:val="99"/>
    <w:semiHidden/>
    <w:unhideWhenUsed/>
    <w:rsid w:val="00882D4B"/>
    <w:rPr>
      <w:b/>
      <w:bCs/>
    </w:rPr>
  </w:style>
  <w:style w:type="character" w:customStyle="1" w:styleId="CommentSubjectChar">
    <w:name w:val="Comment Subject Char"/>
    <w:basedOn w:val="CommentTextChar"/>
    <w:link w:val="CommentSubject"/>
    <w:uiPriority w:val="99"/>
    <w:semiHidden/>
    <w:rsid w:val="00882D4B"/>
    <w:rPr>
      <w:b/>
      <w:bCs/>
      <w:sz w:val="20"/>
      <w:szCs w:val="20"/>
    </w:rPr>
  </w:style>
  <w:style w:type="paragraph" w:styleId="Revision">
    <w:name w:val="Revision"/>
    <w:hidden/>
    <w:uiPriority w:val="99"/>
    <w:semiHidden/>
    <w:rsid w:val="00BF2EF3"/>
  </w:style>
  <w:style w:type="paragraph" w:styleId="ListParagraph">
    <w:name w:val="List Paragraph"/>
    <w:basedOn w:val="Normal"/>
    <w:uiPriority w:val="34"/>
    <w:qFormat/>
    <w:rsid w:val="00CE6991"/>
    <w:pPr>
      <w:ind w:left="720"/>
      <w:contextualSpacing/>
    </w:pPr>
  </w:style>
  <w:style w:type="character" w:styleId="Hyperlink">
    <w:name w:val="Hyperlink"/>
    <w:basedOn w:val="DefaultParagraphFont"/>
    <w:uiPriority w:val="99"/>
    <w:unhideWhenUsed/>
    <w:rsid w:val="00F974D9"/>
    <w:rPr>
      <w:color w:val="0000FF" w:themeColor="hyperlink"/>
      <w:u w:val="single"/>
    </w:rPr>
  </w:style>
  <w:style w:type="paragraph" w:styleId="NormalWeb">
    <w:name w:val="Normal (Web)"/>
    <w:basedOn w:val="Normal"/>
    <w:uiPriority w:val="99"/>
    <w:unhideWhenUsed/>
    <w:rsid w:val="00F974D9"/>
    <w:pPr>
      <w:spacing w:before="100" w:beforeAutospacing="1" w:after="100" w:afterAutospacing="1"/>
    </w:pPr>
    <w:rPr>
      <w:rFonts w:ascii="Times New Roman" w:eastAsia="Times New Roman" w:hAnsi="Times New Roman" w:cs="Times New Roman"/>
      <w:lang w:val="en-GB" w:eastAsia="en-GB"/>
    </w:rPr>
  </w:style>
  <w:style w:type="character" w:styleId="Strong">
    <w:name w:val="Strong"/>
    <w:basedOn w:val="DefaultParagraphFont"/>
    <w:uiPriority w:val="22"/>
    <w:qFormat/>
    <w:rsid w:val="00F974D9"/>
    <w:rPr>
      <w:b/>
      <w:bCs/>
    </w:rPr>
  </w:style>
  <w:style w:type="table" w:styleId="TableGrid">
    <w:name w:val="Table Grid"/>
    <w:basedOn w:val="TableNormal"/>
    <w:rsid w:val="00A5165D"/>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3335047">
      <w:bodyDiv w:val="1"/>
      <w:marLeft w:val="0"/>
      <w:marRight w:val="0"/>
      <w:marTop w:val="0"/>
      <w:marBottom w:val="0"/>
      <w:divBdr>
        <w:top w:val="none" w:sz="0" w:space="0" w:color="auto"/>
        <w:left w:val="none" w:sz="0" w:space="0" w:color="auto"/>
        <w:bottom w:val="none" w:sz="0" w:space="0" w:color="auto"/>
        <w:right w:val="none" w:sz="0" w:space="0" w:color="auto"/>
      </w:divBdr>
      <w:divsChild>
        <w:div w:id="1616792340">
          <w:marLeft w:val="0"/>
          <w:marRight w:val="0"/>
          <w:marTop w:val="0"/>
          <w:marBottom w:val="0"/>
          <w:divBdr>
            <w:top w:val="none" w:sz="0" w:space="0" w:color="auto"/>
            <w:left w:val="none" w:sz="0" w:space="0" w:color="auto"/>
            <w:bottom w:val="none" w:sz="0" w:space="0" w:color="auto"/>
            <w:right w:val="none" w:sz="0" w:space="0" w:color="auto"/>
          </w:divBdr>
          <w:divsChild>
            <w:div w:id="813643649">
              <w:marLeft w:val="0"/>
              <w:marRight w:val="0"/>
              <w:marTop w:val="0"/>
              <w:marBottom w:val="0"/>
              <w:divBdr>
                <w:top w:val="none" w:sz="0" w:space="0" w:color="auto"/>
                <w:left w:val="none" w:sz="0" w:space="0" w:color="auto"/>
                <w:bottom w:val="none" w:sz="0" w:space="0" w:color="auto"/>
                <w:right w:val="none" w:sz="0" w:space="0" w:color="auto"/>
              </w:divBdr>
              <w:divsChild>
                <w:div w:id="819691070">
                  <w:marLeft w:val="0"/>
                  <w:marRight w:val="0"/>
                  <w:marTop w:val="0"/>
                  <w:marBottom w:val="0"/>
                  <w:divBdr>
                    <w:top w:val="none" w:sz="0" w:space="0" w:color="auto"/>
                    <w:left w:val="none" w:sz="0" w:space="0" w:color="auto"/>
                    <w:bottom w:val="none" w:sz="0" w:space="0" w:color="auto"/>
                    <w:right w:val="none" w:sz="0" w:space="0" w:color="auto"/>
                  </w:divBdr>
                  <w:divsChild>
                    <w:div w:id="77903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2120</Words>
  <Characters>13085</Characters>
  <Application>Microsoft Office Word</Application>
  <DocSecurity>0</DocSecurity>
  <Lines>233</Lines>
  <Paragraphs>85</Paragraphs>
  <ScaleCrop>false</ScaleCrop>
  <HeadingPairs>
    <vt:vector size="2" baseType="variant">
      <vt:variant>
        <vt:lpstr>Title</vt:lpstr>
      </vt:variant>
      <vt:variant>
        <vt:i4>1</vt:i4>
      </vt:variant>
    </vt:vector>
  </HeadingPairs>
  <TitlesOfParts>
    <vt:vector size="1" baseType="lpstr">
      <vt:lpstr/>
    </vt:vector>
  </TitlesOfParts>
  <Company>IAEA-SG</Company>
  <LinksUpToDate>false</LinksUpToDate>
  <CharactersWithSpaces>15120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Smith</dc:creator>
  <cp:lastModifiedBy>BULL, Tegan Claire</cp:lastModifiedBy>
  <cp:revision>2</cp:revision>
  <cp:lastPrinted>2014-11-14T07:42:00Z</cp:lastPrinted>
  <dcterms:created xsi:type="dcterms:W3CDTF">2014-11-24T14:24:00Z</dcterms:created>
  <dcterms:modified xsi:type="dcterms:W3CDTF">2014-11-24T14:24:00Z</dcterms:modified>
</cp:coreProperties>
</file>