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E0E" w:rsidRPr="00FA2837" w:rsidRDefault="00FA2837" w:rsidP="00FA2837">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32"/>
        </w:rPr>
      </w:pPr>
      <w:r>
        <w:rPr>
          <w:rFonts w:ascii="Times New Roman" w:hAnsi="Times New Roman"/>
          <w:bCs/>
          <w:noProof/>
          <w:szCs w:val="32"/>
        </w:rPr>
        <w:t xml:space="preserve">plasma Termination by Excess </w:t>
      </w:r>
      <w:r w:rsidR="00A04C8A">
        <w:rPr>
          <w:rFonts w:ascii="Times New Roman" w:hAnsi="Times New Roman"/>
          <w:bCs/>
          <w:noProof/>
          <w:szCs w:val="32"/>
        </w:rPr>
        <w:t xml:space="preserve">pellet </w:t>
      </w:r>
      <w:r>
        <w:rPr>
          <w:rFonts w:ascii="Times New Roman" w:hAnsi="Times New Roman"/>
          <w:bCs/>
          <w:noProof/>
          <w:szCs w:val="32"/>
        </w:rPr>
        <w:t>fuel</w:t>
      </w:r>
      <w:r w:rsidR="00A04C8A">
        <w:rPr>
          <w:rFonts w:ascii="Times New Roman" w:hAnsi="Times New Roman"/>
          <w:bCs/>
          <w:noProof/>
          <w:szCs w:val="32"/>
        </w:rPr>
        <w:t>ing</w:t>
      </w:r>
      <w:r>
        <w:rPr>
          <w:rFonts w:ascii="Times New Roman" w:hAnsi="Times New Roman"/>
          <w:bCs/>
          <w:noProof/>
          <w:szCs w:val="32"/>
        </w:rPr>
        <w:t xml:space="preserve"> and impurities in tj-II, LHD and Wendelstein 7-x</w:t>
      </w:r>
    </w:p>
    <w:p w:rsidR="00802381" w:rsidRDefault="00802381" w:rsidP="00CD30AA">
      <w:pPr>
        <w:pStyle w:val="Authornameandaffiliation"/>
        <w:ind w:left="0"/>
        <w:jc w:val="both"/>
      </w:pPr>
    </w:p>
    <w:p w:rsidR="003B5E0E" w:rsidRPr="00FA2837" w:rsidRDefault="00FF386F" w:rsidP="00477B19">
      <w:pPr>
        <w:pStyle w:val="Authornameandaffiliation"/>
        <w:ind w:left="0"/>
        <w:jc w:val="both"/>
      </w:pPr>
      <w:r w:rsidRPr="00FA2837">
        <w:t>A.</w:t>
      </w:r>
      <w:r w:rsidR="00FA2837" w:rsidRPr="00FA2837">
        <w:t>Dinklage</w:t>
      </w:r>
      <w:r w:rsidR="00FA2837" w:rsidRPr="00FA2837">
        <w:rPr>
          <w:vertAlign w:val="superscript"/>
        </w:rPr>
        <w:t>1,</w:t>
      </w:r>
      <w:r w:rsidR="00FA2837">
        <w:rPr>
          <w:vertAlign w:val="superscript"/>
        </w:rPr>
        <w:t>2</w:t>
      </w:r>
      <w:r w:rsidR="00FA2837" w:rsidRPr="00FA2837">
        <w:rPr>
          <w:vertAlign w:val="superscript"/>
        </w:rPr>
        <w:t>*</w:t>
      </w:r>
      <w:r w:rsidR="00FA2837" w:rsidRPr="00FA2837">
        <w:t xml:space="preserve">, </w:t>
      </w:r>
      <w:r w:rsidR="00CD30AA" w:rsidRPr="002C6F8B">
        <w:t>K.</w:t>
      </w:r>
      <w:r w:rsidR="00C823DA" w:rsidRPr="002C6F8B">
        <w:t>J. Mc</w:t>
      </w:r>
      <w:r w:rsidR="00CD30AA" w:rsidRPr="002C6F8B">
        <w:t>Carthy</w:t>
      </w:r>
      <w:r w:rsidR="00CD30AA" w:rsidRPr="002C6F8B">
        <w:rPr>
          <w:vertAlign w:val="superscript"/>
        </w:rPr>
        <w:t>3</w:t>
      </w:r>
      <w:r w:rsidR="00CD30AA" w:rsidRPr="002C6F8B">
        <w:t>,</w:t>
      </w:r>
      <w:r w:rsidR="00CD30AA">
        <w:t xml:space="preserve"> C</w:t>
      </w:r>
      <w:r w:rsidR="00FA2837" w:rsidRPr="00FA2837">
        <w:t>. Suzuki</w:t>
      </w:r>
      <w:r w:rsidR="00CD30AA">
        <w:rPr>
          <w:vertAlign w:val="superscript"/>
        </w:rPr>
        <w:t>4</w:t>
      </w:r>
      <w:r w:rsidR="00FA2837" w:rsidRPr="00FA2837">
        <w:t xml:space="preserve">, </w:t>
      </w:r>
      <w:r w:rsidR="009F43D8">
        <w:t>N. Tamura</w:t>
      </w:r>
      <w:r w:rsidR="009F43D8">
        <w:rPr>
          <w:vertAlign w:val="superscript"/>
        </w:rPr>
        <w:t>4</w:t>
      </w:r>
      <w:r w:rsidR="009F43D8">
        <w:t xml:space="preserve">, </w:t>
      </w:r>
      <w:r w:rsidR="00FA2837" w:rsidRPr="00FA2837">
        <w:t>Th. Wegner</w:t>
      </w:r>
      <w:r w:rsidR="00FA2837" w:rsidRPr="00FA2837">
        <w:rPr>
          <w:vertAlign w:val="superscript"/>
        </w:rPr>
        <w:t>1</w:t>
      </w:r>
      <w:r w:rsidR="00FA2837" w:rsidRPr="00FA2837">
        <w:t>, H. Yamada</w:t>
      </w:r>
      <w:r w:rsidR="00CD30AA">
        <w:rPr>
          <w:vertAlign w:val="superscript"/>
        </w:rPr>
        <w:t>4</w:t>
      </w:r>
      <w:r w:rsidR="00FA2837">
        <w:rPr>
          <w:vertAlign w:val="superscript"/>
        </w:rPr>
        <w:t>,</w:t>
      </w:r>
      <w:r w:rsidR="00CD30AA">
        <w:rPr>
          <w:vertAlign w:val="superscript"/>
        </w:rPr>
        <w:t>5</w:t>
      </w:r>
      <w:r w:rsidR="00FA2837" w:rsidRPr="00FA2837">
        <w:t>, J. Baldzuhn</w:t>
      </w:r>
      <w:r w:rsidR="00FA2837" w:rsidRPr="00FA2837">
        <w:rPr>
          <w:vertAlign w:val="superscript"/>
        </w:rPr>
        <w:t>1</w:t>
      </w:r>
      <w:r w:rsidR="00FA2837" w:rsidRPr="00FA2837">
        <w:t>, B. Buttenschön</w:t>
      </w:r>
      <w:r w:rsidR="00FA2837" w:rsidRPr="00FA2837">
        <w:rPr>
          <w:vertAlign w:val="superscript"/>
        </w:rPr>
        <w:t>1</w:t>
      </w:r>
      <w:r w:rsidR="00FA2837" w:rsidRPr="00FA2837">
        <w:t>, H. Damm</w:t>
      </w:r>
      <w:r w:rsidR="00FA2837" w:rsidRPr="00FA2837">
        <w:rPr>
          <w:vertAlign w:val="superscript"/>
        </w:rPr>
        <w:t>1</w:t>
      </w:r>
      <w:r w:rsidR="00FA2837" w:rsidRPr="00FA2837">
        <w:t>, P. Drewelow</w:t>
      </w:r>
      <w:r w:rsidR="00FA2837" w:rsidRPr="00FA2837">
        <w:rPr>
          <w:vertAlign w:val="superscript"/>
        </w:rPr>
        <w:t>1</w:t>
      </w:r>
      <w:r w:rsidR="00FA2837" w:rsidRPr="00FA2837">
        <w:t>, G. Fuchert</w:t>
      </w:r>
      <w:r w:rsidR="00FA2837" w:rsidRPr="00FA2837">
        <w:rPr>
          <w:vertAlign w:val="superscript"/>
        </w:rPr>
        <w:t>1</w:t>
      </w:r>
      <w:r w:rsidR="00FA2837" w:rsidRPr="00FA2837">
        <w:t>, H. Kasahara</w:t>
      </w:r>
      <w:r w:rsidR="00CD30AA">
        <w:rPr>
          <w:vertAlign w:val="superscript"/>
        </w:rPr>
        <w:t>4</w:t>
      </w:r>
      <w:r w:rsidR="00FA2837" w:rsidRPr="00FA2837">
        <w:t xml:space="preserve">, </w:t>
      </w:r>
      <w:r w:rsidR="00FA2837">
        <w:t>D. Maier</w:t>
      </w:r>
      <w:r w:rsidR="00903290">
        <w:rPr>
          <w:vertAlign w:val="superscript"/>
        </w:rPr>
        <w:t>6</w:t>
      </w:r>
      <w:r w:rsidR="00FA2837">
        <w:t xml:space="preserve">, </w:t>
      </w:r>
      <w:r w:rsidR="00FA2837" w:rsidRPr="00FA2837">
        <w:t>J. Miyazawa</w:t>
      </w:r>
      <w:r w:rsidR="00CD30AA">
        <w:rPr>
          <w:vertAlign w:val="superscript"/>
        </w:rPr>
        <w:t>4</w:t>
      </w:r>
      <w:r w:rsidR="00FA2837" w:rsidRPr="00FA2837">
        <w:t xml:space="preserve">, </w:t>
      </w:r>
      <w:r w:rsidR="0072109A">
        <w:t>G. Motojima</w:t>
      </w:r>
      <w:r w:rsidR="00CD30AA">
        <w:rPr>
          <w:vertAlign w:val="superscript"/>
        </w:rPr>
        <w:t>4</w:t>
      </w:r>
      <w:r w:rsidR="0072109A">
        <w:t>, T. Oishi</w:t>
      </w:r>
      <w:r w:rsidR="00626F46">
        <w:rPr>
          <w:vertAlign w:val="superscript"/>
        </w:rPr>
        <w:t>4</w:t>
      </w:r>
      <w:r w:rsidR="0072109A">
        <w:t>, T. Sunn Pedersen</w:t>
      </w:r>
      <w:r w:rsidR="0072109A" w:rsidRPr="0072109A">
        <w:rPr>
          <w:vertAlign w:val="superscript"/>
        </w:rPr>
        <w:t>1,2</w:t>
      </w:r>
      <w:r w:rsidR="0072109A">
        <w:t>, R. Sakamoto</w:t>
      </w:r>
      <w:r w:rsidR="00CD30AA">
        <w:rPr>
          <w:vertAlign w:val="superscript"/>
        </w:rPr>
        <w:t>4</w:t>
      </w:r>
      <w:r w:rsidR="0072109A">
        <w:t>, R.C. Wolf</w:t>
      </w:r>
      <w:r w:rsidR="0072109A" w:rsidRPr="0072109A">
        <w:rPr>
          <w:vertAlign w:val="superscript"/>
        </w:rPr>
        <w:t>1,</w:t>
      </w:r>
      <w:r w:rsidR="00903290">
        <w:rPr>
          <w:vertAlign w:val="superscript"/>
        </w:rPr>
        <w:t>7</w:t>
      </w:r>
      <w:r w:rsidR="0072109A">
        <w:t>, D. Zhang</w:t>
      </w:r>
      <w:r w:rsidR="0072109A" w:rsidRPr="0072109A">
        <w:rPr>
          <w:vertAlign w:val="superscript"/>
        </w:rPr>
        <w:t>1</w:t>
      </w:r>
      <w:r w:rsidR="0072109A">
        <w:t>,</w:t>
      </w:r>
      <w:r w:rsidR="00CD30AA">
        <w:t xml:space="preserve"> </w:t>
      </w:r>
      <w:r w:rsidR="0072109A">
        <w:t>the W7-X Team, the LHD Experiment Group and the TJ-II Team</w:t>
      </w:r>
    </w:p>
    <w:p w:rsidR="00FA2837" w:rsidRPr="00FA2837" w:rsidRDefault="00FA2837" w:rsidP="00477B19">
      <w:pPr>
        <w:pStyle w:val="Authornameandaffiliation"/>
        <w:ind w:left="0"/>
        <w:jc w:val="both"/>
      </w:pPr>
    </w:p>
    <w:p w:rsidR="00FF386F" w:rsidRPr="00FA2837" w:rsidRDefault="00FA2837" w:rsidP="00477B19">
      <w:pPr>
        <w:pStyle w:val="Authornameandaffiliation"/>
        <w:ind w:left="0"/>
        <w:jc w:val="both"/>
        <w:rPr>
          <w:lang w:val="de-DE"/>
        </w:rPr>
      </w:pPr>
      <w:r w:rsidRPr="00FA2837">
        <w:rPr>
          <w:vertAlign w:val="superscript"/>
          <w:lang w:val="de-DE"/>
        </w:rPr>
        <w:t>1</w:t>
      </w:r>
      <w:r>
        <w:rPr>
          <w:lang w:val="de-DE"/>
        </w:rPr>
        <w:t>M</w:t>
      </w:r>
      <w:r w:rsidRPr="00FA2837">
        <w:rPr>
          <w:lang w:val="de-DE"/>
        </w:rPr>
        <w:t>ax-Planck-Insitut für Plasm</w:t>
      </w:r>
      <w:r>
        <w:rPr>
          <w:lang w:val="de-DE"/>
        </w:rPr>
        <w:t>a</w:t>
      </w:r>
      <w:r w:rsidRPr="00FA2837">
        <w:rPr>
          <w:lang w:val="de-DE"/>
        </w:rPr>
        <w:t>physik</w:t>
      </w:r>
    </w:p>
    <w:p w:rsidR="00FF386F" w:rsidRPr="002756E5" w:rsidRDefault="00FA2837" w:rsidP="00477B19">
      <w:pPr>
        <w:pStyle w:val="Authornameandaffiliation"/>
        <w:ind w:left="0"/>
        <w:jc w:val="both"/>
        <w:rPr>
          <w:lang w:val="de-DE"/>
        </w:rPr>
      </w:pPr>
      <w:r w:rsidRPr="002756E5">
        <w:rPr>
          <w:lang w:val="de-DE"/>
        </w:rPr>
        <w:t>Greifswald, Germany</w:t>
      </w:r>
    </w:p>
    <w:p w:rsidR="00FA2837" w:rsidRPr="002756E5" w:rsidRDefault="00FA2837" w:rsidP="00527B0F">
      <w:pPr>
        <w:pStyle w:val="Authornameandaffiliation"/>
        <w:spacing w:after="120"/>
        <w:ind w:left="0"/>
        <w:jc w:val="both"/>
        <w:rPr>
          <w:lang w:val="de-DE"/>
        </w:rPr>
      </w:pPr>
      <w:r w:rsidRPr="002756E5">
        <w:rPr>
          <w:lang w:val="de-DE"/>
        </w:rPr>
        <w:t>*</w:t>
      </w:r>
      <w:r w:rsidR="00FF386F" w:rsidRPr="002756E5">
        <w:rPr>
          <w:lang w:val="de-DE"/>
        </w:rPr>
        <w:t xml:space="preserve">Email: </w:t>
      </w:r>
      <w:hyperlink r:id="rId8" w:history="1">
        <w:r w:rsidRPr="002756E5">
          <w:rPr>
            <w:rStyle w:val="Hyperlink"/>
            <w:lang w:val="de-DE"/>
          </w:rPr>
          <w:t>dinklage@ipp.mpg.de</w:t>
        </w:r>
      </w:hyperlink>
    </w:p>
    <w:p w:rsidR="00527B0F" w:rsidRDefault="00527B0F" w:rsidP="00527B0F">
      <w:pPr>
        <w:pStyle w:val="Authornameandaffiliation"/>
        <w:spacing w:before="240" w:after="120"/>
        <w:ind w:left="0"/>
        <w:jc w:val="both"/>
        <w:rPr>
          <w:vertAlign w:val="superscript"/>
          <w:lang w:val="de-DE"/>
        </w:rPr>
      </w:pPr>
    </w:p>
    <w:p w:rsidR="00FA2837" w:rsidRPr="00527B0F" w:rsidRDefault="00FA2837" w:rsidP="00527B0F">
      <w:pPr>
        <w:pStyle w:val="Authornameandaffiliation"/>
        <w:spacing w:before="240" w:after="120"/>
        <w:ind w:left="0"/>
        <w:jc w:val="both"/>
        <w:rPr>
          <w:lang w:val="de-DE"/>
        </w:rPr>
      </w:pPr>
      <w:r w:rsidRPr="00FA2837">
        <w:rPr>
          <w:vertAlign w:val="superscript"/>
          <w:lang w:val="de-DE"/>
        </w:rPr>
        <w:t>2</w:t>
      </w:r>
      <w:r w:rsidRPr="00FA2837">
        <w:rPr>
          <w:lang w:val="de-DE"/>
        </w:rPr>
        <w:t xml:space="preserve">E.-M.-Arndt </w:t>
      </w:r>
      <w:r>
        <w:rPr>
          <w:lang w:val="de-DE"/>
        </w:rPr>
        <w:t>U</w:t>
      </w:r>
      <w:r w:rsidRPr="00FA2837">
        <w:rPr>
          <w:lang w:val="de-DE"/>
        </w:rPr>
        <w:t>niversität Greifswald</w:t>
      </w:r>
      <w:r w:rsidR="00527B0F">
        <w:rPr>
          <w:lang w:val="de-DE"/>
        </w:rPr>
        <w:t xml:space="preserve">, </w:t>
      </w:r>
      <w:r w:rsidRPr="00527B0F">
        <w:rPr>
          <w:lang w:val="de-DE"/>
        </w:rPr>
        <w:t>Greifswald, Germany</w:t>
      </w:r>
    </w:p>
    <w:p w:rsidR="00527B0F" w:rsidRPr="00527B0F" w:rsidRDefault="00527B0F" w:rsidP="00527B0F">
      <w:pPr>
        <w:pStyle w:val="Authornameandaffiliation"/>
        <w:spacing w:before="240" w:after="120"/>
        <w:ind w:left="0"/>
        <w:jc w:val="both"/>
        <w:rPr>
          <w:lang w:val="de-DE"/>
        </w:rPr>
      </w:pPr>
    </w:p>
    <w:p w:rsidR="00CD30AA" w:rsidRPr="00CD30AA" w:rsidRDefault="00CD30AA" w:rsidP="00527B0F">
      <w:pPr>
        <w:pStyle w:val="Authornameandaffiliation"/>
        <w:spacing w:before="120" w:after="120"/>
        <w:ind w:left="0"/>
        <w:jc w:val="both"/>
      </w:pPr>
      <w:r w:rsidRPr="00CD30AA">
        <w:rPr>
          <w:vertAlign w:val="superscript"/>
        </w:rPr>
        <w:t>3</w:t>
      </w:r>
      <w:r w:rsidRPr="00CD30AA">
        <w:t>CIEMAT</w:t>
      </w:r>
      <w:r w:rsidR="00527B0F">
        <w:t xml:space="preserve">, </w:t>
      </w:r>
      <w:r w:rsidRPr="00CD30AA">
        <w:t>Madrid, Spain</w:t>
      </w:r>
    </w:p>
    <w:p w:rsidR="00FF386F" w:rsidRPr="002756E5" w:rsidRDefault="00FF386F" w:rsidP="00477B19">
      <w:pPr>
        <w:pStyle w:val="Authornameandaffiliation"/>
        <w:jc w:val="both"/>
      </w:pPr>
    </w:p>
    <w:p w:rsidR="00FF386F" w:rsidRDefault="00CD30AA" w:rsidP="00477B19">
      <w:pPr>
        <w:pStyle w:val="Authornameandaffiliation"/>
        <w:ind w:left="0"/>
        <w:jc w:val="both"/>
      </w:pPr>
      <w:r>
        <w:rPr>
          <w:vertAlign w:val="superscript"/>
        </w:rPr>
        <w:t>4</w:t>
      </w:r>
      <w:r w:rsidR="00FA2837">
        <w:t xml:space="preserve">National </w:t>
      </w:r>
      <w:r w:rsidR="0072109A">
        <w:t>Institute for Fusion Science</w:t>
      </w:r>
      <w:r w:rsidR="00436D92">
        <w:t>, National Institutes of Natural Sciences</w:t>
      </w:r>
      <w:r w:rsidR="00527B0F">
        <w:t xml:space="preserve">, </w:t>
      </w:r>
      <w:r w:rsidR="00FA2837">
        <w:t>Toki, Japan</w:t>
      </w:r>
    </w:p>
    <w:p w:rsidR="00FA2837" w:rsidRDefault="00FA2837" w:rsidP="00477B19">
      <w:pPr>
        <w:pStyle w:val="Authornameandaffiliation"/>
        <w:ind w:left="0"/>
        <w:jc w:val="both"/>
      </w:pPr>
    </w:p>
    <w:p w:rsidR="00FA2837" w:rsidRDefault="00CD30AA" w:rsidP="00477B19">
      <w:pPr>
        <w:pStyle w:val="Authornameandaffiliation"/>
        <w:ind w:left="0"/>
        <w:jc w:val="both"/>
        <w:rPr>
          <w:lang w:val="de-DE"/>
        </w:rPr>
      </w:pPr>
      <w:r w:rsidRPr="00527B0F">
        <w:rPr>
          <w:vertAlign w:val="superscript"/>
          <w:lang w:val="de-DE"/>
        </w:rPr>
        <w:t>5</w:t>
      </w:r>
      <w:r w:rsidR="0072109A" w:rsidRPr="00527B0F">
        <w:rPr>
          <w:lang w:val="de-DE"/>
        </w:rPr>
        <w:t>Tokyo University</w:t>
      </w:r>
      <w:r w:rsidR="00527B0F" w:rsidRPr="00527B0F">
        <w:rPr>
          <w:lang w:val="de-DE"/>
        </w:rPr>
        <w:t xml:space="preserve">, </w:t>
      </w:r>
      <w:r w:rsidR="00FA2837" w:rsidRPr="00527B0F">
        <w:rPr>
          <w:lang w:val="de-DE"/>
        </w:rPr>
        <w:t>Tokyo, Japan</w:t>
      </w:r>
    </w:p>
    <w:p w:rsidR="00903290" w:rsidRDefault="00903290" w:rsidP="00477B19">
      <w:pPr>
        <w:pStyle w:val="Authornameandaffiliation"/>
        <w:ind w:left="0"/>
        <w:jc w:val="both"/>
        <w:rPr>
          <w:lang w:val="de-DE"/>
        </w:rPr>
      </w:pPr>
    </w:p>
    <w:p w:rsidR="00903290" w:rsidRPr="004C0E6B" w:rsidRDefault="00903290" w:rsidP="00903290">
      <w:pPr>
        <w:pStyle w:val="Authornameandaffiliation"/>
        <w:ind w:left="0"/>
        <w:jc w:val="both"/>
        <w:rPr>
          <w:lang w:val="de-DE"/>
        </w:rPr>
      </w:pPr>
      <w:r w:rsidRPr="002756E5">
        <w:rPr>
          <w:vertAlign w:val="superscript"/>
          <w:lang w:val="de-DE"/>
        </w:rPr>
        <w:t>6</w:t>
      </w:r>
      <w:r>
        <w:rPr>
          <w:lang w:val="de-DE"/>
        </w:rPr>
        <w:t>U</w:t>
      </w:r>
      <w:r w:rsidRPr="00FA2837">
        <w:rPr>
          <w:lang w:val="de-DE"/>
        </w:rPr>
        <w:t>niversität Greifswald</w:t>
      </w:r>
      <w:r>
        <w:rPr>
          <w:lang w:val="de-DE"/>
        </w:rPr>
        <w:t xml:space="preserve">, </w:t>
      </w:r>
      <w:r w:rsidRPr="00527B0F">
        <w:rPr>
          <w:lang w:val="de-DE"/>
        </w:rPr>
        <w:t>Greifswald, Germany</w:t>
      </w:r>
    </w:p>
    <w:p w:rsidR="0072109A" w:rsidRPr="00527B0F" w:rsidRDefault="0072109A" w:rsidP="00477B19">
      <w:pPr>
        <w:pStyle w:val="Authornameandaffiliation"/>
        <w:ind w:left="0"/>
        <w:jc w:val="both"/>
        <w:rPr>
          <w:lang w:val="de-DE"/>
        </w:rPr>
      </w:pPr>
    </w:p>
    <w:p w:rsidR="00903290" w:rsidRPr="004C0E6B" w:rsidRDefault="00903290" w:rsidP="00903290">
      <w:pPr>
        <w:pStyle w:val="Authornameandaffiliation"/>
        <w:ind w:left="0"/>
        <w:jc w:val="both"/>
        <w:rPr>
          <w:lang w:val="de-DE"/>
        </w:rPr>
      </w:pPr>
      <w:r>
        <w:rPr>
          <w:vertAlign w:val="superscript"/>
          <w:lang w:val="de-DE"/>
        </w:rPr>
        <w:t>7</w:t>
      </w:r>
      <w:r w:rsidRPr="002756E5">
        <w:rPr>
          <w:lang w:val="de-DE"/>
        </w:rPr>
        <w:t>Technische Universität Berlin</w:t>
      </w:r>
      <w:r>
        <w:rPr>
          <w:lang w:val="de-DE"/>
        </w:rPr>
        <w:t xml:space="preserve">, </w:t>
      </w:r>
      <w:r w:rsidRPr="004C0E6B">
        <w:rPr>
          <w:lang w:val="de-DE"/>
        </w:rPr>
        <w:t>Berlin, Germany</w:t>
      </w:r>
    </w:p>
    <w:p w:rsidR="00FF386F" w:rsidRPr="004C0E6B" w:rsidRDefault="00FF386F" w:rsidP="00477B19">
      <w:pPr>
        <w:pStyle w:val="Authornameandaffiliation"/>
        <w:jc w:val="both"/>
        <w:rPr>
          <w:lang w:val="de-DE"/>
        </w:rPr>
      </w:pPr>
    </w:p>
    <w:p w:rsidR="00647F33" w:rsidRPr="00903290" w:rsidRDefault="00647F33" w:rsidP="00477B19">
      <w:pPr>
        <w:suppressAutoHyphens/>
        <w:overflowPunct/>
        <w:autoSpaceDE/>
        <w:autoSpaceDN/>
        <w:adjustRightInd/>
        <w:spacing w:after="260"/>
        <w:jc w:val="both"/>
        <w:textAlignment w:val="auto"/>
        <w:rPr>
          <w:rFonts w:eastAsiaTheme="minorHAnsi"/>
          <w:b/>
          <w:sz w:val="20"/>
          <w:lang w:val="de-DE" w:eastAsia="ar-SA"/>
        </w:rPr>
      </w:pPr>
      <w:r w:rsidRPr="00903290">
        <w:rPr>
          <w:rFonts w:eastAsiaTheme="minorHAnsi"/>
          <w:b/>
          <w:sz w:val="20"/>
          <w:lang w:val="de-DE" w:eastAsia="ar-SA"/>
        </w:rPr>
        <w:t>Abstract</w:t>
      </w:r>
    </w:p>
    <w:p w:rsidR="00477B19" w:rsidRDefault="001616E1" w:rsidP="00F804F4">
      <w:pPr>
        <w:suppressAutoHyphens/>
        <w:overflowPunct/>
        <w:autoSpaceDE/>
        <w:autoSpaceDN/>
        <w:adjustRightInd/>
        <w:spacing w:after="240"/>
        <w:ind w:firstLine="567"/>
        <w:jc w:val="both"/>
        <w:textAlignment w:val="auto"/>
        <w:rPr>
          <w:rFonts w:eastAsiaTheme="minorHAnsi"/>
          <w:sz w:val="18"/>
          <w:szCs w:val="18"/>
          <w:lang w:val="en-US" w:eastAsia="ar-SA"/>
        </w:rPr>
      </w:pPr>
      <w:r>
        <w:rPr>
          <w:rFonts w:eastAsiaTheme="minorHAnsi"/>
          <w:sz w:val="18"/>
          <w:szCs w:val="18"/>
          <w:lang w:val="en-US" w:eastAsia="ar-SA"/>
        </w:rPr>
        <w:t xml:space="preserve">Plasma terminating events due to excess pellet fueling and impurity injection is studied in LHD, W7-X and TJ-II. Time scales for these events range from values of a decimal fraction of typical energy confinement times to the order of the energy confinement time. The leading mechanism of energy loss appears to be radiation revealing similarities to radiation collapses when a radiative density limit is approached. Differently to tokamaks, the capability of helical devices to provide magnetic confinement in vacuum (i.e. without large inductive plasma currents) gives rise to the observation of plasma recovery even after some energy confinement times. Time-scales and the </w:t>
      </w:r>
      <w:r w:rsidR="00F87FBB">
        <w:rPr>
          <w:rFonts w:eastAsiaTheme="minorHAnsi"/>
          <w:sz w:val="18"/>
          <w:szCs w:val="18"/>
          <w:lang w:val="en-US" w:eastAsia="ar-SA"/>
        </w:rPr>
        <w:t>dynamics</w:t>
      </w:r>
      <w:r>
        <w:rPr>
          <w:rFonts w:eastAsiaTheme="minorHAnsi"/>
          <w:sz w:val="18"/>
          <w:szCs w:val="18"/>
          <w:lang w:val="en-US" w:eastAsia="ar-SA"/>
        </w:rPr>
        <w:t xml:space="preserve"> of recovery for close to marginal termination </w:t>
      </w:r>
      <w:r w:rsidR="00F87FBB">
        <w:rPr>
          <w:rFonts w:eastAsiaTheme="minorHAnsi"/>
          <w:sz w:val="18"/>
          <w:szCs w:val="18"/>
          <w:lang w:val="en-US" w:eastAsia="ar-SA"/>
        </w:rPr>
        <w:t>indicates some robustness in the response of helical devices to large unintended perturbations.</w:t>
      </w:r>
    </w:p>
    <w:p w:rsidR="00647F33" w:rsidRPr="00011C41" w:rsidRDefault="00F523CA" w:rsidP="00011C41">
      <w:pPr>
        <w:pStyle w:val="Heading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rPr>
      </w:pPr>
      <w:r w:rsidRPr="00011C41">
        <w:rPr>
          <w:rFonts w:ascii="Times New Roman" w:hAnsi="Times New Roman"/>
          <w:b w:val="0"/>
          <w:bCs/>
          <w:sz w:val="20"/>
        </w:rPr>
        <w:t>INTRODUCTION</w:t>
      </w:r>
    </w:p>
    <w:p w:rsidR="0072109A" w:rsidRDefault="002756E5" w:rsidP="00F804F4">
      <w:pPr>
        <w:pStyle w:val="BodyText"/>
        <w:ind w:firstLine="0"/>
        <w:rPr>
          <w:lang w:val="en-US"/>
        </w:rPr>
      </w:pPr>
      <w:r>
        <w:rPr>
          <w:lang w:val="en-US"/>
        </w:rPr>
        <w:t>It appears to be self-evident that t</w:t>
      </w:r>
      <w:r w:rsidR="0072109A">
        <w:rPr>
          <w:lang w:val="en-US"/>
        </w:rPr>
        <w:t xml:space="preserve">he unintended </w:t>
      </w:r>
      <w:r w:rsidR="0072109A" w:rsidRPr="0072109A">
        <w:rPr>
          <w:lang w:val="en-US"/>
        </w:rPr>
        <w:t xml:space="preserve">termination </w:t>
      </w:r>
      <w:r w:rsidR="0072109A">
        <w:rPr>
          <w:lang w:val="en-US"/>
        </w:rPr>
        <w:t xml:space="preserve">of plasma operation </w:t>
      </w:r>
      <w:r>
        <w:rPr>
          <w:lang w:val="en-US"/>
        </w:rPr>
        <w:t>could lead to</w:t>
      </w:r>
      <w:r w:rsidR="0072109A" w:rsidRPr="0072109A">
        <w:rPr>
          <w:lang w:val="en-US"/>
        </w:rPr>
        <w:t xml:space="preserve"> safety relevant </w:t>
      </w:r>
      <w:r>
        <w:rPr>
          <w:lang w:val="en-US"/>
        </w:rPr>
        <w:t>interruptions</w:t>
      </w:r>
      <w:r w:rsidR="0072109A" w:rsidRPr="0072109A">
        <w:rPr>
          <w:lang w:val="en-US"/>
        </w:rPr>
        <w:t xml:space="preserve"> in potential fusion reactors. </w:t>
      </w:r>
      <w:r>
        <w:rPr>
          <w:lang w:val="en-US"/>
        </w:rPr>
        <w:t xml:space="preserve">Potential causes may be due to plasma stability or sorts of ‘external events’, e.g. the release of material from plasma facing components due to mechanical fatigue. </w:t>
      </w:r>
      <w:r w:rsidR="0072109A" w:rsidRPr="0072109A">
        <w:rPr>
          <w:lang w:val="en-US"/>
        </w:rPr>
        <w:t xml:space="preserve">Sudden termination of plasma operation </w:t>
      </w:r>
      <w:r>
        <w:rPr>
          <w:lang w:val="en-US"/>
        </w:rPr>
        <w:t xml:space="preserve">accompanied </w:t>
      </w:r>
      <w:r w:rsidR="00991001">
        <w:rPr>
          <w:lang w:val="en-US"/>
        </w:rPr>
        <w:t>by</w:t>
      </w:r>
      <w:r>
        <w:rPr>
          <w:lang w:val="en-US"/>
        </w:rPr>
        <w:t xml:space="preserve"> a release of particles and energy </w:t>
      </w:r>
      <w:r w:rsidR="0072109A" w:rsidRPr="0072109A">
        <w:rPr>
          <w:lang w:val="en-US"/>
        </w:rPr>
        <w:t xml:space="preserve">is an aspect that enters material requirements in terms of </w:t>
      </w:r>
      <w:r>
        <w:rPr>
          <w:lang w:val="en-US"/>
        </w:rPr>
        <w:t>power loads</w:t>
      </w:r>
      <w:r w:rsidR="0072109A" w:rsidRPr="0072109A">
        <w:rPr>
          <w:lang w:val="en-US"/>
        </w:rPr>
        <w:t>, localization</w:t>
      </w:r>
      <w:r>
        <w:rPr>
          <w:lang w:val="en-US"/>
        </w:rPr>
        <w:t>, forces (e.g. by fast breakdown of plasma currents)</w:t>
      </w:r>
      <w:r w:rsidR="00991001">
        <w:rPr>
          <w:lang w:val="en-US"/>
        </w:rPr>
        <w:t>.</w:t>
      </w:r>
      <w:r w:rsidR="0072109A" w:rsidRPr="0072109A">
        <w:rPr>
          <w:lang w:val="en-US"/>
        </w:rPr>
        <w:t xml:space="preserve"> In tokamaks, such events may lead to disruptions or thermal quenches. </w:t>
      </w:r>
      <w:r w:rsidR="001A169F">
        <w:rPr>
          <w:lang w:val="en-US"/>
        </w:rPr>
        <w:t xml:space="preserve">As one of the main findings in this paper, stellarators appear to have the potential for the recovery of plasmas close to marginal termination. </w:t>
      </w:r>
      <w:r>
        <w:rPr>
          <w:lang w:val="en-US"/>
        </w:rPr>
        <w:t xml:space="preserve">While unintended plasma termination is unpredictable </w:t>
      </w:r>
      <w:r w:rsidR="00F87FBB">
        <w:rPr>
          <w:lang w:val="en-US"/>
        </w:rPr>
        <w:t>in general</w:t>
      </w:r>
      <w:r>
        <w:rPr>
          <w:lang w:val="en-US"/>
        </w:rPr>
        <w:t xml:space="preserve">, operating </w:t>
      </w:r>
      <w:r w:rsidR="001A169F">
        <w:rPr>
          <w:lang w:val="en-US"/>
        </w:rPr>
        <w:t xml:space="preserve">present </w:t>
      </w:r>
      <w:r>
        <w:rPr>
          <w:lang w:val="en-US"/>
        </w:rPr>
        <w:t>experiments may deliver the basis for validated models predicting the impact of plasma termination. The latter serves for defining safety margins and the reliability of which appears to be important input for licensing</w:t>
      </w:r>
      <w:r w:rsidR="008C66D4">
        <w:rPr>
          <w:lang w:val="en-US"/>
        </w:rPr>
        <w:t xml:space="preserve"> procedures</w:t>
      </w:r>
      <w:r>
        <w:rPr>
          <w:lang w:val="en-US"/>
        </w:rPr>
        <w:t>.</w:t>
      </w:r>
      <w:r w:rsidR="001A169F">
        <w:rPr>
          <w:lang w:val="en-US"/>
        </w:rPr>
        <w:t xml:space="preserve"> The identification of potential recovery</w:t>
      </w:r>
      <w:r w:rsidR="00F804F4">
        <w:rPr>
          <w:lang w:val="en-US"/>
        </w:rPr>
        <w:t xml:space="preserve"> </w:t>
      </w:r>
      <w:r w:rsidR="001A169F">
        <w:rPr>
          <w:lang w:val="en-US"/>
        </w:rPr>
        <w:t xml:space="preserve">(and thereby the exclusion of </w:t>
      </w:r>
      <w:r w:rsidR="001A169F" w:rsidRPr="001A169F">
        <w:rPr>
          <w:i/>
          <w:lang w:val="en-US"/>
        </w:rPr>
        <w:t>false</w:t>
      </w:r>
      <w:r w:rsidR="001A169F">
        <w:rPr>
          <w:i/>
          <w:lang w:val="en-US"/>
        </w:rPr>
        <w:t xml:space="preserve"> </w:t>
      </w:r>
      <w:r w:rsidR="001A169F" w:rsidRPr="001A169F">
        <w:rPr>
          <w:i/>
          <w:lang w:val="en-US"/>
        </w:rPr>
        <w:t>positives</w:t>
      </w:r>
      <w:r w:rsidR="001A169F">
        <w:rPr>
          <w:lang w:val="en-US"/>
        </w:rPr>
        <w:t>) after an unexpected event in a stellarator may also serve for more robust control schemes in reactor scale experiments</w:t>
      </w:r>
      <w:r w:rsidR="00F804F4">
        <w:rPr>
          <w:lang w:val="en-US"/>
        </w:rPr>
        <w:t>.</w:t>
      </w:r>
    </w:p>
    <w:p w:rsidR="008C66D4" w:rsidRDefault="008C66D4" w:rsidP="008C66D4">
      <w:pPr>
        <w:pStyle w:val="BodyText"/>
        <w:rPr>
          <w:lang w:val="en-US"/>
        </w:rPr>
      </w:pPr>
    </w:p>
    <w:p w:rsidR="00EE0041" w:rsidRDefault="0072109A" w:rsidP="00F804F4">
      <w:pPr>
        <w:pStyle w:val="BodyText"/>
        <w:ind w:firstLine="0"/>
        <w:rPr>
          <w:lang w:val="en-US"/>
        </w:rPr>
      </w:pPr>
      <w:r>
        <w:rPr>
          <w:lang w:val="en-US"/>
        </w:rPr>
        <w:t>A broader study of plasma termination</w:t>
      </w:r>
      <w:r w:rsidR="0017711E">
        <w:rPr>
          <w:lang w:val="en-US"/>
        </w:rPr>
        <w:t>, however, is lacking for helical device</w:t>
      </w:r>
      <w:r w:rsidR="00991001">
        <w:rPr>
          <w:lang w:val="en-US"/>
        </w:rPr>
        <w:t xml:space="preserve">s and this paper is intended to provide an initial overview of unintended plasma termination in </w:t>
      </w:r>
      <w:r w:rsidR="009F43D8">
        <w:rPr>
          <w:lang w:val="en-US"/>
        </w:rPr>
        <w:t>the large helical device (</w:t>
      </w:r>
      <w:r w:rsidR="00991001">
        <w:rPr>
          <w:lang w:val="en-US"/>
        </w:rPr>
        <w:t>LHD</w:t>
      </w:r>
      <w:r w:rsidR="009F43D8">
        <w:rPr>
          <w:lang w:val="en-US"/>
        </w:rPr>
        <w:t>)</w:t>
      </w:r>
      <w:r w:rsidR="00991001">
        <w:rPr>
          <w:lang w:val="en-US"/>
        </w:rPr>
        <w:t xml:space="preserve">, </w:t>
      </w:r>
      <w:r w:rsidR="009F43D8">
        <w:rPr>
          <w:lang w:val="en-US"/>
        </w:rPr>
        <w:t>Wendelstein 7-X (</w:t>
      </w:r>
      <w:r w:rsidR="00991001">
        <w:rPr>
          <w:lang w:val="en-US"/>
        </w:rPr>
        <w:t>W7-X</w:t>
      </w:r>
      <w:r w:rsidR="009F43D8">
        <w:rPr>
          <w:lang w:val="en-US"/>
        </w:rPr>
        <w:t>)</w:t>
      </w:r>
      <w:r w:rsidR="00991001">
        <w:rPr>
          <w:lang w:val="en-US"/>
        </w:rPr>
        <w:t xml:space="preserve"> and TJ-II. Radiative collapses frequently observed in discharges with highly-radiating edge and </w:t>
      </w:r>
      <w:r w:rsidR="009F43D8">
        <w:rPr>
          <w:lang w:val="en-US"/>
        </w:rPr>
        <w:t>scrape-off layer (</w:t>
      </w:r>
      <w:r w:rsidR="00991001">
        <w:rPr>
          <w:lang w:val="en-US"/>
        </w:rPr>
        <w:t>SOL</w:t>
      </w:r>
      <w:r w:rsidR="009F43D8">
        <w:rPr>
          <w:lang w:val="en-US"/>
        </w:rPr>
        <w:t>)</w:t>
      </w:r>
      <w:r w:rsidR="00991001">
        <w:rPr>
          <w:lang w:val="en-US"/>
        </w:rPr>
        <w:t xml:space="preserve"> regions, however, are not covered in this study but will be reported elsewhere in the context of radiative density lim</w:t>
      </w:r>
      <w:r w:rsidR="008C66D4">
        <w:rPr>
          <w:lang w:val="en-US"/>
        </w:rPr>
        <w:t>i</w:t>
      </w:r>
      <w:r w:rsidR="00991001">
        <w:rPr>
          <w:lang w:val="en-US"/>
        </w:rPr>
        <w:t xml:space="preserve">ts </w:t>
      </w:r>
      <w:r w:rsidR="008C66D4">
        <w:rPr>
          <w:lang w:val="en-US"/>
        </w:rPr>
        <w:t>[</w:t>
      </w:r>
      <w:r w:rsidR="009F43D8">
        <w:rPr>
          <w:lang w:val="en-US"/>
        </w:rPr>
        <w:t>1</w:t>
      </w:r>
      <w:r w:rsidR="00991001">
        <w:rPr>
          <w:lang w:val="en-US"/>
        </w:rPr>
        <w:t xml:space="preserve">]. </w:t>
      </w:r>
      <w:r w:rsidR="00B2138C" w:rsidRPr="0072109A">
        <w:rPr>
          <w:lang w:val="en-US"/>
        </w:rPr>
        <w:t>While disruptions are not expected in (</w:t>
      </w:r>
      <w:proofErr w:type="spellStart"/>
      <w:r w:rsidR="00B2138C" w:rsidRPr="0072109A">
        <w:rPr>
          <w:lang w:val="en-US"/>
        </w:rPr>
        <w:t>currentless</w:t>
      </w:r>
      <w:proofErr w:type="spellEnd"/>
      <w:r w:rsidR="00B2138C" w:rsidRPr="0072109A">
        <w:rPr>
          <w:lang w:val="en-US"/>
        </w:rPr>
        <w:t>) stellarator/</w:t>
      </w:r>
      <w:proofErr w:type="spellStart"/>
      <w:r w:rsidR="00B2138C" w:rsidRPr="0072109A">
        <w:rPr>
          <w:lang w:val="en-US"/>
        </w:rPr>
        <w:t>heliotron</w:t>
      </w:r>
      <w:proofErr w:type="spellEnd"/>
      <w:r w:rsidR="00B2138C" w:rsidRPr="0072109A">
        <w:rPr>
          <w:lang w:val="en-US"/>
        </w:rPr>
        <w:t xml:space="preserve"> operation, thermal quenches are certainly to be illuminated for reactor scale stellarators and </w:t>
      </w:r>
      <w:proofErr w:type="spellStart"/>
      <w:r w:rsidR="00B2138C" w:rsidRPr="0072109A">
        <w:rPr>
          <w:lang w:val="en-US"/>
        </w:rPr>
        <w:t>heliotrons</w:t>
      </w:r>
      <w:proofErr w:type="spellEnd"/>
      <w:r w:rsidR="00B2138C" w:rsidRPr="0072109A">
        <w:rPr>
          <w:lang w:val="en-US"/>
        </w:rPr>
        <w:t xml:space="preserve"> as well.</w:t>
      </w:r>
      <w:r w:rsidR="00B2138C">
        <w:rPr>
          <w:lang w:val="en-US"/>
        </w:rPr>
        <w:t xml:space="preserve"> </w:t>
      </w:r>
      <w:r w:rsidR="0017711E">
        <w:rPr>
          <w:lang w:val="en-US"/>
        </w:rPr>
        <w:t>Being not a subject</w:t>
      </w:r>
      <w:r w:rsidR="009F43D8">
        <w:rPr>
          <w:lang w:val="en-US"/>
        </w:rPr>
        <w:t xml:space="preserve"> of</w:t>
      </w:r>
      <w:r w:rsidR="0017711E">
        <w:rPr>
          <w:lang w:val="en-US"/>
        </w:rPr>
        <w:t xml:space="preserve"> this study, but relevant to the introduced motivation, very recent</w:t>
      </w:r>
      <w:r w:rsidR="00D45A08">
        <w:rPr>
          <w:lang w:val="en-US"/>
        </w:rPr>
        <w:t>ly</w:t>
      </w:r>
      <w:r w:rsidR="0017711E">
        <w:rPr>
          <w:lang w:val="en-US"/>
        </w:rPr>
        <w:t xml:space="preserve">, observations on W7-X showed fast loss of </w:t>
      </w:r>
      <w:r w:rsidR="0017711E">
        <w:rPr>
          <w:lang w:val="en-US"/>
        </w:rPr>
        <w:lastRenderedPageBreak/>
        <w:t xml:space="preserve">plasma energy when large and broadly distributed (in excess to expected boot-strap currents) current drive was applied on plasmas in W7-X. </w:t>
      </w:r>
    </w:p>
    <w:p w:rsidR="008C66D4" w:rsidRDefault="008C66D4" w:rsidP="008C66D4">
      <w:pPr>
        <w:pStyle w:val="BodyText"/>
        <w:rPr>
          <w:lang w:val="en-US"/>
        </w:rPr>
      </w:pPr>
    </w:p>
    <w:p w:rsidR="00A04C8A" w:rsidRDefault="0017711E" w:rsidP="00F804F4">
      <w:pPr>
        <w:pStyle w:val="BodyText"/>
        <w:ind w:firstLine="0"/>
        <w:rPr>
          <w:lang w:val="en-US"/>
        </w:rPr>
      </w:pPr>
      <w:r>
        <w:rPr>
          <w:lang w:val="en-US"/>
        </w:rPr>
        <w:t>As</w:t>
      </w:r>
      <w:r w:rsidRPr="0017711E">
        <w:rPr>
          <w:lang w:val="en-US"/>
        </w:rPr>
        <w:t xml:space="preserve"> a</w:t>
      </w:r>
      <w:r>
        <w:rPr>
          <w:lang w:val="en-US"/>
        </w:rPr>
        <w:t>n in</w:t>
      </w:r>
      <w:r w:rsidR="00991001">
        <w:rPr>
          <w:lang w:val="en-US"/>
        </w:rPr>
        <w:t>i</w:t>
      </w:r>
      <w:r>
        <w:rPr>
          <w:lang w:val="en-US"/>
        </w:rPr>
        <w:t>tial</w:t>
      </w:r>
      <w:r w:rsidRPr="0017711E">
        <w:rPr>
          <w:lang w:val="en-US"/>
        </w:rPr>
        <w:t xml:space="preserve"> systematic study on plasma termination in large stellarators and </w:t>
      </w:r>
      <w:proofErr w:type="spellStart"/>
      <w:r w:rsidRPr="0017711E">
        <w:rPr>
          <w:lang w:val="en-US"/>
        </w:rPr>
        <w:t>heliotrons</w:t>
      </w:r>
      <w:proofErr w:type="spellEnd"/>
      <w:r>
        <w:rPr>
          <w:lang w:val="en-US"/>
        </w:rPr>
        <w:t xml:space="preserve">, benefit is taken </w:t>
      </w:r>
      <w:r w:rsidRPr="0017711E">
        <w:rPr>
          <w:lang w:val="en-US"/>
        </w:rPr>
        <w:t>from the fact that both W7-X and the LHD, are sufficiently large to address key questions for potential helical fusion reactors</w:t>
      </w:r>
      <w:r w:rsidR="00991001">
        <w:rPr>
          <w:lang w:val="en-US"/>
        </w:rPr>
        <w:t xml:space="preserve"> since their size allows to study plasmas at low collisionality. </w:t>
      </w:r>
      <w:r w:rsidR="00991001" w:rsidRPr="0017711E">
        <w:rPr>
          <w:lang w:val="en-US"/>
        </w:rPr>
        <w:t>Both devices are equipped with superconducting coils to ach</w:t>
      </w:r>
      <w:r w:rsidR="008C66D4">
        <w:rPr>
          <w:lang w:val="en-US"/>
        </w:rPr>
        <w:t>ieve true long-pulse operation</w:t>
      </w:r>
      <w:r w:rsidR="00991001" w:rsidRPr="0017711E">
        <w:rPr>
          <w:lang w:val="en-US"/>
        </w:rPr>
        <w:t>.</w:t>
      </w:r>
      <w:r w:rsidR="00991001">
        <w:rPr>
          <w:lang w:val="en-US"/>
        </w:rPr>
        <w:t xml:space="preserve"> </w:t>
      </w:r>
      <w:r>
        <w:rPr>
          <w:lang w:val="en-US"/>
        </w:rPr>
        <w:t xml:space="preserve">Complementary aspects are </w:t>
      </w:r>
      <w:r w:rsidR="000807D6">
        <w:rPr>
          <w:lang w:val="en-US"/>
        </w:rPr>
        <w:t>delivered</w:t>
      </w:r>
      <w:r>
        <w:rPr>
          <w:lang w:val="en-US"/>
        </w:rPr>
        <w:t xml:space="preserve"> from experiments in TJ-II</w:t>
      </w:r>
      <w:r w:rsidR="00A04C8A">
        <w:rPr>
          <w:lang w:val="en-US"/>
        </w:rPr>
        <w:t xml:space="preserve">. The methods employed in this study rely on the analysis of waveforms of temporally varying data and the </w:t>
      </w:r>
      <w:proofErr w:type="spellStart"/>
      <w:r w:rsidR="00A04C8A">
        <w:rPr>
          <w:lang w:val="en-US"/>
        </w:rPr>
        <w:t>spatio</w:t>
      </w:r>
      <w:proofErr w:type="spellEnd"/>
      <w:r w:rsidR="00A04C8A">
        <w:rPr>
          <w:lang w:val="en-US"/>
        </w:rPr>
        <w:t>-temporal evolution</w:t>
      </w:r>
      <w:r w:rsidR="00F87FBB">
        <w:rPr>
          <w:lang w:val="en-US"/>
        </w:rPr>
        <w:t xml:space="preserve"> after large amounts of fueling pellets or impurities are injected into the helical plasma</w:t>
      </w:r>
      <w:r w:rsidR="00A04C8A">
        <w:rPr>
          <w:lang w:val="en-US"/>
        </w:rPr>
        <w:t>.</w:t>
      </w:r>
      <w:r w:rsidR="00F87FBB">
        <w:rPr>
          <w:lang w:val="en-US"/>
        </w:rPr>
        <w:t xml:space="preserve"> This approach allows the quantification of perturbative material and variations reveal the level of </w:t>
      </w:r>
      <w:proofErr w:type="gramStart"/>
      <w:r w:rsidR="00F87FBB">
        <w:rPr>
          <w:lang w:val="en-US"/>
        </w:rPr>
        <w:t>injected</w:t>
      </w:r>
      <w:proofErr w:type="gramEnd"/>
      <w:r w:rsidR="00F87FBB">
        <w:rPr>
          <w:lang w:val="en-US"/>
        </w:rPr>
        <w:t xml:space="preserve"> matter allowing the recovery to stable plasma operation. </w:t>
      </w:r>
      <w:r w:rsidR="00A04C8A">
        <w:rPr>
          <w:lang w:val="en-US"/>
        </w:rPr>
        <w:t>This study will provide a documentation of selected cases of plasma termination in</w:t>
      </w:r>
      <w:r w:rsidR="00A15BA0">
        <w:rPr>
          <w:lang w:val="en-US"/>
        </w:rPr>
        <w:t xml:space="preserve"> </w:t>
      </w:r>
      <w:r w:rsidR="00A04C8A">
        <w:rPr>
          <w:lang w:val="en-US"/>
        </w:rPr>
        <w:t xml:space="preserve">different devices and a comparison of typical time scales. The paper gives further introduction of the devices compared in this study and discusses plasma termination due to excess fueling and excess impurity injection by tracer-encapsulated impurity pellets </w:t>
      </w:r>
      <w:r w:rsidR="009F43D8">
        <w:rPr>
          <w:lang w:val="en-US"/>
        </w:rPr>
        <w:t xml:space="preserve">(TESPEL) </w:t>
      </w:r>
      <w:r w:rsidR="00A04C8A">
        <w:rPr>
          <w:lang w:val="en-US"/>
        </w:rPr>
        <w:t>or laser blow-off</w:t>
      </w:r>
      <w:r w:rsidR="009F43D8">
        <w:rPr>
          <w:lang w:val="en-US"/>
        </w:rPr>
        <w:t xml:space="preserve"> (LBO)</w:t>
      </w:r>
      <w:r w:rsidR="00A04C8A">
        <w:rPr>
          <w:lang w:val="en-US"/>
        </w:rPr>
        <w:t>.</w:t>
      </w:r>
    </w:p>
    <w:p w:rsidR="00A04C8A" w:rsidRDefault="00A04C8A" w:rsidP="00A04C8A">
      <w:pPr>
        <w:pStyle w:val="Heading2"/>
        <w:numPr>
          <w:ilvl w:val="1"/>
          <w:numId w:val="10"/>
        </w:numPr>
      </w:pPr>
      <w:r>
        <w:t>Survey of Devices</w:t>
      </w:r>
    </w:p>
    <w:p w:rsidR="008C66D4" w:rsidRDefault="008C66D4" w:rsidP="008C66D4">
      <w:pPr>
        <w:pStyle w:val="BodyText"/>
        <w:numPr>
          <w:ilvl w:val="0"/>
          <w:numId w:val="10"/>
        </w:numPr>
      </w:pPr>
    </w:p>
    <w:p w:rsidR="008C66D4" w:rsidRPr="00A04C8A" w:rsidRDefault="008C66D4" w:rsidP="008C66D4">
      <w:pPr>
        <w:pStyle w:val="BodyText"/>
        <w:ind w:firstLine="0"/>
      </w:pPr>
      <w:r>
        <w:t xml:space="preserve">Employing different helical confinement concepts </w:t>
      </w:r>
      <w:r w:rsidR="00B54DFD">
        <w:t>in comparative s</w:t>
      </w:r>
      <w:r>
        <w:t xml:space="preserve">tudies takes benefit from a larger configuration space </w:t>
      </w:r>
      <w:r w:rsidR="00B54DFD">
        <w:t xml:space="preserve">and potential effects of plasma volume or the structure of the magnetic field </w:t>
      </w:r>
      <w:r>
        <w:t>[2]</w:t>
      </w:r>
      <w:r w:rsidR="00B54DFD">
        <w:t>. The devices include in this study vary in both aspects.</w:t>
      </w:r>
    </w:p>
    <w:p w:rsidR="008C66D4" w:rsidRPr="008C66D4" w:rsidRDefault="008C66D4" w:rsidP="008C66D4">
      <w:pPr>
        <w:pStyle w:val="BodyText"/>
      </w:pPr>
    </w:p>
    <w:p w:rsidR="00A04C8A" w:rsidRDefault="00A04C8A" w:rsidP="00F804F4">
      <w:pPr>
        <w:pStyle w:val="BodyText"/>
        <w:ind w:firstLine="0"/>
      </w:pPr>
      <w:r>
        <w:t xml:space="preserve">The large helical device </w:t>
      </w:r>
      <w:r w:rsidR="00F87FBB">
        <w:t xml:space="preserve">(LHD) </w:t>
      </w:r>
      <w:r w:rsidR="00F166B8">
        <w:t>[</w:t>
      </w:r>
      <w:r w:rsidR="00174CFC">
        <w:t>3</w:t>
      </w:r>
      <w:r w:rsidR="00F166B8">
        <w:t xml:space="preserve">] </w:t>
      </w:r>
      <w:r>
        <w:t xml:space="preserve">is a </w:t>
      </w:r>
      <w:proofErr w:type="spellStart"/>
      <w:r>
        <w:t>heliotron</w:t>
      </w:r>
      <w:proofErr w:type="spellEnd"/>
      <w:r>
        <w:t xml:space="preserve"> equipped with super-conducting coils</w:t>
      </w:r>
      <w:r w:rsidR="009640D7">
        <w:t xml:space="preserve"> starting operation in 1998 in Toki (Japan)</w:t>
      </w:r>
      <w:r>
        <w:t>. The nominal major plasma radius is R = 3.75 m, the minor radius a = 0.6 m (both varying when the magnetic field structure is changed</w:t>
      </w:r>
      <w:r w:rsidR="00174CFC">
        <w:t xml:space="preserve"> at typical fields up to 2.9T</w:t>
      </w:r>
      <w:r>
        <w:t xml:space="preserve">). </w:t>
      </w:r>
      <w:r w:rsidR="00F87FBB">
        <w:t xml:space="preserve">LHD is equipped with </w:t>
      </w:r>
      <w:r w:rsidR="00174CFC">
        <w:t xml:space="preserve">23 </w:t>
      </w:r>
      <w:r w:rsidR="00F87FBB">
        <w:t>MW of heating power from neutral beam injection</w:t>
      </w:r>
      <w:r w:rsidR="00174CFC">
        <w:t xml:space="preserve">, 2.5 </w:t>
      </w:r>
      <w:r w:rsidR="00F87FBB">
        <w:t>MW from ECRH</w:t>
      </w:r>
      <w:r w:rsidR="00174CFC">
        <w:t xml:space="preserve"> and 3MW of ICRH</w:t>
      </w:r>
      <w:r w:rsidR="00F87FBB">
        <w:t xml:space="preserve">. </w:t>
      </w:r>
      <w:r w:rsidR="009640D7">
        <w:t xml:space="preserve">LHD plasmas </w:t>
      </w:r>
      <w:r w:rsidR="00174CFC">
        <w:t xml:space="preserve">show </w:t>
      </w:r>
      <w:r w:rsidR="009640D7">
        <w:t xml:space="preserve">electron temperature </w:t>
      </w:r>
      <w:r w:rsidR="00174CFC">
        <w:t>up to 4</w:t>
      </w:r>
      <w:r w:rsidR="009640D7">
        <w:t>keV</w:t>
      </w:r>
      <w:r w:rsidR="00174CFC">
        <w:t xml:space="preserve"> and </w:t>
      </w:r>
      <w:r w:rsidR="009640D7">
        <w:t xml:space="preserve">electron densities </w:t>
      </w:r>
      <w:r w:rsidR="00174CFC">
        <w:t xml:space="preserve">up </w:t>
      </w:r>
      <w:r w:rsidR="009640D7">
        <w:t xml:space="preserve">to </w:t>
      </w:r>
      <w:r w:rsidR="00174CFC">
        <w:t>1.2</w:t>
      </w:r>
      <w:r w:rsidR="009640D7">
        <w:t xml:space="preserve"> x 10</w:t>
      </w:r>
      <w:r w:rsidR="009640D7" w:rsidRPr="00527B0F">
        <w:rPr>
          <w:vertAlign w:val="superscript"/>
        </w:rPr>
        <w:t>2</w:t>
      </w:r>
      <w:r w:rsidR="00174CFC" w:rsidRPr="00527B0F">
        <w:rPr>
          <w:vertAlign w:val="superscript"/>
        </w:rPr>
        <w:t>1</w:t>
      </w:r>
      <w:r w:rsidR="009640D7">
        <w:t>m</w:t>
      </w:r>
      <w:r w:rsidR="009640D7" w:rsidRPr="00527B0F">
        <w:rPr>
          <w:vertAlign w:val="superscript"/>
        </w:rPr>
        <w:t>-3</w:t>
      </w:r>
      <w:r w:rsidR="009640D7">
        <w:t xml:space="preserve"> (the latter in the super-dense core regime but at low </w:t>
      </w:r>
      <w:r w:rsidR="00FE75D7">
        <w:t>temperatures</w:t>
      </w:r>
      <w:r w:rsidR="009640D7">
        <w:t>) and bulk ion temper</w:t>
      </w:r>
      <w:r w:rsidR="00B54DFD">
        <w:t>a</w:t>
      </w:r>
      <w:r w:rsidR="009640D7">
        <w:t xml:space="preserve">tures of </w:t>
      </w:r>
      <w:r w:rsidR="00174CFC">
        <w:t>up</w:t>
      </w:r>
      <w:r w:rsidR="00A15BA0">
        <w:t xml:space="preserve"> to</w:t>
      </w:r>
      <w:r w:rsidR="00174CFC">
        <w:t xml:space="preserve"> 10</w:t>
      </w:r>
      <w:r w:rsidR="009640D7">
        <w:t xml:space="preserve">keV. </w:t>
      </w:r>
      <w:r w:rsidR="00174CFC">
        <w:t xml:space="preserve">It is noted that specific values of all aforementioned </w:t>
      </w:r>
      <w:proofErr w:type="gramStart"/>
      <w:r w:rsidR="00174CFC">
        <w:t>parameters</w:t>
      </w:r>
      <w:proofErr w:type="gramEnd"/>
      <w:r w:rsidR="00174CFC">
        <w:t xml:space="preserve"> are subject to the discharge scenario (as for the W7-X and TJ-</w:t>
      </w:r>
      <w:r w:rsidR="00500837">
        <w:t>II</w:t>
      </w:r>
      <w:r w:rsidR="00174CFC">
        <w:t xml:space="preserve"> below). </w:t>
      </w:r>
      <w:r w:rsidR="00F87FBB">
        <w:t xml:space="preserve">LHD is equipped with a pellet injector delivering fuelling pellets </w:t>
      </w:r>
      <w:r w:rsidR="00F166B8">
        <w:t>[</w:t>
      </w:r>
      <w:r w:rsidR="007A33F2">
        <w:t>4</w:t>
      </w:r>
      <w:r w:rsidR="00F166B8">
        <w:t xml:space="preserve">] </w:t>
      </w:r>
      <w:r w:rsidR="00F87FBB">
        <w:t>and</w:t>
      </w:r>
      <w:r w:rsidR="00B54DFD">
        <w:t xml:space="preserve"> tracer encapsulated solid pellets</w:t>
      </w:r>
      <w:r w:rsidR="00F87FBB">
        <w:t xml:space="preserve"> </w:t>
      </w:r>
      <w:r w:rsidR="00B54DFD">
        <w:t>(</w:t>
      </w:r>
      <w:r w:rsidR="00F87FBB">
        <w:t>TESPEL</w:t>
      </w:r>
      <w:r w:rsidR="00B54DFD">
        <w:t>)</w:t>
      </w:r>
      <w:r w:rsidR="00F166B8">
        <w:t xml:space="preserve"> [</w:t>
      </w:r>
      <w:r w:rsidR="007A33F2">
        <w:t>5</w:t>
      </w:r>
      <w:r w:rsidR="0027696A">
        <w:t xml:space="preserve">]. </w:t>
      </w:r>
      <w:r w:rsidR="00F87FBB">
        <w:t>Excess injection of both was observed to ruminate the plasma operation (cf. Sec. 3.1 and 3.2).</w:t>
      </w:r>
    </w:p>
    <w:p w:rsidR="00F87FBB" w:rsidRDefault="00F87FBB" w:rsidP="00A04C8A">
      <w:pPr>
        <w:pStyle w:val="BodyText"/>
      </w:pPr>
    </w:p>
    <w:p w:rsidR="00F87FBB" w:rsidRDefault="00F87FBB" w:rsidP="00F804F4">
      <w:pPr>
        <w:pStyle w:val="BodyText"/>
        <w:ind w:firstLine="0"/>
      </w:pPr>
      <w:r>
        <w:t xml:space="preserve">Wendelstein 7-X (W7-X) is a </w:t>
      </w:r>
      <w:proofErr w:type="spellStart"/>
      <w:r>
        <w:t>supercond</w:t>
      </w:r>
      <w:r w:rsidR="00E533C7">
        <w:t>c</w:t>
      </w:r>
      <w:r>
        <w:t>uting</w:t>
      </w:r>
      <w:proofErr w:type="spellEnd"/>
      <w:r>
        <w:t xml:space="preserve"> HELIAS (helical axis advanced stellarator) with a major radius of R = 5.5.m and typical minor radius of a = 0.5 m. W7-X started operation in 2015</w:t>
      </w:r>
      <w:r w:rsidR="009640D7">
        <w:t xml:space="preserve"> in Greifswald (Germany)</w:t>
      </w:r>
      <w:r>
        <w:t xml:space="preserve"> </w:t>
      </w:r>
      <w:r w:rsidR="00B54DFD">
        <w:t xml:space="preserve">[6] </w:t>
      </w:r>
      <w:r>
        <w:t xml:space="preserve">and is equipped with about 7 MW </w:t>
      </w:r>
      <w:r w:rsidR="009F43D8">
        <w:t>electron cyclotron resonance heating (</w:t>
      </w:r>
      <w:r>
        <w:t>ECRH</w:t>
      </w:r>
      <w:r w:rsidR="009F43D8">
        <w:t>)</w:t>
      </w:r>
      <w:r>
        <w:t xml:space="preserve">. W7-X is equipped with </w:t>
      </w:r>
      <w:r w:rsidR="00F166B8">
        <w:t xml:space="preserve">a </w:t>
      </w:r>
      <w:r>
        <w:t xml:space="preserve">pellet injection system </w:t>
      </w:r>
      <w:r w:rsidR="00B54DFD">
        <w:t>[</w:t>
      </w:r>
      <w:r w:rsidR="009F43D8">
        <w:t>7</w:t>
      </w:r>
      <w:r w:rsidR="00B54DFD">
        <w:t xml:space="preserve">] </w:t>
      </w:r>
      <w:r w:rsidR="00F166B8">
        <w:t>and a laser</w:t>
      </w:r>
      <w:r w:rsidR="00FE75D7">
        <w:t xml:space="preserve"> </w:t>
      </w:r>
      <w:r w:rsidR="00F166B8">
        <w:t>blow</w:t>
      </w:r>
      <w:r w:rsidR="00FE75D7">
        <w:t>-</w:t>
      </w:r>
      <w:r w:rsidR="00F166B8">
        <w:t>off diagnostics</w:t>
      </w:r>
      <w:r w:rsidR="00B54DFD">
        <w:t xml:space="preserve"> [</w:t>
      </w:r>
      <w:r w:rsidR="009F43D8">
        <w:t>8</w:t>
      </w:r>
      <w:r w:rsidR="00B54DFD">
        <w:t>]</w:t>
      </w:r>
      <w:r w:rsidR="009640D7">
        <w:t xml:space="preserve">. </w:t>
      </w:r>
      <w:r w:rsidR="00F166B8">
        <w:t xml:space="preserve"> </w:t>
      </w:r>
    </w:p>
    <w:p w:rsidR="00F166B8" w:rsidRPr="002C6F8B" w:rsidRDefault="00F166B8" w:rsidP="00A04C8A">
      <w:pPr>
        <w:pStyle w:val="BodyText"/>
      </w:pPr>
    </w:p>
    <w:p w:rsidR="00B54DFD" w:rsidRPr="002C6F8B" w:rsidRDefault="00F166B8" w:rsidP="00F804F4">
      <w:pPr>
        <w:pStyle w:val="BodyText"/>
        <w:ind w:firstLine="0"/>
        <w:rPr>
          <w:caps/>
        </w:rPr>
      </w:pPr>
      <w:r w:rsidRPr="002C6F8B">
        <w:t xml:space="preserve">TJ-II is a </w:t>
      </w:r>
      <w:proofErr w:type="spellStart"/>
      <w:r w:rsidRPr="002C6F8B">
        <w:t>heliac</w:t>
      </w:r>
      <w:proofErr w:type="spellEnd"/>
      <w:r w:rsidRPr="002C6F8B">
        <w:t xml:space="preserve"> operated since</w:t>
      </w:r>
      <w:r w:rsidR="00C823DA" w:rsidRPr="002C6F8B">
        <w:t xml:space="preserve"> 1997 </w:t>
      </w:r>
      <w:r w:rsidRPr="002C6F8B">
        <w:t>in Madrid (Spain)</w:t>
      </w:r>
      <w:r w:rsidR="00F75689" w:rsidRPr="002C6F8B">
        <w:t xml:space="preserve"> [9</w:t>
      </w:r>
      <w:r w:rsidR="00B54DFD" w:rsidRPr="002C6F8B">
        <w:t>]</w:t>
      </w:r>
      <w:r w:rsidRPr="002C6F8B">
        <w:t>. The dev</w:t>
      </w:r>
      <w:r w:rsidR="00C823DA" w:rsidRPr="002C6F8B">
        <w:t>ice has a major radius of R = 1.5</w:t>
      </w:r>
      <w:r w:rsidRPr="002C6F8B">
        <w:t xml:space="preserve"> m and a</w:t>
      </w:r>
      <w:r w:rsidR="00C823DA" w:rsidRPr="002C6F8B">
        <w:t>n average mi</w:t>
      </w:r>
      <w:r w:rsidRPr="002C6F8B">
        <w:t>n</w:t>
      </w:r>
      <w:r w:rsidR="00C823DA" w:rsidRPr="002C6F8B">
        <w:t>or radius of a &lt; 0.22</w:t>
      </w:r>
      <w:r w:rsidRPr="002C6F8B">
        <w:t xml:space="preserve"> m. It is equipped with ECRH and </w:t>
      </w:r>
      <w:r w:rsidR="00FE75D7">
        <w:t>neutral beam injection heating (</w:t>
      </w:r>
      <w:r w:rsidRPr="002C6F8B">
        <w:t>NBI</w:t>
      </w:r>
      <w:r w:rsidR="00FE75D7">
        <w:t>)</w:t>
      </w:r>
      <w:r w:rsidRPr="002C6F8B">
        <w:t xml:space="preserve">. </w:t>
      </w:r>
      <w:r w:rsidR="00441A74" w:rsidRPr="002C6F8B">
        <w:t>With ECRH the plasma density cut-off is 1.7x10</w:t>
      </w:r>
      <w:r w:rsidR="00441A74" w:rsidRPr="002C6F8B">
        <w:rPr>
          <w:vertAlign w:val="superscript"/>
        </w:rPr>
        <w:t>19</w:t>
      </w:r>
      <w:r w:rsidR="00441A74" w:rsidRPr="002C6F8B">
        <w:t xml:space="preserve"> m</w:t>
      </w:r>
      <w:r w:rsidR="00441A74" w:rsidRPr="002C6F8B">
        <w:rPr>
          <w:vertAlign w:val="superscript"/>
        </w:rPr>
        <w:t>-3</w:t>
      </w:r>
      <w:r w:rsidR="00441A74" w:rsidRPr="002C6F8B">
        <w:t>.</w:t>
      </w:r>
      <w:r w:rsidR="00DD2CA3" w:rsidRPr="002C6F8B">
        <w:t xml:space="preserve"> </w:t>
      </w:r>
      <w:r w:rsidRPr="002C6F8B">
        <w:t xml:space="preserve">A fuelling </w:t>
      </w:r>
      <w:r w:rsidR="00C823DA" w:rsidRPr="002C6F8B">
        <w:t>pellet injection system was</w:t>
      </w:r>
      <w:r w:rsidRPr="002C6F8B">
        <w:t xml:space="preserve"> </w:t>
      </w:r>
      <w:r w:rsidR="00C823DA" w:rsidRPr="002C6F8B">
        <w:t>commissioned in 2014</w:t>
      </w:r>
      <w:r w:rsidRPr="002C6F8B">
        <w:t xml:space="preserve"> [</w:t>
      </w:r>
      <w:r w:rsidR="00F75689" w:rsidRPr="002C6F8B">
        <w:t>10</w:t>
      </w:r>
      <w:r w:rsidRPr="002C6F8B">
        <w:t>]</w:t>
      </w:r>
      <w:r w:rsidR="00F75689" w:rsidRPr="002C6F8B">
        <w:t xml:space="preserve">. More recently </w:t>
      </w:r>
      <w:r w:rsidR="00441A74" w:rsidRPr="002C6F8B">
        <w:t xml:space="preserve">the pellet injector </w:t>
      </w:r>
      <w:r w:rsidR="00F75689" w:rsidRPr="002C6F8B">
        <w:t>was temporally equipped with a</w:t>
      </w:r>
      <w:r w:rsidR="009640D7" w:rsidRPr="002C6F8B">
        <w:t xml:space="preserve"> TESPEL</w:t>
      </w:r>
      <w:r w:rsidR="00F75689" w:rsidRPr="002C6F8B">
        <w:t xml:space="preserve"> </w:t>
      </w:r>
      <w:r w:rsidR="000449C3" w:rsidRPr="002C6F8B">
        <w:t xml:space="preserve">tracer-loaded </w:t>
      </w:r>
      <w:r w:rsidR="00F75689" w:rsidRPr="002C6F8B">
        <w:t>pellet system</w:t>
      </w:r>
      <w:r w:rsidR="009640D7" w:rsidRPr="002C6F8B">
        <w:t xml:space="preserve"> [</w:t>
      </w:r>
      <w:r w:rsidR="00F75689" w:rsidRPr="002C6F8B">
        <w:t>11</w:t>
      </w:r>
      <w:r w:rsidR="009640D7" w:rsidRPr="002C6F8B">
        <w:t>].</w:t>
      </w:r>
      <w:r w:rsidR="00C823DA" w:rsidRPr="002C6F8B">
        <w:t xml:space="preserve"> </w:t>
      </w:r>
    </w:p>
    <w:p w:rsidR="00477B19" w:rsidRDefault="00B2138C" w:rsidP="00991001">
      <w:pPr>
        <w:pStyle w:val="Heading2"/>
        <w:numPr>
          <w:ilvl w:val="1"/>
          <w:numId w:val="10"/>
        </w:numPr>
        <w:rPr>
          <w:b/>
        </w:rPr>
      </w:pPr>
      <w:r>
        <w:t>experimental Findings</w:t>
      </w:r>
    </w:p>
    <w:p w:rsidR="00B2138C" w:rsidRDefault="00B2138C" w:rsidP="00B2138C">
      <w:pPr>
        <w:pStyle w:val="Heading3"/>
      </w:pPr>
      <w:r>
        <w:t>Fuelling pellet injection on LHD</w:t>
      </w:r>
    </w:p>
    <w:p w:rsidR="00527B0F" w:rsidRDefault="005E762E" w:rsidP="00527B0F">
      <w:pPr>
        <w:pStyle w:val="BodyText"/>
        <w:ind w:firstLine="0"/>
        <w:rPr>
          <w:rFonts w:eastAsiaTheme="minorHAnsi"/>
          <w:lang w:val="en-US" w:eastAsia="ar-SA"/>
        </w:rPr>
      </w:pPr>
      <w:r>
        <w:rPr>
          <w:rFonts w:eastAsiaTheme="minorHAnsi"/>
          <w:lang w:eastAsia="ar-SA"/>
        </w:rPr>
        <w:t xml:space="preserve">LHD is equipped with a 20 barrel solid hydrogen injector [12] delivering high fuelling rates even adjustable to terminate the plasmas. An example of the plasma response close to termination is shown in </w:t>
      </w:r>
      <w:r w:rsidR="00527B0F">
        <w:rPr>
          <w:rFonts w:eastAsiaTheme="minorHAnsi"/>
          <w:lang w:eastAsia="ar-SA"/>
        </w:rPr>
        <w:t>Fig. 1</w:t>
      </w:r>
      <w:r>
        <w:rPr>
          <w:rFonts w:eastAsiaTheme="minorHAnsi"/>
          <w:lang w:eastAsia="ar-SA"/>
        </w:rPr>
        <w:t xml:space="preserve">. The </w:t>
      </w:r>
      <w:r w:rsidR="00527B0F">
        <w:rPr>
          <w:rFonts w:eastAsiaTheme="minorHAnsi"/>
          <w:lang w:val="en-US" w:eastAsia="ar-SA"/>
        </w:rPr>
        <w:t>evolution of measure electron temperature, density and pressure profiles from Thomson scattering measurement on LHD. The evolution of the profiles at t=6.05s and t = 6.10s indicate the plasma response due to two hydrogen pellets injected at t=6.038s and 6.071s (N=1.5×10</w:t>
      </w:r>
      <w:r w:rsidR="00527B0F" w:rsidRPr="00725A84">
        <w:rPr>
          <w:rFonts w:eastAsiaTheme="minorHAnsi"/>
          <w:vertAlign w:val="superscript"/>
          <w:lang w:val="en-US" w:eastAsia="ar-SA"/>
        </w:rPr>
        <w:t>21</w:t>
      </w:r>
      <w:r w:rsidR="00527B0F">
        <w:rPr>
          <w:rFonts w:eastAsiaTheme="minorHAnsi"/>
          <w:lang w:val="en-US" w:eastAsia="ar-SA"/>
        </w:rPr>
        <w:t xml:space="preserve"> particles each). Timing and size of the pellets in the shot series (other shots not shown) has been varied and the shown case is an example of close to marginal sustainment of the plasma long (&gt;800ms) after pellet injection. </w:t>
      </w:r>
    </w:p>
    <w:p w:rsidR="0080182C" w:rsidRDefault="00991001" w:rsidP="00527B0F">
      <w:pPr>
        <w:pStyle w:val="BodyText"/>
        <w:rPr>
          <w:rFonts w:eastAsiaTheme="minorHAnsi"/>
          <w:lang w:val="en-US" w:eastAsia="ar-SA"/>
        </w:rPr>
      </w:pPr>
      <w:r>
        <w:rPr>
          <w:noProof/>
          <w:lang w:val="de-DE" w:eastAsia="de-DE"/>
        </w:rPr>
        <w:lastRenderedPageBreak/>
        <mc:AlternateContent>
          <mc:Choice Requires="wps">
            <w:drawing>
              <wp:anchor distT="0" distB="0" distL="114300" distR="114300" simplePos="0" relativeHeight="251659264" behindDoc="1" locked="0" layoutInCell="1" allowOverlap="1" wp14:anchorId="509EE33B" wp14:editId="7A8029D8">
                <wp:simplePos x="0" y="0"/>
                <wp:positionH relativeFrom="margin">
                  <wp:align>right</wp:align>
                </wp:positionH>
                <wp:positionV relativeFrom="paragraph">
                  <wp:posOffset>114300</wp:posOffset>
                </wp:positionV>
                <wp:extent cx="5753100" cy="5267325"/>
                <wp:effectExtent l="0" t="0" r="0" b="9525"/>
                <wp:wrapTight wrapText="bothSides">
                  <wp:wrapPolygon edited="0">
                    <wp:start x="0" y="0"/>
                    <wp:lineTo x="0" y="21561"/>
                    <wp:lineTo x="21528" y="21561"/>
                    <wp:lineTo x="21528" y="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26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8D9" w:rsidRDefault="009428D9" w:rsidP="00725A84">
                            <w:pPr>
                              <w:pStyle w:val="Caption"/>
                              <w:jc w:val="center"/>
                              <w:rPr>
                                <w:b/>
                                <w:sz w:val="22"/>
                                <w:szCs w:val="22"/>
                              </w:rPr>
                            </w:pPr>
                            <w:r>
                              <w:rPr>
                                <w:b/>
                                <w:noProof/>
                                <w:sz w:val="22"/>
                                <w:szCs w:val="22"/>
                                <w:lang w:val="de-DE" w:eastAsia="de-DE"/>
                              </w:rPr>
                              <w:drawing>
                                <wp:inline distT="0" distB="0" distL="0" distR="0" wp14:anchorId="7CD8730B" wp14:editId="16C271B2">
                                  <wp:extent cx="3909600" cy="972000"/>
                                  <wp:effectExtent l="0" t="0" r="0" b="0"/>
                                  <wp:docPr id="21" name="Bild 2" descr="E:\pcw7ph4\dinklage\Eigene Dateien\AAA_cloud\talks\2018_10_20_IAEA\fig\130670_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cw7ph4\dinklage\Eigene Dateien\AAA_cloud\talks\2018_10_20_IAEA\fig\130670_6.05.png"/>
                                          <pic:cNvPicPr>
                                            <a:picLocks noChangeAspect="1" noChangeArrowheads="1"/>
                                          </pic:cNvPicPr>
                                        </pic:nvPicPr>
                                        <pic:blipFill>
                                          <a:blip r:embed="rId9"/>
                                          <a:srcRect/>
                                          <a:stretch>
                                            <a:fillRect/>
                                          </a:stretch>
                                        </pic:blipFill>
                                        <pic:spPr bwMode="auto">
                                          <a:xfrm>
                                            <a:off x="0" y="0"/>
                                            <a:ext cx="3909600" cy="9720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3C908784" wp14:editId="0FABA23B">
                                  <wp:extent cx="3913200" cy="972000"/>
                                  <wp:effectExtent l="0" t="0" r="0" b="0"/>
                                  <wp:docPr id="22" name="Bild 3" descr="E:\pcw7ph4\dinklage\Eigene Dateien\AAA_cloud\talks\2018_10_20_IAEA\fig\130670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cw7ph4\dinklage\Eigene Dateien\AAA_cloud\talks\2018_10_20_IAEA\fig\130670_6.1.png"/>
                                          <pic:cNvPicPr>
                                            <a:picLocks noChangeAspect="1" noChangeArrowheads="1"/>
                                          </pic:cNvPicPr>
                                        </pic:nvPicPr>
                                        <pic:blipFill>
                                          <a:blip r:embed="rId10"/>
                                          <a:srcRect/>
                                          <a:stretch>
                                            <a:fillRect/>
                                          </a:stretch>
                                        </pic:blipFill>
                                        <pic:spPr bwMode="auto">
                                          <a:xfrm>
                                            <a:off x="0" y="0"/>
                                            <a:ext cx="3913200" cy="9720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467B6BA7" wp14:editId="07DDC4AE">
                                  <wp:extent cx="3913200" cy="972000"/>
                                  <wp:effectExtent l="0" t="0" r="0" b="0"/>
                                  <wp:docPr id="23" name="Bild 4" descr="E:\pcw7ph4\dinklage\Eigene Dateien\AAA_cloud\talks\2018_10_20_IAEA\fig\130670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cw7ph4\dinklage\Eigene Dateien\AAA_cloud\talks\2018_10_20_IAEA\fig\130670_6.2.png"/>
                                          <pic:cNvPicPr>
                                            <a:picLocks noChangeAspect="1" noChangeArrowheads="1"/>
                                          </pic:cNvPicPr>
                                        </pic:nvPicPr>
                                        <pic:blipFill>
                                          <a:blip r:embed="rId11"/>
                                          <a:srcRect/>
                                          <a:stretch>
                                            <a:fillRect/>
                                          </a:stretch>
                                        </pic:blipFill>
                                        <pic:spPr bwMode="auto">
                                          <a:xfrm>
                                            <a:off x="0" y="0"/>
                                            <a:ext cx="3913200" cy="9720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61CF06F9" wp14:editId="5E4B6E66">
                                  <wp:extent cx="3924000" cy="975600"/>
                                  <wp:effectExtent l="0" t="0" r="635" b="0"/>
                                  <wp:docPr id="24" name="Bild 7" descr="E:\pcw7ph4\dinklage\Eigene Dateien\AAA_cloud\talks\2018_10_20_IAEA\fig\130670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cw7ph4\dinklage\Eigene Dateien\AAA_cloud\talks\2018_10_20_IAEA\fig\130670_6.7.png"/>
                                          <pic:cNvPicPr>
                                            <a:picLocks noChangeAspect="1" noChangeArrowheads="1"/>
                                          </pic:cNvPicPr>
                                        </pic:nvPicPr>
                                        <pic:blipFill>
                                          <a:blip r:embed="rId12"/>
                                          <a:srcRect/>
                                          <a:stretch>
                                            <a:fillRect/>
                                          </a:stretch>
                                        </pic:blipFill>
                                        <pic:spPr bwMode="auto">
                                          <a:xfrm>
                                            <a:off x="0" y="0"/>
                                            <a:ext cx="3924000" cy="9756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0ED72722" wp14:editId="6F05024A">
                                  <wp:extent cx="3924000" cy="975600"/>
                                  <wp:effectExtent l="0" t="0" r="635" b="0"/>
                                  <wp:docPr id="26" name="Bild 8" descr="E:\pcw7ph4\dinklage\Eigene Dateien\AAA_cloud\talks\2018_10_20_IAEA\fig\130670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cw7ph4\dinklage\Eigene Dateien\AAA_cloud\talks\2018_10_20_IAEA\fig\130670_6.8.png"/>
                                          <pic:cNvPicPr>
                                            <a:picLocks noChangeAspect="1" noChangeArrowheads="1"/>
                                          </pic:cNvPicPr>
                                        </pic:nvPicPr>
                                        <pic:blipFill>
                                          <a:blip r:embed="rId13"/>
                                          <a:srcRect/>
                                          <a:stretch>
                                            <a:fillRect/>
                                          </a:stretch>
                                        </pic:blipFill>
                                        <pic:spPr bwMode="auto">
                                          <a:xfrm>
                                            <a:off x="0" y="0"/>
                                            <a:ext cx="3924000" cy="975600"/>
                                          </a:xfrm>
                                          <a:prstGeom prst="rect">
                                            <a:avLst/>
                                          </a:prstGeom>
                                          <a:noFill/>
                                          <a:ln w="9525">
                                            <a:noFill/>
                                            <a:miter lim="800000"/>
                                            <a:headEnd/>
                                            <a:tailEnd/>
                                          </a:ln>
                                        </pic:spPr>
                                      </pic:pic>
                                    </a:graphicData>
                                  </a:graphic>
                                </wp:inline>
                              </w:drawing>
                            </w:r>
                          </w:p>
                          <w:p w:rsidR="009428D9" w:rsidRPr="0096349D" w:rsidRDefault="009428D9" w:rsidP="00B2138C">
                            <w:pPr>
                              <w:pStyle w:val="Caption"/>
                              <w:jc w:val="center"/>
                              <w:rPr>
                                <w:b/>
                                <w:sz w:val="22"/>
                                <w:szCs w:val="22"/>
                              </w:rPr>
                            </w:pPr>
                            <w:bookmarkStart w:id="0" w:name="_Ref523487503"/>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1</w:t>
                            </w:r>
                            <w:r w:rsidRPr="00011C41">
                              <w:rPr>
                                <w:bCs w:val="0"/>
                                <w:i/>
                                <w:szCs w:val="18"/>
                                <w:lang w:val="pt-BR"/>
                              </w:rPr>
                              <w:fldChar w:fldCharType="end"/>
                            </w:r>
                            <w:bookmarkEnd w:id="0"/>
                            <w:r w:rsidRPr="00011C41">
                              <w:rPr>
                                <w:bCs w:val="0"/>
                                <w:i/>
                                <w:szCs w:val="18"/>
                                <w:lang w:val="pt-BR"/>
                              </w:rPr>
                              <w:t xml:space="preserve">. </w:t>
                            </w:r>
                            <w:r w:rsidRPr="00B2138C">
                              <w:rPr>
                                <w:rFonts w:eastAsia="Calibri"/>
                                <w:bCs w:val="0"/>
                                <w:i/>
                                <w:szCs w:val="18"/>
                                <w:lang w:eastAsia="de-DE"/>
                              </w:rPr>
                              <w:t>Time evolution of electron temperature</w:t>
                            </w:r>
                            <w:r w:rsidR="00527B0F">
                              <w:rPr>
                                <w:rFonts w:eastAsia="Calibri"/>
                                <w:bCs w:val="0"/>
                                <w:i/>
                                <w:szCs w:val="18"/>
                                <w:lang w:eastAsia="de-DE"/>
                              </w:rPr>
                              <w:t xml:space="preserve"> (left</w:t>
                            </w:r>
                            <w:r w:rsidR="00FE75D7">
                              <w:rPr>
                                <w:rFonts w:eastAsia="Calibri"/>
                                <w:bCs w:val="0"/>
                                <w:i/>
                                <w:szCs w:val="18"/>
                                <w:lang w:eastAsia="de-DE"/>
                              </w:rPr>
                              <w:t>)</w:t>
                            </w:r>
                            <w:r w:rsidRPr="00B2138C">
                              <w:rPr>
                                <w:rFonts w:eastAsia="Calibri"/>
                                <w:bCs w:val="0"/>
                                <w:i/>
                                <w:szCs w:val="18"/>
                                <w:lang w:eastAsia="de-DE"/>
                              </w:rPr>
                              <w:t xml:space="preserve">, density </w:t>
                            </w:r>
                            <w:r w:rsidR="00FE75D7">
                              <w:rPr>
                                <w:rFonts w:eastAsia="Calibri"/>
                                <w:bCs w:val="0"/>
                                <w:i/>
                                <w:szCs w:val="18"/>
                                <w:lang w:eastAsia="de-DE"/>
                              </w:rPr>
                              <w:t xml:space="preserve">(middle) </w:t>
                            </w:r>
                            <w:r w:rsidRPr="00B2138C">
                              <w:rPr>
                                <w:rFonts w:eastAsia="Calibri"/>
                                <w:bCs w:val="0"/>
                                <w:i/>
                                <w:szCs w:val="18"/>
                                <w:lang w:eastAsia="de-DE"/>
                              </w:rPr>
                              <w:t xml:space="preserve">and pressure </w:t>
                            </w:r>
                            <w:r w:rsidR="00FE75D7">
                              <w:rPr>
                                <w:rFonts w:eastAsia="Calibri"/>
                                <w:bCs w:val="0"/>
                                <w:i/>
                                <w:szCs w:val="18"/>
                                <w:lang w:eastAsia="de-DE"/>
                              </w:rPr>
                              <w:t xml:space="preserve">(right column) </w:t>
                            </w:r>
                            <w:r w:rsidRPr="00B2138C">
                              <w:rPr>
                                <w:rFonts w:eastAsia="Calibri"/>
                                <w:bCs w:val="0"/>
                                <w:i/>
                                <w:szCs w:val="18"/>
                                <w:lang w:eastAsia="de-DE"/>
                              </w:rPr>
                              <w:t>after pellet injection in LHD close to the operational density limit (from Thomson scattering). Pellets are injected at t= 6.038, 6.071</w:t>
                            </w:r>
                            <w:r w:rsidR="00527B0F">
                              <w:rPr>
                                <w:rFonts w:eastAsia="Calibri"/>
                                <w:bCs w:val="0"/>
                                <w:i/>
                                <w:szCs w:val="18"/>
                                <w:lang w:eastAsia="de-DE"/>
                              </w:rPr>
                              <w:t>9</w:t>
                            </w:r>
                            <w:r w:rsidRPr="00B2138C">
                              <w:rPr>
                                <w:rFonts w:eastAsia="Calibri"/>
                                <w:bCs w:val="0"/>
                                <w:i/>
                                <w:szCs w:val="18"/>
                                <w:lang w:eastAsia="de-DE"/>
                              </w:rPr>
                              <w:t xml:space="preserv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9EE33B" id="_x0000_t202" coordsize="21600,21600" o:spt="202" path="m,l,21600r21600,l21600,xe">
                <v:stroke joinstyle="miter"/>
                <v:path gradientshapeok="t" o:connecttype="rect"/>
              </v:shapetype>
              <v:shape id="Text Box 5" o:spid="_x0000_s1026" type="#_x0000_t202" style="position:absolute;left:0;text-align:left;margin-left:401.8pt;margin-top:9pt;width:453pt;height:414.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" stroked="f">
                <v:textbox>
                  <w:txbxContent>
                    <w:p w:rsidR="009428D9" w:rsidRDefault="009428D9" w:rsidP="00725A84">
                      <w:pPr>
                        <w:pStyle w:val="Caption"/>
                        <w:jc w:val="center"/>
                        <w:rPr>
                          <w:b/>
                          <w:sz w:val="22"/>
                          <w:szCs w:val="22"/>
                        </w:rPr>
                      </w:pPr>
                      <w:r>
                        <w:rPr>
                          <w:b/>
                          <w:noProof/>
                          <w:sz w:val="22"/>
                          <w:szCs w:val="22"/>
                          <w:lang w:val="de-DE" w:eastAsia="de-DE"/>
                        </w:rPr>
                        <w:drawing>
                          <wp:inline distT="0" distB="0" distL="0" distR="0" wp14:anchorId="7CD8730B" wp14:editId="16C271B2">
                            <wp:extent cx="3909600" cy="972000"/>
                            <wp:effectExtent l="0" t="0" r="0" b="0"/>
                            <wp:docPr id="21" name="Bild 2" descr="E:\pcw7ph4\dinklage\Eigene Dateien\AAA_cloud\talks\2018_10_20_IAEA\fig\130670_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cw7ph4\dinklage\Eigene Dateien\AAA_cloud\talks\2018_10_20_IAEA\fig\130670_6.05.png"/>
                                    <pic:cNvPicPr>
                                      <a:picLocks noChangeAspect="1" noChangeArrowheads="1"/>
                                    </pic:cNvPicPr>
                                  </pic:nvPicPr>
                                  <pic:blipFill>
                                    <a:blip r:embed="rId14"/>
                                    <a:srcRect/>
                                    <a:stretch>
                                      <a:fillRect/>
                                    </a:stretch>
                                  </pic:blipFill>
                                  <pic:spPr bwMode="auto">
                                    <a:xfrm>
                                      <a:off x="0" y="0"/>
                                      <a:ext cx="3909600" cy="9720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3C908784" wp14:editId="0FABA23B">
                            <wp:extent cx="3913200" cy="972000"/>
                            <wp:effectExtent l="0" t="0" r="0" b="0"/>
                            <wp:docPr id="22" name="Bild 3" descr="E:\pcw7ph4\dinklage\Eigene Dateien\AAA_cloud\talks\2018_10_20_IAEA\fig\130670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cw7ph4\dinklage\Eigene Dateien\AAA_cloud\talks\2018_10_20_IAEA\fig\130670_6.1.png"/>
                                    <pic:cNvPicPr>
                                      <a:picLocks noChangeAspect="1" noChangeArrowheads="1"/>
                                    </pic:cNvPicPr>
                                  </pic:nvPicPr>
                                  <pic:blipFill>
                                    <a:blip r:embed="rId15"/>
                                    <a:srcRect/>
                                    <a:stretch>
                                      <a:fillRect/>
                                    </a:stretch>
                                  </pic:blipFill>
                                  <pic:spPr bwMode="auto">
                                    <a:xfrm>
                                      <a:off x="0" y="0"/>
                                      <a:ext cx="3913200" cy="9720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467B6BA7" wp14:editId="07DDC4AE">
                            <wp:extent cx="3913200" cy="972000"/>
                            <wp:effectExtent l="0" t="0" r="0" b="0"/>
                            <wp:docPr id="23" name="Bild 4" descr="E:\pcw7ph4\dinklage\Eigene Dateien\AAA_cloud\talks\2018_10_20_IAEA\fig\130670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cw7ph4\dinklage\Eigene Dateien\AAA_cloud\talks\2018_10_20_IAEA\fig\130670_6.2.png"/>
                                    <pic:cNvPicPr>
                                      <a:picLocks noChangeAspect="1" noChangeArrowheads="1"/>
                                    </pic:cNvPicPr>
                                  </pic:nvPicPr>
                                  <pic:blipFill>
                                    <a:blip r:embed="rId16"/>
                                    <a:srcRect/>
                                    <a:stretch>
                                      <a:fillRect/>
                                    </a:stretch>
                                  </pic:blipFill>
                                  <pic:spPr bwMode="auto">
                                    <a:xfrm>
                                      <a:off x="0" y="0"/>
                                      <a:ext cx="3913200" cy="9720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61CF06F9" wp14:editId="5E4B6E66">
                            <wp:extent cx="3924000" cy="975600"/>
                            <wp:effectExtent l="0" t="0" r="635" b="0"/>
                            <wp:docPr id="24" name="Bild 7" descr="E:\pcw7ph4\dinklage\Eigene Dateien\AAA_cloud\talks\2018_10_20_IAEA\fig\130670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cw7ph4\dinklage\Eigene Dateien\AAA_cloud\talks\2018_10_20_IAEA\fig\130670_6.7.png"/>
                                    <pic:cNvPicPr>
                                      <a:picLocks noChangeAspect="1" noChangeArrowheads="1"/>
                                    </pic:cNvPicPr>
                                  </pic:nvPicPr>
                                  <pic:blipFill>
                                    <a:blip r:embed="rId17"/>
                                    <a:srcRect/>
                                    <a:stretch>
                                      <a:fillRect/>
                                    </a:stretch>
                                  </pic:blipFill>
                                  <pic:spPr bwMode="auto">
                                    <a:xfrm>
                                      <a:off x="0" y="0"/>
                                      <a:ext cx="3924000" cy="975600"/>
                                    </a:xfrm>
                                    <a:prstGeom prst="rect">
                                      <a:avLst/>
                                    </a:prstGeom>
                                    <a:noFill/>
                                    <a:ln w="9525">
                                      <a:noFill/>
                                      <a:miter lim="800000"/>
                                      <a:headEnd/>
                                      <a:tailEnd/>
                                    </a:ln>
                                  </pic:spPr>
                                </pic:pic>
                              </a:graphicData>
                            </a:graphic>
                          </wp:inline>
                        </w:drawing>
                      </w:r>
                      <w:r>
                        <w:rPr>
                          <w:b/>
                          <w:noProof/>
                          <w:sz w:val="22"/>
                          <w:szCs w:val="22"/>
                          <w:lang w:val="de-DE" w:eastAsia="de-DE"/>
                        </w:rPr>
                        <w:drawing>
                          <wp:inline distT="0" distB="0" distL="0" distR="0" wp14:anchorId="0ED72722" wp14:editId="6F05024A">
                            <wp:extent cx="3924000" cy="975600"/>
                            <wp:effectExtent l="0" t="0" r="635" b="0"/>
                            <wp:docPr id="26" name="Bild 8" descr="E:\pcw7ph4\dinklage\Eigene Dateien\AAA_cloud\talks\2018_10_20_IAEA\fig\130670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cw7ph4\dinklage\Eigene Dateien\AAA_cloud\talks\2018_10_20_IAEA\fig\130670_6.8.png"/>
                                    <pic:cNvPicPr>
                                      <a:picLocks noChangeAspect="1" noChangeArrowheads="1"/>
                                    </pic:cNvPicPr>
                                  </pic:nvPicPr>
                                  <pic:blipFill>
                                    <a:blip r:embed="rId18"/>
                                    <a:srcRect/>
                                    <a:stretch>
                                      <a:fillRect/>
                                    </a:stretch>
                                  </pic:blipFill>
                                  <pic:spPr bwMode="auto">
                                    <a:xfrm>
                                      <a:off x="0" y="0"/>
                                      <a:ext cx="3924000" cy="975600"/>
                                    </a:xfrm>
                                    <a:prstGeom prst="rect">
                                      <a:avLst/>
                                    </a:prstGeom>
                                    <a:noFill/>
                                    <a:ln w="9525">
                                      <a:noFill/>
                                      <a:miter lim="800000"/>
                                      <a:headEnd/>
                                      <a:tailEnd/>
                                    </a:ln>
                                  </pic:spPr>
                                </pic:pic>
                              </a:graphicData>
                            </a:graphic>
                          </wp:inline>
                        </w:drawing>
                      </w:r>
                    </w:p>
                    <w:p w:rsidR="009428D9" w:rsidRPr="0096349D" w:rsidRDefault="009428D9" w:rsidP="00B2138C">
                      <w:pPr>
                        <w:pStyle w:val="Caption"/>
                        <w:jc w:val="center"/>
                        <w:rPr>
                          <w:b/>
                          <w:sz w:val="22"/>
                          <w:szCs w:val="22"/>
                        </w:rPr>
                      </w:pPr>
                      <w:bookmarkStart w:id="1" w:name="_Ref523487503"/>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1</w:t>
                      </w:r>
                      <w:r w:rsidRPr="00011C41">
                        <w:rPr>
                          <w:bCs w:val="0"/>
                          <w:i/>
                          <w:szCs w:val="18"/>
                          <w:lang w:val="pt-BR"/>
                        </w:rPr>
                        <w:fldChar w:fldCharType="end"/>
                      </w:r>
                      <w:bookmarkEnd w:id="1"/>
                      <w:r w:rsidRPr="00011C41">
                        <w:rPr>
                          <w:bCs w:val="0"/>
                          <w:i/>
                          <w:szCs w:val="18"/>
                          <w:lang w:val="pt-BR"/>
                        </w:rPr>
                        <w:t xml:space="preserve">. </w:t>
                      </w:r>
                      <w:r w:rsidRPr="00B2138C">
                        <w:rPr>
                          <w:rFonts w:eastAsia="Calibri"/>
                          <w:bCs w:val="0"/>
                          <w:i/>
                          <w:szCs w:val="18"/>
                          <w:lang w:eastAsia="de-DE"/>
                        </w:rPr>
                        <w:t>Time evolution of electron temperature</w:t>
                      </w:r>
                      <w:r w:rsidR="00527B0F">
                        <w:rPr>
                          <w:rFonts w:eastAsia="Calibri"/>
                          <w:bCs w:val="0"/>
                          <w:i/>
                          <w:szCs w:val="18"/>
                          <w:lang w:eastAsia="de-DE"/>
                        </w:rPr>
                        <w:t xml:space="preserve"> (left</w:t>
                      </w:r>
                      <w:r w:rsidR="00FE75D7">
                        <w:rPr>
                          <w:rFonts w:eastAsia="Calibri"/>
                          <w:bCs w:val="0"/>
                          <w:i/>
                          <w:szCs w:val="18"/>
                          <w:lang w:eastAsia="de-DE"/>
                        </w:rPr>
                        <w:t>)</w:t>
                      </w:r>
                      <w:r w:rsidRPr="00B2138C">
                        <w:rPr>
                          <w:rFonts w:eastAsia="Calibri"/>
                          <w:bCs w:val="0"/>
                          <w:i/>
                          <w:szCs w:val="18"/>
                          <w:lang w:eastAsia="de-DE"/>
                        </w:rPr>
                        <w:t xml:space="preserve">, density </w:t>
                      </w:r>
                      <w:r w:rsidR="00FE75D7">
                        <w:rPr>
                          <w:rFonts w:eastAsia="Calibri"/>
                          <w:bCs w:val="0"/>
                          <w:i/>
                          <w:szCs w:val="18"/>
                          <w:lang w:eastAsia="de-DE"/>
                        </w:rPr>
                        <w:t xml:space="preserve">(middle) </w:t>
                      </w:r>
                      <w:r w:rsidRPr="00B2138C">
                        <w:rPr>
                          <w:rFonts w:eastAsia="Calibri"/>
                          <w:bCs w:val="0"/>
                          <w:i/>
                          <w:szCs w:val="18"/>
                          <w:lang w:eastAsia="de-DE"/>
                        </w:rPr>
                        <w:t xml:space="preserve">and pressure </w:t>
                      </w:r>
                      <w:r w:rsidR="00FE75D7">
                        <w:rPr>
                          <w:rFonts w:eastAsia="Calibri"/>
                          <w:bCs w:val="0"/>
                          <w:i/>
                          <w:szCs w:val="18"/>
                          <w:lang w:eastAsia="de-DE"/>
                        </w:rPr>
                        <w:t xml:space="preserve">(right column) </w:t>
                      </w:r>
                      <w:r w:rsidRPr="00B2138C">
                        <w:rPr>
                          <w:rFonts w:eastAsia="Calibri"/>
                          <w:bCs w:val="0"/>
                          <w:i/>
                          <w:szCs w:val="18"/>
                          <w:lang w:eastAsia="de-DE"/>
                        </w:rPr>
                        <w:t>after pellet injection in LHD close to the operational density limit (from Thomson scattering). Pellets are injected at t= 6.038, 6.071</w:t>
                      </w:r>
                      <w:r w:rsidR="00527B0F">
                        <w:rPr>
                          <w:rFonts w:eastAsia="Calibri"/>
                          <w:bCs w:val="0"/>
                          <w:i/>
                          <w:szCs w:val="18"/>
                          <w:lang w:eastAsia="de-DE"/>
                        </w:rPr>
                        <w:t>9</w:t>
                      </w:r>
                      <w:r w:rsidRPr="00B2138C">
                        <w:rPr>
                          <w:rFonts w:eastAsia="Calibri"/>
                          <w:bCs w:val="0"/>
                          <w:i/>
                          <w:szCs w:val="18"/>
                          <w:lang w:eastAsia="de-DE"/>
                        </w:rPr>
                        <w:t xml:space="preserve"> s.</w:t>
                      </w:r>
                    </w:p>
                  </w:txbxContent>
                </v:textbox>
                <w10:wrap type="tight" anchorx="margin"/>
              </v:shape>
            </w:pict>
          </mc:Fallback>
        </mc:AlternateContent>
      </w:r>
      <w:r w:rsidR="002566A7">
        <w:rPr>
          <w:rFonts w:eastAsiaTheme="minorHAnsi"/>
          <w:lang w:val="en-US" w:eastAsia="ar-SA"/>
        </w:rPr>
        <w:t>The time-slice at t=6.20s shows a strong decrease of the electron pressure (with small measured temperatures and densities) to values below the detection limits of the Thomson scattering system. In the course of the discharge (t=6.70s), however, density profiles even leading to positive electron pressure gradients are observable in the detection range of the Thomson scattering. Therefore, even with the mentioned caveats, the measurements give</w:t>
      </w:r>
      <w:r w:rsidR="00CF496C">
        <w:rPr>
          <w:rFonts w:eastAsiaTheme="minorHAnsi"/>
          <w:lang w:val="en-US" w:eastAsia="ar-SA"/>
        </w:rPr>
        <w:t xml:space="preserve"> clear</w:t>
      </w:r>
      <w:r w:rsidR="002566A7">
        <w:rPr>
          <w:rFonts w:eastAsiaTheme="minorHAnsi"/>
          <w:lang w:val="en-US" w:eastAsia="ar-SA"/>
        </w:rPr>
        <w:t xml:space="preserve"> evidence that a plasma </w:t>
      </w:r>
      <w:r w:rsidR="00CF496C">
        <w:rPr>
          <w:rFonts w:eastAsiaTheme="minorHAnsi"/>
          <w:lang w:val="en-US" w:eastAsia="ar-SA"/>
        </w:rPr>
        <w:t xml:space="preserve">almost terminated by fueling pellets can </w:t>
      </w:r>
      <w:r w:rsidR="002566A7">
        <w:rPr>
          <w:rFonts w:eastAsiaTheme="minorHAnsi"/>
          <w:lang w:val="en-US" w:eastAsia="ar-SA"/>
        </w:rPr>
        <w:t>recover on confinement time scales</w:t>
      </w:r>
      <w:r w:rsidR="00FE75D7">
        <w:rPr>
          <w:rFonts w:eastAsiaTheme="minorHAnsi"/>
          <w:lang w:val="en-US" w:eastAsia="ar-SA"/>
        </w:rPr>
        <w:t xml:space="preserve"> (~100ms)</w:t>
      </w:r>
      <w:r w:rsidR="002566A7">
        <w:rPr>
          <w:rFonts w:eastAsiaTheme="minorHAnsi"/>
          <w:lang w:val="en-US" w:eastAsia="ar-SA"/>
        </w:rPr>
        <w:t>.</w:t>
      </w:r>
      <w:r w:rsidR="00842137">
        <w:rPr>
          <w:rFonts w:eastAsiaTheme="minorHAnsi"/>
          <w:lang w:val="en-US" w:eastAsia="ar-SA"/>
        </w:rPr>
        <w:t xml:space="preserve"> This conclusion is supported from the inspection of the </w:t>
      </w:r>
      <w:r w:rsidR="00725A84">
        <w:rPr>
          <w:rFonts w:eastAsiaTheme="minorHAnsi"/>
          <w:lang w:val="en-US" w:eastAsia="ar-SA"/>
        </w:rPr>
        <w:t>visible</w:t>
      </w:r>
      <w:r w:rsidR="00842137">
        <w:rPr>
          <w:rFonts w:eastAsiaTheme="minorHAnsi"/>
          <w:lang w:val="en-US" w:eastAsia="ar-SA"/>
        </w:rPr>
        <w:t xml:space="preserve"> light detected from a video camera. The characteristic </w:t>
      </w:r>
      <w:r w:rsidR="00725A84">
        <w:rPr>
          <w:rFonts w:eastAsiaTheme="minorHAnsi"/>
          <w:lang w:val="en-US" w:eastAsia="ar-SA"/>
        </w:rPr>
        <w:t>structure</w:t>
      </w:r>
      <w:r w:rsidR="00842137">
        <w:rPr>
          <w:rFonts w:eastAsiaTheme="minorHAnsi"/>
          <w:lang w:val="en-US" w:eastAsia="ar-SA"/>
        </w:rPr>
        <w:t xml:space="preserve"> of bright seams changes </w:t>
      </w:r>
      <w:r w:rsidR="00A06A55">
        <w:rPr>
          <w:rFonts w:eastAsiaTheme="minorHAnsi"/>
          <w:lang w:val="en-US" w:eastAsia="ar-SA"/>
        </w:rPr>
        <w:t xml:space="preserve">strongly in phases with small central electron </w:t>
      </w:r>
      <w:r w:rsidR="00725A84">
        <w:rPr>
          <w:rFonts w:eastAsiaTheme="minorHAnsi"/>
          <w:lang w:val="en-US" w:eastAsia="ar-SA"/>
        </w:rPr>
        <w:t>temperature</w:t>
      </w:r>
      <w:r w:rsidR="00A06A55">
        <w:rPr>
          <w:rFonts w:eastAsiaTheme="minorHAnsi"/>
          <w:lang w:val="en-US" w:eastAsia="ar-SA"/>
        </w:rPr>
        <w:t xml:space="preserve"> </w:t>
      </w:r>
      <w:proofErr w:type="spellStart"/>
      <w:proofErr w:type="gramStart"/>
      <w:r w:rsidR="00A06A55">
        <w:rPr>
          <w:rFonts w:eastAsiaTheme="minorHAnsi"/>
          <w:lang w:val="en-US" w:eastAsia="ar-SA"/>
        </w:rPr>
        <w:t>T</w:t>
      </w:r>
      <w:r w:rsidR="00A06A55" w:rsidRPr="00725A84">
        <w:rPr>
          <w:rFonts w:eastAsiaTheme="minorHAnsi"/>
          <w:vertAlign w:val="subscript"/>
          <w:lang w:val="en-US" w:eastAsia="ar-SA"/>
        </w:rPr>
        <w:t>e</w:t>
      </w:r>
      <w:proofErr w:type="spellEnd"/>
      <w:r w:rsidR="00A06A55">
        <w:rPr>
          <w:rFonts w:eastAsiaTheme="minorHAnsi"/>
          <w:lang w:val="en-US" w:eastAsia="ar-SA"/>
        </w:rPr>
        <w:t>(</w:t>
      </w:r>
      <w:proofErr w:type="gramEnd"/>
      <w:r w:rsidR="00A06A55">
        <w:rPr>
          <w:rFonts w:eastAsiaTheme="minorHAnsi"/>
          <w:lang w:val="en-US" w:eastAsia="ar-SA"/>
        </w:rPr>
        <w:t xml:space="preserve">0). </w:t>
      </w:r>
      <w:r w:rsidR="00CF496C">
        <w:rPr>
          <w:rFonts w:eastAsiaTheme="minorHAnsi"/>
          <w:lang w:val="en-US" w:eastAsia="ar-SA"/>
        </w:rPr>
        <w:t xml:space="preserve">The same </w:t>
      </w:r>
      <w:r w:rsidR="00A06A55">
        <w:rPr>
          <w:rFonts w:eastAsiaTheme="minorHAnsi"/>
          <w:lang w:val="en-US" w:eastAsia="ar-SA"/>
        </w:rPr>
        <w:t>phenomen</w:t>
      </w:r>
      <w:r w:rsidR="00CF496C">
        <w:rPr>
          <w:rFonts w:eastAsiaTheme="minorHAnsi"/>
          <w:lang w:val="en-US" w:eastAsia="ar-SA"/>
        </w:rPr>
        <w:t>o</w:t>
      </w:r>
      <w:r w:rsidR="00360A3B">
        <w:rPr>
          <w:rFonts w:eastAsiaTheme="minorHAnsi"/>
          <w:lang w:val="en-US" w:eastAsia="ar-SA"/>
        </w:rPr>
        <w:t>l</w:t>
      </w:r>
      <w:r w:rsidR="00A06A55">
        <w:rPr>
          <w:rFonts w:eastAsiaTheme="minorHAnsi"/>
          <w:lang w:val="en-US" w:eastAsia="ar-SA"/>
        </w:rPr>
        <w:t xml:space="preserve">ogy has been reported as a </w:t>
      </w:r>
      <w:r w:rsidR="00A06A55" w:rsidRPr="00CF496C">
        <w:rPr>
          <w:rFonts w:eastAsiaTheme="minorHAnsi"/>
          <w:i/>
          <w:lang w:val="en-US" w:eastAsia="ar-SA"/>
        </w:rPr>
        <w:t>temperature hole</w:t>
      </w:r>
      <w:r w:rsidR="00725A84" w:rsidRPr="00FE75D7">
        <w:rPr>
          <w:rFonts w:eastAsiaTheme="minorHAnsi"/>
          <w:lang w:val="en-US" w:eastAsia="ar-SA"/>
        </w:rPr>
        <w:t xml:space="preserve"> [</w:t>
      </w:r>
      <w:r w:rsidR="00725A84" w:rsidRPr="00527B0F">
        <w:rPr>
          <w:rFonts w:eastAsiaTheme="minorHAnsi"/>
          <w:lang w:val="en-US" w:eastAsia="ar-SA"/>
        </w:rPr>
        <w:t>1</w:t>
      </w:r>
      <w:r w:rsidR="005E762E">
        <w:rPr>
          <w:rFonts w:eastAsiaTheme="minorHAnsi"/>
          <w:lang w:val="en-US" w:eastAsia="ar-SA"/>
        </w:rPr>
        <w:t>3</w:t>
      </w:r>
      <w:r w:rsidR="00725A84" w:rsidRPr="00FE75D7">
        <w:rPr>
          <w:rFonts w:eastAsiaTheme="minorHAnsi"/>
          <w:lang w:val="en-US" w:eastAsia="ar-SA"/>
        </w:rPr>
        <w:t xml:space="preserve">]. </w:t>
      </w:r>
      <w:r w:rsidR="00A06A55" w:rsidRPr="00FE75D7">
        <w:rPr>
          <w:rFonts w:eastAsiaTheme="minorHAnsi"/>
          <w:lang w:val="en-US" w:eastAsia="ar-SA"/>
        </w:rPr>
        <w:t xml:space="preserve"> </w:t>
      </w:r>
    </w:p>
    <w:p w:rsidR="00B54DFD" w:rsidRDefault="00B54DFD">
      <w:pPr>
        <w:overflowPunct/>
        <w:autoSpaceDE/>
        <w:autoSpaceDN/>
        <w:adjustRightInd/>
        <w:textAlignment w:val="auto"/>
        <w:rPr>
          <w:b/>
          <w:sz w:val="20"/>
        </w:rPr>
      </w:pPr>
      <w:r>
        <w:br w:type="page"/>
      </w:r>
    </w:p>
    <w:p w:rsidR="0080182C" w:rsidRDefault="0080182C" w:rsidP="0080182C">
      <w:pPr>
        <w:pStyle w:val="Heading3"/>
      </w:pPr>
      <w:r>
        <w:lastRenderedPageBreak/>
        <w:t>TESPEL injection on LHD</w:t>
      </w:r>
    </w:p>
    <w:p w:rsidR="0080182C" w:rsidRDefault="00527B0F" w:rsidP="00842137">
      <w:pPr>
        <w:pStyle w:val="BodyText"/>
        <w:ind w:firstLine="0"/>
      </w:pPr>
      <w:r>
        <w:rPr>
          <w:noProof/>
          <w:lang w:val="de-DE" w:eastAsia="de-DE"/>
        </w:rPr>
        <mc:AlternateContent>
          <mc:Choice Requires="wps">
            <w:drawing>
              <wp:anchor distT="0" distB="0" distL="114300" distR="114300" simplePos="0" relativeHeight="251661312" behindDoc="1" locked="0" layoutInCell="1" allowOverlap="1" wp14:anchorId="60B989E1" wp14:editId="48EB5BBF">
                <wp:simplePos x="0" y="0"/>
                <wp:positionH relativeFrom="margin">
                  <wp:align>right</wp:align>
                </wp:positionH>
                <wp:positionV relativeFrom="paragraph">
                  <wp:posOffset>1733550</wp:posOffset>
                </wp:positionV>
                <wp:extent cx="5695950" cy="4391025"/>
                <wp:effectExtent l="0" t="0" r="0" b="9525"/>
                <wp:wrapTight wrapText="bothSides">
                  <wp:wrapPolygon edited="0">
                    <wp:start x="0" y="0"/>
                    <wp:lineTo x="0" y="21553"/>
                    <wp:lineTo x="21528" y="21553"/>
                    <wp:lineTo x="21528"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39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8D9" w:rsidRDefault="009428D9" w:rsidP="00360A3B">
                            <w:pPr>
                              <w:pStyle w:val="Caption"/>
                              <w:jc w:val="center"/>
                              <w:rPr>
                                <w:b/>
                                <w:sz w:val="22"/>
                                <w:szCs w:val="22"/>
                              </w:rPr>
                            </w:pPr>
                            <w:r w:rsidRPr="0080182C">
                              <w:rPr>
                                <w:rFonts w:eastAsiaTheme="minorHAnsi"/>
                                <w:noProof/>
                                <w:sz w:val="20"/>
                                <w:lang w:val="de-DE" w:eastAsia="de-DE"/>
                              </w:rPr>
                              <w:drawing>
                                <wp:inline distT="0" distB="0" distL="0" distR="0" wp14:anchorId="6E22C714" wp14:editId="473C4B11">
                                  <wp:extent cx="3396342" cy="3814147"/>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09435" cy="3828851"/>
                                          </a:xfrm>
                                          <a:prstGeom prst="rect">
                                            <a:avLst/>
                                          </a:prstGeom>
                                        </pic:spPr>
                                      </pic:pic>
                                    </a:graphicData>
                                  </a:graphic>
                                </wp:inline>
                              </w:drawing>
                            </w:r>
                          </w:p>
                          <w:p w:rsidR="009428D9" w:rsidRPr="0096349D" w:rsidRDefault="009428D9" w:rsidP="0080182C">
                            <w:pPr>
                              <w:pStyle w:val="Caption"/>
                              <w:jc w:val="center"/>
                              <w:rPr>
                                <w:b/>
                                <w:sz w:val="22"/>
                                <w:szCs w:val="22"/>
                              </w:rPr>
                            </w:pPr>
                            <w:bookmarkStart w:id="1" w:name="_Ref523491284"/>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2</w:t>
                            </w:r>
                            <w:r w:rsidRPr="00011C41">
                              <w:rPr>
                                <w:bCs w:val="0"/>
                                <w:i/>
                                <w:szCs w:val="18"/>
                                <w:lang w:val="pt-BR"/>
                              </w:rPr>
                              <w:fldChar w:fldCharType="end"/>
                            </w:r>
                            <w:bookmarkEnd w:id="1"/>
                            <w:r w:rsidRPr="00011C41">
                              <w:rPr>
                                <w:bCs w:val="0"/>
                                <w:i/>
                                <w:szCs w:val="18"/>
                                <w:lang w:val="pt-BR"/>
                              </w:rPr>
                              <w:t xml:space="preserve">. </w:t>
                            </w:r>
                            <w:r>
                              <w:rPr>
                                <w:rFonts w:eastAsia="Calibri"/>
                                <w:bCs w:val="0"/>
                                <w:i/>
                                <w:szCs w:val="18"/>
                                <w:lang w:eastAsia="de-DE"/>
                              </w:rPr>
                              <w:t xml:space="preserve">Waveforms of heating power </w:t>
                            </w:r>
                            <w:proofErr w:type="spellStart"/>
                            <w:r>
                              <w:rPr>
                                <w:rFonts w:eastAsia="Calibri"/>
                                <w:bCs w:val="0"/>
                                <w:i/>
                                <w:szCs w:val="18"/>
                                <w:lang w:eastAsia="de-DE"/>
                              </w:rPr>
                              <w:t>P</w:t>
                            </w:r>
                            <w:r w:rsidRPr="0080182C">
                              <w:rPr>
                                <w:rFonts w:eastAsia="Calibri"/>
                                <w:bCs w:val="0"/>
                                <w:i/>
                                <w:szCs w:val="18"/>
                                <w:vertAlign w:val="subscript"/>
                                <w:lang w:eastAsia="de-DE"/>
                              </w:rPr>
                              <w:t>heat</w:t>
                            </w:r>
                            <w:proofErr w:type="spellEnd"/>
                            <w:r>
                              <w:rPr>
                                <w:rFonts w:eastAsia="Calibri"/>
                                <w:bCs w:val="0"/>
                                <w:i/>
                                <w:szCs w:val="18"/>
                                <w:lang w:eastAsia="de-DE"/>
                              </w:rPr>
                              <w:t>, plasma store</w:t>
                            </w:r>
                            <w:r w:rsidR="00FE75D7">
                              <w:rPr>
                                <w:rFonts w:eastAsia="Calibri"/>
                                <w:bCs w:val="0"/>
                                <w:i/>
                                <w:szCs w:val="18"/>
                                <w:lang w:eastAsia="de-DE"/>
                              </w:rPr>
                              <w:t>d</w:t>
                            </w:r>
                            <w:r>
                              <w:rPr>
                                <w:rFonts w:eastAsia="Calibri"/>
                                <w:bCs w:val="0"/>
                                <w:i/>
                                <w:szCs w:val="18"/>
                                <w:lang w:eastAsia="de-DE"/>
                              </w:rPr>
                              <w:t xml:space="preserve"> energy </w:t>
                            </w:r>
                            <w:proofErr w:type="spellStart"/>
                            <w:r>
                              <w:rPr>
                                <w:rFonts w:eastAsia="Calibri"/>
                                <w:bCs w:val="0"/>
                                <w:i/>
                                <w:szCs w:val="18"/>
                                <w:lang w:eastAsia="de-DE"/>
                              </w:rPr>
                              <w:t>W</w:t>
                            </w:r>
                            <w:r w:rsidRPr="0080182C">
                              <w:rPr>
                                <w:rFonts w:eastAsia="Calibri"/>
                                <w:bCs w:val="0"/>
                                <w:i/>
                                <w:szCs w:val="18"/>
                                <w:vertAlign w:val="subscript"/>
                                <w:lang w:eastAsia="de-DE"/>
                              </w:rPr>
                              <w:t>p</w:t>
                            </w:r>
                            <w:proofErr w:type="spellEnd"/>
                            <w:r>
                              <w:rPr>
                                <w:rFonts w:eastAsia="Calibri"/>
                                <w:bCs w:val="0"/>
                                <w:i/>
                                <w:szCs w:val="18"/>
                                <w:lang w:eastAsia="de-DE"/>
                              </w:rPr>
                              <w:t xml:space="preserve">, central electron temperature </w:t>
                            </w:r>
                            <w:proofErr w:type="spellStart"/>
                            <w:proofErr w:type="gramStart"/>
                            <w:r>
                              <w:rPr>
                                <w:rFonts w:eastAsia="Calibri"/>
                                <w:bCs w:val="0"/>
                                <w:i/>
                                <w:szCs w:val="18"/>
                                <w:lang w:eastAsia="de-DE"/>
                              </w:rPr>
                              <w:t>T</w:t>
                            </w:r>
                            <w:r w:rsidRPr="0080182C">
                              <w:rPr>
                                <w:rFonts w:eastAsia="Calibri"/>
                                <w:bCs w:val="0"/>
                                <w:i/>
                                <w:szCs w:val="18"/>
                                <w:vertAlign w:val="subscript"/>
                                <w:lang w:eastAsia="de-DE"/>
                              </w:rPr>
                              <w:t>e</w:t>
                            </w:r>
                            <w:proofErr w:type="spellEnd"/>
                            <w:r>
                              <w:rPr>
                                <w:rFonts w:eastAsia="Calibri"/>
                                <w:bCs w:val="0"/>
                                <w:i/>
                                <w:szCs w:val="18"/>
                                <w:lang w:eastAsia="de-DE"/>
                              </w:rPr>
                              <w:t>(</w:t>
                            </w:r>
                            <w:proofErr w:type="gramEnd"/>
                            <w:r>
                              <w:rPr>
                                <w:rFonts w:eastAsia="Calibri"/>
                                <w:bCs w:val="0"/>
                                <w:i/>
                                <w:szCs w:val="18"/>
                                <w:lang w:eastAsia="de-DE"/>
                              </w:rPr>
                              <w:t>0)</w:t>
                            </w:r>
                            <w:r w:rsidR="00516C4F">
                              <w:rPr>
                                <w:rFonts w:eastAsia="Calibri"/>
                                <w:bCs w:val="0"/>
                                <w:i/>
                                <w:szCs w:val="18"/>
                                <w:lang w:eastAsia="de-DE"/>
                              </w:rPr>
                              <w:t>,</w:t>
                            </w:r>
                            <w:r>
                              <w:rPr>
                                <w:rFonts w:eastAsia="Calibri"/>
                                <w:bCs w:val="0"/>
                                <w:i/>
                                <w:szCs w:val="18"/>
                                <w:lang w:eastAsia="de-DE"/>
                              </w:rPr>
                              <w:t xml:space="preserve"> mean density &lt;n</w:t>
                            </w:r>
                            <w:r w:rsidRPr="0080182C">
                              <w:rPr>
                                <w:rFonts w:eastAsia="Calibri"/>
                                <w:bCs w:val="0"/>
                                <w:i/>
                                <w:szCs w:val="18"/>
                                <w:vertAlign w:val="subscript"/>
                                <w:lang w:eastAsia="de-DE"/>
                              </w:rPr>
                              <w:t>e</w:t>
                            </w:r>
                            <w:r>
                              <w:rPr>
                                <w:rFonts w:eastAsia="Calibri"/>
                                <w:bCs w:val="0"/>
                                <w:i/>
                                <w:szCs w:val="18"/>
                                <w:lang w:eastAsia="de-DE"/>
                              </w:rPr>
                              <w:t xml:space="preserve">&gt; and radiated power in </w:t>
                            </w:r>
                            <w:r w:rsidR="00336A3F">
                              <w:rPr>
                                <w:rFonts w:eastAsia="Calibri"/>
                                <w:bCs w:val="0"/>
                                <w:i/>
                                <w:szCs w:val="18"/>
                                <w:lang w:eastAsia="de-DE"/>
                              </w:rPr>
                              <w:t xml:space="preserve">response to </w:t>
                            </w:r>
                            <w:proofErr w:type="spellStart"/>
                            <w:r w:rsidR="00336A3F">
                              <w:rPr>
                                <w:rFonts w:eastAsia="Calibri"/>
                                <w:bCs w:val="0"/>
                                <w:i/>
                                <w:szCs w:val="18"/>
                                <w:lang w:eastAsia="de-DE"/>
                              </w:rPr>
                              <w:t>Gd</w:t>
                            </w:r>
                            <w:proofErr w:type="spellEnd"/>
                            <w:r w:rsidR="00336A3F">
                              <w:rPr>
                                <w:rFonts w:eastAsia="Calibri"/>
                                <w:bCs w:val="0"/>
                                <w:i/>
                                <w:szCs w:val="18"/>
                                <w:lang w:eastAsia="de-DE"/>
                              </w:rPr>
                              <w:t xml:space="preserve"> impurity pellets</w:t>
                            </w:r>
                            <w:r w:rsidR="00FE75D7">
                              <w:rPr>
                                <w:rFonts w:eastAsia="Calibri"/>
                                <w:bCs w:val="0"/>
                                <w:i/>
                                <w:szCs w:val="18"/>
                                <w:lang w:eastAsia="de-DE"/>
                              </w:rPr>
                              <w:t>.</w:t>
                            </w:r>
                            <w:r w:rsidR="00336A3F">
                              <w:rPr>
                                <w:rFonts w:eastAsia="Calibri"/>
                                <w:bCs w:val="0"/>
                                <w:i/>
                                <w:szCs w:val="18"/>
                                <w:lang w:eastAsia="de-DE"/>
                              </w:rPr>
                              <w:t xml:space="preserve"> </w:t>
                            </w:r>
                            <w:r>
                              <w:rPr>
                                <w:rFonts w:eastAsia="Calibri"/>
                                <w:bCs w:val="0"/>
                                <w:i/>
                                <w:szCs w:val="18"/>
                                <w:lang w:eastAsia="de-DE"/>
                              </w:rPr>
                              <w:t>Shot #107488 (black) receives a TESPEL with 1.98</w:t>
                            </w:r>
                            <w:r w:rsidR="00F44606">
                              <w:t>±</w:t>
                            </w:r>
                            <w:r w:rsidR="00436D92">
                              <w:t>0.</w:t>
                            </w:r>
                            <w:r w:rsidR="00C34650">
                              <w:t>30</w:t>
                            </w:r>
                            <w:r>
                              <w:rPr>
                                <w:rFonts w:eastAsia="Calibri"/>
                                <w:bCs w:val="0"/>
                                <w:i/>
                                <w:szCs w:val="18"/>
                                <w:lang w:eastAsia="de-DE"/>
                              </w:rPr>
                              <w:t>×10</w:t>
                            </w:r>
                            <w:r w:rsidR="00F44EF4" w:rsidRPr="00527B0F">
                              <w:rPr>
                                <w:rFonts w:eastAsia="Calibri"/>
                                <w:bCs w:val="0"/>
                                <w:i/>
                                <w:szCs w:val="18"/>
                                <w:vertAlign w:val="superscript"/>
                                <w:lang w:eastAsia="de-DE"/>
                              </w:rPr>
                              <w:t>1</w:t>
                            </w:r>
                            <w:r w:rsidRPr="0080182C">
                              <w:rPr>
                                <w:rFonts w:eastAsia="Calibri"/>
                                <w:bCs w:val="0"/>
                                <w:i/>
                                <w:szCs w:val="18"/>
                                <w:vertAlign w:val="superscript"/>
                                <w:lang w:eastAsia="de-DE"/>
                              </w:rPr>
                              <w:t>7</w:t>
                            </w:r>
                            <w:r>
                              <w:rPr>
                                <w:rFonts w:eastAsia="Calibri"/>
                                <w:bCs w:val="0"/>
                                <w:i/>
                                <w:szCs w:val="18"/>
                                <w:lang w:eastAsia="de-DE"/>
                              </w:rPr>
                              <w:t xml:space="preserve"> particles, shot #107489 with 2.04</w:t>
                            </w:r>
                            <w:r w:rsidR="00F44606">
                              <w:t>±</w:t>
                            </w:r>
                            <w:r w:rsidR="00436D92">
                              <w:t>0.</w:t>
                            </w:r>
                            <w:r w:rsidR="00C34650">
                              <w:t>30</w:t>
                            </w:r>
                            <w:r>
                              <w:rPr>
                                <w:rFonts w:eastAsia="Calibri"/>
                                <w:bCs w:val="0"/>
                                <w:i/>
                                <w:szCs w:val="18"/>
                                <w:lang w:eastAsia="de-DE"/>
                              </w:rPr>
                              <w:t>×10</w:t>
                            </w:r>
                            <w:r w:rsidR="00F44EF4" w:rsidRPr="00527B0F">
                              <w:rPr>
                                <w:rFonts w:eastAsia="Calibri"/>
                                <w:bCs w:val="0"/>
                                <w:i/>
                                <w:szCs w:val="18"/>
                                <w:vertAlign w:val="superscript"/>
                                <w:lang w:eastAsia="de-DE"/>
                              </w:rPr>
                              <w:t>1</w:t>
                            </w:r>
                            <w:r w:rsidRPr="0080182C">
                              <w:rPr>
                                <w:rFonts w:eastAsia="Calibri"/>
                                <w:bCs w:val="0"/>
                                <w:i/>
                                <w:szCs w:val="18"/>
                                <w:vertAlign w:val="superscript"/>
                                <w:lang w:eastAsia="de-DE"/>
                              </w:rPr>
                              <w:t>7</w:t>
                            </w:r>
                            <w:r>
                              <w:rPr>
                                <w:rFonts w:eastAsia="Calibri"/>
                                <w:bCs w:val="0"/>
                                <w:i/>
                                <w:szCs w:val="18"/>
                                <w:lang w:eastAsia="de-DE"/>
                              </w:rPr>
                              <w:t xml:space="preserve"> </w:t>
                            </w:r>
                            <w:proofErr w:type="spellStart"/>
                            <w:r>
                              <w:rPr>
                                <w:rFonts w:eastAsia="Calibri"/>
                                <w:bCs w:val="0"/>
                                <w:i/>
                                <w:szCs w:val="18"/>
                                <w:lang w:eastAsia="de-DE"/>
                              </w:rPr>
                              <w:t>Gd</w:t>
                            </w:r>
                            <w:proofErr w:type="spellEnd"/>
                            <w:r>
                              <w:rPr>
                                <w:rFonts w:eastAsia="Calibri"/>
                                <w:bCs w:val="0"/>
                                <w:i/>
                                <w:szCs w:val="18"/>
                                <w:lang w:eastAsia="de-DE"/>
                              </w:rPr>
                              <w:t xml:space="preserve"> atoms. The TE</w:t>
                            </w:r>
                            <w:r w:rsidR="00F44606">
                              <w:rPr>
                                <w:rFonts w:eastAsia="Calibri"/>
                                <w:bCs w:val="0"/>
                                <w:i/>
                                <w:szCs w:val="18"/>
                                <w:lang w:eastAsia="de-DE"/>
                              </w:rPr>
                              <w:t>SPEL is injected at t</w:t>
                            </w:r>
                            <w:r w:rsidR="00F44EF4">
                              <w:rPr>
                                <w:rFonts w:eastAsia="Calibri"/>
                                <w:bCs w:val="0"/>
                                <w:i/>
                                <w:szCs w:val="18"/>
                                <w:lang w:eastAsia="de-DE"/>
                              </w:rPr>
                              <w:t xml:space="preserve"> </w:t>
                            </w:r>
                            <w:r w:rsidR="00F44606">
                              <w:rPr>
                                <w:rFonts w:eastAsia="Calibri"/>
                                <w:bCs w:val="0"/>
                                <w:i/>
                                <w:szCs w:val="18"/>
                                <w:lang w:eastAsia="de-DE"/>
                              </w:rPr>
                              <w:t>=</w:t>
                            </w:r>
                            <w:r w:rsidR="00F44EF4">
                              <w:rPr>
                                <w:rFonts w:eastAsia="Calibri"/>
                                <w:bCs w:val="0"/>
                                <w:i/>
                                <w:szCs w:val="18"/>
                                <w:lang w:eastAsia="de-DE"/>
                              </w:rPr>
                              <w:t xml:space="preserve"> </w:t>
                            </w:r>
                            <w:r w:rsidR="00F44606">
                              <w:rPr>
                                <w:rFonts w:eastAsia="Calibri"/>
                                <w:bCs w:val="0"/>
                                <w:i/>
                                <w:szCs w:val="18"/>
                                <w:lang w:eastAsia="de-DE"/>
                              </w:rPr>
                              <w:t>3.8</w:t>
                            </w:r>
                            <w:r w:rsidR="00F44EF4">
                              <w:rPr>
                                <w:rFonts w:eastAsia="Calibri"/>
                                <w:bCs w:val="0"/>
                                <w:i/>
                                <w:szCs w:val="18"/>
                                <w:lang w:eastAsia="de-DE"/>
                              </w:rPr>
                              <w:t xml:space="preserve"> </w:t>
                            </w:r>
                            <w:r w:rsidR="00F44606">
                              <w:rPr>
                                <w:rFonts w:eastAsia="Calibri"/>
                                <w:bCs w:val="0"/>
                                <w:i/>
                                <w:szCs w:val="18"/>
                                <w:lang w:eastAsia="de-DE"/>
                              </w:rPr>
                              <w:t>s</w:t>
                            </w:r>
                            <w:r w:rsidR="00F44EF4">
                              <w:rPr>
                                <w:rFonts w:eastAsia="Calibri"/>
                                <w:bCs w:val="0"/>
                                <w:i/>
                                <w:szCs w:val="18"/>
                                <w:lang w:eastAsia="de-D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B989E1" id="_x0000_t202" coordsize="21600,21600" o:spt="202" path="m,l,21600r21600,l21600,xe">
                <v:stroke joinstyle="miter"/>
                <v:path gradientshapeok="t" o:connecttype="rect"/>
              </v:shapetype>
              <v:shape id="_x0000_s1027" type="#_x0000_t202" style="position:absolute;left:0;text-align:left;margin-left:397.3pt;margin-top:136.5pt;width:448.5pt;height:345.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" stroked="f">
                <v:textbox>
                  <w:txbxContent>
                    <w:p w:rsidR="009428D9" w:rsidRDefault="009428D9" w:rsidP="00360A3B">
                      <w:pPr>
                        <w:pStyle w:val="Caption"/>
                        <w:jc w:val="center"/>
                        <w:rPr>
                          <w:b/>
                          <w:sz w:val="22"/>
                          <w:szCs w:val="22"/>
                        </w:rPr>
                      </w:pPr>
                      <w:r w:rsidRPr="0080182C">
                        <w:rPr>
                          <w:rFonts w:eastAsiaTheme="minorHAnsi"/>
                          <w:noProof/>
                          <w:sz w:val="20"/>
                          <w:lang w:val="de-DE" w:eastAsia="de-DE"/>
                        </w:rPr>
                        <w:drawing>
                          <wp:inline distT="0" distB="0" distL="0" distR="0" wp14:anchorId="6E22C714" wp14:editId="473C4B11">
                            <wp:extent cx="3396342" cy="3814147"/>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09435" cy="3828851"/>
                                    </a:xfrm>
                                    <a:prstGeom prst="rect">
                                      <a:avLst/>
                                    </a:prstGeom>
                                  </pic:spPr>
                                </pic:pic>
                              </a:graphicData>
                            </a:graphic>
                          </wp:inline>
                        </w:drawing>
                      </w:r>
                    </w:p>
                    <w:p w:rsidR="009428D9" w:rsidRPr="0096349D" w:rsidRDefault="009428D9" w:rsidP="0080182C">
                      <w:pPr>
                        <w:pStyle w:val="Caption"/>
                        <w:jc w:val="center"/>
                        <w:rPr>
                          <w:b/>
                          <w:sz w:val="22"/>
                          <w:szCs w:val="22"/>
                        </w:rPr>
                      </w:pPr>
                      <w:bookmarkStart w:id="3" w:name="_Ref523491284"/>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2</w:t>
                      </w:r>
                      <w:r w:rsidRPr="00011C41">
                        <w:rPr>
                          <w:bCs w:val="0"/>
                          <w:i/>
                          <w:szCs w:val="18"/>
                          <w:lang w:val="pt-BR"/>
                        </w:rPr>
                        <w:fldChar w:fldCharType="end"/>
                      </w:r>
                      <w:bookmarkEnd w:id="3"/>
                      <w:r w:rsidRPr="00011C41">
                        <w:rPr>
                          <w:bCs w:val="0"/>
                          <w:i/>
                          <w:szCs w:val="18"/>
                          <w:lang w:val="pt-BR"/>
                        </w:rPr>
                        <w:t xml:space="preserve">. </w:t>
                      </w:r>
                      <w:r>
                        <w:rPr>
                          <w:rFonts w:eastAsia="Calibri"/>
                          <w:bCs w:val="0"/>
                          <w:i/>
                          <w:szCs w:val="18"/>
                          <w:lang w:eastAsia="de-DE"/>
                        </w:rPr>
                        <w:t>Waveforms of heating power P</w:t>
                      </w:r>
                      <w:r w:rsidRPr="0080182C">
                        <w:rPr>
                          <w:rFonts w:eastAsia="Calibri"/>
                          <w:bCs w:val="0"/>
                          <w:i/>
                          <w:szCs w:val="18"/>
                          <w:vertAlign w:val="subscript"/>
                          <w:lang w:eastAsia="de-DE"/>
                        </w:rPr>
                        <w:t>heat</w:t>
                      </w:r>
                      <w:r>
                        <w:rPr>
                          <w:rFonts w:eastAsia="Calibri"/>
                          <w:bCs w:val="0"/>
                          <w:i/>
                          <w:szCs w:val="18"/>
                          <w:lang w:eastAsia="de-DE"/>
                        </w:rPr>
                        <w:t>, plasma store</w:t>
                      </w:r>
                      <w:r w:rsidR="00FE75D7">
                        <w:rPr>
                          <w:rFonts w:eastAsia="Calibri"/>
                          <w:bCs w:val="0"/>
                          <w:i/>
                          <w:szCs w:val="18"/>
                          <w:lang w:eastAsia="de-DE"/>
                        </w:rPr>
                        <w:t>d</w:t>
                      </w:r>
                      <w:r>
                        <w:rPr>
                          <w:rFonts w:eastAsia="Calibri"/>
                          <w:bCs w:val="0"/>
                          <w:i/>
                          <w:szCs w:val="18"/>
                          <w:lang w:eastAsia="de-DE"/>
                        </w:rPr>
                        <w:t xml:space="preserve"> energy W</w:t>
                      </w:r>
                      <w:r w:rsidRPr="0080182C">
                        <w:rPr>
                          <w:rFonts w:eastAsia="Calibri"/>
                          <w:bCs w:val="0"/>
                          <w:i/>
                          <w:szCs w:val="18"/>
                          <w:vertAlign w:val="subscript"/>
                          <w:lang w:eastAsia="de-DE"/>
                        </w:rPr>
                        <w:t>p</w:t>
                      </w:r>
                      <w:r>
                        <w:rPr>
                          <w:rFonts w:eastAsia="Calibri"/>
                          <w:bCs w:val="0"/>
                          <w:i/>
                          <w:szCs w:val="18"/>
                          <w:lang w:eastAsia="de-DE"/>
                        </w:rPr>
                        <w:t>, central electron temperature T</w:t>
                      </w:r>
                      <w:r w:rsidRPr="0080182C">
                        <w:rPr>
                          <w:rFonts w:eastAsia="Calibri"/>
                          <w:bCs w:val="0"/>
                          <w:i/>
                          <w:szCs w:val="18"/>
                          <w:vertAlign w:val="subscript"/>
                          <w:lang w:eastAsia="de-DE"/>
                        </w:rPr>
                        <w:t>e</w:t>
                      </w:r>
                      <w:r>
                        <w:rPr>
                          <w:rFonts w:eastAsia="Calibri"/>
                          <w:bCs w:val="0"/>
                          <w:i/>
                          <w:szCs w:val="18"/>
                          <w:lang w:eastAsia="de-DE"/>
                        </w:rPr>
                        <w:t>(0)</w:t>
                      </w:r>
                      <w:r w:rsidR="00516C4F">
                        <w:rPr>
                          <w:rFonts w:eastAsia="Calibri"/>
                          <w:bCs w:val="0"/>
                          <w:i/>
                          <w:szCs w:val="18"/>
                          <w:lang w:eastAsia="de-DE"/>
                        </w:rPr>
                        <w:t>,</w:t>
                      </w:r>
                      <w:r>
                        <w:rPr>
                          <w:rFonts w:eastAsia="Calibri"/>
                          <w:bCs w:val="0"/>
                          <w:i/>
                          <w:szCs w:val="18"/>
                          <w:lang w:eastAsia="de-DE"/>
                        </w:rPr>
                        <w:t xml:space="preserve"> mean density &lt;n</w:t>
                      </w:r>
                      <w:r w:rsidRPr="0080182C">
                        <w:rPr>
                          <w:rFonts w:eastAsia="Calibri"/>
                          <w:bCs w:val="0"/>
                          <w:i/>
                          <w:szCs w:val="18"/>
                          <w:vertAlign w:val="subscript"/>
                          <w:lang w:eastAsia="de-DE"/>
                        </w:rPr>
                        <w:t>e</w:t>
                      </w:r>
                      <w:r>
                        <w:rPr>
                          <w:rFonts w:eastAsia="Calibri"/>
                          <w:bCs w:val="0"/>
                          <w:i/>
                          <w:szCs w:val="18"/>
                          <w:lang w:eastAsia="de-DE"/>
                        </w:rPr>
                        <w:t xml:space="preserve">&gt; and radiated power in </w:t>
                      </w:r>
                      <w:r w:rsidR="00336A3F">
                        <w:rPr>
                          <w:rFonts w:eastAsia="Calibri"/>
                          <w:bCs w:val="0"/>
                          <w:i/>
                          <w:szCs w:val="18"/>
                          <w:lang w:eastAsia="de-DE"/>
                        </w:rPr>
                        <w:t>response to Gd impurity pellets</w:t>
                      </w:r>
                      <w:r w:rsidR="00FE75D7">
                        <w:rPr>
                          <w:rFonts w:eastAsia="Calibri"/>
                          <w:bCs w:val="0"/>
                          <w:i/>
                          <w:szCs w:val="18"/>
                          <w:lang w:eastAsia="de-DE"/>
                        </w:rPr>
                        <w:t>.</w:t>
                      </w:r>
                      <w:r w:rsidR="00336A3F">
                        <w:rPr>
                          <w:rFonts w:eastAsia="Calibri"/>
                          <w:bCs w:val="0"/>
                          <w:i/>
                          <w:szCs w:val="18"/>
                          <w:lang w:eastAsia="de-DE"/>
                        </w:rPr>
                        <w:t xml:space="preserve"> </w:t>
                      </w:r>
                      <w:r>
                        <w:rPr>
                          <w:rFonts w:eastAsia="Calibri"/>
                          <w:bCs w:val="0"/>
                          <w:i/>
                          <w:szCs w:val="18"/>
                          <w:lang w:eastAsia="de-DE"/>
                        </w:rPr>
                        <w:t>Shot #107488 (black) receives a TESPEL with 1.98</w:t>
                      </w:r>
                      <w:r w:rsidR="00F44606">
                        <w:t>±</w:t>
                      </w:r>
                      <w:r w:rsidR="00436D92">
                        <w:t>0.</w:t>
                      </w:r>
                      <w:r w:rsidR="00C34650">
                        <w:t>30</w:t>
                      </w:r>
                      <w:r>
                        <w:rPr>
                          <w:rFonts w:eastAsia="Calibri"/>
                          <w:bCs w:val="0"/>
                          <w:i/>
                          <w:szCs w:val="18"/>
                          <w:lang w:eastAsia="de-DE"/>
                        </w:rPr>
                        <w:t>×10</w:t>
                      </w:r>
                      <w:r w:rsidR="00F44EF4" w:rsidRPr="00527B0F">
                        <w:rPr>
                          <w:rFonts w:eastAsia="Calibri"/>
                          <w:bCs w:val="0"/>
                          <w:i/>
                          <w:szCs w:val="18"/>
                          <w:vertAlign w:val="superscript"/>
                          <w:lang w:eastAsia="de-DE"/>
                        </w:rPr>
                        <w:t>1</w:t>
                      </w:r>
                      <w:r w:rsidRPr="0080182C">
                        <w:rPr>
                          <w:rFonts w:eastAsia="Calibri"/>
                          <w:bCs w:val="0"/>
                          <w:i/>
                          <w:szCs w:val="18"/>
                          <w:vertAlign w:val="superscript"/>
                          <w:lang w:eastAsia="de-DE"/>
                        </w:rPr>
                        <w:t>7</w:t>
                      </w:r>
                      <w:r>
                        <w:rPr>
                          <w:rFonts w:eastAsia="Calibri"/>
                          <w:bCs w:val="0"/>
                          <w:i/>
                          <w:szCs w:val="18"/>
                          <w:lang w:eastAsia="de-DE"/>
                        </w:rPr>
                        <w:t xml:space="preserve"> particles, shot #107489 with 2.04</w:t>
                      </w:r>
                      <w:r w:rsidR="00F44606">
                        <w:t>±</w:t>
                      </w:r>
                      <w:r w:rsidR="00436D92">
                        <w:t>0.</w:t>
                      </w:r>
                      <w:r w:rsidR="00C34650">
                        <w:t>30</w:t>
                      </w:r>
                      <w:r>
                        <w:rPr>
                          <w:rFonts w:eastAsia="Calibri"/>
                          <w:bCs w:val="0"/>
                          <w:i/>
                          <w:szCs w:val="18"/>
                          <w:lang w:eastAsia="de-DE"/>
                        </w:rPr>
                        <w:t>×10</w:t>
                      </w:r>
                      <w:r w:rsidR="00F44EF4" w:rsidRPr="00527B0F">
                        <w:rPr>
                          <w:rFonts w:eastAsia="Calibri"/>
                          <w:bCs w:val="0"/>
                          <w:i/>
                          <w:szCs w:val="18"/>
                          <w:vertAlign w:val="superscript"/>
                          <w:lang w:eastAsia="de-DE"/>
                        </w:rPr>
                        <w:t>1</w:t>
                      </w:r>
                      <w:r w:rsidRPr="0080182C">
                        <w:rPr>
                          <w:rFonts w:eastAsia="Calibri"/>
                          <w:bCs w:val="0"/>
                          <w:i/>
                          <w:szCs w:val="18"/>
                          <w:vertAlign w:val="superscript"/>
                          <w:lang w:eastAsia="de-DE"/>
                        </w:rPr>
                        <w:t>7</w:t>
                      </w:r>
                      <w:r>
                        <w:rPr>
                          <w:rFonts w:eastAsia="Calibri"/>
                          <w:bCs w:val="0"/>
                          <w:i/>
                          <w:szCs w:val="18"/>
                          <w:lang w:eastAsia="de-DE"/>
                        </w:rPr>
                        <w:t xml:space="preserve"> Gd atoms. The TE</w:t>
                      </w:r>
                      <w:r w:rsidR="00F44606">
                        <w:rPr>
                          <w:rFonts w:eastAsia="Calibri"/>
                          <w:bCs w:val="0"/>
                          <w:i/>
                          <w:szCs w:val="18"/>
                          <w:lang w:eastAsia="de-DE"/>
                        </w:rPr>
                        <w:t>SPEL is injected at t</w:t>
                      </w:r>
                      <w:r w:rsidR="00F44EF4">
                        <w:rPr>
                          <w:rFonts w:eastAsia="Calibri"/>
                          <w:bCs w:val="0"/>
                          <w:i/>
                          <w:szCs w:val="18"/>
                          <w:lang w:eastAsia="de-DE"/>
                        </w:rPr>
                        <w:t xml:space="preserve"> </w:t>
                      </w:r>
                      <w:r w:rsidR="00F44606">
                        <w:rPr>
                          <w:rFonts w:eastAsia="Calibri"/>
                          <w:bCs w:val="0"/>
                          <w:i/>
                          <w:szCs w:val="18"/>
                          <w:lang w:eastAsia="de-DE"/>
                        </w:rPr>
                        <w:t>=</w:t>
                      </w:r>
                      <w:r w:rsidR="00F44EF4">
                        <w:rPr>
                          <w:rFonts w:eastAsia="Calibri"/>
                          <w:bCs w:val="0"/>
                          <w:i/>
                          <w:szCs w:val="18"/>
                          <w:lang w:eastAsia="de-DE"/>
                        </w:rPr>
                        <w:t xml:space="preserve"> </w:t>
                      </w:r>
                      <w:r w:rsidR="00F44606">
                        <w:rPr>
                          <w:rFonts w:eastAsia="Calibri"/>
                          <w:bCs w:val="0"/>
                          <w:i/>
                          <w:szCs w:val="18"/>
                          <w:lang w:eastAsia="de-DE"/>
                        </w:rPr>
                        <w:t>3.8</w:t>
                      </w:r>
                      <w:r w:rsidR="00F44EF4">
                        <w:rPr>
                          <w:rFonts w:eastAsia="Calibri"/>
                          <w:bCs w:val="0"/>
                          <w:i/>
                          <w:szCs w:val="18"/>
                          <w:lang w:eastAsia="de-DE"/>
                        </w:rPr>
                        <w:t xml:space="preserve"> </w:t>
                      </w:r>
                      <w:r w:rsidR="00F44606">
                        <w:rPr>
                          <w:rFonts w:eastAsia="Calibri"/>
                          <w:bCs w:val="0"/>
                          <w:i/>
                          <w:szCs w:val="18"/>
                          <w:lang w:eastAsia="de-DE"/>
                        </w:rPr>
                        <w:t>s</w:t>
                      </w:r>
                      <w:r w:rsidR="00F44EF4">
                        <w:rPr>
                          <w:rFonts w:eastAsia="Calibri"/>
                          <w:bCs w:val="0"/>
                          <w:i/>
                          <w:szCs w:val="18"/>
                          <w:lang w:eastAsia="de-DE"/>
                        </w:rPr>
                        <w:t>.</w:t>
                      </w:r>
                    </w:p>
                  </w:txbxContent>
                </v:textbox>
                <w10:wrap type="tight" anchorx="margin"/>
              </v:shape>
            </w:pict>
          </mc:Fallback>
        </mc:AlternateContent>
      </w:r>
      <w:r w:rsidR="0080182C">
        <w:t xml:space="preserve">An example for the plasma response due to </w:t>
      </w:r>
      <w:r w:rsidR="00F44EF4">
        <w:t xml:space="preserve">a </w:t>
      </w:r>
      <w:proofErr w:type="spellStart"/>
      <w:r w:rsidR="00890025">
        <w:t>Gd</w:t>
      </w:r>
      <w:proofErr w:type="spellEnd"/>
      <w:r w:rsidR="00890025">
        <w:t xml:space="preserve"> impurity embedded </w:t>
      </w:r>
      <w:r w:rsidR="0080182C">
        <w:t>in polystyrene pellet</w:t>
      </w:r>
      <w:r w:rsidR="00FE75D7">
        <w:t>s</w:t>
      </w:r>
      <w:r w:rsidR="00890025">
        <w:t xml:space="preserve"> (TESPEL)</w:t>
      </w:r>
      <w:r w:rsidR="0080182C">
        <w:t xml:space="preserve"> is shown in </w:t>
      </w:r>
      <w:r w:rsidR="0080182C" w:rsidRPr="0080182C">
        <w:fldChar w:fldCharType="begin"/>
      </w:r>
      <w:r w:rsidR="0080182C" w:rsidRPr="0080182C">
        <w:instrText xml:space="preserve"> REF _Ref523491284 \h  \* MERGEFORMAT </w:instrText>
      </w:r>
      <w:r w:rsidR="0080182C" w:rsidRPr="0080182C">
        <w:fldChar w:fldCharType="separate"/>
      </w:r>
      <w:r w:rsidR="00E42526" w:rsidRPr="00E42526">
        <w:rPr>
          <w:szCs w:val="18"/>
          <w:lang w:val="pt-BR"/>
        </w:rPr>
        <w:t xml:space="preserve">FIG. </w:t>
      </w:r>
      <w:r w:rsidR="00E42526" w:rsidRPr="00E42526">
        <w:rPr>
          <w:bCs/>
          <w:noProof/>
          <w:szCs w:val="18"/>
          <w:lang w:val="pt-BR"/>
        </w:rPr>
        <w:t>2</w:t>
      </w:r>
      <w:r w:rsidR="0080182C" w:rsidRPr="0080182C">
        <w:fldChar w:fldCharType="end"/>
      </w:r>
      <w:r w:rsidR="0080182C">
        <w:t>. The comparison shows the</w:t>
      </w:r>
      <w:r w:rsidR="00A75619">
        <w:t xml:space="preserve"> plasma</w:t>
      </w:r>
      <w:r w:rsidR="0080182C">
        <w:t xml:space="preserve"> response </w:t>
      </w:r>
      <w:r w:rsidR="00A75619">
        <w:t>well after</w:t>
      </w:r>
      <w:r w:rsidR="00FE75D7">
        <w:t xml:space="preserve"> two</w:t>
      </w:r>
      <w:r w:rsidR="00A75619">
        <w:t xml:space="preserve"> </w:t>
      </w:r>
      <w:r w:rsidR="00890025">
        <w:t>TESPEL</w:t>
      </w:r>
      <w:r w:rsidR="00FE75D7">
        <w:t xml:space="preserve"> injections in different </w:t>
      </w:r>
      <w:r w:rsidR="007A33F2">
        <w:t>discharges (</w:t>
      </w:r>
      <w:r w:rsidR="00FE75D7">
        <w:t xml:space="preserve">cases are </w:t>
      </w:r>
      <w:r w:rsidR="0080182C">
        <w:t xml:space="preserve">slightly different in terms of the encapsulated </w:t>
      </w:r>
      <w:proofErr w:type="spellStart"/>
      <w:r w:rsidR="00A75619">
        <w:t>Gd</w:t>
      </w:r>
      <w:proofErr w:type="spellEnd"/>
      <w:r w:rsidR="00A75619">
        <w:t xml:space="preserve"> </w:t>
      </w:r>
      <w:r w:rsidR="0080182C">
        <w:t>impurity tracer</w:t>
      </w:r>
      <w:r w:rsidR="00A75619">
        <w:t>)</w:t>
      </w:r>
      <w:r w:rsidR="0057369B">
        <w:t>.</w:t>
      </w:r>
      <w:r w:rsidR="0080182C">
        <w:t xml:space="preserve"> </w:t>
      </w:r>
      <w:r w:rsidR="00F44606">
        <w:t xml:space="preserve">Both discharges receive about </w:t>
      </w:r>
      <w:r w:rsidR="00890025">
        <w:t xml:space="preserve">almost </w:t>
      </w:r>
      <w:r w:rsidR="00F44606">
        <w:t xml:space="preserve">the same amount of </w:t>
      </w:r>
      <w:proofErr w:type="spellStart"/>
      <w:r w:rsidR="00F44606">
        <w:t>Gd</w:t>
      </w:r>
      <w:proofErr w:type="spellEnd"/>
      <w:r w:rsidR="00F44606">
        <w:t xml:space="preserve"> atoms but are slightly different in terms of retained impurity atoms. This is reflected by t</w:t>
      </w:r>
      <w:r w:rsidR="0057369B">
        <w:t>he radiated power in the phase after TESPEL injection</w:t>
      </w:r>
      <w:r w:rsidR="00FE75D7">
        <w:t>.</w:t>
      </w:r>
      <w:r w:rsidR="0057369B">
        <w:t xml:space="preserve"> </w:t>
      </w:r>
      <w:r w:rsidR="00FE75D7">
        <w:t>A</w:t>
      </w:r>
      <w:r w:rsidR="00890025">
        <w:t>lso after</w:t>
      </w:r>
      <w:r w:rsidR="00F44EF4">
        <w:t xml:space="preserve"> the</w:t>
      </w:r>
      <w:r w:rsidR="00890025">
        <w:t xml:space="preserve"> phase of decay</w:t>
      </w:r>
      <w:r w:rsidR="00FE75D7">
        <w:t xml:space="preserve">, the radiated </w:t>
      </w:r>
      <w:r w:rsidR="007A33F2">
        <w:t>power</w:t>
      </w:r>
      <w:r w:rsidR="00890025">
        <w:t xml:space="preserve"> </w:t>
      </w:r>
      <w:r w:rsidR="0057369B">
        <w:t xml:space="preserve">is higher </w:t>
      </w:r>
      <w:r w:rsidR="00A75619">
        <w:t>than before TESPEL injection potentially indicating that a fraction of the impurities are retained. F</w:t>
      </w:r>
      <w:r w:rsidR="0057369B">
        <w:t xml:space="preserve">or the TESPEL </w:t>
      </w:r>
      <w:r w:rsidR="009C7B37">
        <w:t>injection in discharge #10748</w:t>
      </w:r>
      <w:r w:rsidR="00A75619">
        <w:t>9</w:t>
      </w:r>
      <w:r w:rsidR="009C7B37">
        <w:t xml:space="preserve"> (</w:t>
      </w:r>
      <w:r w:rsidR="00F44606">
        <w:t xml:space="preserve">(2.04 ± </w:t>
      </w:r>
      <w:r w:rsidR="00436D92">
        <w:t>0.30</w:t>
      </w:r>
      <w:r w:rsidR="00F44606">
        <w:t>) ×10</w:t>
      </w:r>
      <w:r w:rsidR="00890025" w:rsidRPr="00527B0F">
        <w:rPr>
          <w:vertAlign w:val="superscript"/>
        </w:rPr>
        <w:t>1</w:t>
      </w:r>
      <w:r w:rsidR="00F44606" w:rsidRPr="00F44606">
        <w:rPr>
          <w:vertAlign w:val="superscript"/>
        </w:rPr>
        <w:t>7</w:t>
      </w:r>
      <w:r w:rsidR="00F44606">
        <w:t xml:space="preserve"> </w:t>
      </w:r>
      <w:proofErr w:type="spellStart"/>
      <w:r w:rsidR="00F44606">
        <w:t>Gd</w:t>
      </w:r>
      <w:proofErr w:type="spellEnd"/>
      <w:r w:rsidR="00F44606">
        <w:t xml:space="preserve"> atoms, </w:t>
      </w:r>
      <w:r w:rsidR="009C7B37">
        <w:t xml:space="preserve">red in </w:t>
      </w:r>
      <w:r w:rsidR="009C7B37" w:rsidRPr="0080182C">
        <w:fldChar w:fldCharType="begin"/>
      </w:r>
      <w:r w:rsidR="009C7B37" w:rsidRPr="0080182C">
        <w:instrText xml:space="preserve"> REF _Ref523491284 \h  \* MERGEFORMAT </w:instrText>
      </w:r>
      <w:r w:rsidR="009C7B37" w:rsidRPr="0080182C">
        <w:fldChar w:fldCharType="separate"/>
      </w:r>
      <w:r w:rsidR="009C7B37" w:rsidRPr="00E42526">
        <w:rPr>
          <w:szCs w:val="18"/>
          <w:lang w:val="pt-BR"/>
        </w:rPr>
        <w:t xml:space="preserve">FIG. </w:t>
      </w:r>
      <w:r w:rsidR="009C7B37" w:rsidRPr="00E42526">
        <w:rPr>
          <w:bCs/>
          <w:noProof/>
          <w:szCs w:val="18"/>
          <w:lang w:val="pt-BR"/>
        </w:rPr>
        <w:t>2</w:t>
      </w:r>
      <w:r w:rsidR="009C7B37" w:rsidRPr="0080182C">
        <w:fldChar w:fldCharType="end"/>
      </w:r>
      <w:r w:rsidR="009C7B37">
        <w:t>)</w:t>
      </w:r>
      <w:r w:rsidR="00A75619">
        <w:t>, the radiated power appears to be slightly larger (also in stationary conditions are). T</w:t>
      </w:r>
      <w:r w:rsidR="0057369B">
        <w:t xml:space="preserve">he density appears to be visibly larger but is very similar for both cases. The central electron temperature is a little smaller </w:t>
      </w:r>
      <w:r w:rsidR="0026298F">
        <w:t>than</w:t>
      </w:r>
      <w:r w:rsidR="00516C4F">
        <w:t xml:space="preserve"> that in</w:t>
      </w:r>
      <w:r w:rsidR="0026298F">
        <w:t xml:space="preserve"> </w:t>
      </w:r>
      <w:r w:rsidR="00F44606">
        <w:t xml:space="preserve">#107488 ((1.98 ± </w:t>
      </w:r>
      <w:r w:rsidR="00436D92">
        <w:t>0.30</w:t>
      </w:r>
      <w:r w:rsidR="00F44606">
        <w:t>) ×10</w:t>
      </w:r>
      <w:r w:rsidR="00890025" w:rsidRPr="00527B0F">
        <w:rPr>
          <w:vertAlign w:val="superscript"/>
        </w:rPr>
        <w:t>1</w:t>
      </w:r>
      <w:r w:rsidR="00F44606" w:rsidRPr="00F44606">
        <w:rPr>
          <w:vertAlign w:val="superscript"/>
        </w:rPr>
        <w:t>7</w:t>
      </w:r>
      <w:r w:rsidR="00F44606">
        <w:t xml:space="preserve"> </w:t>
      </w:r>
      <w:proofErr w:type="spellStart"/>
      <w:r w:rsidR="00F44606">
        <w:t>Gd</w:t>
      </w:r>
      <w:proofErr w:type="spellEnd"/>
      <w:r w:rsidR="00F44606">
        <w:t xml:space="preserve"> atoms, </w:t>
      </w:r>
      <w:proofErr w:type="spellStart"/>
      <w:r w:rsidR="00F44606">
        <w:t>balck</w:t>
      </w:r>
      <w:proofErr w:type="spellEnd"/>
      <w:r w:rsidR="00F44606">
        <w:t xml:space="preserve"> waveforms in #</w:t>
      </w:r>
      <w:r w:rsidR="00890025">
        <w:t>107488</w:t>
      </w:r>
      <w:r w:rsidR="00F44606">
        <w:t>)</w:t>
      </w:r>
      <w:r w:rsidR="0057369B">
        <w:t xml:space="preserve">. </w:t>
      </w:r>
    </w:p>
    <w:p w:rsidR="0057369B" w:rsidRPr="00F804F4" w:rsidRDefault="00A75619" w:rsidP="00F804F4">
      <w:pPr>
        <w:pStyle w:val="BodyText"/>
        <w:ind w:firstLine="0"/>
      </w:pPr>
      <w:r w:rsidRPr="00F804F4">
        <w:t xml:space="preserve">Plasma response leading to termination or recovery is induced when the heating power is decreased. </w:t>
      </w:r>
      <w:r w:rsidR="00F44606" w:rsidRPr="00F804F4">
        <w:t xml:space="preserve">For </w:t>
      </w:r>
      <w:r w:rsidR="0057369B" w:rsidRPr="00F804F4">
        <w:t>#107488</w:t>
      </w:r>
      <w:r w:rsidR="00F44606" w:rsidRPr="00F804F4">
        <w:t xml:space="preserve"> (black</w:t>
      </w:r>
      <w:r w:rsidR="0057369B" w:rsidRPr="00F804F4">
        <w:t>), the heating power goes fr</w:t>
      </w:r>
      <w:r w:rsidR="00B741B8" w:rsidRPr="00F804F4">
        <w:t>o</w:t>
      </w:r>
      <w:r w:rsidR="0057369B" w:rsidRPr="00F804F4">
        <w:t>m 10 to 5 MW at ~</w:t>
      </w:r>
      <w:r w:rsidR="00F44EF4" w:rsidRPr="00F804F4">
        <w:t xml:space="preserve"> </w:t>
      </w:r>
      <w:r w:rsidR="0057369B" w:rsidRPr="00F804F4">
        <w:t>4.6</w:t>
      </w:r>
      <w:r w:rsidR="00C34650" w:rsidRPr="00F804F4">
        <w:t xml:space="preserve"> </w:t>
      </w:r>
      <w:r w:rsidR="0057369B" w:rsidRPr="00F804F4">
        <w:t xml:space="preserve">s leading to </w:t>
      </w:r>
      <w:r w:rsidR="00B741B8" w:rsidRPr="00F804F4">
        <w:t>a cooling of the plasma visible in the electron temperature. The</w:t>
      </w:r>
      <w:r w:rsidR="00F44606" w:rsidRPr="00F804F4">
        <w:t>re is almost no</w:t>
      </w:r>
      <w:r w:rsidR="00B741B8" w:rsidRPr="00F804F4">
        <w:t xml:space="preserve"> </w:t>
      </w:r>
      <w:r w:rsidR="00842137" w:rsidRPr="00F804F4">
        <w:t>response</w:t>
      </w:r>
      <w:r w:rsidR="00B741B8" w:rsidRPr="00F804F4">
        <w:t xml:space="preserve"> of the radiated power </w:t>
      </w:r>
      <w:proofErr w:type="spellStart"/>
      <w:r w:rsidR="00B741B8" w:rsidRPr="00F804F4">
        <w:t>P</w:t>
      </w:r>
      <w:r w:rsidR="00B741B8" w:rsidRPr="00F804F4">
        <w:rPr>
          <w:vertAlign w:val="subscript"/>
        </w:rPr>
        <w:t>rad</w:t>
      </w:r>
      <w:proofErr w:type="spellEnd"/>
      <w:r w:rsidR="00B741B8" w:rsidRPr="00F804F4">
        <w:t>. Somewhat delayed, the radiated power increases after a dead-time of ~120</w:t>
      </w:r>
      <w:r w:rsidR="00C34650" w:rsidRPr="00F804F4">
        <w:t xml:space="preserve"> </w:t>
      </w:r>
      <w:proofErr w:type="spellStart"/>
      <w:r w:rsidR="00B741B8" w:rsidRPr="00F804F4">
        <w:t>ms</w:t>
      </w:r>
      <w:proofErr w:type="spellEnd"/>
      <w:r w:rsidR="00B741B8" w:rsidRPr="00F804F4">
        <w:t xml:space="preserve"> significantly leading to additional radiative cooling of the plasma (while the density stays virtually unaffected). The change of plasma energy </w:t>
      </w:r>
      <w:proofErr w:type="spellStart"/>
      <w:r w:rsidR="00F44606" w:rsidRPr="00F804F4">
        <w:t>dW</w:t>
      </w:r>
      <w:r w:rsidR="00F44606" w:rsidRPr="00F804F4">
        <w:rPr>
          <w:vertAlign w:val="subscript"/>
        </w:rPr>
        <w:t>p</w:t>
      </w:r>
      <w:proofErr w:type="spellEnd"/>
      <w:r w:rsidR="00F44606" w:rsidRPr="00F804F4">
        <w:t>/</w:t>
      </w:r>
      <w:proofErr w:type="spellStart"/>
      <w:r w:rsidR="00F44606" w:rsidRPr="00F804F4">
        <w:t>dt</w:t>
      </w:r>
      <w:proofErr w:type="spellEnd"/>
      <w:r w:rsidR="00F44606" w:rsidRPr="00F804F4">
        <w:t xml:space="preserve"> </w:t>
      </w:r>
      <w:r w:rsidR="00B741B8" w:rsidRPr="00F804F4">
        <w:t xml:space="preserve">is about </w:t>
      </w:r>
      <w:r w:rsidR="00842137" w:rsidRPr="00F804F4">
        <w:t>1.5</w:t>
      </w:r>
      <w:r w:rsidR="00C34650" w:rsidRPr="00F804F4">
        <w:t xml:space="preserve"> </w:t>
      </w:r>
      <w:r w:rsidR="00842137" w:rsidRPr="00F804F4">
        <w:t xml:space="preserve">MW in this period which is significantly higher than the radiated power. Shortly before the </w:t>
      </w:r>
      <w:r w:rsidR="00F44606" w:rsidRPr="00F804F4">
        <w:t xml:space="preserve">central </w:t>
      </w:r>
      <w:r w:rsidRPr="00F804F4">
        <w:t>temperature</w:t>
      </w:r>
      <w:r w:rsidR="00842137" w:rsidRPr="00F804F4">
        <w:t xml:space="preserve"> </w:t>
      </w:r>
      <w:r w:rsidRPr="00F804F4">
        <w:t>measurements</w:t>
      </w:r>
      <w:r w:rsidR="00842137" w:rsidRPr="00F804F4">
        <w:t xml:space="preserve"> gets to </w:t>
      </w:r>
      <w:r w:rsidRPr="00F804F4">
        <w:t>vanishing</w:t>
      </w:r>
      <w:r w:rsidR="00842137" w:rsidRPr="00F804F4">
        <w:t xml:space="preserve"> </w:t>
      </w:r>
      <w:r w:rsidRPr="00F804F4">
        <w:t>temperatures</w:t>
      </w:r>
      <w:r w:rsidR="00842137" w:rsidRPr="00F804F4">
        <w:t xml:space="preserve">, a short recovery of the plasma heating is suspected to </w:t>
      </w:r>
      <w:r w:rsidR="00A06A55" w:rsidRPr="00F804F4">
        <w:t>stabilize</w:t>
      </w:r>
      <w:r w:rsidR="00842137" w:rsidRPr="00F804F4">
        <w:t xml:space="preserve"> the electron temperature </w:t>
      </w:r>
      <w:r w:rsidR="00501AF3" w:rsidRPr="00F804F4">
        <w:t>which</w:t>
      </w:r>
      <w:r w:rsidR="00842137" w:rsidRPr="00F804F4">
        <w:t xml:space="preserve"> is not </w:t>
      </w:r>
      <w:r w:rsidR="0089585F" w:rsidRPr="00F804F4">
        <w:t>measurable for</w:t>
      </w:r>
      <w:r w:rsidR="00842137" w:rsidRPr="00F804F4">
        <w:t xml:space="preserve"> about 500</w:t>
      </w:r>
      <w:r w:rsidR="00C34650" w:rsidRPr="00F804F4">
        <w:t xml:space="preserve"> </w:t>
      </w:r>
      <w:proofErr w:type="spellStart"/>
      <w:r w:rsidR="00842137" w:rsidRPr="00F804F4">
        <w:t>ms</w:t>
      </w:r>
      <w:proofErr w:type="spellEnd"/>
      <w:r w:rsidR="00842137" w:rsidRPr="00F804F4">
        <w:t>.</w:t>
      </w:r>
      <w:r w:rsidR="00F60877" w:rsidRPr="00F804F4">
        <w:t xml:space="preserve"> </w:t>
      </w:r>
      <w:r w:rsidR="00501AF3" w:rsidRPr="00F804F4">
        <w:t xml:space="preserve">The temperature profiles (not shown here) resemble the temperature hole feature </w:t>
      </w:r>
      <w:r w:rsidR="00516C4F" w:rsidRPr="00F804F4">
        <w:t>[</w:t>
      </w:r>
      <w:r w:rsidR="00020F71">
        <w:t>14</w:t>
      </w:r>
      <w:r w:rsidR="00516C4F" w:rsidRPr="00F804F4">
        <w:t xml:space="preserve">] </w:t>
      </w:r>
      <w:r w:rsidR="00501AF3" w:rsidRPr="00F804F4">
        <w:t xml:space="preserve">as reported for the fuelling pellet cases. </w:t>
      </w:r>
      <w:proofErr w:type="spellStart"/>
      <w:r w:rsidR="00842137" w:rsidRPr="00F804F4">
        <w:t>T</w:t>
      </w:r>
      <w:r w:rsidR="00842137" w:rsidRPr="00F804F4">
        <w:rPr>
          <w:vertAlign w:val="subscript"/>
        </w:rPr>
        <w:t>e</w:t>
      </w:r>
      <w:proofErr w:type="spellEnd"/>
      <w:r w:rsidR="00842137" w:rsidRPr="00F804F4">
        <w:t>(</w:t>
      </w:r>
      <w:r w:rsidRPr="00F804F4">
        <w:t>0</w:t>
      </w:r>
      <w:r w:rsidR="00842137" w:rsidRPr="00F804F4">
        <w:t>) increases again after the heating power steps up but with a dead-time ~100</w:t>
      </w:r>
      <w:r w:rsidR="00C34650" w:rsidRPr="00F804F4">
        <w:t xml:space="preserve"> </w:t>
      </w:r>
      <w:proofErr w:type="spellStart"/>
      <w:r w:rsidR="00842137" w:rsidRPr="00F804F4">
        <w:t>ms</w:t>
      </w:r>
      <w:proofErr w:type="spellEnd"/>
      <w:r w:rsidR="00842137" w:rsidRPr="00F804F4">
        <w:t xml:space="preserve">. During periods of </w:t>
      </w:r>
      <w:r w:rsidR="00501AF3" w:rsidRPr="00F804F4">
        <w:t xml:space="preserve">temperature holes, </w:t>
      </w:r>
      <w:proofErr w:type="spellStart"/>
      <w:r w:rsidR="00842137" w:rsidRPr="00F804F4">
        <w:t>T</w:t>
      </w:r>
      <w:r w:rsidR="00842137" w:rsidRPr="00F804F4">
        <w:rPr>
          <w:vertAlign w:val="subscript"/>
        </w:rPr>
        <w:t>e</w:t>
      </w:r>
      <w:proofErr w:type="spellEnd"/>
      <w:r w:rsidR="00842137" w:rsidRPr="00F804F4">
        <w:t>(</w:t>
      </w:r>
      <w:r w:rsidR="00A06A55" w:rsidRPr="00F804F4">
        <w:t>0</w:t>
      </w:r>
      <w:r w:rsidR="00842137" w:rsidRPr="00F804F4">
        <w:t>)</w:t>
      </w:r>
      <w:r w:rsidR="00C34650" w:rsidRPr="00F804F4">
        <w:t xml:space="preserve"> </w:t>
      </w:r>
      <w:r w:rsidR="00A06A55" w:rsidRPr="00F804F4">
        <w:t>=</w:t>
      </w:r>
      <w:r w:rsidR="00C34650" w:rsidRPr="00F804F4">
        <w:t xml:space="preserve"> </w:t>
      </w:r>
      <w:r w:rsidR="00A06A55" w:rsidRPr="00F804F4">
        <w:t>0, the diamagnetic loop still measures plasma energies around 150</w:t>
      </w:r>
      <w:r w:rsidR="00C34650" w:rsidRPr="00F804F4">
        <w:t xml:space="preserve"> </w:t>
      </w:r>
      <w:r w:rsidR="00A06A55" w:rsidRPr="00F804F4">
        <w:t>kJ</w:t>
      </w:r>
      <w:r w:rsidR="00501AF3" w:rsidRPr="00F804F4">
        <w:t xml:space="preserve"> indicating the hollow plasma pressure even with </w:t>
      </w:r>
      <w:proofErr w:type="spellStart"/>
      <w:r w:rsidR="00501AF3" w:rsidRPr="00F804F4">
        <w:t>T</w:t>
      </w:r>
      <w:r w:rsidR="00501AF3" w:rsidRPr="00F804F4">
        <w:rPr>
          <w:vertAlign w:val="subscript"/>
        </w:rPr>
        <w:t>e</w:t>
      </w:r>
      <w:proofErr w:type="spellEnd"/>
      <w:r w:rsidR="00501AF3" w:rsidRPr="00F804F4">
        <w:t>(0)</w:t>
      </w:r>
      <w:r w:rsidR="00C34650" w:rsidRPr="00F804F4">
        <w:t xml:space="preserve"> </w:t>
      </w:r>
      <w:r w:rsidR="00501AF3" w:rsidRPr="00F804F4">
        <w:t>=</w:t>
      </w:r>
      <w:r w:rsidR="00C34650" w:rsidRPr="00F804F4">
        <w:t xml:space="preserve"> </w:t>
      </w:r>
      <w:r w:rsidR="00501AF3" w:rsidRPr="00F804F4">
        <w:t>0</w:t>
      </w:r>
      <w:r w:rsidR="00A06A55" w:rsidRPr="00F804F4">
        <w:t xml:space="preserve">. </w:t>
      </w:r>
      <w:r w:rsidRPr="00F804F4">
        <w:t xml:space="preserve">A </w:t>
      </w:r>
      <w:r w:rsidR="0089585F" w:rsidRPr="00F804F4">
        <w:t xml:space="preserve">full recovery of the </w:t>
      </w:r>
      <w:r w:rsidRPr="00F804F4">
        <w:t xml:space="preserve">plasma </w:t>
      </w:r>
      <w:r w:rsidR="00501AF3" w:rsidRPr="00F804F4">
        <w:t>temperature</w:t>
      </w:r>
      <w:r w:rsidRPr="00F804F4">
        <w:t xml:space="preserve"> is observed when the heating power is increased </w:t>
      </w:r>
      <w:r w:rsidR="0089585F" w:rsidRPr="00F804F4">
        <w:t>from 5 to about 14</w:t>
      </w:r>
      <w:r w:rsidR="00C34650" w:rsidRPr="00F804F4">
        <w:t xml:space="preserve"> </w:t>
      </w:r>
      <w:r w:rsidR="0089585F" w:rsidRPr="00F804F4">
        <w:t>MW</w:t>
      </w:r>
      <w:r w:rsidR="00501AF3" w:rsidRPr="00F804F4">
        <w:t xml:space="preserve"> and the temperature profiles appear as being filled up eventually leading to peaked temperature profiles</w:t>
      </w:r>
      <w:r w:rsidR="0089585F" w:rsidRPr="00F804F4">
        <w:t xml:space="preserve">. </w:t>
      </w:r>
    </w:p>
    <w:p w:rsidR="00A06A55" w:rsidRPr="00F804F4" w:rsidRDefault="00A06A55" w:rsidP="00842137">
      <w:pPr>
        <w:pStyle w:val="BodyText"/>
      </w:pPr>
    </w:p>
    <w:p w:rsidR="00A06A55" w:rsidRPr="00F804F4" w:rsidRDefault="00A06A55" w:rsidP="00F804F4">
      <w:pPr>
        <w:pStyle w:val="BodyText"/>
        <w:ind w:firstLine="0"/>
      </w:pPr>
      <w:r w:rsidRPr="00F804F4">
        <w:t xml:space="preserve">For </w:t>
      </w:r>
      <w:r w:rsidR="00501AF3" w:rsidRPr="00F804F4">
        <w:t xml:space="preserve">the second discharge </w:t>
      </w:r>
      <w:r w:rsidR="00A75619" w:rsidRPr="00F804F4">
        <w:t>#107489</w:t>
      </w:r>
      <w:r w:rsidR="00FE75D7" w:rsidRPr="00F804F4">
        <w:t xml:space="preserve"> (red in Fig. 2)</w:t>
      </w:r>
      <w:r w:rsidR="00A75619" w:rsidRPr="00F804F4">
        <w:t>, the pl</w:t>
      </w:r>
      <w:r w:rsidRPr="00F804F4">
        <w:t>as</w:t>
      </w:r>
      <w:r w:rsidR="00A75619" w:rsidRPr="00F804F4">
        <w:t>ma</w:t>
      </w:r>
      <w:r w:rsidRPr="00F804F4">
        <w:t xml:space="preserve"> </w:t>
      </w:r>
      <w:r w:rsidR="00A75619" w:rsidRPr="00F804F4">
        <w:t xml:space="preserve">also </w:t>
      </w:r>
      <w:r w:rsidRPr="00F804F4">
        <w:t xml:space="preserve">decays when the heating power is switched down. The loss of plasma energy is about </w:t>
      </w:r>
      <w:proofErr w:type="spellStart"/>
      <w:r w:rsidR="00501AF3" w:rsidRPr="00F804F4">
        <w:t>dW</w:t>
      </w:r>
      <w:r w:rsidR="00501AF3" w:rsidRPr="00F804F4">
        <w:rPr>
          <w:vertAlign w:val="subscript"/>
        </w:rPr>
        <w:t>p</w:t>
      </w:r>
      <w:proofErr w:type="spellEnd"/>
      <w:r w:rsidR="00501AF3" w:rsidRPr="00F804F4">
        <w:t>/</w:t>
      </w:r>
      <w:proofErr w:type="spellStart"/>
      <w:r w:rsidR="00501AF3" w:rsidRPr="00F804F4">
        <w:t>dt</w:t>
      </w:r>
      <w:proofErr w:type="spellEnd"/>
      <w:r w:rsidR="00501AF3" w:rsidRPr="00F804F4">
        <w:t xml:space="preserve"> ~ </w:t>
      </w:r>
      <w:r w:rsidRPr="00F804F4">
        <w:t>3.3</w:t>
      </w:r>
      <w:r w:rsidR="00C34650" w:rsidRPr="00F804F4">
        <w:t xml:space="preserve"> </w:t>
      </w:r>
      <w:r w:rsidRPr="00F804F4">
        <w:t>MW during the decay lasting around 150</w:t>
      </w:r>
      <w:r w:rsidR="00C34650" w:rsidRPr="00F804F4">
        <w:t xml:space="preserve"> </w:t>
      </w:r>
      <w:proofErr w:type="spellStart"/>
      <w:proofErr w:type="gramStart"/>
      <w:r w:rsidRPr="00F804F4">
        <w:t>ms</w:t>
      </w:r>
      <w:proofErr w:type="spellEnd"/>
      <w:proofErr w:type="gramEnd"/>
      <w:r w:rsidRPr="00F804F4">
        <w:t>. As for th</w:t>
      </w:r>
      <w:r w:rsidR="00501AF3" w:rsidRPr="00F804F4">
        <w:t>is</w:t>
      </w:r>
      <w:r w:rsidRPr="00F804F4">
        <w:t xml:space="preserve"> case the plasma radiation increases to values up to ~3</w:t>
      </w:r>
      <w:r w:rsidR="00C34650" w:rsidRPr="00F804F4">
        <w:t xml:space="preserve"> </w:t>
      </w:r>
      <w:r w:rsidRPr="00F804F4">
        <w:t xml:space="preserve">MW. </w:t>
      </w:r>
      <w:r w:rsidR="00872044" w:rsidRPr="00F804F4">
        <w:t xml:space="preserve">Both loss figures </w:t>
      </w:r>
      <w:r w:rsidR="00501AF3" w:rsidRPr="00F804F4">
        <w:t xml:space="preserve">get much closer to the values of the heating power thus indicating that the discharge #107489 is much more affected by radiation and other losses than #107488. </w:t>
      </w:r>
      <w:r w:rsidR="00872044" w:rsidRPr="00F804F4">
        <w:t xml:space="preserve"> </w:t>
      </w:r>
      <w:r w:rsidRPr="00F804F4">
        <w:t>It is noted the increase of radiated power occurs when the central electron temperature falls below ~1</w:t>
      </w:r>
      <w:r w:rsidR="00C34650" w:rsidRPr="00F804F4">
        <w:t xml:space="preserve"> </w:t>
      </w:r>
      <w:proofErr w:type="spellStart"/>
      <w:r w:rsidRPr="00F804F4">
        <w:t>keV</w:t>
      </w:r>
      <w:proofErr w:type="spellEnd"/>
      <w:r w:rsidRPr="00F804F4">
        <w:t xml:space="preserve">. Differently to #107488, the plasma energy </w:t>
      </w:r>
      <w:r w:rsidR="00872044" w:rsidRPr="00F804F4">
        <w:t xml:space="preserve">is still not stabilizing in the period </w:t>
      </w:r>
      <w:r w:rsidR="00725A84" w:rsidRPr="00F804F4">
        <w:t xml:space="preserve">with vanishing </w:t>
      </w:r>
      <w:r w:rsidR="00501AF3" w:rsidRPr="00F804F4">
        <w:t xml:space="preserve">central </w:t>
      </w:r>
      <w:r w:rsidR="00725A84" w:rsidRPr="00F804F4">
        <w:t>temperature (</w:t>
      </w:r>
      <w:proofErr w:type="spellStart"/>
      <w:proofErr w:type="gramStart"/>
      <w:r w:rsidR="00725A84" w:rsidRPr="00F804F4">
        <w:t>T</w:t>
      </w:r>
      <w:r w:rsidR="00725A84" w:rsidRPr="00F804F4">
        <w:rPr>
          <w:vertAlign w:val="subscript"/>
        </w:rPr>
        <w:t>e</w:t>
      </w:r>
      <w:proofErr w:type="spellEnd"/>
      <w:r w:rsidR="00725A84" w:rsidRPr="00F804F4">
        <w:t>(</w:t>
      </w:r>
      <w:proofErr w:type="gramEnd"/>
      <w:r w:rsidR="00725A84" w:rsidRPr="00F804F4">
        <w:t xml:space="preserve">0) = 0 ) </w:t>
      </w:r>
      <w:r w:rsidR="00872044" w:rsidRPr="00F804F4">
        <w:t xml:space="preserve">but is </w:t>
      </w:r>
      <w:r w:rsidR="00A75619" w:rsidRPr="00F804F4">
        <w:t>decaying</w:t>
      </w:r>
      <w:r w:rsidR="00872044" w:rsidRPr="00F804F4">
        <w:t xml:space="preserve"> further to show a collapse als</w:t>
      </w:r>
      <w:r w:rsidR="00A75619" w:rsidRPr="00F804F4">
        <w:t>o</w:t>
      </w:r>
      <w:r w:rsidR="00872044" w:rsidRPr="00F804F4">
        <w:t xml:space="preserve"> in the plasma density within 50</w:t>
      </w:r>
      <w:r w:rsidR="00C34650" w:rsidRPr="00F804F4">
        <w:t xml:space="preserve"> </w:t>
      </w:r>
      <w:proofErr w:type="spellStart"/>
      <w:r w:rsidR="00872044" w:rsidRPr="00F804F4">
        <w:t>ms</w:t>
      </w:r>
      <w:proofErr w:type="spellEnd"/>
      <w:r w:rsidR="00872044" w:rsidRPr="00F804F4">
        <w:t xml:space="preserve"> at the end of the discharge. The specific time </w:t>
      </w:r>
      <w:r w:rsidR="00A75619" w:rsidRPr="00F804F4">
        <w:t xml:space="preserve">of </w:t>
      </w:r>
      <w:r w:rsidR="00872044" w:rsidRPr="00F804F4">
        <w:t>the collapse coincides with a tripping of the plasma heating to vanishing heating power.</w:t>
      </w:r>
      <w:r w:rsidR="0089585F" w:rsidRPr="00F804F4">
        <w:t xml:space="preserve"> Even a large increase of heating power after the short tripping does not lead to a recovery of the plasma as in shot #107488.</w:t>
      </w:r>
      <w:r w:rsidR="00FE75D7" w:rsidRPr="00F804F4">
        <w:t xml:space="preserve"> It is concluded that the difference in retained </w:t>
      </w:r>
      <w:proofErr w:type="spellStart"/>
      <w:r w:rsidR="00FE75D7" w:rsidRPr="00F804F4">
        <w:t>Gd</w:t>
      </w:r>
      <w:proofErr w:type="spellEnd"/>
      <w:r w:rsidR="00FE75D7" w:rsidRPr="00F804F4">
        <w:t xml:space="preserve"> atoms from the </w:t>
      </w:r>
      <w:r w:rsidR="00527B0F" w:rsidRPr="00F804F4">
        <w:t>TESPEL leads</w:t>
      </w:r>
      <w:r w:rsidR="00FE75D7" w:rsidRPr="00F804F4">
        <w:t xml:space="preserve"> to the observed differences.</w:t>
      </w:r>
    </w:p>
    <w:p w:rsidR="000807D6" w:rsidRPr="00872044" w:rsidRDefault="000807D6" w:rsidP="000807D6">
      <w:pPr>
        <w:pStyle w:val="BodyText"/>
        <w:ind w:firstLine="0"/>
        <w:rPr>
          <w:rFonts w:eastAsiaTheme="minorHAnsi"/>
          <w:lang w:eastAsia="ar-SA"/>
        </w:rPr>
      </w:pPr>
    </w:p>
    <w:p w:rsidR="009428D9" w:rsidRPr="00527B0F" w:rsidRDefault="009428D9" w:rsidP="009428D9">
      <w:pPr>
        <w:pStyle w:val="Heading3"/>
        <w:rPr>
          <w:rFonts w:eastAsiaTheme="minorHAnsi"/>
          <w:lang w:val="de-DE" w:eastAsia="ar-SA"/>
        </w:rPr>
      </w:pPr>
      <w:r w:rsidRPr="00527B0F">
        <w:rPr>
          <w:rFonts w:eastAsiaTheme="minorHAnsi"/>
          <w:lang w:val="de-DE" w:eastAsia="ar-SA"/>
        </w:rPr>
        <w:t xml:space="preserve">Plasma </w:t>
      </w:r>
      <w:proofErr w:type="spellStart"/>
      <w:r w:rsidRPr="00527B0F">
        <w:rPr>
          <w:rFonts w:eastAsiaTheme="minorHAnsi"/>
          <w:lang w:val="de-DE" w:eastAsia="ar-SA"/>
        </w:rPr>
        <w:t>termination</w:t>
      </w:r>
      <w:proofErr w:type="spellEnd"/>
      <w:r w:rsidRPr="00527B0F">
        <w:rPr>
          <w:rFonts w:eastAsiaTheme="minorHAnsi"/>
          <w:lang w:val="de-DE" w:eastAsia="ar-SA"/>
        </w:rPr>
        <w:t xml:space="preserve"> </w:t>
      </w:r>
      <w:proofErr w:type="spellStart"/>
      <w:r w:rsidRPr="00527B0F">
        <w:rPr>
          <w:rFonts w:eastAsiaTheme="minorHAnsi"/>
          <w:lang w:val="de-DE" w:eastAsia="ar-SA"/>
        </w:rPr>
        <w:t>by</w:t>
      </w:r>
      <w:proofErr w:type="spellEnd"/>
      <w:r w:rsidRPr="00527B0F">
        <w:rPr>
          <w:rFonts w:eastAsiaTheme="minorHAnsi"/>
          <w:lang w:val="de-DE" w:eastAsia="ar-SA"/>
        </w:rPr>
        <w:t xml:space="preserve"> </w:t>
      </w:r>
      <w:r w:rsidR="00061927" w:rsidRPr="00527B0F">
        <w:rPr>
          <w:rFonts w:eastAsiaTheme="minorHAnsi"/>
          <w:lang w:val="de-DE" w:eastAsia="ar-SA"/>
        </w:rPr>
        <w:t>LBO in</w:t>
      </w:r>
      <w:r w:rsidRPr="00527B0F">
        <w:rPr>
          <w:rFonts w:eastAsiaTheme="minorHAnsi"/>
          <w:lang w:val="de-DE" w:eastAsia="ar-SA"/>
        </w:rPr>
        <w:t xml:space="preserve"> Wendelstein 7-X</w:t>
      </w:r>
    </w:p>
    <w:p w:rsidR="009428D9" w:rsidRPr="00F804F4" w:rsidRDefault="00576A8A" w:rsidP="00F804F4">
      <w:pPr>
        <w:pStyle w:val="BodyText"/>
        <w:ind w:firstLine="0"/>
      </w:pPr>
      <w:r w:rsidRPr="00F804F4">
        <w:rPr>
          <w:noProof/>
          <w:lang w:val="de-DE" w:eastAsia="de-DE"/>
        </w:rPr>
        <mc:AlternateContent>
          <mc:Choice Requires="wps">
            <w:drawing>
              <wp:anchor distT="0" distB="0" distL="114300" distR="114300" simplePos="0" relativeHeight="251663360" behindDoc="1" locked="0" layoutInCell="1" allowOverlap="1" wp14:anchorId="0BE7EB5A" wp14:editId="5B3C990F">
                <wp:simplePos x="0" y="0"/>
                <wp:positionH relativeFrom="margin">
                  <wp:align>left</wp:align>
                </wp:positionH>
                <wp:positionV relativeFrom="paragraph">
                  <wp:posOffset>1785620</wp:posOffset>
                </wp:positionV>
                <wp:extent cx="5695950" cy="4364990"/>
                <wp:effectExtent l="0" t="0" r="0" b="0"/>
                <wp:wrapTight wrapText="bothSides">
                  <wp:wrapPolygon edited="0">
                    <wp:start x="0" y="0"/>
                    <wp:lineTo x="0" y="21493"/>
                    <wp:lineTo x="21528" y="21493"/>
                    <wp:lineTo x="21528" y="0"/>
                    <wp:lineTo x="0" y="0"/>
                  </wp:wrapPolygon>
                </wp:wrapTight>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36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8D9" w:rsidRDefault="00BF3062" w:rsidP="00360A3B">
                            <w:pPr>
                              <w:pStyle w:val="Caption"/>
                              <w:jc w:val="center"/>
                              <w:rPr>
                                <w:b/>
                                <w:sz w:val="22"/>
                                <w:szCs w:val="22"/>
                              </w:rPr>
                            </w:pPr>
                            <w:r w:rsidRPr="00BF3062">
                              <w:rPr>
                                <w:b/>
                                <w:noProof/>
                                <w:sz w:val="22"/>
                                <w:szCs w:val="22"/>
                                <w:lang w:val="de-DE" w:eastAsia="de-DE"/>
                              </w:rPr>
                              <w:drawing>
                                <wp:inline distT="0" distB="0" distL="0" distR="0" wp14:anchorId="271F0434" wp14:editId="1A6899F4">
                                  <wp:extent cx="5188260" cy="3752850"/>
                                  <wp:effectExtent l="0" t="0" r="0" b="0"/>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21"/>
                                          <a:srcRect l="6360" t="5165" r="6557" b="3080"/>
                                          <a:stretch/>
                                        </pic:blipFill>
                                        <pic:spPr>
                                          <a:xfrm>
                                            <a:off x="0" y="0"/>
                                            <a:ext cx="5250170" cy="3797631"/>
                                          </a:xfrm>
                                          <a:prstGeom prst="rect">
                                            <a:avLst/>
                                          </a:prstGeom>
                                        </pic:spPr>
                                      </pic:pic>
                                    </a:graphicData>
                                  </a:graphic>
                                </wp:inline>
                              </w:drawing>
                            </w:r>
                          </w:p>
                          <w:p w:rsidR="009428D9" w:rsidRPr="0075505C" w:rsidRDefault="009428D9" w:rsidP="009428D9">
                            <w:pPr>
                              <w:pStyle w:val="Caption"/>
                              <w:jc w:val="both"/>
                              <w:rPr>
                                <w:bCs w:val="0"/>
                                <w:i/>
                                <w:sz w:val="20"/>
                                <w:lang w:val="pt-BR"/>
                              </w:rPr>
                            </w:pPr>
                            <w:bookmarkStart w:id="2" w:name="_Ref523845581"/>
                            <w:r w:rsidRPr="0075505C">
                              <w:rPr>
                                <w:bCs w:val="0"/>
                                <w:i/>
                                <w:sz w:val="20"/>
                                <w:lang w:val="pt-BR"/>
                              </w:rPr>
                              <w:t xml:space="preserve">FIG. </w:t>
                            </w:r>
                            <w:r w:rsidRPr="0075505C">
                              <w:rPr>
                                <w:bCs w:val="0"/>
                                <w:i/>
                                <w:sz w:val="20"/>
                                <w:lang w:val="pt-BR"/>
                              </w:rPr>
                              <w:fldChar w:fldCharType="begin"/>
                            </w:r>
                            <w:r w:rsidRPr="0075505C">
                              <w:rPr>
                                <w:bCs w:val="0"/>
                                <w:i/>
                                <w:sz w:val="20"/>
                                <w:lang w:val="pt-BR"/>
                              </w:rPr>
                              <w:instrText xml:space="preserve"> SEQ Figure \* ARABIC </w:instrText>
                            </w:r>
                            <w:r w:rsidRPr="0075505C">
                              <w:rPr>
                                <w:bCs w:val="0"/>
                                <w:i/>
                                <w:sz w:val="20"/>
                                <w:lang w:val="pt-BR"/>
                              </w:rPr>
                              <w:fldChar w:fldCharType="separate"/>
                            </w:r>
                            <w:r w:rsidR="00E42526" w:rsidRPr="0075505C">
                              <w:rPr>
                                <w:bCs w:val="0"/>
                                <w:i/>
                                <w:noProof/>
                                <w:sz w:val="20"/>
                                <w:lang w:val="pt-BR"/>
                              </w:rPr>
                              <w:t>3</w:t>
                            </w:r>
                            <w:r w:rsidRPr="0075505C">
                              <w:rPr>
                                <w:bCs w:val="0"/>
                                <w:i/>
                                <w:sz w:val="20"/>
                                <w:lang w:val="pt-BR"/>
                              </w:rPr>
                              <w:fldChar w:fldCharType="end"/>
                            </w:r>
                            <w:bookmarkEnd w:id="2"/>
                            <w:r w:rsidRPr="0075505C">
                              <w:rPr>
                                <w:bCs w:val="0"/>
                                <w:i/>
                                <w:sz w:val="20"/>
                                <w:lang w:val="pt-BR"/>
                              </w:rPr>
                              <w:t xml:space="preserve">. </w:t>
                            </w:r>
                            <w:r w:rsidRPr="0075505C">
                              <w:rPr>
                                <w:rFonts w:eastAsia="Calibri"/>
                                <w:bCs w:val="0"/>
                                <w:i/>
                                <w:sz w:val="20"/>
                                <w:lang w:eastAsia="de-DE"/>
                              </w:rPr>
                              <w:t>Waveforms of</w:t>
                            </w:r>
                            <w:r w:rsidRPr="0075505C">
                              <w:rPr>
                                <w:bCs w:val="0"/>
                                <w:i/>
                                <w:sz w:val="20"/>
                                <w:lang w:val="pt-BR"/>
                              </w:rPr>
                              <w:t xml:space="preserve"> heating power, </w:t>
                            </w:r>
                            <w:r w:rsidR="00CD30AA" w:rsidRPr="0075505C">
                              <w:rPr>
                                <w:bCs w:val="0"/>
                                <w:i/>
                                <w:sz w:val="20"/>
                                <w:lang w:val="pt-BR"/>
                              </w:rPr>
                              <w:t xml:space="preserve">diamagentic energy, electron density, </w:t>
                            </w:r>
                            <w:r w:rsidRPr="0075505C">
                              <w:rPr>
                                <w:bCs w:val="0"/>
                                <w:i/>
                                <w:sz w:val="20"/>
                                <w:lang w:val="pt-BR"/>
                              </w:rPr>
                              <w:t xml:space="preserve">electron temperature, </w:t>
                            </w:r>
                            <w:r w:rsidR="00CD30AA" w:rsidRPr="0075505C">
                              <w:rPr>
                                <w:bCs w:val="0"/>
                                <w:i/>
                                <w:sz w:val="20"/>
                                <w:lang w:val="pt-BR"/>
                              </w:rPr>
                              <w:t xml:space="preserve">and radiated power (from different plasma regions) </w:t>
                            </w:r>
                            <w:r w:rsidRPr="0075505C">
                              <w:rPr>
                                <w:bCs w:val="0"/>
                                <w:i/>
                                <w:sz w:val="20"/>
                                <w:lang w:val="pt-BR"/>
                              </w:rPr>
                              <w:t xml:space="preserve">after massive tungsten laser blow-off at 23.640, 23.645 and 23.650 s. </w:t>
                            </w:r>
                          </w:p>
                          <w:p w:rsidR="009428D9" w:rsidRPr="009428D9" w:rsidRDefault="009428D9" w:rsidP="009428D9">
                            <w:pPr>
                              <w:pStyle w:val="Caption"/>
                              <w:jc w:val="center"/>
                              <w:rPr>
                                <w:bCs w:val="0"/>
                                <w:i/>
                                <w:szCs w:val="18"/>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7EB5A" id="_x0000_s1028" type="#_x0000_t202" style="position:absolute;left:0;text-align:left;margin-left:0;margin-top:140.6pt;width:448.5pt;height:343.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1EhwIAABg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" stroked="f">
                <v:textbox>
                  <w:txbxContent>
                    <w:p w:rsidR="009428D9" w:rsidRDefault="00BF3062" w:rsidP="00360A3B">
                      <w:pPr>
                        <w:pStyle w:val="Caption"/>
                        <w:jc w:val="center"/>
                        <w:rPr>
                          <w:b/>
                          <w:sz w:val="22"/>
                          <w:szCs w:val="22"/>
                        </w:rPr>
                      </w:pPr>
                      <w:r w:rsidRPr="00BF3062">
                        <w:rPr>
                          <w:b/>
                          <w:noProof/>
                          <w:sz w:val="22"/>
                          <w:szCs w:val="22"/>
                          <w:lang w:val="de-DE" w:eastAsia="de-DE"/>
                        </w:rPr>
                        <w:drawing>
                          <wp:inline distT="0" distB="0" distL="0" distR="0" wp14:anchorId="271F0434" wp14:editId="1A6899F4">
                            <wp:extent cx="5188260" cy="3752850"/>
                            <wp:effectExtent l="0" t="0" r="0" b="0"/>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22"/>
                                    <a:srcRect l="6360" t="5165" r="6557" b="3080"/>
                                    <a:stretch/>
                                  </pic:blipFill>
                                  <pic:spPr>
                                    <a:xfrm>
                                      <a:off x="0" y="0"/>
                                      <a:ext cx="5250170" cy="3797631"/>
                                    </a:xfrm>
                                    <a:prstGeom prst="rect">
                                      <a:avLst/>
                                    </a:prstGeom>
                                  </pic:spPr>
                                </pic:pic>
                              </a:graphicData>
                            </a:graphic>
                          </wp:inline>
                        </w:drawing>
                      </w:r>
                    </w:p>
                    <w:p w:rsidR="009428D9" w:rsidRPr="0075505C" w:rsidRDefault="009428D9" w:rsidP="009428D9">
                      <w:pPr>
                        <w:pStyle w:val="Caption"/>
                        <w:jc w:val="both"/>
                        <w:rPr>
                          <w:bCs w:val="0"/>
                          <w:i/>
                          <w:sz w:val="20"/>
                          <w:lang w:val="pt-BR"/>
                        </w:rPr>
                      </w:pPr>
                      <w:bookmarkStart w:id="5" w:name="_Ref523845581"/>
                      <w:r w:rsidRPr="0075505C">
                        <w:rPr>
                          <w:bCs w:val="0"/>
                          <w:i/>
                          <w:sz w:val="20"/>
                          <w:lang w:val="pt-BR"/>
                        </w:rPr>
                        <w:t xml:space="preserve">FIG. </w:t>
                      </w:r>
                      <w:r w:rsidRPr="0075505C">
                        <w:rPr>
                          <w:bCs w:val="0"/>
                          <w:i/>
                          <w:sz w:val="20"/>
                          <w:lang w:val="pt-BR"/>
                        </w:rPr>
                        <w:fldChar w:fldCharType="begin"/>
                      </w:r>
                      <w:r w:rsidRPr="0075505C">
                        <w:rPr>
                          <w:bCs w:val="0"/>
                          <w:i/>
                          <w:sz w:val="20"/>
                          <w:lang w:val="pt-BR"/>
                        </w:rPr>
                        <w:instrText xml:space="preserve"> SEQ Figure \* ARABIC </w:instrText>
                      </w:r>
                      <w:r w:rsidRPr="0075505C">
                        <w:rPr>
                          <w:bCs w:val="0"/>
                          <w:i/>
                          <w:sz w:val="20"/>
                          <w:lang w:val="pt-BR"/>
                        </w:rPr>
                        <w:fldChar w:fldCharType="separate"/>
                      </w:r>
                      <w:r w:rsidR="00E42526" w:rsidRPr="0075505C">
                        <w:rPr>
                          <w:bCs w:val="0"/>
                          <w:i/>
                          <w:noProof/>
                          <w:sz w:val="20"/>
                          <w:lang w:val="pt-BR"/>
                        </w:rPr>
                        <w:t>3</w:t>
                      </w:r>
                      <w:r w:rsidRPr="0075505C">
                        <w:rPr>
                          <w:bCs w:val="0"/>
                          <w:i/>
                          <w:sz w:val="20"/>
                          <w:lang w:val="pt-BR"/>
                        </w:rPr>
                        <w:fldChar w:fldCharType="end"/>
                      </w:r>
                      <w:bookmarkEnd w:id="5"/>
                      <w:r w:rsidRPr="0075505C">
                        <w:rPr>
                          <w:bCs w:val="0"/>
                          <w:i/>
                          <w:sz w:val="20"/>
                          <w:lang w:val="pt-BR"/>
                        </w:rPr>
                        <w:t xml:space="preserve">. </w:t>
                      </w:r>
                      <w:r w:rsidRPr="0075505C">
                        <w:rPr>
                          <w:rFonts w:eastAsia="Calibri"/>
                          <w:bCs w:val="0"/>
                          <w:i/>
                          <w:sz w:val="20"/>
                          <w:lang w:eastAsia="de-DE"/>
                        </w:rPr>
                        <w:t>Waveforms of</w:t>
                      </w:r>
                      <w:r w:rsidRPr="0075505C">
                        <w:rPr>
                          <w:bCs w:val="0"/>
                          <w:i/>
                          <w:sz w:val="20"/>
                          <w:lang w:val="pt-BR"/>
                        </w:rPr>
                        <w:t xml:space="preserve"> heating power, </w:t>
                      </w:r>
                      <w:r w:rsidR="00CD30AA" w:rsidRPr="0075505C">
                        <w:rPr>
                          <w:bCs w:val="0"/>
                          <w:i/>
                          <w:sz w:val="20"/>
                          <w:lang w:val="pt-BR"/>
                        </w:rPr>
                        <w:t xml:space="preserve">diamagentic energy, electron density, </w:t>
                      </w:r>
                      <w:r w:rsidRPr="0075505C">
                        <w:rPr>
                          <w:bCs w:val="0"/>
                          <w:i/>
                          <w:sz w:val="20"/>
                          <w:lang w:val="pt-BR"/>
                        </w:rPr>
                        <w:t xml:space="preserve">electron temperature, </w:t>
                      </w:r>
                      <w:r w:rsidR="00CD30AA" w:rsidRPr="0075505C">
                        <w:rPr>
                          <w:bCs w:val="0"/>
                          <w:i/>
                          <w:sz w:val="20"/>
                          <w:lang w:val="pt-BR"/>
                        </w:rPr>
                        <w:t xml:space="preserve">and radiated power (from different plasma regions) </w:t>
                      </w:r>
                      <w:r w:rsidRPr="0075505C">
                        <w:rPr>
                          <w:bCs w:val="0"/>
                          <w:i/>
                          <w:sz w:val="20"/>
                          <w:lang w:val="pt-BR"/>
                        </w:rPr>
                        <w:t xml:space="preserve">after massive tungsten laser blow-off at 23.640, 23.645 and 23.650 s. </w:t>
                      </w:r>
                    </w:p>
                    <w:p w:rsidR="009428D9" w:rsidRPr="009428D9" w:rsidRDefault="009428D9" w:rsidP="009428D9">
                      <w:pPr>
                        <w:pStyle w:val="Caption"/>
                        <w:jc w:val="center"/>
                        <w:rPr>
                          <w:bCs w:val="0"/>
                          <w:i/>
                          <w:szCs w:val="18"/>
                          <w:lang w:val="pt-BR"/>
                        </w:rPr>
                      </w:pPr>
                    </w:p>
                  </w:txbxContent>
                </v:textbox>
                <w10:wrap type="tight" anchorx="margin"/>
              </v:shape>
            </w:pict>
          </mc:Fallback>
        </mc:AlternateContent>
      </w:r>
      <w:r w:rsidR="009428D9" w:rsidRPr="00F804F4">
        <w:fldChar w:fldCharType="begin"/>
      </w:r>
      <w:r w:rsidR="009428D9" w:rsidRPr="00F804F4">
        <w:instrText xml:space="preserve"> REF _Ref523845581 \h  \* MERGEFORMAT </w:instrText>
      </w:r>
      <w:r w:rsidR="009428D9" w:rsidRPr="00F804F4">
        <w:fldChar w:fldCharType="separate"/>
      </w:r>
      <w:r w:rsidR="00E42526" w:rsidRPr="00F804F4">
        <w:t>FIG. 3</w:t>
      </w:r>
      <w:r w:rsidR="009428D9" w:rsidRPr="00F804F4">
        <w:fldChar w:fldCharType="end"/>
      </w:r>
      <w:r w:rsidR="009428D9" w:rsidRPr="00F804F4">
        <w:t xml:space="preserve"> shows an example of plasma termination on W7-X after massive tungs</w:t>
      </w:r>
      <w:r w:rsidR="00E566CC" w:rsidRPr="00F804F4">
        <w:t>ten injection by laser blow-off (</w:t>
      </w:r>
      <w:r w:rsidR="007161AF" w:rsidRPr="00F804F4">
        <w:t xml:space="preserve">with LBO pulses </w:t>
      </w:r>
      <w:r w:rsidR="00FE75D7" w:rsidRPr="00F804F4">
        <w:t xml:space="preserve">at 20 Hz </w:t>
      </w:r>
      <w:r w:rsidR="007161AF" w:rsidRPr="00F804F4">
        <w:t>starting at</w:t>
      </w:r>
      <w:r w:rsidR="00E12E49" w:rsidRPr="00F804F4">
        <w:t xml:space="preserve"> 23.64s (pulse separation 0.</w:t>
      </w:r>
      <w:r w:rsidR="00FE75D7" w:rsidRPr="00F804F4">
        <w:t>0</w:t>
      </w:r>
      <w:r w:rsidR="00E12E49" w:rsidRPr="00F804F4">
        <w:t>5s)</w:t>
      </w:r>
      <w:r w:rsidR="00FE75D7" w:rsidRPr="00F804F4">
        <w:t xml:space="preserve">, </w:t>
      </w:r>
      <w:r w:rsidR="007161AF" w:rsidRPr="00F804F4">
        <w:t>some ten</w:t>
      </w:r>
      <w:r w:rsidR="00FE75D7" w:rsidRPr="00F804F4">
        <w:t>th</w:t>
      </w:r>
      <w:r w:rsidR="007161AF" w:rsidRPr="00F804F4">
        <w:t xml:space="preserve"> </w:t>
      </w:r>
      <w:r w:rsidR="001A169F" w:rsidRPr="00F804F4">
        <w:t xml:space="preserve">milligrams of </w:t>
      </w:r>
      <w:r w:rsidR="007161AF" w:rsidRPr="00F804F4">
        <w:t>tungsten in each LBO pulse</w:t>
      </w:r>
      <w:r w:rsidR="00E566CC" w:rsidRPr="00F804F4">
        <w:t>).</w:t>
      </w:r>
      <w:r w:rsidR="009428D9" w:rsidRPr="00F804F4">
        <w:t xml:space="preserve"> The energy decay is dominantly through cooling of the plasma. The</w:t>
      </w:r>
      <w:r w:rsidR="00F60877" w:rsidRPr="00F804F4">
        <w:t xml:space="preserve"> electron temperature decays about a factor of two faster than a typical</w:t>
      </w:r>
      <w:r w:rsidR="009428D9" w:rsidRPr="00F804F4">
        <w:t xml:space="preserve"> energy confinement</w:t>
      </w:r>
      <w:r w:rsidR="00F60877" w:rsidRPr="00F804F4">
        <w:t xml:space="preserve"> time</w:t>
      </w:r>
      <w:r w:rsidR="009428D9" w:rsidRPr="00F804F4">
        <w:t xml:space="preserve"> (~100ms), while the plasma density remains almost constant (even slightly increasing). </w:t>
      </w:r>
      <w:r w:rsidR="00E12E49" w:rsidRPr="00F804F4">
        <w:t xml:space="preserve">Since the density does not decrease, this observation provides evidence that energy losses are due </w:t>
      </w:r>
      <w:r w:rsidR="00441EF3">
        <w:t xml:space="preserve">to </w:t>
      </w:r>
      <w:r w:rsidR="00E12E49" w:rsidRPr="00F804F4">
        <w:t>plasma radiation</w:t>
      </w:r>
      <w:r w:rsidR="00FE75D7" w:rsidRPr="00F804F4">
        <w:t xml:space="preserve">. Transport processes lead to cooling of the plasma and allowing a deeper penetration of the impurities released by LBO. For the power balance, however, </w:t>
      </w:r>
      <w:r w:rsidR="00E12E49" w:rsidRPr="00F804F4">
        <w:t xml:space="preserve">transport induced losses </w:t>
      </w:r>
      <w:r w:rsidR="00FE75D7" w:rsidRPr="00F804F4">
        <w:t xml:space="preserve">appear to </w:t>
      </w:r>
      <w:r w:rsidR="00E12E49" w:rsidRPr="00F804F4">
        <w:t xml:space="preserve">play a subordinate role. </w:t>
      </w:r>
      <w:r w:rsidR="009428D9" w:rsidRPr="00F804F4">
        <w:t xml:space="preserve">The plasma is finally terminated along with a strong increase of radiation </w:t>
      </w:r>
      <w:r w:rsidR="00E12E49" w:rsidRPr="00F804F4">
        <w:t xml:space="preserve">and an increase of iron </w:t>
      </w:r>
      <w:r w:rsidR="009428D9" w:rsidRPr="00F804F4">
        <w:t xml:space="preserve">impurity lines </w:t>
      </w:r>
      <w:r w:rsidR="00E12E49" w:rsidRPr="00F804F4">
        <w:t>(not shown)</w:t>
      </w:r>
      <w:r w:rsidR="007C784A" w:rsidRPr="00F804F4">
        <w:t>. The overall mechanism could not be revealed and appears</w:t>
      </w:r>
      <w:r w:rsidR="007C784A" w:rsidRPr="00F804F4">
        <w:rPr>
          <w:sz w:val="22"/>
          <w:szCs w:val="22"/>
        </w:rPr>
        <w:t xml:space="preserve"> to be</w:t>
      </w:r>
      <w:r w:rsidR="007C784A">
        <w:t xml:space="preserve"> </w:t>
      </w:r>
      <w:r w:rsidR="007C784A" w:rsidRPr="00F804F4">
        <w:lastRenderedPageBreak/>
        <w:t xml:space="preserve">complicated. Possible reasons could be an overall cooling of the plasma and may </w:t>
      </w:r>
      <w:r w:rsidR="00E12E49" w:rsidRPr="00F804F4">
        <w:t xml:space="preserve">indicate additional </w:t>
      </w:r>
      <w:r w:rsidR="007C784A" w:rsidRPr="00F804F4">
        <w:t xml:space="preserve">influx of impurities </w:t>
      </w:r>
      <w:r w:rsidR="00E12E49" w:rsidRPr="00F804F4">
        <w:t>due to</w:t>
      </w:r>
      <w:r w:rsidR="007C784A" w:rsidRPr="00F804F4">
        <w:t xml:space="preserve"> enhanced </w:t>
      </w:r>
      <w:r w:rsidR="00E12E49" w:rsidRPr="00F804F4">
        <w:t>plasma wall interaction</w:t>
      </w:r>
      <w:r w:rsidR="009428D9" w:rsidRPr="00F804F4">
        <w:t xml:space="preserve">. </w:t>
      </w:r>
    </w:p>
    <w:p w:rsidR="00E12E49" w:rsidRPr="00F804F4" w:rsidRDefault="00E12E49" w:rsidP="009428D9">
      <w:pPr>
        <w:pStyle w:val="BodyText"/>
      </w:pPr>
    </w:p>
    <w:p w:rsidR="009640D7" w:rsidRPr="0075505C" w:rsidRDefault="00E12E49" w:rsidP="00F804F4">
      <w:pPr>
        <w:pStyle w:val="BodyText"/>
        <w:ind w:firstLine="0"/>
        <w:rPr>
          <w:sz w:val="22"/>
          <w:szCs w:val="22"/>
        </w:rPr>
      </w:pPr>
      <w:r w:rsidRPr="00F804F4">
        <w:t xml:space="preserve">The specific </w:t>
      </w:r>
      <w:proofErr w:type="spellStart"/>
      <w:r w:rsidRPr="00F804F4">
        <w:t>spatio</w:t>
      </w:r>
      <w:proofErr w:type="spellEnd"/>
      <w:r w:rsidRPr="00F804F4">
        <w:t xml:space="preserve">-temporal dynamics of the electron temperatures (measured by multi-channel </w:t>
      </w:r>
      <w:r w:rsidR="007C784A" w:rsidRPr="00F804F4">
        <w:t xml:space="preserve">electron-cyclotron emission </w:t>
      </w:r>
      <w:r w:rsidRPr="00F804F4">
        <w:t xml:space="preserve">radiometry </w:t>
      </w:r>
      <w:r w:rsidR="007C784A" w:rsidRPr="00F804F4">
        <w:t xml:space="preserve">(ECE) </w:t>
      </w:r>
      <w:r w:rsidRPr="00F804F4">
        <w:t>shown in Fig. 3) indicate local radiation effects</w:t>
      </w:r>
      <w:r w:rsidR="00241109" w:rsidRPr="00F804F4">
        <w:t>.</w:t>
      </w:r>
      <w:r w:rsidRPr="00F804F4">
        <w:t xml:space="preserve"> </w:t>
      </w:r>
      <w:r w:rsidR="00241109" w:rsidRPr="00F804F4">
        <w:t>The innermost channel (ECE_12) indicates a longer cooling period. This is also supported from the bolometer detecting the core region of the plasma. T</w:t>
      </w:r>
      <w:r w:rsidRPr="00F804F4">
        <w:t>he</w:t>
      </w:r>
      <w:r w:rsidR="00241109" w:rsidRPr="00F804F4">
        <w:t xml:space="preserve"> </w:t>
      </w:r>
      <w:r w:rsidR="001A169F" w:rsidRPr="00F804F4">
        <w:t>t</w:t>
      </w:r>
      <w:r w:rsidRPr="00F804F4">
        <w:t xml:space="preserve">emperature dependence of the </w:t>
      </w:r>
      <w:r w:rsidR="001A169F" w:rsidRPr="00F804F4">
        <w:t xml:space="preserve">cooling rate (due to the </w:t>
      </w:r>
      <w:r w:rsidRPr="00F804F4">
        <w:t>abundance of ionization stages of impurities</w:t>
      </w:r>
      <w:r w:rsidR="001A169F" w:rsidRPr="00F804F4">
        <w:t>)</w:t>
      </w:r>
      <w:r w:rsidR="00241109" w:rsidRPr="00F804F4">
        <w:t xml:space="preserve"> </w:t>
      </w:r>
      <w:r w:rsidR="00061927" w:rsidRPr="00F804F4">
        <w:t>could</w:t>
      </w:r>
      <w:r w:rsidR="00241109" w:rsidRPr="00F804F4">
        <w:t xml:space="preserve"> be mechanism lead</w:t>
      </w:r>
      <w:r w:rsidR="00061927" w:rsidRPr="00F804F4">
        <w:t>ing</w:t>
      </w:r>
      <w:r w:rsidR="00241109" w:rsidRPr="00F804F4">
        <w:t xml:space="preserve"> to the different decay times in the plasma region</w:t>
      </w:r>
      <w:r w:rsidRPr="00F804F4">
        <w:t xml:space="preserve">. </w:t>
      </w:r>
      <w:r w:rsidR="00241109" w:rsidRPr="00F804F4">
        <w:t>Likewise, spatial dependencies</w:t>
      </w:r>
      <w:r w:rsidRPr="00F804F4">
        <w:t xml:space="preserve"> are </w:t>
      </w:r>
      <w:r w:rsidR="00264480" w:rsidRPr="00F804F4">
        <w:t>indicated in the LHD TESPEL case from the increasing radiation when the plasma cools down below an apparent recombination threshold.</w:t>
      </w:r>
      <w:r w:rsidR="00264480" w:rsidRPr="0075505C">
        <w:rPr>
          <w:sz w:val="22"/>
          <w:szCs w:val="22"/>
        </w:rPr>
        <w:t xml:space="preserve"> </w:t>
      </w:r>
    </w:p>
    <w:p w:rsidR="008B6BB9" w:rsidRDefault="00360A3B" w:rsidP="00011C41">
      <w:pPr>
        <w:pStyle w:val="Heading2"/>
        <w:keepNext/>
        <w:keepLines/>
        <w:widowControl/>
        <w:numPr>
          <w:ilvl w:val="2"/>
          <w:numId w:val="12"/>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beforeAutospacing="0" w:after="260" w:afterAutospacing="0" w:line="240" w:lineRule="auto"/>
        <w:rPr>
          <w:b/>
          <w:bCs/>
          <w:iCs/>
          <w:caps w:val="0"/>
          <w:lang w:val="en-US" w:eastAsia="ar-SA"/>
        </w:rPr>
      </w:pPr>
      <w:r>
        <w:rPr>
          <w:noProof/>
          <w:lang w:val="de-DE" w:eastAsia="de-DE"/>
        </w:rPr>
        <mc:AlternateContent>
          <mc:Choice Requires="wps">
            <w:drawing>
              <wp:anchor distT="0" distB="0" distL="114300" distR="114300" simplePos="0" relativeHeight="251665408" behindDoc="1" locked="0" layoutInCell="1" allowOverlap="1" wp14:anchorId="0013E284" wp14:editId="15E585C6">
                <wp:simplePos x="0" y="0"/>
                <wp:positionH relativeFrom="margin">
                  <wp:align>left</wp:align>
                </wp:positionH>
                <wp:positionV relativeFrom="paragraph">
                  <wp:posOffset>447675</wp:posOffset>
                </wp:positionV>
                <wp:extent cx="5695950" cy="4579620"/>
                <wp:effectExtent l="0" t="0" r="0" b="0"/>
                <wp:wrapTight wrapText="bothSides">
                  <wp:wrapPolygon edited="0">
                    <wp:start x="0" y="0"/>
                    <wp:lineTo x="0" y="21474"/>
                    <wp:lineTo x="21528" y="21474"/>
                    <wp:lineTo x="21528" y="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57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76E" w:rsidRDefault="00FB576E" w:rsidP="00FB576E">
                            <w:pPr>
                              <w:pStyle w:val="Caption"/>
                              <w:numPr>
                                <w:ilvl w:val="0"/>
                                <w:numId w:val="35"/>
                              </w:numPr>
                              <w:rPr>
                                <w:b/>
                                <w:sz w:val="22"/>
                                <w:szCs w:val="22"/>
                              </w:rPr>
                            </w:pPr>
                            <w:r>
                              <w:rPr>
                                <w:b/>
                                <w:sz w:val="22"/>
                                <w:szCs w:val="22"/>
                              </w:rPr>
                              <w:t xml:space="preserve">                                  b</w:t>
                            </w:r>
                            <w:r w:rsidR="00827D5A">
                              <w:rPr>
                                <w:b/>
                                <w:sz w:val="22"/>
                                <w:szCs w:val="22"/>
                              </w:rPr>
                              <w:t>)</w:t>
                            </w:r>
                          </w:p>
                          <w:p w:rsidR="00FB576E" w:rsidRDefault="00FB576E" w:rsidP="00360A3B">
                            <w:pPr>
                              <w:pStyle w:val="Caption"/>
                              <w:jc w:val="center"/>
                              <w:rPr>
                                <w:b/>
                                <w:sz w:val="22"/>
                                <w:szCs w:val="22"/>
                              </w:rPr>
                            </w:pPr>
                            <w:proofErr w:type="gramStart"/>
                            <w:r>
                              <w:rPr>
                                <w:b/>
                                <w:sz w:val="22"/>
                                <w:szCs w:val="22"/>
                              </w:rPr>
                              <w:t>c)</w:t>
                            </w:r>
                            <w:proofErr w:type="gramEnd"/>
                            <w:r w:rsidR="00360A3B">
                              <w:rPr>
                                <w:noProof/>
                                <w:lang w:val="de-DE" w:eastAsia="de-DE"/>
                              </w:rPr>
                              <w:drawing>
                                <wp:inline distT="0" distB="0" distL="0" distR="0" wp14:anchorId="0A194C21" wp14:editId="5FD88E90">
                                  <wp:extent cx="2401200" cy="182520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Imagen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1200" cy="1825200"/>
                                          </a:xfrm>
                                          <a:prstGeom prst="rect">
                                            <a:avLst/>
                                          </a:prstGeom>
                                          <a:noFill/>
                                          <a:ln>
                                            <a:noFill/>
                                          </a:ln>
                                          <a:extLst/>
                                        </pic:spPr>
                                      </pic:pic>
                                    </a:graphicData>
                                  </a:graphic>
                                </wp:inline>
                              </w:drawing>
                            </w:r>
                            <w:r>
                              <w:rPr>
                                <w:b/>
                                <w:sz w:val="22"/>
                                <w:szCs w:val="22"/>
                              </w:rPr>
                              <w:t>d)</w:t>
                            </w:r>
                            <w:r w:rsidRPr="00FB576E">
                              <w:rPr>
                                <w:b/>
                                <w:noProof/>
                                <w:sz w:val="22"/>
                                <w:szCs w:val="22"/>
                                <w:lang w:val="de-DE" w:eastAsia="de-DE"/>
                              </w:rPr>
                              <w:drawing>
                                <wp:inline distT="0" distB="0" distL="0" distR="0" wp14:anchorId="483DA9AB" wp14:editId="05C2F8DA">
                                  <wp:extent cx="1922400" cy="1803600"/>
                                  <wp:effectExtent l="0" t="0" r="1905" b="635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Imagen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2400" cy="1803600"/>
                                          </a:xfrm>
                                          <a:prstGeom prst="rect">
                                            <a:avLst/>
                                          </a:prstGeom>
                                          <a:noFill/>
                                          <a:ln>
                                            <a:noFill/>
                                          </a:ln>
                                          <a:extLst/>
                                        </pic:spPr>
                                      </pic:pic>
                                    </a:graphicData>
                                  </a:graphic>
                                </wp:inline>
                              </w:drawing>
                            </w:r>
                          </w:p>
                          <w:p w:rsidR="00360A3B" w:rsidRDefault="00D5092D" w:rsidP="00360A3B">
                            <w:pPr>
                              <w:pStyle w:val="Caption"/>
                              <w:jc w:val="center"/>
                              <w:rPr>
                                <w:b/>
                                <w:sz w:val="22"/>
                                <w:szCs w:val="22"/>
                              </w:rPr>
                            </w:pPr>
                            <w:r w:rsidRPr="00D5092D">
                              <w:rPr>
                                <w:b/>
                                <w:noProof/>
                                <w:sz w:val="22"/>
                                <w:szCs w:val="22"/>
                                <w:lang w:val="de-DE" w:eastAsia="de-DE"/>
                              </w:rPr>
                              <w:drawing>
                                <wp:inline distT="0" distB="0" distL="0" distR="0" wp14:anchorId="4C43560A" wp14:editId="4E48A748">
                                  <wp:extent cx="2278527" cy="1743710"/>
                                  <wp:effectExtent l="0" t="0" r="7620" b="889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Imagen 6"/>
                                          <pic:cNvPicPr>
                                            <a:picLocks noChangeAspect="1"/>
                                          </pic:cNvPicPr>
                                        </pic:nvPicPr>
                                        <pic:blipFill>
                                          <a:blip r:embed="rId25" cstate="print">
                                            <a:biLevel thresh="75000"/>
                                            <a:extLst>
                                              <a:ext uri="{28A0092B-C50C-407E-A947-70E740481C1C}">
                                                <a14:useLocalDpi xmlns:a14="http://schemas.microsoft.com/office/drawing/2010/main" val="0"/>
                                              </a:ext>
                                            </a:extLst>
                                          </a:blip>
                                          <a:srcRect/>
                                          <a:stretch>
                                            <a:fillRect/>
                                          </a:stretch>
                                        </pic:blipFill>
                                        <pic:spPr bwMode="auto">
                                          <a:xfrm>
                                            <a:off x="0" y="0"/>
                                            <a:ext cx="2300791" cy="1760749"/>
                                          </a:xfrm>
                                          <a:prstGeom prst="rect">
                                            <a:avLst/>
                                          </a:prstGeom>
                                          <a:noFill/>
                                          <a:ln>
                                            <a:noFill/>
                                          </a:ln>
                                          <a:extLst/>
                                        </pic:spPr>
                                      </pic:pic>
                                    </a:graphicData>
                                  </a:graphic>
                                </wp:inline>
                              </w:drawing>
                            </w:r>
                            <w:r w:rsidR="00FB576E" w:rsidRPr="00FB576E">
                              <w:rPr>
                                <w:b/>
                                <w:noProof/>
                                <w:sz w:val="22"/>
                                <w:szCs w:val="22"/>
                                <w:lang w:val="de-DE" w:eastAsia="de-DE"/>
                              </w:rPr>
                              <w:drawing>
                                <wp:inline distT="0" distB="0" distL="0" distR="0" wp14:anchorId="19A399C5" wp14:editId="344ED95B">
                                  <wp:extent cx="2352675" cy="1684020"/>
                                  <wp:effectExtent l="0" t="0" r="9525" b="0"/>
                                  <wp:docPr id="14" name="Imagen 14" descr="Captura 2018-03-01 13-11-35.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8" name="Imagen 14" descr="Captura 2018-03-01 13-11-35.tiff"/>
                                          <pic:cNvPicPr>
                                            <a:picLocks/>
                                          </pic:cNvPicPr>
                                        </pic:nvPicPr>
                                        <pic:blipFill>
                                          <a:blip r:embed="rId26" cstate="print">
                                            <a:biLevel thresh="75000"/>
                                            <a:extLst>
                                              <a:ext uri="{28A0092B-C50C-407E-A947-70E740481C1C}">
                                                <a14:useLocalDpi xmlns:a14="http://schemas.microsoft.com/office/drawing/2010/main" val="0"/>
                                              </a:ext>
                                            </a:extLst>
                                          </a:blip>
                                          <a:srcRect/>
                                          <a:stretch>
                                            <a:fillRect/>
                                          </a:stretch>
                                        </pic:blipFill>
                                        <pic:spPr bwMode="auto">
                                          <a:xfrm>
                                            <a:off x="0" y="0"/>
                                            <a:ext cx="2352900" cy="1684181"/>
                                          </a:xfrm>
                                          <a:prstGeom prst="rect">
                                            <a:avLst/>
                                          </a:prstGeom>
                                          <a:noFill/>
                                          <a:ln>
                                            <a:noFill/>
                                          </a:ln>
                                          <a:extLst/>
                                        </pic:spPr>
                                      </pic:pic>
                                    </a:graphicData>
                                  </a:graphic>
                                </wp:inline>
                              </w:drawing>
                            </w:r>
                          </w:p>
                          <w:p w:rsidR="00360A3B" w:rsidRPr="00360A3B" w:rsidRDefault="00360A3B" w:rsidP="00360A3B">
                            <w:pPr>
                              <w:rPr>
                                <w:lang w:val="en-US"/>
                              </w:rPr>
                            </w:pPr>
                          </w:p>
                          <w:p w:rsidR="00360A3B" w:rsidRPr="009428D9" w:rsidRDefault="00360A3B" w:rsidP="00360A3B">
                            <w:pPr>
                              <w:pStyle w:val="Caption"/>
                              <w:jc w:val="both"/>
                              <w:rPr>
                                <w:bCs w:val="0"/>
                                <w:i/>
                                <w:szCs w:val="18"/>
                                <w:lang w:val="pt-BR"/>
                              </w:rPr>
                            </w:pPr>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4</w:t>
                            </w:r>
                            <w:r w:rsidRPr="00011C41">
                              <w:rPr>
                                <w:bCs w:val="0"/>
                                <w:i/>
                                <w:szCs w:val="18"/>
                                <w:lang w:val="pt-BR"/>
                              </w:rPr>
                              <w:fldChar w:fldCharType="end"/>
                            </w:r>
                            <w:r w:rsidRPr="00011C41">
                              <w:rPr>
                                <w:bCs w:val="0"/>
                                <w:i/>
                                <w:szCs w:val="18"/>
                                <w:lang w:val="pt-BR"/>
                              </w:rPr>
                              <w:t xml:space="preserve">. </w:t>
                            </w:r>
                            <w:r w:rsidR="00722D4C">
                              <w:rPr>
                                <w:bCs w:val="0"/>
                                <w:i/>
                                <w:szCs w:val="18"/>
                                <w:lang w:val="pt-BR"/>
                              </w:rPr>
                              <w:t xml:space="preserve">Plasma termination on TJ-II: </w:t>
                            </w:r>
                            <w:r w:rsidR="00722D4C">
                              <w:rPr>
                                <w:rFonts w:eastAsia="Calibri"/>
                                <w:bCs w:val="0"/>
                                <w:i/>
                                <w:szCs w:val="18"/>
                                <w:lang w:eastAsia="de-DE"/>
                              </w:rPr>
                              <w:t>waveforms</w:t>
                            </w:r>
                            <w:r>
                              <w:rPr>
                                <w:rFonts w:eastAsia="Calibri"/>
                                <w:bCs w:val="0"/>
                                <w:i/>
                                <w:szCs w:val="18"/>
                                <w:lang w:eastAsia="de-DE"/>
                              </w:rPr>
                              <w:t xml:space="preserve"> of</w:t>
                            </w:r>
                            <w:r w:rsidRPr="009428D9">
                              <w:rPr>
                                <w:bCs w:val="0"/>
                                <w:i/>
                                <w:szCs w:val="18"/>
                                <w:lang w:val="pt-BR"/>
                              </w:rPr>
                              <w:t xml:space="preserve"> </w:t>
                            </w:r>
                            <w:r w:rsidR="00FB576E">
                              <w:rPr>
                                <w:bCs w:val="0"/>
                                <w:i/>
                                <w:szCs w:val="18"/>
                                <w:lang w:val="pt-BR"/>
                              </w:rPr>
                              <w:t>mean density, electron temperature, plasma energy and radiative p</w:t>
                            </w:r>
                            <w:r w:rsidR="007C784A">
                              <w:rPr>
                                <w:bCs w:val="0"/>
                                <w:i/>
                                <w:szCs w:val="18"/>
                                <w:lang w:val="pt-BR"/>
                              </w:rPr>
                              <w:t>o</w:t>
                            </w:r>
                            <w:r w:rsidR="00FB576E">
                              <w:rPr>
                                <w:bCs w:val="0"/>
                                <w:i/>
                                <w:szCs w:val="18"/>
                                <w:lang w:val="pt-BR"/>
                              </w:rPr>
                              <w:t>wer losses (top)</w:t>
                            </w:r>
                            <w:r w:rsidRPr="009428D9">
                              <w:rPr>
                                <w:bCs w:val="0"/>
                                <w:i/>
                                <w:szCs w:val="18"/>
                                <w:lang w:val="pt-BR"/>
                              </w:rPr>
                              <w:t>.</w:t>
                            </w:r>
                            <w:r w:rsidR="00FB576E">
                              <w:rPr>
                                <w:bCs w:val="0"/>
                                <w:i/>
                                <w:szCs w:val="18"/>
                                <w:lang w:val="pt-BR"/>
                              </w:rPr>
                              <w:t>Waveforms from a multichannel ECE radiometer. (bottom).</w:t>
                            </w:r>
                            <w:r w:rsidRPr="009428D9">
                              <w:rPr>
                                <w:bCs w:val="0"/>
                                <w:i/>
                                <w:szCs w:val="18"/>
                                <w:lang w:val="pt-BR"/>
                              </w:rPr>
                              <w:t xml:space="preserve"> </w:t>
                            </w:r>
                            <w:r w:rsidR="00827D5A">
                              <w:rPr>
                                <w:bCs w:val="0"/>
                                <w:i/>
                                <w:szCs w:val="18"/>
                                <w:lang w:val="pt-BR"/>
                              </w:rPr>
                              <w:t>(a) and (c) show the res</w:t>
                            </w:r>
                            <w:r w:rsidR="007C784A">
                              <w:rPr>
                                <w:bCs w:val="0"/>
                                <w:i/>
                                <w:szCs w:val="18"/>
                                <w:lang w:val="pt-BR"/>
                              </w:rPr>
                              <w:t>p</w:t>
                            </w:r>
                            <w:r w:rsidR="00827D5A">
                              <w:rPr>
                                <w:bCs w:val="0"/>
                                <w:i/>
                                <w:szCs w:val="18"/>
                                <w:lang w:val="pt-BR"/>
                              </w:rPr>
                              <w:t>onse to a fueling pellet, (b) and (d) show the respon</w:t>
                            </w:r>
                            <w:r w:rsidR="007C784A">
                              <w:rPr>
                                <w:bCs w:val="0"/>
                                <w:i/>
                                <w:szCs w:val="18"/>
                                <w:lang w:val="pt-BR"/>
                              </w:rPr>
                              <w:t>s</w:t>
                            </w:r>
                            <w:r w:rsidR="00827D5A">
                              <w:rPr>
                                <w:bCs w:val="0"/>
                                <w:i/>
                                <w:szCs w:val="18"/>
                                <w:lang w:val="pt-BR"/>
                              </w:rPr>
                              <w:t>e to a TESPEL.</w:t>
                            </w:r>
                          </w:p>
                          <w:p w:rsidR="00360A3B" w:rsidRPr="009428D9" w:rsidRDefault="00360A3B" w:rsidP="00360A3B">
                            <w:pPr>
                              <w:pStyle w:val="Caption"/>
                              <w:jc w:val="center"/>
                              <w:rPr>
                                <w:bCs w:val="0"/>
                                <w:i/>
                                <w:szCs w:val="18"/>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3E284" id="_x0000_s1029" type="#_x0000_t202" style="position:absolute;left:0;text-align:left;margin-left:0;margin-top:35.25pt;width:448.5pt;height:360.6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" stroked="f">
                <v:textbox>
                  <w:txbxContent>
                    <w:p w:rsidR="00FB576E" w:rsidRDefault="00FB576E" w:rsidP="00FB576E">
                      <w:pPr>
                        <w:pStyle w:val="Caption"/>
                        <w:numPr>
                          <w:ilvl w:val="0"/>
                          <w:numId w:val="35"/>
                        </w:numPr>
                        <w:rPr>
                          <w:b/>
                          <w:sz w:val="22"/>
                          <w:szCs w:val="22"/>
                        </w:rPr>
                      </w:pPr>
                      <w:r>
                        <w:rPr>
                          <w:b/>
                          <w:sz w:val="22"/>
                          <w:szCs w:val="22"/>
                        </w:rPr>
                        <w:t xml:space="preserve">                                  b</w:t>
                      </w:r>
                      <w:r w:rsidR="00827D5A">
                        <w:rPr>
                          <w:b/>
                          <w:sz w:val="22"/>
                          <w:szCs w:val="22"/>
                        </w:rPr>
                        <w:t>)</w:t>
                      </w:r>
                    </w:p>
                    <w:p w:rsidR="00FB576E" w:rsidRDefault="00FB576E" w:rsidP="00360A3B">
                      <w:pPr>
                        <w:pStyle w:val="Caption"/>
                        <w:jc w:val="center"/>
                        <w:rPr>
                          <w:b/>
                          <w:sz w:val="22"/>
                          <w:szCs w:val="22"/>
                        </w:rPr>
                      </w:pPr>
                      <w:proofErr w:type="gramStart"/>
                      <w:r>
                        <w:rPr>
                          <w:b/>
                          <w:sz w:val="22"/>
                          <w:szCs w:val="22"/>
                        </w:rPr>
                        <w:t>c)</w:t>
                      </w:r>
                      <w:proofErr w:type="gramEnd"/>
                      <w:r w:rsidR="00360A3B">
                        <w:rPr>
                          <w:noProof/>
                          <w:lang w:val="de-DE" w:eastAsia="de-DE"/>
                        </w:rPr>
                        <w:drawing>
                          <wp:inline distT="0" distB="0" distL="0" distR="0" wp14:anchorId="0A194C21" wp14:editId="5FD88E90">
                            <wp:extent cx="2401200" cy="182520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Imagen 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200" cy="1825200"/>
                                    </a:xfrm>
                                    <a:prstGeom prst="rect">
                                      <a:avLst/>
                                    </a:prstGeom>
                                    <a:noFill/>
                                    <a:ln>
                                      <a:noFill/>
                                    </a:ln>
                                    <a:extLst/>
                                  </pic:spPr>
                                </pic:pic>
                              </a:graphicData>
                            </a:graphic>
                          </wp:inline>
                        </w:drawing>
                      </w:r>
                      <w:r>
                        <w:rPr>
                          <w:b/>
                          <w:sz w:val="22"/>
                          <w:szCs w:val="22"/>
                        </w:rPr>
                        <w:t>d)</w:t>
                      </w:r>
                      <w:r w:rsidRPr="00FB576E">
                        <w:rPr>
                          <w:b/>
                          <w:noProof/>
                          <w:sz w:val="22"/>
                          <w:szCs w:val="22"/>
                          <w:lang w:val="de-DE" w:eastAsia="de-DE"/>
                        </w:rPr>
                        <w:drawing>
                          <wp:inline distT="0" distB="0" distL="0" distR="0" wp14:anchorId="483DA9AB" wp14:editId="05C2F8DA">
                            <wp:extent cx="1922400" cy="1803600"/>
                            <wp:effectExtent l="0" t="0" r="1905" b="635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Imagen 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2400" cy="1803600"/>
                                    </a:xfrm>
                                    <a:prstGeom prst="rect">
                                      <a:avLst/>
                                    </a:prstGeom>
                                    <a:noFill/>
                                    <a:ln>
                                      <a:noFill/>
                                    </a:ln>
                                    <a:extLst/>
                                  </pic:spPr>
                                </pic:pic>
                              </a:graphicData>
                            </a:graphic>
                          </wp:inline>
                        </w:drawing>
                      </w:r>
                    </w:p>
                    <w:p w:rsidR="00360A3B" w:rsidRDefault="00D5092D" w:rsidP="00360A3B">
                      <w:pPr>
                        <w:pStyle w:val="Caption"/>
                        <w:jc w:val="center"/>
                        <w:rPr>
                          <w:b/>
                          <w:sz w:val="22"/>
                          <w:szCs w:val="22"/>
                        </w:rPr>
                      </w:pPr>
                      <w:r w:rsidRPr="00D5092D">
                        <w:rPr>
                          <w:b/>
                          <w:noProof/>
                          <w:sz w:val="22"/>
                          <w:szCs w:val="22"/>
                          <w:lang w:val="de-DE" w:eastAsia="de-DE"/>
                        </w:rPr>
                        <w:drawing>
                          <wp:inline distT="0" distB="0" distL="0" distR="0" wp14:anchorId="4C43560A" wp14:editId="4E48A748">
                            <wp:extent cx="2278527" cy="1743710"/>
                            <wp:effectExtent l="0" t="0" r="7620" b="889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Imagen 6"/>
                                    <pic:cNvPicPr>
                                      <a:picLocks noChangeAspect="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2300791" cy="1760749"/>
                                    </a:xfrm>
                                    <a:prstGeom prst="rect">
                                      <a:avLst/>
                                    </a:prstGeom>
                                    <a:noFill/>
                                    <a:ln>
                                      <a:noFill/>
                                    </a:ln>
                                    <a:extLst/>
                                  </pic:spPr>
                                </pic:pic>
                              </a:graphicData>
                            </a:graphic>
                          </wp:inline>
                        </w:drawing>
                      </w:r>
                      <w:r w:rsidR="00FB576E" w:rsidRPr="00FB576E">
                        <w:rPr>
                          <w:b/>
                          <w:noProof/>
                          <w:sz w:val="22"/>
                          <w:szCs w:val="22"/>
                          <w:lang w:val="de-DE" w:eastAsia="de-DE"/>
                        </w:rPr>
                        <w:drawing>
                          <wp:inline distT="0" distB="0" distL="0" distR="0" wp14:anchorId="19A399C5" wp14:editId="344ED95B">
                            <wp:extent cx="2352675" cy="1684020"/>
                            <wp:effectExtent l="0" t="0" r="9525" b="0"/>
                            <wp:docPr id="14" name="Imagen 14" descr="Captura 2018-03-01 13-11-35.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8" name="Imagen 14" descr="Captura 2018-03-01 13-11-35.tiff"/>
                                    <pic:cNvPicPr>
                                      <a:picLocks/>
                                    </pic:cNvPicPr>
                                  </pic:nvPicPr>
                                  <pic:blipFill>
                                    <a:blip r:embed="rId30" cstate="print">
                                      <a:biLevel thresh="75000"/>
                                      <a:extLst>
                                        <a:ext uri="{28A0092B-C50C-407E-A947-70E740481C1C}">
                                          <a14:useLocalDpi xmlns:a14="http://schemas.microsoft.com/office/drawing/2010/main" val="0"/>
                                        </a:ext>
                                      </a:extLst>
                                    </a:blip>
                                    <a:srcRect/>
                                    <a:stretch>
                                      <a:fillRect/>
                                    </a:stretch>
                                  </pic:blipFill>
                                  <pic:spPr bwMode="auto">
                                    <a:xfrm>
                                      <a:off x="0" y="0"/>
                                      <a:ext cx="2352900" cy="1684181"/>
                                    </a:xfrm>
                                    <a:prstGeom prst="rect">
                                      <a:avLst/>
                                    </a:prstGeom>
                                    <a:noFill/>
                                    <a:ln>
                                      <a:noFill/>
                                    </a:ln>
                                    <a:extLst/>
                                  </pic:spPr>
                                </pic:pic>
                              </a:graphicData>
                            </a:graphic>
                          </wp:inline>
                        </w:drawing>
                      </w:r>
                    </w:p>
                    <w:p w:rsidR="00360A3B" w:rsidRPr="00360A3B" w:rsidRDefault="00360A3B" w:rsidP="00360A3B">
                      <w:pPr>
                        <w:rPr>
                          <w:lang w:val="en-US"/>
                        </w:rPr>
                      </w:pPr>
                    </w:p>
                    <w:p w:rsidR="00360A3B" w:rsidRPr="009428D9" w:rsidRDefault="00360A3B" w:rsidP="00360A3B">
                      <w:pPr>
                        <w:pStyle w:val="Caption"/>
                        <w:jc w:val="both"/>
                        <w:rPr>
                          <w:bCs w:val="0"/>
                          <w:i/>
                          <w:szCs w:val="18"/>
                          <w:lang w:val="pt-BR"/>
                        </w:rPr>
                      </w:pPr>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4</w:t>
                      </w:r>
                      <w:r w:rsidRPr="00011C41">
                        <w:rPr>
                          <w:bCs w:val="0"/>
                          <w:i/>
                          <w:szCs w:val="18"/>
                          <w:lang w:val="pt-BR"/>
                        </w:rPr>
                        <w:fldChar w:fldCharType="end"/>
                      </w:r>
                      <w:r w:rsidRPr="00011C41">
                        <w:rPr>
                          <w:bCs w:val="0"/>
                          <w:i/>
                          <w:szCs w:val="18"/>
                          <w:lang w:val="pt-BR"/>
                        </w:rPr>
                        <w:t xml:space="preserve">. </w:t>
                      </w:r>
                      <w:r w:rsidR="00722D4C">
                        <w:rPr>
                          <w:bCs w:val="0"/>
                          <w:i/>
                          <w:szCs w:val="18"/>
                          <w:lang w:val="pt-BR"/>
                        </w:rPr>
                        <w:t xml:space="preserve">Plasma termination on TJ-II: </w:t>
                      </w:r>
                      <w:r w:rsidR="00722D4C">
                        <w:rPr>
                          <w:rFonts w:eastAsia="Calibri"/>
                          <w:bCs w:val="0"/>
                          <w:i/>
                          <w:szCs w:val="18"/>
                          <w:lang w:eastAsia="de-DE"/>
                        </w:rPr>
                        <w:t>waveforms</w:t>
                      </w:r>
                      <w:r>
                        <w:rPr>
                          <w:rFonts w:eastAsia="Calibri"/>
                          <w:bCs w:val="0"/>
                          <w:i/>
                          <w:szCs w:val="18"/>
                          <w:lang w:eastAsia="de-DE"/>
                        </w:rPr>
                        <w:t xml:space="preserve"> of</w:t>
                      </w:r>
                      <w:r w:rsidRPr="009428D9">
                        <w:rPr>
                          <w:bCs w:val="0"/>
                          <w:i/>
                          <w:szCs w:val="18"/>
                          <w:lang w:val="pt-BR"/>
                        </w:rPr>
                        <w:t xml:space="preserve"> </w:t>
                      </w:r>
                      <w:r w:rsidR="00FB576E">
                        <w:rPr>
                          <w:bCs w:val="0"/>
                          <w:i/>
                          <w:szCs w:val="18"/>
                          <w:lang w:val="pt-BR"/>
                        </w:rPr>
                        <w:t>mean density, electron temperature, plasma energy and radiative p</w:t>
                      </w:r>
                      <w:r w:rsidR="007C784A">
                        <w:rPr>
                          <w:bCs w:val="0"/>
                          <w:i/>
                          <w:szCs w:val="18"/>
                          <w:lang w:val="pt-BR"/>
                        </w:rPr>
                        <w:t>o</w:t>
                      </w:r>
                      <w:r w:rsidR="00FB576E">
                        <w:rPr>
                          <w:bCs w:val="0"/>
                          <w:i/>
                          <w:szCs w:val="18"/>
                          <w:lang w:val="pt-BR"/>
                        </w:rPr>
                        <w:t>wer losses (top)</w:t>
                      </w:r>
                      <w:r w:rsidRPr="009428D9">
                        <w:rPr>
                          <w:bCs w:val="0"/>
                          <w:i/>
                          <w:szCs w:val="18"/>
                          <w:lang w:val="pt-BR"/>
                        </w:rPr>
                        <w:t>.</w:t>
                      </w:r>
                      <w:r w:rsidR="00FB576E">
                        <w:rPr>
                          <w:bCs w:val="0"/>
                          <w:i/>
                          <w:szCs w:val="18"/>
                          <w:lang w:val="pt-BR"/>
                        </w:rPr>
                        <w:t>Waveforms from a multichannel ECE radiometer. (bottom).</w:t>
                      </w:r>
                      <w:r w:rsidRPr="009428D9">
                        <w:rPr>
                          <w:bCs w:val="0"/>
                          <w:i/>
                          <w:szCs w:val="18"/>
                          <w:lang w:val="pt-BR"/>
                        </w:rPr>
                        <w:t xml:space="preserve"> </w:t>
                      </w:r>
                      <w:r w:rsidR="00827D5A">
                        <w:rPr>
                          <w:bCs w:val="0"/>
                          <w:i/>
                          <w:szCs w:val="18"/>
                          <w:lang w:val="pt-BR"/>
                        </w:rPr>
                        <w:t>(a) and (c) show the res</w:t>
                      </w:r>
                      <w:r w:rsidR="007C784A">
                        <w:rPr>
                          <w:bCs w:val="0"/>
                          <w:i/>
                          <w:szCs w:val="18"/>
                          <w:lang w:val="pt-BR"/>
                        </w:rPr>
                        <w:t>p</w:t>
                      </w:r>
                      <w:r w:rsidR="00827D5A">
                        <w:rPr>
                          <w:bCs w:val="0"/>
                          <w:i/>
                          <w:szCs w:val="18"/>
                          <w:lang w:val="pt-BR"/>
                        </w:rPr>
                        <w:t>onse to a fueling pellet, (b) and (d) show the respon</w:t>
                      </w:r>
                      <w:r w:rsidR="007C784A">
                        <w:rPr>
                          <w:bCs w:val="0"/>
                          <w:i/>
                          <w:szCs w:val="18"/>
                          <w:lang w:val="pt-BR"/>
                        </w:rPr>
                        <w:t>s</w:t>
                      </w:r>
                      <w:r w:rsidR="00827D5A">
                        <w:rPr>
                          <w:bCs w:val="0"/>
                          <w:i/>
                          <w:szCs w:val="18"/>
                          <w:lang w:val="pt-BR"/>
                        </w:rPr>
                        <w:t>e to a TESPEL.</w:t>
                      </w:r>
                    </w:p>
                    <w:p w:rsidR="00360A3B" w:rsidRPr="009428D9" w:rsidRDefault="00360A3B" w:rsidP="00360A3B">
                      <w:pPr>
                        <w:pStyle w:val="Caption"/>
                        <w:jc w:val="center"/>
                        <w:rPr>
                          <w:bCs w:val="0"/>
                          <w:i/>
                          <w:szCs w:val="18"/>
                          <w:lang w:val="pt-BR"/>
                        </w:rPr>
                      </w:pPr>
                    </w:p>
                  </w:txbxContent>
                </v:textbox>
                <w10:wrap type="tight" anchorx="margin"/>
              </v:shape>
            </w:pict>
          </mc:Fallback>
        </mc:AlternateContent>
      </w:r>
      <w:r>
        <w:rPr>
          <w:b/>
          <w:bCs/>
          <w:iCs/>
          <w:caps w:val="0"/>
          <w:lang w:val="en-US" w:eastAsia="ar-SA"/>
        </w:rPr>
        <w:t xml:space="preserve"> </w:t>
      </w:r>
      <w:r w:rsidR="00B54DFD">
        <w:rPr>
          <w:b/>
          <w:bCs/>
          <w:iCs/>
          <w:caps w:val="0"/>
          <w:lang w:val="en-US" w:eastAsia="ar-SA"/>
        </w:rPr>
        <w:t xml:space="preserve">Plasma termination by </w:t>
      </w:r>
      <w:r w:rsidR="008C3552">
        <w:rPr>
          <w:b/>
          <w:bCs/>
          <w:iCs/>
          <w:caps w:val="0"/>
          <w:lang w:val="en-US" w:eastAsia="ar-SA"/>
        </w:rPr>
        <w:t>fueling pellets</w:t>
      </w:r>
      <w:r>
        <w:rPr>
          <w:b/>
          <w:bCs/>
          <w:iCs/>
          <w:caps w:val="0"/>
          <w:lang w:val="en-US" w:eastAsia="ar-SA"/>
        </w:rPr>
        <w:t xml:space="preserve"> </w:t>
      </w:r>
      <w:r w:rsidR="00827D5A">
        <w:rPr>
          <w:b/>
          <w:bCs/>
          <w:iCs/>
          <w:caps w:val="0"/>
          <w:lang w:val="en-US" w:eastAsia="ar-SA"/>
        </w:rPr>
        <w:t xml:space="preserve">and TESPEL </w:t>
      </w:r>
      <w:r w:rsidR="00B54DFD">
        <w:rPr>
          <w:b/>
          <w:bCs/>
          <w:iCs/>
          <w:caps w:val="0"/>
          <w:lang w:val="en-US" w:eastAsia="ar-SA"/>
        </w:rPr>
        <w:t xml:space="preserve">in TJ-II </w:t>
      </w:r>
    </w:p>
    <w:p w:rsidR="00D5092D" w:rsidRPr="00F804F4" w:rsidRDefault="00514CB4" w:rsidP="00F804F4">
      <w:pPr>
        <w:pStyle w:val="BodyText"/>
        <w:ind w:firstLine="0"/>
        <w:rPr>
          <w:lang w:val="en-US" w:eastAsia="ar-SA"/>
        </w:rPr>
      </w:pPr>
      <w:r w:rsidRPr="00F804F4">
        <w:rPr>
          <w:lang w:val="en-US" w:eastAsia="ar-SA"/>
        </w:rPr>
        <w:t>In</w:t>
      </w:r>
      <w:r w:rsidR="00583285" w:rsidRPr="00F804F4">
        <w:rPr>
          <w:lang w:val="en-US" w:eastAsia="ar-SA"/>
        </w:rPr>
        <w:t xml:space="preserve"> TJ-II, the injection of a large cryogenic pellet (&gt;1.5x10</w:t>
      </w:r>
      <w:r w:rsidR="00583285" w:rsidRPr="00F804F4">
        <w:rPr>
          <w:vertAlign w:val="superscript"/>
          <w:lang w:val="en-US" w:eastAsia="ar-SA"/>
        </w:rPr>
        <w:t>19</w:t>
      </w:r>
      <w:r w:rsidR="00583285" w:rsidRPr="00F804F4">
        <w:rPr>
          <w:lang w:val="en-US" w:eastAsia="ar-SA"/>
        </w:rPr>
        <w:t xml:space="preserve"> H) into an </w:t>
      </w:r>
      <w:r w:rsidR="003F5A95" w:rsidRPr="00F804F4">
        <w:rPr>
          <w:lang w:val="en-US" w:eastAsia="ar-SA"/>
        </w:rPr>
        <w:t xml:space="preserve">on-axis </w:t>
      </w:r>
      <w:r w:rsidR="00583285" w:rsidRPr="00F804F4">
        <w:rPr>
          <w:lang w:val="en-US" w:eastAsia="ar-SA"/>
        </w:rPr>
        <w:t xml:space="preserve">ECRH discharge leads to rapid plasma termination. This is </w:t>
      </w:r>
      <w:r w:rsidR="0095381B" w:rsidRPr="00F804F4">
        <w:rPr>
          <w:lang w:val="en-US" w:eastAsia="ar-SA"/>
        </w:rPr>
        <w:t>seen</w:t>
      </w:r>
      <w:r w:rsidR="00583285" w:rsidRPr="00F804F4">
        <w:rPr>
          <w:lang w:val="en-US" w:eastAsia="ar-SA"/>
        </w:rPr>
        <w:t xml:space="preserve"> in Fig. 4 where the plasma experienc</w:t>
      </w:r>
      <w:r w:rsidR="000876C7" w:rsidRPr="00F804F4">
        <w:rPr>
          <w:lang w:val="en-US" w:eastAsia="ar-SA"/>
        </w:rPr>
        <w:t xml:space="preserve">es a </w:t>
      </w:r>
      <w:r w:rsidR="004E62C8" w:rsidRPr="00F804F4">
        <w:rPr>
          <w:lang w:val="en-US" w:eastAsia="ar-SA"/>
        </w:rPr>
        <w:t xml:space="preserve">collapse with </w:t>
      </w:r>
      <w:r w:rsidR="00583285" w:rsidRPr="00F804F4">
        <w:rPr>
          <w:lang w:val="en-US" w:eastAsia="ar-SA"/>
        </w:rPr>
        <w:t xml:space="preserve">rapid energy loss </w:t>
      </w:r>
      <w:r w:rsidR="0095381B" w:rsidRPr="00F804F4">
        <w:rPr>
          <w:lang w:val="en-US" w:eastAsia="ar-SA"/>
        </w:rPr>
        <w:t>(&lt;</w:t>
      </w:r>
      <w:r w:rsidRPr="00F804F4">
        <w:rPr>
          <w:lang w:val="en-US" w:eastAsia="ar-SA"/>
        </w:rPr>
        <w:t xml:space="preserve">10 </w:t>
      </w:r>
      <w:proofErr w:type="spellStart"/>
      <w:r w:rsidRPr="00F804F4">
        <w:rPr>
          <w:lang w:val="en-US" w:eastAsia="ar-SA"/>
        </w:rPr>
        <w:t>ms</w:t>
      </w:r>
      <w:proofErr w:type="spellEnd"/>
      <w:r w:rsidRPr="00F804F4">
        <w:rPr>
          <w:lang w:val="en-US" w:eastAsia="ar-SA"/>
        </w:rPr>
        <w:t xml:space="preserve">) </w:t>
      </w:r>
      <w:r w:rsidR="00583285" w:rsidRPr="00F804F4">
        <w:rPr>
          <w:lang w:val="en-US" w:eastAsia="ar-SA"/>
        </w:rPr>
        <w:t>after pellet entry into the plasma</w:t>
      </w:r>
      <w:r w:rsidR="004E62C8" w:rsidRPr="00F804F4">
        <w:rPr>
          <w:lang w:val="en-US" w:eastAsia="ar-SA"/>
        </w:rPr>
        <w:t xml:space="preserve">. </w:t>
      </w:r>
      <w:r w:rsidR="000876C7" w:rsidRPr="00F804F4">
        <w:rPr>
          <w:lang w:val="en-US" w:eastAsia="ar-SA"/>
        </w:rPr>
        <w:t xml:space="preserve">During </w:t>
      </w:r>
      <w:r w:rsidR="0095381B" w:rsidRPr="00F804F4">
        <w:rPr>
          <w:lang w:val="en-US" w:eastAsia="ar-SA"/>
        </w:rPr>
        <w:t>this process</w:t>
      </w:r>
      <w:r w:rsidR="000876C7" w:rsidRPr="00F804F4">
        <w:rPr>
          <w:lang w:val="en-US" w:eastAsia="ar-SA"/>
        </w:rPr>
        <w:t xml:space="preserve"> radiation drops </w:t>
      </w:r>
      <w:r w:rsidR="0095381B" w:rsidRPr="00F804F4">
        <w:rPr>
          <w:lang w:val="en-US" w:eastAsia="ar-SA"/>
        </w:rPr>
        <w:t>rapidly and</w:t>
      </w:r>
      <w:r w:rsidR="000876C7" w:rsidRPr="00F804F4">
        <w:rPr>
          <w:lang w:val="en-US" w:eastAsia="ar-SA"/>
        </w:rPr>
        <w:t xml:space="preserve"> </w:t>
      </w:r>
      <w:r w:rsidR="0095381B" w:rsidRPr="00F804F4">
        <w:rPr>
          <w:lang w:val="en-US" w:eastAsia="ar-SA"/>
        </w:rPr>
        <w:t>a weak glow remains thereafter</w:t>
      </w:r>
      <w:r w:rsidR="000876C7" w:rsidRPr="00F804F4">
        <w:rPr>
          <w:lang w:val="en-US" w:eastAsia="ar-SA"/>
        </w:rPr>
        <w:t xml:space="preserve">. </w:t>
      </w:r>
      <w:r w:rsidRPr="00F804F4">
        <w:rPr>
          <w:lang w:val="en-US" w:eastAsia="ar-SA"/>
        </w:rPr>
        <w:t>Similarly, i</w:t>
      </w:r>
      <w:r w:rsidR="004E62C8" w:rsidRPr="00F804F4">
        <w:rPr>
          <w:lang w:val="en-US" w:eastAsia="ar-SA"/>
        </w:rPr>
        <w:t>f a sufficiently large TESPEL (C</w:t>
      </w:r>
      <w:r w:rsidR="004E62C8" w:rsidRPr="00F804F4">
        <w:rPr>
          <w:vertAlign w:val="subscript"/>
          <w:lang w:val="en-US" w:eastAsia="ar-SA"/>
        </w:rPr>
        <w:t>8</w:t>
      </w:r>
      <w:r w:rsidR="004E62C8" w:rsidRPr="00F804F4">
        <w:rPr>
          <w:lang w:val="en-US" w:eastAsia="ar-SA"/>
        </w:rPr>
        <w:t>H</w:t>
      </w:r>
      <w:r w:rsidR="004E62C8" w:rsidRPr="00F804F4">
        <w:rPr>
          <w:vertAlign w:val="subscript"/>
          <w:lang w:val="en-US" w:eastAsia="ar-SA"/>
        </w:rPr>
        <w:t>8</w:t>
      </w:r>
      <w:r w:rsidR="004E62C8" w:rsidRPr="00F804F4">
        <w:rPr>
          <w:lang w:val="en-US" w:eastAsia="ar-SA"/>
        </w:rPr>
        <w:t>)</w:t>
      </w:r>
      <w:r w:rsidR="00583285" w:rsidRPr="00F804F4">
        <w:rPr>
          <w:lang w:val="en-US" w:eastAsia="ar-SA"/>
        </w:rPr>
        <w:t xml:space="preserve"> </w:t>
      </w:r>
      <w:r w:rsidR="004E62C8" w:rsidRPr="00F804F4">
        <w:rPr>
          <w:lang w:val="en-US" w:eastAsia="ar-SA"/>
        </w:rPr>
        <w:t xml:space="preserve">is injected into </w:t>
      </w:r>
      <w:r w:rsidRPr="00F804F4">
        <w:rPr>
          <w:lang w:val="en-US" w:eastAsia="ar-SA"/>
        </w:rPr>
        <w:t>the</w:t>
      </w:r>
      <w:r w:rsidR="004E62C8" w:rsidRPr="00F804F4">
        <w:rPr>
          <w:lang w:val="en-US" w:eastAsia="ar-SA"/>
        </w:rPr>
        <w:t xml:space="preserve"> target discharge a comparable </w:t>
      </w:r>
      <w:r w:rsidR="003F5A95" w:rsidRPr="00F804F4">
        <w:rPr>
          <w:lang w:val="en-US" w:eastAsia="ar-SA"/>
        </w:rPr>
        <w:t xml:space="preserve">plasma </w:t>
      </w:r>
      <w:r w:rsidR="004E62C8" w:rsidRPr="00F804F4">
        <w:rPr>
          <w:lang w:val="en-US" w:eastAsia="ar-SA"/>
        </w:rPr>
        <w:t xml:space="preserve">termination occurs. </w:t>
      </w:r>
      <w:r w:rsidRPr="00F804F4">
        <w:rPr>
          <w:lang w:val="en-US" w:eastAsia="ar-SA"/>
        </w:rPr>
        <w:t>For</w:t>
      </w:r>
      <w:r w:rsidR="004E62C8" w:rsidRPr="00F804F4">
        <w:rPr>
          <w:lang w:val="en-US" w:eastAsia="ar-SA"/>
        </w:rPr>
        <w:t xml:space="preserve"> both situations, </w:t>
      </w:r>
      <w:r w:rsidRPr="00F804F4">
        <w:rPr>
          <w:lang w:val="en-US" w:eastAsia="ar-SA"/>
        </w:rPr>
        <w:t>pellet injection induces an abrupt</w:t>
      </w:r>
      <w:r w:rsidR="004E62C8" w:rsidRPr="00F804F4">
        <w:rPr>
          <w:lang w:val="en-US" w:eastAsia="ar-SA"/>
        </w:rPr>
        <w:t xml:space="preserve"> increase </w:t>
      </w:r>
      <w:r w:rsidR="000876C7" w:rsidRPr="00F804F4">
        <w:rPr>
          <w:lang w:val="en-US" w:eastAsia="ar-SA"/>
        </w:rPr>
        <w:t xml:space="preserve">in plasma </w:t>
      </w:r>
      <w:r w:rsidR="003F5A95" w:rsidRPr="00F804F4">
        <w:rPr>
          <w:lang w:val="en-US" w:eastAsia="ar-SA"/>
        </w:rPr>
        <w:t xml:space="preserve">electron </w:t>
      </w:r>
      <w:r w:rsidR="000876C7" w:rsidRPr="00F804F4">
        <w:rPr>
          <w:lang w:val="en-US" w:eastAsia="ar-SA"/>
        </w:rPr>
        <w:t>density</w:t>
      </w:r>
      <w:r w:rsidRPr="00F804F4">
        <w:rPr>
          <w:lang w:val="en-US" w:eastAsia="ar-SA"/>
        </w:rPr>
        <w:t xml:space="preserve"> </w:t>
      </w:r>
      <w:r w:rsidR="003F5A95" w:rsidRPr="00F804F4">
        <w:rPr>
          <w:lang w:val="en-US" w:eastAsia="ar-SA"/>
        </w:rPr>
        <w:t>from</w:t>
      </w:r>
      <w:r w:rsidR="0008043D" w:rsidRPr="00F804F4">
        <w:rPr>
          <w:lang w:val="en-US" w:eastAsia="ar-SA"/>
        </w:rPr>
        <w:t xml:space="preserve"> 5x10</w:t>
      </w:r>
      <w:r w:rsidR="0008043D" w:rsidRPr="00F804F4">
        <w:rPr>
          <w:vertAlign w:val="superscript"/>
          <w:lang w:val="en-US" w:eastAsia="ar-SA"/>
        </w:rPr>
        <w:t>18</w:t>
      </w:r>
      <w:r w:rsidR="0008043D" w:rsidRPr="00F804F4">
        <w:rPr>
          <w:lang w:val="en-US" w:eastAsia="ar-SA"/>
        </w:rPr>
        <w:t xml:space="preserve"> m</w:t>
      </w:r>
      <w:r w:rsidR="0008043D" w:rsidRPr="00F804F4">
        <w:rPr>
          <w:vertAlign w:val="superscript"/>
          <w:lang w:val="en-US" w:eastAsia="ar-SA"/>
        </w:rPr>
        <w:t>-3</w:t>
      </w:r>
      <w:r w:rsidR="0008043D" w:rsidRPr="00F804F4">
        <w:rPr>
          <w:lang w:val="en-US" w:eastAsia="ar-SA"/>
        </w:rPr>
        <w:t xml:space="preserve"> to &gt;10</w:t>
      </w:r>
      <w:r w:rsidR="0008043D" w:rsidRPr="00F804F4">
        <w:rPr>
          <w:vertAlign w:val="superscript"/>
          <w:lang w:val="en-US" w:eastAsia="ar-SA"/>
        </w:rPr>
        <w:t>19</w:t>
      </w:r>
      <w:r w:rsidR="0008043D" w:rsidRPr="00F804F4">
        <w:rPr>
          <w:lang w:val="en-US" w:eastAsia="ar-SA"/>
        </w:rPr>
        <w:t xml:space="preserve"> m</w:t>
      </w:r>
      <w:r w:rsidR="0008043D" w:rsidRPr="00F804F4">
        <w:rPr>
          <w:vertAlign w:val="superscript"/>
          <w:lang w:val="en-US" w:eastAsia="ar-SA"/>
        </w:rPr>
        <w:t>-3</w:t>
      </w:r>
      <w:r w:rsidR="003F5A95" w:rsidRPr="00F804F4">
        <w:rPr>
          <w:lang w:val="en-US" w:eastAsia="ar-SA"/>
        </w:rPr>
        <w:t xml:space="preserve"> </w:t>
      </w:r>
      <w:r w:rsidRPr="00F804F4">
        <w:rPr>
          <w:lang w:val="en-US" w:eastAsia="ar-SA"/>
        </w:rPr>
        <w:t>followed by a slow</w:t>
      </w:r>
      <w:r w:rsidR="000876C7" w:rsidRPr="00F804F4">
        <w:rPr>
          <w:lang w:val="en-US" w:eastAsia="ar-SA"/>
        </w:rPr>
        <w:t>er</w:t>
      </w:r>
      <w:r w:rsidRPr="00F804F4">
        <w:rPr>
          <w:lang w:val="en-US" w:eastAsia="ar-SA"/>
        </w:rPr>
        <w:t xml:space="preserve"> steady increase towards cut-off</w:t>
      </w:r>
      <w:r w:rsidR="0008043D" w:rsidRPr="00F804F4">
        <w:rPr>
          <w:lang w:val="en-US" w:eastAsia="ar-SA"/>
        </w:rPr>
        <w:t xml:space="preserve"> (</w:t>
      </w:r>
      <w:proofErr w:type="spellStart"/>
      <w:r w:rsidR="0008043D" w:rsidRPr="00F804F4">
        <w:rPr>
          <w:rFonts w:eastAsiaTheme="minorHAnsi"/>
          <w:lang w:eastAsia="ar-SA"/>
        </w:rPr>
        <w:t>Ñ</w:t>
      </w:r>
      <w:r w:rsidR="0008043D" w:rsidRPr="00F804F4">
        <w:rPr>
          <w:rFonts w:eastAsiaTheme="minorHAnsi"/>
          <w:vertAlign w:val="subscript"/>
          <w:lang w:eastAsia="ar-SA"/>
        </w:rPr>
        <w:t>e</w:t>
      </w:r>
      <w:proofErr w:type="spellEnd"/>
      <w:r w:rsidR="0008043D" w:rsidRPr="00F804F4">
        <w:rPr>
          <w:rFonts w:eastAsiaTheme="minorHAnsi"/>
          <w:lang w:eastAsia="ar-SA"/>
        </w:rPr>
        <w:t xml:space="preserve"> &gt;</w:t>
      </w:r>
      <w:r w:rsidR="0008043D" w:rsidRPr="00F804F4">
        <w:rPr>
          <w:lang w:val="en-US" w:eastAsia="ar-SA"/>
        </w:rPr>
        <w:t>1.4x10</w:t>
      </w:r>
      <w:r w:rsidR="0008043D" w:rsidRPr="00F804F4">
        <w:rPr>
          <w:vertAlign w:val="superscript"/>
          <w:lang w:val="en-US" w:eastAsia="ar-SA"/>
        </w:rPr>
        <w:t>19</w:t>
      </w:r>
      <w:r w:rsidR="0008043D" w:rsidRPr="00F804F4">
        <w:rPr>
          <w:lang w:val="en-US" w:eastAsia="ar-SA"/>
        </w:rPr>
        <w:t>m</w:t>
      </w:r>
      <w:r w:rsidR="005B2D0A">
        <w:rPr>
          <w:vertAlign w:val="superscript"/>
          <w:lang w:val="en-US" w:eastAsia="ar-SA"/>
        </w:rPr>
        <w:t>-</w:t>
      </w:r>
      <w:r w:rsidR="0008043D" w:rsidRPr="00F804F4">
        <w:rPr>
          <w:vertAlign w:val="superscript"/>
          <w:lang w:val="en-US" w:eastAsia="ar-SA"/>
        </w:rPr>
        <w:t>3</w:t>
      </w:r>
      <w:r w:rsidR="0008043D" w:rsidRPr="00F804F4">
        <w:rPr>
          <w:lang w:val="en-US" w:eastAsia="ar-SA"/>
        </w:rPr>
        <w:t>).</w:t>
      </w:r>
      <w:r w:rsidR="000876C7" w:rsidRPr="00F804F4">
        <w:rPr>
          <w:lang w:val="en-US" w:eastAsia="ar-SA"/>
        </w:rPr>
        <w:t xml:space="preserve"> </w:t>
      </w:r>
      <w:r w:rsidR="00EC562A" w:rsidRPr="00F804F4">
        <w:rPr>
          <w:lang w:val="en-US" w:eastAsia="ar-SA"/>
        </w:rPr>
        <w:t xml:space="preserve">In such cases </w:t>
      </w:r>
      <w:r w:rsidR="00D5092D" w:rsidRPr="00F804F4">
        <w:rPr>
          <w:lang w:val="en-US" w:eastAsia="ar-SA"/>
        </w:rPr>
        <w:t>no plasma recovery</w:t>
      </w:r>
      <w:r w:rsidR="00EC562A" w:rsidRPr="00F804F4">
        <w:rPr>
          <w:lang w:val="en-US" w:eastAsia="ar-SA"/>
        </w:rPr>
        <w:t xml:space="preserve"> is observed</w:t>
      </w:r>
      <w:r w:rsidR="003F5A95" w:rsidRPr="00F804F4">
        <w:rPr>
          <w:lang w:val="en-US" w:eastAsia="ar-SA"/>
        </w:rPr>
        <w:t xml:space="preserve">, rather </w:t>
      </w:r>
      <w:r w:rsidR="00441A74" w:rsidRPr="00F804F4">
        <w:rPr>
          <w:lang w:val="en-US" w:eastAsia="ar-SA"/>
        </w:rPr>
        <w:t>a</w:t>
      </w:r>
      <w:r w:rsidR="003F5A95" w:rsidRPr="00F804F4">
        <w:rPr>
          <w:lang w:val="en-US" w:eastAsia="ar-SA"/>
        </w:rPr>
        <w:t xml:space="preserve"> cold</w:t>
      </w:r>
      <w:r w:rsidR="00EC562A" w:rsidRPr="00F804F4">
        <w:rPr>
          <w:lang w:val="en-US" w:eastAsia="ar-SA"/>
        </w:rPr>
        <w:t xml:space="preserve"> </w:t>
      </w:r>
      <w:r w:rsidR="00441A74" w:rsidRPr="00F804F4">
        <w:rPr>
          <w:lang w:val="en-US" w:eastAsia="ar-SA"/>
        </w:rPr>
        <w:t xml:space="preserve">dense </w:t>
      </w:r>
      <w:r w:rsidR="00EC562A" w:rsidRPr="00F804F4">
        <w:rPr>
          <w:lang w:val="en-US" w:eastAsia="ar-SA"/>
        </w:rPr>
        <w:t xml:space="preserve">plasma </w:t>
      </w:r>
      <w:r w:rsidR="00441A74" w:rsidRPr="00F804F4">
        <w:rPr>
          <w:lang w:val="en-US" w:eastAsia="ar-SA"/>
        </w:rPr>
        <w:t>remains but</w:t>
      </w:r>
      <w:r w:rsidR="0095381B" w:rsidRPr="00F804F4">
        <w:rPr>
          <w:lang w:val="en-US" w:eastAsia="ar-SA"/>
        </w:rPr>
        <w:t xml:space="preserve"> </w:t>
      </w:r>
      <w:r w:rsidR="00441A74" w:rsidRPr="00F804F4">
        <w:rPr>
          <w:lang w:val="en-US" w:eastAsia="ar-SA"/>
        </w:rPr>
        <w:t>is never</w:t>
      </w:r>
      <w:r w:rsidR="00EC562A" w:rsidRPr="00F804F4">
        <w:rPr>
          <w:lang w:val="en-US" w:eastAsia="ar-SA"/>
        </w:rPr>
        <w:t xml:space="preserve"> reignited.</w:t>
      </w:r>
    </w:p>
    <w:p w:rsidR="00061927" w:rsidRDefault="00061927">
      <w:pPr>
        <w:overflowPunct/>
        <w:autoSpaceDE/>
        <w:autoSpaceDN/>
        <w:adjustRightInd/>
        <w:textAlignment w:val="auto"/>
        <w:rPr>
          <w:rFonts w:eastAsiaTheme="minorHAnsi"/>
          <w:b/>
          <w:sz w:val="20"/>
          <w:lang w:val="en-US" w:eastAsia="ar-SA"/>
        </w:rPr>
      </w:pPr>
      <w:r>
        <w:rPr>
          <w:rFonts w:eastAsiaTheme="minorHAnsi"/>
          <w:lang w:val="en-US" w:eastAsia="ar-SA"/>
        </w:rPr>
        <w:br w:type="page"/>
      </w:r>
    </w:p>
    <w:p w:rsidR="00827D5A" w:rsidRDefault="00827D5A" w:rsidP="00827D5A">
      <w:pPr>
        <w:pStyle w:val="Heading3"/>
        <w:rPr>
          <w:rFonts w:eastAsiaTheme="minorHAnsi"/>
          <w:lang w:val="en-US" w:eastAsia="ar-SA"/>
        </w:rPr>
      </w:pPr>
      <w:r>
        <w:rPr>
          <w:rFonts w:eastAsiaTheme="minorHAnsi"/>
          <w:lang w:val="en-US" w:eastAsia="ar-SA"/>
        </w:rPr>
        <w:lastRenderedPageBreak/>
        <w:t>Plasma recovery after TESPEL injection in TJ-II</w:t>
      </w:r>
    </w:p>
    <w:p w:rsidR="00827D5A" w:rsidRPr="00F804F4" w:rsidRDefault="0079644A" w:rsidP="00F804F4">
      <w:pPr>
        <w:pStyle w:val="BodyText"/>
        <w:ind w:firstLine="0"/>
        <w:rPr>
          <w:rFonts w:eastAsiaTheme="minorHAnsi"/>
          <w:lang w:val="en-US" w:eastAsia="ar-SA"/>
        </w:rPr>
      </w:pPr>
      <w:r w:rsidRPr="00F804F4">
        <w:rPr>
          <w:noProof/>
          <w:lang w:val="de-DE" w:eastAsia="de-DE"/>
        </w:rPr>
        <mc:AlternateContent>
          <mc:Choice Requires="wps">
            <w:drawing>
              <wp:anchor distT="0" distB="0" distL="114300" distR="114300" simplePos="0" relativeHeight="251667456" behindDoc="1" locked="0" layoutInCell="1" allowOverlap="1" wp14:anchorId="69BF6C1D" wp14:editId="6FA38F91">
                <wp:simplePos x="0" y="0"/>
                <wp:positionH relativeFrom="margin">
                  <wp:align>left</wp:align>
                </wp:positionH>
                <wp:positionV relativeFrom="paragraph">
                  <wp:posOffset>1921013</wp:posOffset>
                </wp:positionV>
                <wp:extent cx="5695950" cy="2432685"/>
                <wp:effectExtent l="0" t="0" r="0" b="5715"/>
                <wp:wrapTight wrapText="bothSides">
                  <wp:wrapPolygon edited="0">
                    <wp:start x="0" y="0"/>
                    <wp:lineTo x="0" y="21482"/>
                    <wp:lineTo x="21528" y="21482"/>
                    <wp:lineTo x="21528"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432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A3B" w:rsidRDefault="00F60877" w:rsidP="00F60877">
                            <w:pPr>
                              <w:pStyle w:val="Caption"/>
                              <w:numPr>
                                <w:ilvl w:val="0"/>
                                <w:numId w:val="37"/>
                              </w:numPr>
                              <w:rPr>
                                <w:b/>
                                <w:sz w:val="22"/>
                                <w:szCs w:val="22"/>
                              </w:rPr>
                            </w:pPr>
                            <w:r>
                              <w:rPr>
                                <w:b/>
                                <w:sz w:val="22"/>
                                <w:szCs w:val="22"/>
                              </w:rPr>
                              <w:t xml:space="preserve">                                            </w:t>
                            </w:r>
                            <w:r w:rsidR="00722D4C">
                              <w:rPr>
                                <w:b/>
                                <w:sz w:val="22"/>
                                <w:szCs w:val="22"/>
                              </w:rPr>
                              <w:t>(b)</w:t>
                            </w:r>
                          </w:p>
                          <w:p w:rsidR="00360A3B" w:rsidRPr="00360A3B" w:rsidRDefault="00827D5A" w:rsidP="00827D5A">
                            <w:pPr>
                              <w:jc w:val="center"/>
                              <w:rPr>
                                <w:lang w:val="en-US"/>
                              </w:rPr>
                            </w:pPr>
                            <w:r>
                              <w:rPr>
                                <w:noProof/>
                                <w:lang w:val="de-DE" w:eastAsia="de-DE"/>
                              </w:rPr>
                              <w:drawing>
                                <wp:inline distT="0" distB="0" distL="0" distR="0" wp14:anchorId="77A28C6E" wp14:editId="31F240C9">
                                  <wp:extent cx="3502878" cy="1598930"/>
                                  <wp:effectExtent l="0" t="0" r="2540" b="127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Imagen 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6482" cy="1605140"/>
                                          </a:xfrm>
                                          <a:prstGeom prst="rect">
                                            <a:avLst/>
                                          </a:prstGeom>
                                          <a:noFill/>
                                          <a:ln>
                                            <a:noFill/>
                                          </a:ln>
                                          <a:extLst/>
                                        </pic:spPr>
                                      </pic:pic>
                                    </a:graphicData>
                                  </a:graphic>
                                </wp:inline>
                              </w:drawing>
                            </w:r>
                            <w:r w:rsidRPr="00827D5A">
                              <w:rPr>
                                <w:noProof/>
                                <w:lang w:val="de-DE" w:eastAsia="de-DE"/>
                              </w:rPr>
                              <w:drawing>
                                <wp:inline distT="0" distB="0" distL="0" distR="0" wp14:anchorId="3C26266A" wp14:editId="7412E56B">
                                  <wp:extent cx="1857375" cy="1730039"/>
                                  <wp:effectExtent l="0" t="0" r="0" b="0"/>
                                  <wp:docPr id="245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Imagen 1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0272" cy="1742052"/>
                                          </a:xfrm>
                                          <a:prstGeom prst="rect">
                                            <a:avLst/>
                                          </a:prstGeom>
                                          <a:noFill/>
                                          <a:ln>
                                            <a:noFill/>
                                          </a:ln>
                                          <a:extLst/>
                                        </pic:spPr>
                                      </pic:pic>
                                    </a:graphicData>
                                  </a:graphic>
                                </wp:inline>
                              </w:drawing>
                            </w:r>
                          </w:p>
                          <w:p w:rsidR="00360A3B" w:rsidRPr="009428D9" w:rsidRDefault="00360A3B" w:rsidP="00360A3B">
                            <w:pPr>
                              <w:pStyle w:val="Caption"/>
                              <w:jc w:val="both"/>
                              <w:rPr>
                                <w:bCs w:val="0"/>
                                <w:i/>
                                <w:szCs w:val="18"/>
                                <w:lang w:val="pt-BR"/>
                              </w:rPr>
                            </w:pPr>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5</w:t>
                            </w:r>
                            <w:r w:rsidRPr="00011C41">
                              <w:rPr>
                                <w:bCs w:val="0"/>
                                <w:i/>
                                <w:szCs w:val="18"/>
                                <w:lang w:val="pt-BR"/>
                              </w:rPr>
                              <w:fldChar w:fldCharType="end"/>
                            </w:r>
                            <w:r w:rsidRPr="00011C41">
                              <w:rPr>
                                <w:bCs w:val="0"/>
                                <w:i/>
                                <w:szCs w:val="18"/>
                                <w:lang w:val="pt-BR"/>
                              </w:rPr>
                              <w:t xml:space="preserve">. </w:t>
                            </w:r>
                            <w:r w:rsidR="00827D5A">
                              <w:rPr>
                                <w:bCs w:val="0"/>
                                <w:i/>
                                <w:szCs w:val="18"/>
                                <w:lang w:val="pt-BR"/>
                              </w:rPr>
                              <w:t xml:space="preserve">(a) </w:t>
                            </w:r>
                            <w:r>
                              <w:rPr>
                                <w:rFonts w:eastAsia="Calibri"/>
                                <w:bCs w:val="0"/>
                                <w:i/>
                                <w:szCs w:val="18"/>
                                <w:lang w:eastAsia="de-DE"/>
                              </w:rPr>
                              <w:t>Waveforms of</w:t>
                            </w:r>
                            <w:r w:rsidRPr="009428D9">
                              <w:rPr>
                                <w:bCs w:val="0"/>
                                <w:i/>
                                <w:szCs w:val="18"/>
                                <w:lang w:val="pt-BR"/>
                              </w:rPr>
                              <w:t xml:space="preserve"> </w:t>
                            </w:r>
                            <w:r w:rsidR="00CF53C2">
                              <w:rPr>
                                <w:bCs w:val="0"/>
                                <w:i/>
                                <w:szCs w:val="18"/>
                                <w:lang w:val="pt-BR"/>
                              </w:rPr>
                              <w:t>line-averaged</w:t>
                            </w:r>
                            <w:r w:rsidR="00827D5A">
                              <w:rPr>
                                <w:bCs w:val="0"/>
                                <w:i/>
                                <w:szCs w:val="18"/>
                                <w:lang w:val="pt-BR"/>
                              </w:rPr>
                              <w:t xml:space="preserve"> electron density</w:t>
                            </w:r>
                            <w:r w:rsidRPr="009428D9">
                              <w:rPr>
                                <w:bCs w:val="0"/>
                                <w:i/>
                                <w:szCs w:val="18"/>
                                <w:lang w:val="pt-BR"/>
                              </w:rPr>
                              <w:t xml:space="preserve">, </w:t>
                            </w:r>
                            <w:r w:rsidR="00827D5A">
                              <w:rPr>
                                <w:bCs w:val="0"/>
                                <w:i/>
                                <w:szCs w:val="18"/>
                                <w:lang w:val="pt-BR"/>
                              </w:rPr>
                              <w:t xml:space="preserve">central </w:t>
                            </w:r>
                            <w:r w:rsidRPr="009428D9">
                              <w:rPr>
                                <w:bCs w:val="0"/>
                                <w:i/>
                                <w:szCs w:val="18"/>
                                <w:lang w:val="pt-BR"/>
                              </w:rPr>
                              <w:t xml:space="preserve">electron temperature, </w:t>
                            </w:r>
                            <w:r w:rsidR="00827D5A">
                              <w:rPr>
                                <w:bCs w:val="0"/>
                                <w:i/>
                                <w:szCs w:val="18"/>
                                <w:lang w:val="pt-BR"/>
                              </w:rPr>
                              <w:t>plasma energy a</w:t>
                            </w:r>
                            <w:r w:rsidR="00CF53C2">
                              <w:rPr>
                                <w:bCs w:val="0"/>
                                <w:i/>
                                <w:szCs w:val="18"/>
                                <w:lang w:val="pt-BR"/>
                              </w:rPr>
                              <w:t>nd plasma radiation. (b) E</w:t>
                            </w:r>
                            <w:r w:rsidR="00827D5A">
                              <w:rPr>
                                <w:bCs w:val="0"/>
                                <w:i/>
                                <w:szCs w:val="18"/>
                                <w:lang w:val="pt-BR"/>
                              </w:rPr>
                              <w:t>lectron density and temperature profiles from Thomson s</w:t>
                            </w:r>
                            <w:r w:rsidR="00CF53C2">
                              <w:rPr>
                                <w:bCs w:val="0"/>
                                <w:i/>
                                <w:szCs w:val="18"/>
                                <w:lang w:val="pt-BR"/>
                              </w:rPr>
                              <w:t>cattering during plasma decay compared to</w:t>
                            </w:r>
                            <w:r w:rsidR="00827D5A">
                              <w:rPr>
                                <w:bCs w:val="0"/>
                                <w:i/>
                                <w:szCs w:val="18"/>
                                <w:lang w:val="pt-BR"/>
                              </w:rPr>
                              <w:t xml:space="preserve"> p</w:t>
                            </w:r>
                            <w:r w:rsidR="00CF53C2">
                              <w:rPr>
                                <w:bCs w:val="0"/>
                                <w:i/>
                                <w:szCs w:val="18"/>
                                <w:lang w:val="pt-BR"/>
                              </w:rPr>
                              <w:t>r</w:t>
                            </w:r>
                            <w:r w:rsidR="00827D5A">
                              <w:rPr>
                                <w:bCs w:val="0"/>
                                <w:i/>
                                <w:szCs w:val="18"/>
                                <w:lang w:val="pt-BR"/>
                              </w:rPr>
                              <w:t>ofile</w:t>
                            </w:r>
                            <w:r w:rsidR="00CF53C2">
                              <w:rPr>
                                <w:bCs w:val="0"/>
                                <w:i/>
                                <w:szCs w:val="18"/>
                                <w:lang w:val="pt-BR"/>
                              </w:rPr>
                              <w:t>s</w:t>
                            </w:r>
                            <w:r w:rsidR="00827D5A">
                              <w:rPr>
                                <w:bCs w:val="0"/>
                                <w:i/>
                                <w:szCs w:val="18"/>
                                <w:lang w:val="pt-BR"/>
                              </w:rPr>
                              <w:t xml:space="preserve"> from a reference discharge without TESPEL. </w:t>
                            </w:r>
                          </w:p>
                          <w:p w:rsidR="00360A3B" w:rsidRPr="009428D9" w:rsidRDefault="00360A3B" w:rsidP="00360A3B">
                            <w:pPr>
                              <w:pStyle w:val="Caption"/>
                              <w:jc w:val="center"/>
                              <w:rPr>
                                <w:bCs w:val="0"/>
                                <w:i/>
                                <w:szCs w:val="18"/>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F6C1D" id="_x0000_s1030" type="#_x0000_t202" style="position:absolute;left:0;text-align:left;margin-left:0;margin-top:151.25pt;width:448.5pt;height:191.5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YhQIAABc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" stroked="f">
                <v:textbox>
                  <w:txbxContent>
                    <w:p w:rsidR="00360A3B" w:rsidRDefault="00F60877" w:rsidP="00F60877">
                      <w:pPr>
                        <w:pStyle w:val="Caption"/>
                        <w:numPr>
                          <w:ilvl w:val="0"/>
                          <w:numId w:val="37"/>
                        </w:numPr>
                        <w:rPr>
                          <w:b/>
                          <w:sz w:val="22"/>
                          <w:szCs w:val="22"/>
                        </w:rPr>
                      </w:pPr>
                      <w:r>
                        <w:rPr>
                          <w:b/>
                          <w:sz w:val="22"/>
                          <w:szCs w:val="22"/>
                        </w:rPr>
                        <w:t xml:space="preserve">                                            </w:t>
                      </w:r>
                      <w:r w:rsidR="00722D4C">
                        <w:rPr>
                          <w:b/>
                          <w:sz w:val="22"/>
                          <w:szCs w:val="22"/>
                        </w:rPr>
                        <w:t>(b)</w:t>
                      </w:r>
                    </w:p>
                    <w:p w:rsidR="00360A3B" w:rsidRPr="00360A3B" w:rsidRDefault="00827D5A" w:rsidP="00827D5A">
                      <w:pPr>
                        <w:jc w:val="center"/>
                        <w:rPr>
                          <w:lang w:val="en-US"/>
                        </w:rPr>
                      </w:pPr>
                      <w:r>
                        <w:rPr>
                          <w:noProof/>
                          <w:lang w:val="de-DE" w:eastAsia="de-DE"/>
                        </w:rPr>
                        <w:drawing>
                          <wp:inline distT="0" distB="0" distL="0" distR="0" wp14:anchorId="77A28C6E" wp14:editId="31F240C9">
                            <wp:extent cx="3502878" cy="1598930"/>
                            <wp:effectExtent l="0" t="0" r="2540" b="127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Imagen 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6482" cy="1605140"/>
                                    </a:xfrm>
                                    <a:prstGeom prst="rect">
                                      <a:avLst/>
                                    </a:prstGeom>
                                    <a:noFill/>
                                    <a:ln>
                                      <a:noFill/>
                                    </a:ln>
                                    <a:extLst/>
                                  </pic:spPr>
                                </pic:pic>
                              </a:graphicData>
                            </a:graphic>
                          </wp:inline>
                        </w:drawing>
                      </w:r>
                      <w:r w:rsidRPr="00827D5A">
                        <w:rPr>
                          <w:noProof/>
                          <w:lang w:val="de-DE" w:eastAsia="de-DE"/>
                        </w:rPr>
                        <w:drawing>
                          <wp:inline distT="0" distB="0" distL="0" distR="0" wp14:anchorId="3C26266A" wp14:editId="7412E56B">
                            <wp:extent cx="1857375" cy="1730039"/>
                            <wp:effectExtent l="0" t="0" r="0" b="0"/>
                            <wp:docPr id="245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Imagen 1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0272" cy="1742052"/>
                                    </a:xfrm>
                                    <a:prstGeom prst="rect">
                                      <a:avLst/>
                                    </a:prstGeom>
                                    <a:noFill/>
                                    <a:ln>
                                      <a:noFill/>
                                    </a:ln>
                                    <a:extLst/>
                                  </pic:spPr>
                                </pic:pic>
                              </a:graphicData>
                            </a:graphic>
                          </wp:inline>
                        </w:drawing>
                      </w:r>
                    </w:p>
                    <w:p w:rsidR="00360A3B" w:rsidRPr="009428D9" w:rsidRDefault="00360A3B" w:rsidP="00360A3B">
                      <w:pPr>
                        <w:pStyle w:val="Caption"/>
                        <w:jc w:val="both"/>
                        <w:rPr>
                          <w:bCs w:val="0"/>
                          <w:i/>
                          <w:szCs w:val="18"/>
                          <w:lang w:val="pt-BR"/>
                        </w:rPr>
                      </w:pPr>
                      <w:r w:rsidRPr="00011C41">
                        <w:rPr>
                          <w:bCs w:val="0"/>
                          <w:i/>
                          <w:szCs w:val="18"/>
                          <w:lang w:val="pt-BR"/>
                        </w:rPr>
                        <w:t xml:space="preserve">FIG. </w:t>
                      </w:r>
                      <w:r w:rsidRPr="00011C41">
                        <w:rPr>
                          <w:bCs w:val="0"/>
                          <w:i/>
                          <w:szCs w:val="18"/>
                          <w:lang w:val="pt-BR"/>
                        </w:rPr>
                        <w:fldChar w:fldCharType="begin"/>
                      </w:r>
                      <w:r w:rsidRPr="00011C41">
                        <w:rPr>
                          <w:bCs w:val="0"/>
                          <w:i/>
                          <w:szCs w:val="18"/>
                          <w:lang w:val="pt-BR"/>
                        </w:rPr>
                        <w:instrText xml:space="preserve"> SEQ Figure \* ARABIC </w:instrText>
                      </w:r>
                      <w:r w:rsidRPr="00011C41">
                        <w:rPr>
                          <w:bCs w:val="0"/>
                          <w:i/>
                          <w:szCs w:val="18"/>
                          <w:lang w:val="pt-BR"/>
                        </w:rPr>
                        <w:fldChar w:fldCharType="separate"/>
                      </w:r>
                      <w:r w:rsidR="00E42526">
                        <w:rPr>
                          <w:bCs w:val="0"/>
                          <w:i/>
                          <w:noProof/>
                          <w:szCs w:val="18"/>
                          <w:lang w:val="pt-BR"/>
                        </w:rPr>
                        <w:t>5</w:t>
                      </w:r>
                      <w:r w:rsidRPr="00011C41">
                        <w:rPr>
                          <w:bCs w:val="0"/>
                          <w:i/>
                          <w:szCs w:val="18"/>
                          <w:lang w:val="pt-BR"/>
                        </w:rPr>
                        <w:fldChar w:fldCharType="end"/>
                      </w:r>
                      <w:r w:rsidRPr="00011C41">
                        <w:rPr>
                          <w:bCs w:val="0"/>
                          <w:i/>
                          <w:szCs w:val="18"/>
                          <w:lang w:val="pt-BR"/>
                        </w:rPr>
                        <w:t xml:space="preserve">. </w:t>
                      </w:r>
                      <w:r w:rsidR="00827D5A">
                        <w:rPr>
                          <w:bCs w:val="0"/>
                          <w:i/>
                          <w:szCs w:val="18"/>
                          <w:lang w:val="pt-BR"/>
                        </w:rPr>
                        <w:t xml:space="preserve">(a) </w:t>
                      </w:r>
                      <w:r>
                        <w:rPr>
                          <w:rFonts w:eastAsia="Calibri"/>
                          <w:bCs w:val="0"/>
                          <w:i/>
                          <w:szCs w:val="18"/>
                          <w:lang w:eastAsia="de-DE"/>
                        </w:rPr>
                        <w:t>Waveforms of</w:t>
                      </w:r>
                      <w:r w:rsidRPr="009428D9">
                        <w:rPr>
                          <w:bCs w:val="0"/>
                          <w:i/>
                          <w:szCs w:val="18"/>
                          <w:lang w:val="pt-BR"/>
                        </w:rPr>
                        <w:t xml:space="preserve"> </w:t>
                      </w:r>
                      <w:r w:rsidR="00CF53C2">
                        <w:rPr>
                          <w:bCs w:val="0"/>
                          <w:i/>
                          <w:szCs w:val="18"/>
                          <w:lang w:val="pt-BR"/>
                        </w:rPr>
                        <w:t>line-averaged</w:t>
                      </w:r>
                      <w:r w:rsidR="00827D5A">
                        <w:rPr>
                          <w:bCs w:val="0"/>
                          <w:i/>
                          <w:szCs w:val="18"/>
                          <w:lang w:val="pt-BR"/>
                        </w:rPr>
                        <w:t xml:space="preserve"> electron density</w:t>
                      </w:r>
                      <w:r w:rsidRPr="009428D9">
                        <w:rPr>
                          <w:bCs w:val="0"/>
                          <w:i/>
                          <w:szCs w:val="18"/>
                          <w:lang w:val="pt-BR"/>
                        </w:rPr>
                        <w:t xml:space="preserve">, </w:t>
                      </w:r>
                      <w:r w:rsidR="00827D5A">
                        <w:rPr>
                          <w:bCs w:val="0"/>
                          <w:i/>
                          <w:szCs w:val="18"/>
                          <w:lang w:val="pt-BR"/>
                        </w:rPr>
                        <w:t xml:space="preserve">central </w:t>
                      </w:r>
                      <w:r w:rsidRPr="009428D9">
                        <w:rPr>
                          <w:bCs w:val="0"/>
                          <w:i/>
                          <w:szCs w:val="18"/>
                          <w:lang w:val="pt-BR"/>
                        </w:rPr>
                        <w:t xml:space="preserve">electron temperature, </w:t>
                      </w:r>
                      <w:r w:rsidR="00827D5A">
                        <w:rPr>
                          <w:bCs w:val="0"/>
                          <w:i/>
                          <w:szCs w:val="18"/>
                          <w:lang w:val="pt-BR"/>
                        </w:rPr>
                        <w:t>plasma energy a</w:t>
                      </w:r>
                      <w:r w:rsidR="00CF53C2">
                        <w:rPr>
                          <w:bCs w:val="0"/>
                          <w:i/>
                          <w:szCs w:val="18"/>
                          <w:lang w:val="pt-BR"/>
                        </w:rPr>
                        <w:t>nd plasma radiation. (b) E</w:t>
                      </w:r>
                      <w:r w:rsidR="00827D5A">
                        <w:rPr>
                          <w:bCs w:val="0"/>
                          <w:i/>
                          <w:szCs w:val="18"/>
                          <w:lang w:val="pt-BR"/>
                        </w:rPr>
                        <w:t>lectron density and temperature profiles from Thomson s</w:t>
                      </w:r>
                      <w:r w:rsidR="00CF53C2">
                        <w:rPr>
                          <w:bCs w:val="0"/>
                          <w:i/>
                          <w:szCs w:val="18"/>
                          <w:lang w:val="pt-BR"/>
                        </w:rPr>
                        <w:t>cattering during plasma decay compared to</w:t>
                      </w:r>
                      <w:r w:rsidR="00827D5A">
                        <w:rPr>
                          <w:bCs w:val="0"/>
                          <w:i/>
                          <w:szCs w:val="18"/>
                          <w:lang w:val="pt-BR"/>
                        </w:rPr>
                        <w:t xml:space="preserve"> p</w:t>
                      </w:r>
                      <w:r w:rsidR="00CF53C2">
                        <w:rPr>
                          <w:bCs w:val="0"/>
                          <w:i/>
                          <w:szCs w:val="18"/>
                          <w:lang w:val="pt-BR"/>
                        </w:rPr>
                        <w:t>r</w:t>
                      </w:r>
                      <w:r w:rsidR="00827D5A">
                        <w:rPr>
                          <w:bCs w:val="0"/>
                          <w:i/>
                          <w:szCs w:val="18"/>
                          <w:lang w:val="pt-BR"/>
                        </w:rPr>
                        <w:t>ofile</w:t>
                      </w:r>
                      <w:r w:rsidR="00CF53C2">
                        <w:rPr>
                          <w:bCs w:val="0"/>
                          <w:i/>
                          <w:szCs w:val="18"/>
                          <w:lang w:val="pt-BR"/>
                        </w:rPr>
                        <w:t>s</w:t>
                      </w:r>
                      <w:r w:rsidR="00827D5A">
                        <w:rPr>
                          <w:bCs w:val="0"/>
                          <w:i/>
                          <w:szCs w:val="18"/>
                          <w:lang w:val="pt-BR"/>
                        </w:rPr>
                        <w:t xml:space="preserve"> from a reference discharge without TESPEL. </w:t>
                      </w:r>
                    </w:p>
                    <w:p w:rsidR="00360A3B" w:rsidRPr="009428D9" w:rsidRDefault="00360A3B" w:rsidP="00360A3B">
                      <w:pPr>
                        <w:pStyle w:val="Caption"/>
                        <w:jc w:val="center"/>
                        <w:rPr>
                          <w:bCs w:val="0"/>
                          <w:i/>
                          <w:szCs w:val="18"/>
                          <w:lang w:val="pt-BR"/>
                        </w:rPr>
                      </w:pPr>
                    </w:p>
                  </w:txbxContent>
                </v:textbox>
                <w10:wrap type="tight" anchorx="margin"/>
              </v:shape>
            </w:pict>
          </mc:Fallback>
        </mc:AlternateContent>
      </w:r>
      <w:r w:rsidR="003F5A95" w:rsidRPr="00F804F4">
        <w:rPr>
          <w:lang w:val="en-US"/>
        </w:rPr>
        <w:t xml:space="preserve">In contrast, </w:t>
      </w:r>
      <w:r w:rsidR="0008043D" w:rsidRPr="00F804F4">
        <w:rPr>
          <w:lang w:val="en-US"/>
        </w:rPr>
        <w:t>in some instances</w:t>
      </w:r>
      <w:r w:rsidR="00005F8B" w:rsidRPr="00F804F4">
        <w:rPr>
          <w:lang w:val="en-US"/>
        </w:rPr>
        <w:t>,</w:t>
      </w:r>
      <w:r w:rsidR="0008043D" w:rsidRPr="00F804F4">
        <w:rPr>
          <w:lang w:val="en-US"/>
        </w:rPr>
        <w:t xml:space="preserve"> </w:t>
      </w:r>
      <w:r w:rsidR="00CF53C2" w:rsidRPr="00F804F4">
        <w:rPr>
          <w:lang w:val="en-US"/>
        </w:rPr>
        <w:t>plasma recovery is</w:t>
      </w:r>
      <w:r w:rsidR="0008043D" w:rsidRPr="00F804F4">
        <w:rPr>
          <w:lang w:val="en-US"/>
        </w:rPr>
        <w:t xml:space="preserve"> </w:t>
      </w:r>
      <w:r w:rsidR="007C784A" w:rsidRPr="00F804F4">
        <w:rPr>
          <w:lang w:val="en-US"/>
        </w:rPr>
        <w:t xml:space="preserve">found </w:t>
      </w:r>
      <w:r w:rsidR="0008043D" w:rsidRPr="00F804F4">
        <w:rPr>
          <w:lang w:val="en-US"/>
        </w:rPr>
        <w:t xml:space="preserve">in TJ-II after a large </w:t>
      </w:r>
      <w:r w:rsidR="00005F8B" w:rsidRPr="00F804F4">
        <w:rPr>
          <w:lang w:val="en-US"/>
        </w:rPr>
        <w:t>TESPEL</w:t>
      </w:r>
      <w:r w:rsidR="0008043D" w:rsidRPr="00F804F4">
        <w:rPr>
          <w:lang w:val="en-US"/>
        </w:rPr>
        <w:t xml:space="preserve"> injection. </w:t>
      </w:r>
      <w:r w:rsidR="00E16C9B" w:rsidRPr="00F804F4">
        <w:rPr>
          <w:lang w:val="en-US"/>
        </w:rPr>
        <w:t>S</w:t>
      </w:r>
      <w:r w:rsidR="0008043D" w:rsidRPr="00F804F4">
        <w:rPr>
          <w:lang w:val="en-US"/>
        </w:rPr>
        <w:t xml:space="preserve">uch a recovery is observed in Fig. 5, where a polystyrene pellet with </w:t>
      </w:r>
      <w:proofErr w:type="spellStart"/>
      <w:r w:rsidR="0008043D" w:rsidRPr="00F804F4">
        <w:rPr>
          <w:lang w:val="en-US"/>
        </w:rPr>
        <w:t>sulphur</w:t>
      </w:r>
      <w:proofErr w:type="spellEnd"/>
      <w:r w:rsidR="0008043D" w:rsidRPr="00F804F4">
        <w:rPr>
          <w:lang w:val="en-US"/>
        </w:rPr>
        <w:t xml:space="preserve"> </w:t>
      </w:r>
      <w:r w:rsidR="00E16C9B" w:rsidRPr="00F804F4">
        <w:rPr>
          <w:lang w:val="en-US"/>
        </w:rPr>
        <w:t xml:space="preserve">tracer, </w:t>
      </w:r>
      <w:r w:rsidR="0008043D" w:rsidRPr="00F804F4">
        <w:rPr>
          <w:lang w:val="en-US"/>
        </w:rPr>
        <w:t>C8H8</w:t>
      </w:r>
      <w:r w:rsidR="00E16C9B" w:rsidRPr="00F804F4">
        <w:rPr>
          <w:lang w:val="en-US"/>
        </w:rPr>
        <w:t xml:space="preserve">(S), </w:t>
      </w:r>
      <w:r w:rsidR="0008043D" w:rsidRPr="00F804F4">
        <w:rPr>
          <w:lang w:val="en-US"/>
        </w:rPr>
        <w:t xml:space="preserve">is injected into an off-axis </w:t>
      </w:r>
      <w:r w:rsidR="00827D5A" w:rsidRPr="00F804F4">
        <w:rPr>
          <w:lang w:val="en-US"/>
        </w:rPr>
        <w:t xml:space="preserve">ECRH </w:t>
      </w:r>
      <w:r w:rsidR="0008043D" w:rsidRPr="00F804F4">
        <w:rPr>
          <w:lang w:val="en-US"/>
        </w:rPr>
        <w:t>discharge</w:t>
      </w:r>
      <w:r w:rsidR="00827D5A" w:rsidRPr="00F804F4">
        <w:rPr>
          <w:lang w:val="en-US"/>
        </w:rPr>
        <w:t xml:space="preserve"> </w:t>
      </w:r>
      <w:r w:rsidR="0008043D" w:rsidRPr="00F804F4">
        <w:rPr>
          <w:lang w:val="en-US"/>
        </w:rPr>
        <w:t xml:space="preserve">(at r/a = 0.34). </w:t>
      </w:r>
      <w:r w:rsidR="00CF53C2" w:rsidRPr="00F804F4">
        <w:rPr>
          <w:lang w:val="en-US"/>
        </w:rPr>
        <w:t>In this</w:t>
      </w:r>
      <w:r w:rsidR="0008043D" w:rsidRPr="00F804F4">
        <w:rPr>
          <w:lang w:val="en-US"/>
        </w:rPr>
        <w:t xml:space="preserve"> case</w:t>
      </w:r>
      <w:r w:rsidR="00005F8B" w:rsidRPr="00F804F4">
        <w:rPr>
          <w:lang w:val="en-US"/>
        </w:rPr>
        <w:t>,</w:t>
      </w:r>
      <w:r w:rsidR="0008043D" w:rsidRPr="00F804F4">
        <w:rPr>
          <w:lang w:val="en-US"/>
        </w:rPr>
        <w:t xml:space="preserve"> </w:t>
      </w:r>
      <w:r w:rsidR="00005F8B" w:rsidRPr="00F804F4">
        <w:rPr>
          <w:lang w:val="en-US"/>
        </w:rPr>
        <w:t xml:space="preserve">the initial post-injection </w:t>
      </w:r>
      <w:r w:rsidR="00CF53C2" w:rsidRPr="00F804F4">
        <w:rPr>
          <w:lang w:val="en-US"/>
        </w:rPr>
        <w:t xml:space="preserve">rise in electron </w:t>
      </w:r>
      <w:r w:rsidR="00005F8B" w:rsidRPr="00F804F4">
        <w:rPr>
          <w:lang w:val="en-US"/>
        </w:rPr>
        <w:t xml:space="preserve">density is smaller than in Fig. 4, this being followed by a </w:t>
      </w:r>
      <w:r w:rsidR="00CF53C2" w:rsidRPr="00F804F4">
        <w:rPr>
          <w:lang w:val="en-US"/>
        </w:rPr>
        <w:t xml:space="preserve">subsequent </w:t>
      </w:r>
      <w:r w:rsidR="00005F8B" w:rsidRPr="00F804F4">
        <w:rPr>
          <w:lang w:val="en-US"/>
        </w:rPr>
        <w:t>steady increase up to cut-off. Th</w:t>
      </w:r>
      <w:r w:rsidR="00E16C9B" w:rsidRPr="00F804F4">
        <w:rPr>
          <w:lang w:val="en-US"/>
        </w:rPr>
        <w:t>is</w:t>
      </w:r>
      <w:r w:rsidR="00005F8B" w:rsidRPr="00F804F4">
        <w:rPr>
          <w:lang w:val="en-US"/>
        </w:rPr>
        <w:t xml:space="preserve"> smaller abrupt density increase can be understood by considering that a large fraction of pellet electrons are carried by the carbon and </w:t>
      </w:r>
      <w:proofErr w:type="spellStart"/>
      <w:r w:rsidR="00005F8B" w:rsidRPr="00F804F4">
        <w:rPr>
          <w:lang w:val="en-US"/>
        </w:rPr>
        <w:t>sulphur</w:t>
      </w:r>
      <w:proofErr w:type="spellEnd"/>
      <w:r w:rsidR="00005F8B" w:rsidRPr="00F804F4">
        <w:rPr>
          <w:lang w:val="en-US"/>
        </w:rPr>
        <w:t xml:space="preserve"> atoms, </w:t>
      </w:r>
      <w:r w:rsidR="00E16C9B" w:rsidRPr="00F804F4">
        <w:rPr>
          <w:lang w:val="en-US"/>
        </w:rPr>
        <w:t>resulting in a slow</w:t>
      </w:r>
      <w:r w:rsidR="00005F8B" w:rsidRPr="00F804F4">
        <w:rPr>
          <w:lang w:val="en-US"/>
        </w:rPr>
        <w:t xml:space="preserve"> </w:t>
      </w:r>
      <w:proofErr w:type="spellStart"/>
      <w:r w:rsidR="00827D5A" w:rsidRPr="00F804F4">
        <w:rPr>
          <w:lang w:val="en-US"/>
        </w:rPr>
        <w:t>Ñe</w:t>
      </w:r>
      <w:proofErr w:type="spellEnd"/>
      <w:r w:rsidR="00827D5A" w:rsidRPr="00F804F4">
        <w:rPr>
          <w:lang w:val="en-US"/>
        </w:rPr>
        <w:t xml:space="preserve"> rise </w:t>
      </w:r>
      <w:r w:rsidR="00005F8B" w:rsidRPr="00F804F4">
        <w:rPr>
          <w:lang w:val="en-US"/>
        </w:rPr>
        <w:t xml:space="preserve">after pellet ablation </w:t>
      </w:r>
      <w:r w:rsidR="00827D5A" w:rsidRPr="00F804F4">
        <w:rPr>
          <w:lang w:val="en-US"/>
        </w:rPr>
        <w:t xml:space="preserve">as ionization continues </w:t>
      </w:r>
      <w:r w:rsidR="00CF53C2" w:rsidRPr="00F804F4">
        <w:rPr>
          <w:lang w:val="en-US"/>
        </w:rPr>
        <w:t xml:space="preserve">during several milliseconds </w:t>
      </w:r>
      <w:r w:rsidR="00827D5A" w:rsidRPr="00F804F4">
        <w:rPr>
          <w:lang w:val="en-US"/>
        </w:rPr>
        <w:t>to C+6 and S+13</w:t>
      </w:r>
      <w:r w:rsidR="00441A74" w:rsidRPr="00F804F4">
        <w:rPr>
          <w:lang w:val="en-US"/>
        </w:rPr>
        <w:t>[</w:t>
      </w:r>
      <w:r w:rsidR="00D97122">
        <w:rPr>
          <w:lang w:val="en-US"/>
        </w:rPr>
        <w:t>15</w:t>
      </w:r>
      <w:r w:rsidR="00441A74" w:rsidRPr="00F804F4">
        <w:rPr>
          <w:lang w:val="en-US"/>
        </w:rPr>
        <w:t>].</w:t>
      </w:r>
      <w:r w:rsidR="00005F8B" w:rsidRPr="00F804F4">
        <w:rPr>
          <w:lang w:val="en-US"/>
        </w:rPr>
        <w:t xml:space="preserve"> </w:t>
      </w:r>
      <w:r w:rsidR="00E16C9B" w:rsidRPr="00F804F4">
        <w:rPr>
          <w:lang w:val="en-US"/>
        </w:rPr>
        <w:t xml:space="preserve">This </w:t>
      </w:r>
      <w:r w:rsidR="00CF53C2" w:rsidRPr="00F804F4">
        <w:rPr>
          <w:lang w:val="en-US"/>
        </w:rPr>
        <w:t xml:space="preserve">also </w:t>
      </w:r>
      <w:r w:rsidR="00E16C9B" w:rsidRPr="00F804F4">
        <w:rPr>
          <w:lang w:val="en-US"/>
        </w:rPr>
        <w:t>results in a slow</w:t>
      </w:r>
      <w:r w:rsidR="00CF53C2" w:rsidRPr="00F804F4">
        <w:rPr>
          <w:lang w:val="en-US"/>
        </w:rPr>
        <w:t>er</w:t>
      </w:r>
      <w:r w:rsidR="00005F8B" w:rsidRPr="00F804F4">
        <w:rPr>
          <w:lang w:val="en-US"/>
        </w:rPr>
        <w:t xml:space="preserve"> plasma energy</w:t>
      </w:r>
      <w:r w:rsidR="00994999" w:rsidRPr="00F804F4">
        <w:rPr>
          <w:lang w:val="en-US"/>
        </w:rPr>
        <w:t xml:space="preserve"> decrease which falls to</w:t>
      </w:r>
      <w:r w:rsidR="00441A74" w:rsidRPr="00F804F4">
        <w:rPr>
          <w:lang w:val="en-US"/>
        </w:rPr>
        <w:t xml:space="preserve"> ~50% of </w:t>
      </w:r>
      <w:r w:rsidR="00CF53C2" w:rsidRPr="00F804F4">
        <w:rPr>
          <w:lang w:val="en-US"/>
        </w:rPr>
        <w:t>the</w:t>
      </w:r>
      <w:r w:rsidR="00441A74" w:rsidRPr="00F804F4">
        <w:rPr>
          <w:lang w:val="en-US"/>
        </w:rPr>
        <w:t xml:space="preserve"> pre-injection</w:t>
      </w:r>
      <w:r w:rsidR="00E16C9B" w:rsidRPr="00F804F4">
        <w:rPr>
          <w:lang w:val="en-US"/>
        </w:rPr>
        <w:t xml:space="preserve"> </w:t>
      </w:r>
      <w:r w:rsidR="00441A74" w:rsidRPr="00F804F4">
        <w:rPr>
          <w:lang w:val="en-US"/>
        </w:rPr>
        <w:t>value when the discharges reaches cut-off</w:t>
      </w:r>
      <w:r w:rsidR="00827D5A" w:rsidRPr="00F804F4">
        <w:rPr>
          <w:lang w:val="en-US"/>
        </w:rPr>
        <w:t>.</w:t>
      </w:r>
      <w:r w:rsidR="00005F8B" w:rsidRPr="00F804F4">
        <w:rPr>
          <w:lang w:val="en-US"/>
        </w:rPr>
        <w:t xml:space="preserve"> </w:t>
      </w:r>
      <w:r w:rsidR="00441A74" w:rsidRPr="00F804F4">
        <w:rPr>
          <w:lang w:val="en-US"/>
        </w:rPr>
        <w:t>From Thomson Scattering profiles</w:t>
      </w:r>
      <w:r w:rsidR="00994999" w:rsidRPr="00F804F4">
        <w:rPr>
          <w:lang w:val="en-US"/>
        </w:rPr>
        <w:t xml:space="preserve"> taken before and after injection</w:t>
      </w:r>
      <w:r w:rsidR="00441A74" w:rsidRPr="00F804F4">
        <w:rPr>
          <w:lang w:val="en-US"/>
        </w:rPr>
        <w:t xml:space="preserve">, it is seen that the plasma core </w:t>
      </w:r>
      <w:r w:rsidR="00994999" w:rsidRPr="00F804F4">
        <w:rPr>
          <w:lang w:val="en-US"/>
        </w:rPr>
        <w:t>does not cool completely</w:t>
      </w:r>
      <w:r w:rsidR="00CF53C2" w:rsidRPr="00F804F4">
        <w:rPr>
          <w:lang w:val="en-US"/>
        </w:rPr>
        <w:t xml:space="preserve"> (Fig. 5)</w:t>
      </w:r>
      <w:r w:rsidR="00994999" w:rsidRPr="00F804F4">
        <w:rPr>
          <w:lang w:val="en-US"/>
        </w:rPr>
        <w:t>,</w:t>
      </w:r>
      <w:r w:rsidR="00441A74" w:rsidRPr="00F804F4">
        <w:rPr>
          <w:lang w:val="en-US"/>
        </w:rPr>
        <w:t xml:space="preserve"> rather a </w:t>
      </w:r>
      <w:r w:rsidR="00994999" w:rsidRPr="00F804F4">
        <w:rPr>
          <w:lang w:val="en-US"/>
        </w:rPr>
        <w:t xml:space="preserve">dense, but not cold, </w:t>
      </w:r>
      <w:r w:rsidR="00441A74" w:rsidRPr="00F804F4">
        <w:rPr>
          <w:lang w:val="en-US"/>
        </w:rPr>
        <w:t xml:space="preserve">plasma column remains </w:t>
      </w:r>
      <w:r w:rsidR="00CF53C2" w:rsidRPr="00F804F4">
        <w:rPr>
          <w:lang w:val="en-US"/>
        </w:rPr>
        <w:t>in its</w:t>
      </w:r>
      <w:r w:rsidR="00441A74" w:rsidRPr="00F804F4">
        <w:rPr>
          <w:lang w:val="en-US"/>
        </w:rPr>
        <w:t xml:space="preserve"> core. Finally, after several </w:t>
      </w:r>
      <w:r w:rsidR="007C784A" w:rsidRPr="00F804F4">
        <w:rPr>
          <w:lang w:val="en-US"/>
        </w:rPr>
        <w:t>ten</w:t>
      </w:r>
      <w:r w:rsidR="00827D5A" w:rsidRPr="00F804F4">
        <w:rPr>
          <w:lang w:val="en-US"/>
        </w:rPr>
        <w:t xml:space="preserve"> m</w:t>
      </w:r>
      <w:r w:rsidR="0075505C" w:rsidRPr="00F804F4">
        <w:rPr>
          <w:lang w:val="en-US"/>
        </w:rPr>
        <w:t>illisecond</w:t>
      </w:r>
      <w:r w:rsidR="00827D5A" w:rsidRPr="00F804F4">
        <w:rPr>
          <w:lang w:val="en-US"/>
        </w:rPr>
        <w:t xml:space="preserve">s </w:t>
      </w:r>
      <w:r w:rsidR="00441A74" w:rsidRPr="00F804F4">
        <w:rPr>
          <w:lang w:val="en-US"/>
        </w:rPr>
        <w:t xml:space="preserve">of continued ECRH injection </w:t>
      </w:r>
      <w:r w:rsidR="00994999" w:rsidRPr="00F804F4">
        <w:rPr>
          <w:lang w:val="en-US"/>
        </w:rPr>
        <w:t xml:space="preserve">into </w:t>
      </w:r>
      <w:r w:rsidR="00827D5A" w:rsidRPr="00F804F4">
        <w:rPr>
          <w:lang w:val="en-US"/>
        </w:rPr>
        <w:t xml:space="preserve">the </w:t>
      </w:r>
      <w:r w:rsidR="00CF53C2" w:rsidRPr="00F804F4">
        <w:rPr>
          <w:lang w:val="en-US"/>
        </w:rPr>
        <w:t>plasma</w:t>
      </w:r>
      <w:r w:rsidR="00994999" w:rsidRPr="00F804F4">
        <w:rPr>
          <w:lang w:val="en-US"/>
        </w:rPr>
        <w:t>, whose density</w:t>
      </w:r>
      <w:r w:rsidR="00441A74" w:rsidRPr="00F804F4">
        <w:rPr>
          <w:lang w:val="en-US"/>
        </w:rPr>
        <w:t xml:space="preserve"> </w:t>
      </w:r>
      <w:r w:rsidR="00994999" w:rsidRPr="00F804F4">
        <w:rPr>
          <w:lang w:val="en-US"/>
        </w:rPr>
        <w:t>remains</w:t>
      </w:r>
      <w:r w:rsidR="00441A74" w:rsidRPr="00F804F4">
        <w:rPr>
          <w:lang w:val="en-US"/>
        </w:rPr>
        <w:t xml:space="preserve"> high</w:t>
      </w:r>
      <w:r w:rsidR="00CF53C2" w:rsidRPr="00F804F4">
        <w:rPr>
          <w:lang w:val="en-US"/>
        </w:rPr>
        <w:t xml:space="preserve"> but below cut-off</w:t>
      </w:r>
      <w:r w:rsidR="00441A74" w:rsidRPr="00F804F4">
        <w:rPr>
          <w:lang w:val="en-US"/>
        </w:rPr>
        <w:t>,</w:t>
      </w:r>
      <w:r w:rsidR="00827D5A" w:rsidRPr="00F804F4">
        <w:rPr>
          <w:lang w:val="en-US"/>
        </w:rPr>
        <w:t xml:space="preserve"> </w:t>
      </w:r>
      <w:r w:rsidR="00994999" w:rsidRPr="00F804F4">
        <w:rPr>
          <w:lang w:val="en-US"/>
        </w:rPr>
        <w:t xml:space="preserve">it </w:t>
      </w:r>
      <w:r w:rsidR="00827D5A" w:rsidRPr="00F804F4">
        <w:rPr>
          <w:lang w:val="en-US"/>
        </w:rPr>
        <w:t>partially reignites</w:t>
      </w:r>
      <w:r w:rsidR="00994999" w:rsidRPr="00F804F4">
        <w:rPr>
          <w:lang w:val="en-US"/>
        </w:rPr>
        <w:t xml:space="preserve"> with plasma energy increasing above pre-injection levels</w:t>
      </w:r>
      <w:r w:rsidR="00441A74" w:rsidRPr="00F804F4">
        <w:rPr>
          <w:lang w:val="en-US"/>
        </w:rPr>
        <w:t>.</w:t>
      </w:r>
      <w:r w:rsidR="00441A74" w:rsidRPr="00F804F4">
        <w:rPr>
          <w:rFonts w:eastAsiaTheme="minorHAnsi"/>
          <w:lang w:eastAsia="ar-SA"/>
        </w:rPr>
        <w:t xml:space="preserve"> </w:t>
      </w:r>
    </w:p>
    <w:p w:rsidR="0058654F" w:rsidRDefault="00DB0168" w:rsidP="000300A7">
      <w:pPr>
        <w:pStyle w:val="Heading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after="260" w:line="240" w:lineRule="auto"/>
        <w:ind w:right="0"/>
        <w:rPr>
          <w:rFonts w:ascii="Times New Roman" w:hAnsi="Times New Roman"/>
          <w:b w:val="0"/>
          <w:bCs/>
          <w:sz w:val="20"/>
        </w:rPr>
      </w:pPr>
      <w:r>
        <w:rPr>
          <w:rFonts w:ascii="Times New Roman" w:hAnsi="Times New Roman"/>
          <w:b w:val="0"/>
          <w:bCs/>
          <w:sz w:val="20"/>
        </w:rPr>
        <w:t>discussion and SUmmary</w:t>
      </w:r>
    </w:p>
    <w:p w:rsidR="00DB0168" w:rsidRDefault="00DB0168" w:rsidP="00DB0168">
      <w:pPr>
        <w:pStyle w:val="BodyText"/>
        <w:numPr>
          <w:ilvl w:val="0"/>
          <w:numId w:val="10"/>
        </w:numPr>
        <w:spacing w:after="260" w:line="240" w:lineRule="auto"/>
      </w:pPr>
      <w:r>
        <w:t>TABLE 1.</w:t>
      </w:r>
      <w:r>
        <w:tab/>
        <w:t>CHARACTERIZATION OF PARTICLE INJECTION LEADING TO PLASMA TERMINATION</w:t>
      </w:r>
    </w:p>
    <w:p w:rsidR="00DB0168" w:rsidRDefault="00DB0168" w:rsidP="00DB0168">
      <w:pPr>
        <w:pStyle w:val="BodyText"/>
        <w:numPr>
          <w:ilvl w:val="0"/>
          <w:numId w:val="10"/>
        </w:numPr>
        <w:spacing w:line="240" w:lineRule="auto"/>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gridCol w:w="1742"/>
      </w:tblGrid>
      <w:tr w:rsidR="00DB0168" w:rsidTr="00F81192">
        <w:trPr>
          <w:jc w:val="center"/>
        </w:trPr>
        <w:tc>
          <w:tcPr>
            <w:tcW w:w="1741" w:type="dxa"/>
            <w:tcBorders>
              <w:top w:val="single" w:sz="4" w:space="0" w:color="auto"/>
              <w:bottom w:val="single" w:sz="4" w:space="0" w:color="auto"/>
            </w:tcBorders>
          </w:tcPr>
          <w:p w:rsidR="00DB0168" w:rsidRDefault="00DB0168" w:rsidP="00D16B20">
            <w:pPr>
              <w:pStyle w:val="BodyText"/>
              <w:ind w:firstLine="0"/>
            </w:pPr>
            <w:r>
              <w:t>Device</w:t>
            </w:r>
          </w:p>
        </w:tc>
        <w:tc>
          <w:tcPr>
            <w:tcW w:w="1741" w:type="dxa"/>
            <w:tcBorders>
              <w:top w:val="single" w:sz="4" w:space="0" w:color="auto"/>
              <w:bottom w:val="single" w:sz="4" w:space="0" w:color="auto"/>
            </w:tcBorders>
          </w:tcPr>
          <w:p w:rsidR="00DB0168" w:rsidRDefault="007161AF" w:rsidP="00D16B20">
            <w:pPr>
              <w:pStyle w:val="BodyText"/>
              <w:ind w:firstLine="0"/>
              <w:jc w:val="center"/>
            </w:pPr>
            <w:r>
              <w:t>C</w:t>
            </w:r>
            <w:r w:rsidR="00DB0168">
              <w:t>ase</w:t>
            </w:r>
          </w:p>
        </w:tc>
        <w:tc>
          <w:tcPr>
            <w:tcW w:w="1742" w:type="dxa"/>
            <w:tcBorders>
              <w:top w:val="single" w:sz="4" w:space="0" w:color="auto"/>
              <w:bottom w:val="single" w:sz="4" w:space="0" w:color="auto"/>
            </w:tcBorders>
          </w:tcPr>
          <w:p w:rsidR="00DB0168" w:rsidRDefault="00DB0168" w:rsidP="00D16B20">
            <w:pPr>
              <w:pStyle w:val="BodyText"/>
              <w:ind w:firstLine="0"/>
              <w:jc w:val="center"/>
            </w:pPr>
            <w:r>
              <w:t>injected material</w:t>
            </w:r>
          </w:p>
        </w:tc>
        <w:tc>
          <w:tcPr>
            <w:tcW w:w="1742" w:type="dxa"/>
            <w:tcBorders>
              <w:top w:val="single" w:sz="4" w:space="0" w:color="auto"/>
              <w:bottom w:val="single" w:sz="4" w:space="0" w:color="auto"/>
            </w:tcBorders>
          </w:tcPr>
          <w:p w:rsidR="00DB0168" w:rsidRDefault="00DB0168" w:rsidP="00D16B20">
            <w:pPr>
              <w:pStyle w:val="BodyText"/>
              <w:ind w:firstLine="0"/>
              <w:jc w:val="center"/>
            </w:pPr>
            <w:r>
              <w:t>decay time</w:t>
            </w:r>
          </w:p>
        </w:tc>
      </w:tr>
      <w:tr w:rsidR="00DB0168" w:rsidTr="00F81192">
        <w:trPr>
          <w:jc w:val="center"/>
        </w:trPr>
        <w:tc>
          <w:tcPr>
            <w:tcW w:w="1741" w:type="dxa"/>
            <w:tcBorders>
              <w:top w:val="single" w:sz="4" w:space="0" w:color="auto"/>
            </w:tcBorders>
          </w:tcPr>
          <w:p w:rsidR="00DB0168" w:rsidRDefault="00DB0168" w:rsidP="00D16B20">
            <w:pPr>
              <w:pStyle w:val="BodyText"/>
              <w:ind w:firstLine="0"/>
            </w:pPr>
            <w:r>
              <w:rPr>
                <w:rStyle w:val="TabletextChar"/>
              </w:rPr>
              <w:t>LHD</w:t>
            </w:r>
          </w:p>
        </w:tc>
        <w:tc>
          <w:tcPr>
            <w:tcW w:w="1741" w:type="dxa"/>
            <w:tcBorders>
              <w:top w:val="single" w:sz="4" w:space="0" w:color="auto"/>
            </w:tcBorders>
          </w:tcPr>
          <w:p w:rsidR="00DB0168" w:rsidRDefault="00DB0168" w:rsidP="00D16B20">
            <w:pPr>
              <w:pStyle w:val="BodyText"/>
              <w:ind w:firstLine="0"/>
              <w:jc w:val="center"/>
            </w:pPr>
            <w:r>
              <w:t>Excess fuelling</w:t>
            </w:r>
          </w:p>
        </w:tc>
        <w:tc>
          <w:tcPr>
            <w:tcW w:w="1742" w:type="dxa"/>
            <w:tcBorders>
              <w:top w:val="single" w:sz="4" w:space="0" w:color="auto"/>
            </w:tcBorders>
          </w:tcPr>
          <w:p w:rsidR="00DB0168" w:rsidRDefault="007A33F2" w:rsidP="00D16B20">
            <w:pPr>
              <w:pStyle w:val="BodyText"/>
              <w:ind w:firstLine="0"/>
              <w:jc w:val="center"/>
            </w:pPr>
            <w:r>
              <w:t>H</w:t>
            </w:r>
            <w:r w:rsidRPr="00527B0F">
              <w:rPr>
                <w:vertAlign w:val="subscript"/>
              </w:rPr>
              <w:t>2</w:t>
            </w:r>
          </w:p>
        </w:tc>
        <w:tc>
          <w:tcPr>
            <w:tcW w:w="1742" w:type="dxa"/>
            <w:tcBorders>
              <w:top w:val="single" w:sz="4" w:space="0" w:color="auto"/>
            </w:tcBorders>
          </w:tcPr>
          <w:p w:rsidR="00DB0168" w:rsidRDefault="00AA4AE9" w:rsidP="00AA4AE9">
            <w:pPr>
              <w:pStyle w:val="BodyText"/>
              <w:ind w:firstLine="0"/>
              <w:jc w:val="center"/>
            </w:pPr>
            <w:r>
              <w:t xml:space="preserve">order of </w:t>
            </w:r>
            <w:r w:rsidR="00CF496C">
              <w:t>(100ms)</w:t>
            </w:r>
          </w:p>
        </w:tc>
      </w:tr>
      <w:tr w:rsidR="00DB0168" w:rsidTr="00F81192">
        <w:trPr>
          <w:jc w:val="center"/>
        </w:trPr>
        <w:tc>
          <w:tcPr>
            <w:tcW w:w="1741" w:type="dxa"/>
          </w:tcPr>
          <w:p w:rsidR="00DB0168" w:rsidRDefault="00DB0168" w:rsidP="00D16B20">
            <w:pPr>
              <w:pStyle w:val="BodyText"/>
              <w:ind w:firstLine="0"/>
            </w:pPr>
          </w:p>
        </w:tc>
        <w:tc>
          <w:tcPr>
            <w:tcW w:w="1741" w:type="dxa"/>
          </w:tcPr>
          <w:p w:rsidR="00DB0168" w:rsidRDefault="00DB0168" w:rsidP="00D16B20">
            <w:pPr>
              <w:pStyle w:val="BodyText"/>
              <w:ind w:firstLine="0"/>
              <w:jc w:val="center"/>
            </w:pPr>
            <w:r>
              <w:t>TESPEL</w:t>
            </w:r>
          </w:p>
        </w:tc>
        <w:tc>
          <w:tcPr>
            <w:tcW w:w="1742" w:type="dxa"/>
          </w:tcPr>
          <w:p w:rsidR="00DB0168" w:rsidRDefault="007A33F2" w:rsidP="00D16B20">
            <w:pPr>
              <w:pStyle w:val="BodyText"/>
              <w:ind w:firstLine="0"/>
              <w:jc w:val="center"/>
            </w:pPr>
            <w:proofErr w:type="spellStart"/>
            <w:r>
              <w:t>Gd</w:t>
            </w:r>
            <w:proofErr w:type="spellEnd"/>
          </w:p>
        </w:tc>
        <w:tc>
          <w:tcPr>
            <w:tcW w:w="1742" w:type="dxa"/>
          </w:tcPr>
          <w:p w:rsidR="00DB0168" w:rsidRDefault="00F60877" w:rsidP="00D16B20">
            <w:pPr>
              <w:pStyle w:val="BodyText"/>
              <w:ind w:firstLine="0"/>
              <w:jc w:val="center"/>
            </w:pPr>
            <w:r>
              <w:t>~150ms</w:t>
            </w:r>
          </w:p>
        </w:tc>
      </w:tr>
      <w:tr w:rsidR="00DB0168" w:rsidTr="00F81192">
        <w:trPr>
          <w:jc w:val="center"/>
        </w:trPr>
        <w:tc>
          <w:tcPr>
            <w:tcW w:w="1741" w:type="dxa"/>
          </w:tcPr>
          <w:p w:rsidR="00DB0168" w:rsidRDefault="00DB0168" w:rsidP="00D16B20">
            <w:pPr>
              <w:pStyle w:val="BodyText"/>
              <w:ind w:firstLine="0"/>
            </w:pPr>
            <w:r>
              <w:t>W7-X</w:t>
            </w:r>
          </w:p>
        </w:tc>
        <w:tc>
          <w:tcPr>
            <w:tcW w:w="1741" w:type="dxa"/>
          </w:tcPr>
          <w:p w:rsidR="00DB0168" w:rsidRDefault="00DB0168" w:rsidP="00D16B20">
            <w:pPr>
              <w:pStyle w:val="BodyText"/>
              <w:ind w:firstLine="0"/>
              <w:jc w:val="center"/>
            </w:pPr>
            <w:r>
              <w:t>Excess LBO</w:t>
            </w:r>
          </w:p>
        </w:tc>
        <w:tc>
          <w:tcPr>
            <w:tcW w:w="1742" w:type="dxa"/>
          </w:tcPr>
          <w:p w:rsidR="00DB0168" w:rsidRDefault="007C784A" w:rsidP="00527B0F">
            <w:pPr>
              <w:pStyle w:val="BodyText"/>
              <w:ind w:firstLine="0"/>
            </w:pPr>
            <w:r>
              <w:t xml:space="preserve">      W</w:t>
            </w:r>
          </w:p>
        </w:tc>
        <w:tc>
          <w:tcPr>
            <w:tcW w:w="1742" w:type="dxa"/>
          </w:tcPr>
          <w:p w:rsidR="00DB0168" w:rsidRDefault="00F60877" w:rsidP="00F60877">
            <w:pPr>
              <w:pStyle w:val="BodyText"/>
              <w:ind w:firstLine="0"/>
              <w:jc w:val="center"/>
            </w:pPr>
            <w:r>
              <w:t>~50ms</w:t>
            </w:r>
          </w:p>
        </w:tc>
      </w:tr>
      <w:tr w:rsidR="00DB0168" w:rsidTr="00F81192">
        <w:trPr>
          <w:jc w:val="center"/>
        </w:trPr>
        <w:tc>
          <w:tcPr>
            <w:tcW w:w="1741" w:type="dxa"/>
          </w:tcPr>
          <w:p w:rsidR="00DB0168" w:rsidRDefault="00DB0168" w:rsidP="00D16B20">
            <w:pPr>
              <w:pStyle w:val="BodyText"/>
              <w:ind w:firstLine="0"/>
            </w:pPr>
            <w:r>
              <w:t>TJ-II</w:t>
            </w:r>
          </w:p>
        </w:tc>
        <w:tc>
          <w:tcPr>
            <w:tcW w:w="1741" w:type="dxa"/>
          </w:tcPr>
          <w:p w:rsidR="00DB0168" w:rsidRDefault="00DB0168" w:rsidP="00D16B20">
            <w:pPr>
              <w:pStyle w:val="BodyText"/>
              <w:ind w:firstLine="0"/>
              <w:jc w:val="center"/>
            </w:pPr>
            <w:r>
              <w:t xml:space="preserve">Excess </w:t>
            </w:r>
            <w:proofErr w:type="spellStart"/>
            <w:r>
              <w:t>fueling</w:t>
            </w:r>
            <w:proofErr w:type="spellEnd"/>
          </w:p>
        </w:tc>
        <w:tc>
          <w:tcPr>
            <w:tcW w:w="1742" w:type="dxa"/>
          </w:tcPr>
          <w:p w:rsidR="00DB0168" w:rsidRPr="002C6F8B" w:rsidRDefault="00DE45E2" w:rsidP="00D16B20">
            <w:pPr>
              <w:pStyle w:val="BodyText"/>
              <w:ind w:firstLine="0"/>
              <w:jc w:val="center"/>
            </w:pPr>
            <w:r w:rsidRPr="002C6F8B">
              <w:t>H</w:t>
            </w:r>
            <w:r w:rsidRPr="002C6F8B">
              <w:rPr>
                <w:vertAlign w:val="subscript"/>
              </w:rPr>
              <w:t>2</w:t>
            </w:r>
          </w:p>
        </w:tc>
        <w:tc>
          <w:tcPr>
            <w:tcW w:w="1742" w:type="dxa"/>
          </w:tcPr>
          <w:p w:rsidR="00DB0168" w:rsidRPr="002C6F8B" w:rsidRDefault="00DE45E2" w:rsidP="00D16B20">
            <w:pPr>
              <w:pStyle w:val="BodyText"/>
              <w:ind w:firstLine="0"/>
              <w:jc w:val="center"/>
            </w:pPr>
            <w:r w:rsidRPr="002C6F8B">
              <w:t xml:space="preserve">&lt;5 </w:t>
            </w:r>
            <w:proofErr w:type="spellStart"/>
            <w:r w:rsidRPr="002C6F8B">
              <w:t>ms</w:t>
            </w:r>
            <w:proofErr w:type="spellEnd"/>
          </w:p>
        </w:tc>
      </w:tr>
      <w:tr w:rsidR="00DB0168" w:rsidTr="00F81192">
        <w:trPr>
          <w:jc w:val="center"/>
        </w:trPr>
        <w:tc>
          <w:tcPr>
            <w:tcW w:w="1741" w:type="dxa"/>
          </w:tcPr>
          <w:p w:rsidR="00DB0168" w:rsidRDefault="00DB0168" w:rsidP="00D16B20">
            <w:pPr>
              <w:pStyle w:val="BodyText"/>
              <w:ind w:firstLine="0"/>
            </w:pPr>
          </w:p>
        </w:tc>
        <w:tc>
          <w:tcPr>
            <w:tcW w:w="1741" w:type="dxa"/>
          </w:tcPr>
          <w:p w:rsidR="00DB0168" w:rsidRDefault="00DB0168" w:rsidP="00D16B20">
            <w:pPr>
              <w:pStyle w:val="BodyText"/>
              <w:ind w:firstLine="0"/>
              <w:jc w:val="center"/>
            </w:pPr>
            <w:r>
              <w:t>TESPEL</w:t>
            </w:r>
          </w:p>
        </w:tc>
        <w:tc>
          <w:tcPr>
            <w:tcW w:w="1742" w:type="dxa"/>
          </w:tcPr>
          <w:p w:rsidR="00DB0168" w:rsidRPr="002C6F8B" w:rsidRDefault="00DE45E2" w:rsidP="00D16B20">
            <w:pPr>
              <w:pStyle w:val="BodyText"/>
              <w:ind w:firstLine="0"/>
              <w:jc w:val="center"/>
            </w:pPr>
            <w:r w:rsidRPr="002C6F8B">
              <w:t>C</w:t>
            </w:r>
            <w:r w:rsidRPr="002C6F8B">
              <w:rPr>
                <w:vertAlign w:val="subscript"/>
              </w:rPr>
              <w:t>8</w:t>
            </w:r>
            <w:r w:rsidRPr="002C6F8B">
              <w:t>H</w:t>
            </w:r>
            <w:r w:rsidRPr="002C6F8B">
              <w:rPr>
                <w:vertAlign w:val="subscript"/>
              </w:rPr>
              <w:t>8</w:t>
            </w:r>
          </w:p>
        </w:tc>
        <w:tc>
          <w:tcPr>
            <w:tcW w:w="1742" w:type="dxa"/>
          </w:tcPr>
          <w:p w:rsidR="00DB0168" w:rsidRPr="002C6F8B" w:rsidRDefault="00DE45E2" w:rsidP="00D16B20">
            <w:pPr>
              <w:pStyle w:val="BodyText"/>
              <w:ind w:firstLine="0"/>
              <w:jc w:val="center"/>
            </w:pPr>
            <w:r w:rsidRPr="002C6F8B">
              <w:t xml:space="preserve">&lt; 5 </w:t>
            </w:r>
            <w:proofErr w:type="spellStart"/>
            <w:r w:rsidRPr="002C6F8B">
              <w:t>ms</w:t>
            </w:r>
            <w:proofErr w:type="spellEnd"/>
          </w:p>
        </w:tc>
      </w:tr>
    </w:tbl>
    <w:p w:rsidR="00DB0168" w:rsidRPr="00DB0168" w:rsidRDefault="00DB0168" w:rsidP="00DB0168">
      <w:pPr>
        <w:pStyle w:val="Subtitle"/>
      </w:pPr>
    </w:p>
    <w:p w:rsidR="00D45A08" w:rsidRPr="00F804F4" w:rsidRDefault="009428D9" w:rsidP="009428D9">
      <w:pPr>
        <w:pStyle w:val="ListParagraph"/>
        <w:numPr>
          <w:ilvl w:val="0"/>
          <w:numId w:val="10"/>
        </w:numPr>
        <w:spacing w:before="120" w:after="120"/>
        <w:jc w:val="both"/>
        <w:rPr>
          <w:sz w:val="20"/>
          <w:lang w:val="en-US"/>
        </w:rPr>
      </w:pPr>
      <w:r w:rsidRPr="00F804F4">
        <w:rPr>
          <w:sz w:val="20"/>
          <w:lang w:val="en-US"/>
        </w:rPr>
        <w:t xml:space="preserve">The systematic comparison of plasma terminating events by cryogenic pellets, induced impurity injection or changes of the heating </w:t>
      </w:r>
      <w:r w:rsidR="0075505C" w:rsidRPr="00F804F4">
        <w:rPr>
          <w:sz w:val="20"/>
          <w:lang w:val="en-US"/>
        </w:rPr>
        <w:t xml:space="preserve">in stellarators and </w:t>
      </w:r>
      <w:proofErr w:type="spellStart"/>
      <w:r w:rsidR="0075505C" w:rsidRPr="00F804F4">
        <w:rPr>
          <w:sz w:val="20"/>
          <w:lang w:val="en-US"/>
        </w:rPr>
        <w:t>heliotrons</w:t>
      </w:r>
      <w:proofErr w:type="spellEnd"/>
      <w:r w:rsidR="0075505C" w:rsidRPr="00F804F4">
        <w:rPr>
          <w:sz w:val="20"/>
          <w:lang w:val="en-US"/>
        </w:rPr>
        <w:t xml:space="preserve"> </w:t>
      </w:r>
      <w:r w:rsidRPr="00F804F4">
        <w:rPr>
          <w:sz w:val="20"/>
          <w:lang w:val="en-US"/>
        </w:rPr>
        <w:t xml:space="preserve">gives evidence that the observed termination takes place </w:t>
      </w:r>
      <w:r w:rsidR="00E566CC" w:rsidRPr="00F804F4">
        <w:rPr>
          <w:sz w:val="20"/>
          <w:lang w:val="en-US"/>
        </w:rPr>
        <w:t xml:space="preserve">on a time scale somewhat </w:t>
      </w:r>
      <w:r w:rsidR="0075505C" w:rsidRPr="00F804F4">
        <w:rPr>
          <w:sz w:val="20"/>
          <w:lang w:val="en-US"/>
        </w:rPr>
        <w:t>smaller</w:t>
      </w:r>
      <w:r w:rsidR="00E566CC" w:rsidRPr="00F804F4">
        <w:rPr>
          <w:sz w:val="20"/>
          <w:lang w:val="en-US"/>
        </w:rPr>
        <w:t xml:space="preserve"> than the energy confinement time. </w:t>
      </w:r>
      <w:r w:rsidR="00D45A08" w:rsidRPr="00F804F4">
        <w:rPr>
          <w:sz w:val="20"/>
          <w:lang w:val="en-US"/>
        </w:rPr>
        <w:t xml:space="preserve">The cases investigated here are characterized by plasma cooling by large radiated power due to excess fueling or impurity injection. </w:t>
      </w:r>
    </w:p>
    <w:p w:rsidR="00814712" w:rsidRPr="00F804F4" w:rsidRDefault="00D45A08" w:rsidP="00527B0F">
      <w:pPr>
        <w:spacing w:before="120" w:after="120"/>
        <w:jc w:val="both"/>
        <w:rPr>
          <w:sz w:val="20"/>
          <w:lang w:val="en-US"/>
        </w:rPr>
      </w:pPr>
      <w:r w:rsidRPr="00F804F4">
        <w:rPr>
          <w:sz w:val="20"/>
          <w:lang w:val="en-US"/>
        </w:rPr>
        <w:t xml:space="preserve">Cases comparing TESPEL injection close to marginal termination with slightly higher core radiation indicate that the cooling rate in relation to the heating power </w:t>
      </w:r>
      <w:r w:rsidR="00F1785B" w:rsidRPr="00F804F4">
        <w:rPr>
          <w:sz w:val="20"/>
          <w:lang w:val="en-US"/>
        </w:rPr>
        <w:t>(</w:t>
      </w:r>
      <w:proofErr w:type="spellStart"/>
      <w:proofErr w:type="gramStart"/>
      <w:r w:rsidR="00F1785B" w:rsidRPr="00F804F4">
        <w:rPr>
          <w:sz w:val="20"/>
          <w:lang w:val="en-US"/>
        </w:rPr>
        <w:t>P</w:t>
      </w:r>
      <w:r w:rsidR="00F1785B" w:rsidRPr="00F804F4">
        <w:rPr>
          <w:sz w:val="20"/>
          <w:vertAlign w:val="subscript"/>
          <w:lang w:val="en-US"/>
        </w:rPr>
        <w:t>rad</w:t>
      </w:r>
      <w:proofErr w:type="spellEnd"/>
      <w:r w:rsidR="00F1785B" w:rsidRPr="00F804F4">
        <w:rPr>
          <w:sz w:val="20"/>
          <w:lang w:val="en-US"/>
        </w:rPr>
        <w:t xml:space="preserve">  ~</w:t>
      </w:r>
      <w:proofErr w:type="gramEnd"/>
      <w:r w:rsidR="00F1785B" w:rsidRPr="00F804F4">
        <w:rPr>
          <w:sz w:val="20"/>
          <w:lang w:val="en-US"/>
        </w:rPr>
        <w:t xml:space="preserve">&gt; </w:t>
      </w:r>
      <w:proofErr w:type="spellStart"/>
      <w:r w:rsidR="00F1785B" w:rsidRPr="00F804F4">
        <w:rPr>
          <w:sz w:val="20"/>
          <w:lang w:val="en-US"/>
        </w:rPr>
        <w:t>P</w:t>
      </w:r>
      <w:r w:rsidR="00F1785B" w:rsidRPr="00F804F4">
        <w:rPr>
          <w:sz w:val="20"/>
          <w:vertAlign w:val="subscript"/>
          <w:lang w:val="en-US"/>
        </w:rPr>
        <w:t>heat</w:t>
      </w:r>
      <w:proofErr w:type="spellEnd"/>
      <w:r w:rsidR="00F1785B" w:rsidRPr="00F804F4">
        <w:rPr>
          <w:sz w:val="20"/>
          <w:lang w:val="en-US"/>
        </w:rPr>
        <w:t xml:space="preserve">) </w:t>
      </w:r>
      <w:r w:rsidRPr="00F804F4">
        <w:rPr>
          <w:sz w:val="20"/>
          <w:lang w:val="en-US"/>
        </w:rPr>
        <w:t>along with the number of radiating particles define</w:t>
      </w:r>
      <w:r w:rsidR="00F1785B" w:rsidRPr="00F804F4">
        <w:rPr>
          <w:sz w:val="20"/>
          <w:lang w:val="en-US"/>
        </w:rPr>
        <w:t>s</w:t>
      </w:r>
      <w:r w:rsidRPr="00F804F4">
        <w:rPr>
          <w:sz w:val="20"/>
          <w:lang w:val="en-US"/>
        </w:rPr>
        <w:t xml:space="preserve"> </w:t>
      </w:r>
      <w:r w:rsidR="00F1785B" w:rsidRPr="00F804F4">
        <w:rPr>
          <w:sz w:val="20"/>
          <w:lang w:val="en-US"/>
        </w:rPr>
        <w:t xml:space="preserve">threshold </w:t>
      </w:r>
      <w:r w:rsidRPr="00F804F4">
        <w:rPr>
          <w:sz w:val="20"/>
          <w:lang w:val="en-US"/>
        </w:rPr>
        <w:t>conditions for the plasm</w:t>
      </w:r>
      <w:r w:rsidR="00F1785B" w:rsidRPr="00F804F4">
        <w:rPr>
          <w:sz w:val="20"/>
          <w:lang w:val="en-US"/>
        </w:rPr>
        <w:t>a</w:t>
      </w:r>
      <w:r w:rsidRPr="00F804F4">
        <w:rPr>
          <w:sz w:val="20"/>
          <w:lang w:val="en-US"/>
        </w:rPr>
        <w:t xml:space="preserve"> collapse. Subsequent increase of the heating power was observed to </w:t>
      </w:r>
      <w:r w:rsidR="00F1785B" w:rsidRPr="00F804F4">
        <w:rPr>
          <w:sz w:val="20"/>
          <w:lang w:val="en-US"/>
        </w:rPr>
        <w:t>lead to plasma recovery for the TESPEL injection. The crucial role of plasma radiation is supported with the effect of tungsten radiation on W7-X collapses.</w:t>
      </w:r>
      <w:r w:rsidR="00527B0F" w:rsidRPr="00F804F4">
        <w:rPr>
          <w:sz w:val="20"/>
          <w:lang w:val="en-US"/>
        </w:rPr>
        <w:t xml:space="preserve"> </w:t>
      </w:r>
      <w:r w:rsidR="009428D9" w:rsidRPr="00F804F4">
        <w:rPr>
          <w:sz w:val="20"/>
          <w:lang w:val="en-US"/>
        </w:rPr>
        <w:t xml:space="preserve">Close to marginal termination, </w:t>
      </w:r>
      <w:r w:rsidR="00814712" w:rsidRPr="00F804F4">
        <w:rPr>
          <w:sz w:val="20"/>
          <w:lang w:val="en-US"/>
        </w:rPr>
        <w:t xml:space="preserve">LHD shows very clearly </w:t>
      </w:r>
      <w:r w:rsidR="009428D9" w:rsidRPr="00F804F4">
        <w:rPr>
          <w:sz w:val="20"/>
          <w:lang w:val="en-US"/>
        </w:rPr>
        <w:t xml:space="preserve">the beneficial effect of confinement of the vacuum field </w:t>
      </w:r>
      <w:r w:rsidR="00814712" w:rsidRPr="00F804F4">
        <w:rPr>
          <w:sz w:val="20"/>
          <w:lang w:val="en-US"/>
        </w:rPr>
        <w:t xml:space="preserve">which gives rise to transient plasmas with </w:t>
      </w:r>
      <w:r w:rsidR="009428D9" w:rsidRPr="00F804F4">
        <w:rPr>
          <w:sz w:val="20"/>
          <w:lang w:val="en-US"/>
        </w:rPr>
        <w:t xml:space="preserve">cold </w:t>
      </w:r>
      <w:r w:rsidR="00814712" w:rsidRPr="00F804F4">
        <w:rPr>
          <w:sz w:val="20"/>
          <w:lang w:val="en-US"/>
        </w:rPr>
        <w:t xml:space="preserve">regions </w:t>
      </w:r>
      <w:r w:rsidR="009428D9" w:rsidRPr="00F804F4">
        <w:rPr>
          <w:sz w:val="20"/>
          <w:lang w:val="en-US"/>
        </w:rPr>
        <w:t xml:space="preserve">in the center but may recover after typically 1s. </w:t>
      </w:r>
      <w:r w:rsidR="00814712" w:rsidRPr="00F804F4">
        <w:rPr>
          <w:sz w:val="20"/>
          <w:lang w:val="en-US"/>
        </w:rPr>
        <w:t xml:space="preserve">It is to be investigated if temperature holes due to fueling pellet injection recover when the absorbed heating power is increasing during the recovery to go to lower </w:t>
      </w:r>
      <w:proofErr w:type="spellStart"/>
      <w:r w:rsidR="00814712" w:rsidRPr="00F804F4">
        <w:rPr>
          <w:sz w:val="20"/>
          <w:lang w:val="en-US"/>
        </w:rPr>
        <w:t>P</w:t>
      </w:r>
      <w:r w:rsidR="00814712" w:rsidRPr="00F804F4">
        <w:rPr>
          <w:sz w:val="20"/>
          <w:vertAlign w:val="subscript"/>
          <w:lang w:val="en-US"/>
        </w:rPr>
        <w:t>rad</w:t>
      </w:r>
      <w:proofErr w:type="spellEnd"/>
      <w:r w:rsidR="00814712" w:rsidRPr="00F804F4">
        <w:rPr>
          <w:sz w:val="20"/>
          <w:lang w:val="en-US"/>
        </w:rPr>
        <w:t>/</w:t>
      </w:r>
      <w:proofErr w:type="spellStart"/>
      <w:r w:rsidR="00814712" w:rsidRPr="00F804F4">
        <w:rPr>
          <w:sz w:val="20"/>
          <w:lang w:val="en-US"/>
        </w:rPr>
        <w:t>P</w:t>
      </w:r>
      <w:r w:rsidR="00814712" w:rsidRPr="00F804F4">
        <w:rPr>
          <w:sz w:val="20"/>
          <w:vertAlign w:val="subscript"/>
          <w:lang w:val="en-US"/>
        </w:rPr>
        <w:t>heat</w:t>
      </w:r>
      <w:proofErr w:type="spellEnd"/>
      <w:r w:rsidR="00814712" w:rsidRPr="00F804F4">
        <w:rPr>
          <w:sz w:val="20"/>
          <w:lang w:val="en-US"/>
        </w:rPr>
        <w:t xml:space="preserve"> ratios.</w:t>
      </w:r>
    </w:p>
    <w:p w:rsidR="00814712" w:rsidRPr="00F804F4" w:rsidRDefault="00814712" w:rsidP="009428D9">
      <w:pPr>
        <w:pStyle w:val="ListParagraph"/>
        <w:numPr>
          <w:ilvl w:val="0"/>
          <w:numId w:val="10"/>
        </w:numPr>
        <w:spacing w:before="120" w:after="120"/>
        <w:jc w:val="both"/>
        <w:rPr>
          <w:sz w:val="20"/>
          <w:lang w:val="en-US"/>
        </w:rPr>
      </w:pPr>
    </w:p>
    <w:p w:rsidR="0075505C" w:rsidRPr="00F804F4" w:rsidRDefault="00814712" w:rsidP="00671F8A">
      <w:pPr>
        <w:pStyle w:val="ListParagraph"/>
        <w:numPr>
          <w:ilvl w:val="0"/>
          <w:numId w:val="10"/>
        </w:numPr>
        <w:spacing w:before="120" w:after="120"/>
        <w:jc w:val="both"/>
        <w:rPr>
          <w:sz w:val="20"/>
          <w:lang w:val="en-US"/>
        </w:rPr>
      </w:pPr>
      <w:r w:rsidRPr="00F804F4">
        <w:rPr>
          <w:sz w:val="20"/>
          <w:lang w:val="en-US"/>
        </w:rPr>
        <w:t xml:space="preserve">Typical time scales of plasma terminating events were found to be fractions of the energy confinement time and were related to </w:t>
      </w:r>
      <w:proofErr w:type="gramStart"/>
      <w:r w:rsidRPr="00F804F4">
        <w:rPr>
          <w:sz w:val="20"/>
          <w:lang w:val="en-US"/>
        </w:rPr>
        <w:t>radiated</w:t>
      </w:r>
      <w:proofErr w:type="gramEnd"/>
      <w:r w:rsidRPr="00F804F4">
        <w:rPr>
          <w:sz w:val="20"/>
          <w:lang w:val="en-US"/>
        </w:rPr>
        <w:t xml:space="preserve"> power from injected impurities (and thus the number of radiating particles).  The observed time scales are </w:t>
      </w:r>
      <w:r w:rsidR="007161AF" w:rsidRPr="00F804F4">
        <w:rPr>
          <w:sz w:val="20"/>
          <w:lang w:val="en-US"/>
        </w:rPr>
        <w:t xml:space="preserve">some orders of magnitude </w:t>
      </w:r>
      <w:r w:rsidR="0075505C" w:rsidRPr="00F804F4">
        <w:rPr>
          <w:sz w:val="20"/>
          <w:lang w:val="en-US"/>
        </w:rPr>
        <w:t>larger</w:t>
      </w:r>
      <w:r w:rsidR="007161AF" w:rsidRPr="00F804F4">
        <w:rPr>
          <w:sz w:val="20"/>
          <w:lang w:val="en-US"/>
        </w:rPr>
        <w:t xml:space="preserve"> than MHD time scales and appear to lead to relaxed requirements </w:t>
      </w:r>
      <w:r w:rsidR="00347715" w:rsidRPr="00F804F4">
        <w:rPr>
          <w:sz w:val="20"/>
          <w:lang w:val="en-US"/>
        </w:rPr>
        <w:t xml:space="preserve">for plasma facing materials </w:t>
      </w:r>
      <w:r w:rsidR="007161AF" w:rsidRPr="00F804F4">
        <w:rPr>
          <w:sz w:val="20"/>
          <w:lang w:val="en-US"/>
        </w:rPr>
        <w:t xml:space="preserve">than required for fast terminating events. Recent observation of plasma termination in the course of changes of an intended change of the rational transform by </w:t>
      </w:r>
      <w:r w:rsidR="007C784A" w:rsidRPr="00F804F4">
        <w:rPr>
          <w:sz w:val="20"/>
          <w:lang w:val="en-US"/>
        </w:rPr>
        <w:t>electron cyclotron current drive</w:t>
      </w:r>
      <w:r w:rsidR="00361A37">
        <w:rPr>
          <w:sz w:val="20"/>
          <w:lang w:val="en-US"/>
        </w:rPr>
        <w:t xml:space="preserve"> [16]</w:t>
      </w:r>
      <w:r w:rsidR="007161AF" w:rsidRPr="00F804F4">
        <w:rPr>
          <w:sz w:val="20"/>
          <w:lang w:val="en-US"/>
        </w:rPr>
        <w:t xml:space="preserve">, however, indicate that fast terminations can be </w:t>
      </w:r>
      <w:r w:rsidR="0075505C" w:rsidRPr="00F804F4">
        <w:rPr>
          <w:sz w:val="20"/>
          <w:lang w:val="en-US"/>
        </w:rPr>
        <w:t xml:space="preserve">intentionally </w:t>
      </w:r>
      <w:r w:rsidR="007161AF" w:rsidRPr="00F804F4">
        <w:rPr>
          <w:sz w:val="20"/>
          <w:lang w:val="en-US"/>
        </w:rPr>
        <w:t>induced</w:t>
      </w:r>
      <w:r w:rsidR="00347715" w:rsidRPr="00F804F4">
        <w:rPr>
          <w:sz w:val="20"/>
          <w:lang w:val="en-US"/>
        </w:rPr>
        <w:t xml:space="preserve"> by broadly applied current drive</w:t>
      </w:r>
      <w:r w:rsidR="007161AF" w:rsidRPr="00F804F4">
        <w:rPr>
          <w:sz w:val="20"/>
          <w:lang w:val="en-US"/>
        </w:rPr>
        <w:t xml:space="preserve">. These findings will be reported elsewhere. </w:t>
      </w:r>
    </w:p>
    <w:p w:rsidR="0075505C" w:rsidRPr="00F804F4" w:rsidRDefault="0075505C" w:rsidP="00671F8A">
      <w:pPr>
        <w:pStyle w:val="ListParagraph"/>
        <w:numPr>
          <w:ilvl w:val="0"/>
          <w:numId w:val="10"/>
        </w:numPr>
        <w:spacing w:before="120" w:after="120"/>
        <w:jc w:val="both"/>
        <w:rPr>
          <w:sz w:val="20"/>
          <w:lang w:val="en-US"/>
        </w:rPr>
      </w:pPr>
    </w:p>
    <w:p w:rsidR="009428D9" w:rsidRPr="00F804F4" w:rsidRDefault="007161AF" w:rsidP="00671F8A">
      <w:pPr>
        <w:pStyle w:val="ListParagraph"/>
        <w:numPr>
          <w:ilvl w:val="0"/>
          <w:numId w:val="10"/>
        </w:numPr>
        <w:spacing w:before="120" w:after="120"/>
        <w:jc w:val="both"/>
        <w:rPr>
          <w:sz w:val="20"/>
          <w:lang w:val="en-US"/>
        </w:rPr>
      </w:pPr>
      <w:r w:rsidRPr="00F804F4">
        <w:rPr>
          <w:sz w:val="20"/>
          <w:lang w:val="en-US"/>
        </w:rPr>
        <w:t xml:space="preserve">In conclusion, the multi-machine comparison of plasma terminating events in this paper </w:t>
      </w:r>
      <w:r w:rsidR="009428D9" w:rsidRPr="00F804F4">
        <w:rPr>
          <w:sz w:val="20"/>
          <w:lang w:val="en-US"/>
        </w:rPr>
        <w:t>indicate that the vacuum confinement of</w:t>
      </w:r>
      <w:r w:rsidR="00814712" w:rsidRPr="00F804F4">
        <w:rPr>
          <w:sz w:val="20"/>
          <w:lang w:val="en-US"/>
        </w:rPr>
        <w:t xml:space="preserve"> stellarators and </w:t>
      </w:r>
      <w:proofErr w:type="spellStart"/>
      <w:r w:rsidR="00814712" w:rsidRPr="00F804F4">
        <w:rPr>
          <w:sz w:val="20"/>
          <w:lang w:val="en-US"/>
        </w:rPr>
        <w:t>heliotrons</w:t>
      </w:r>
      <w:proofErr w:type="spellEnd"/>
      <w:r w:rsidR="00814712" w:rsidRPr="00F804F4">
        <w:rPr>
          <w:sz w:val="20"/>
          <w:lang w:val="en-US"/>
        </w:rPr>
        <w:t xml:space="preserve"> </w:t>
      </w:r>
      <w:r w:rsidR="007C784A" w:rsidRPr="00F804F4">
        <w:rPr>
          <w:sz w:val="20"/>
          <w:lang w:val="en-US"/>
        </w:rPr>
        <w:t xml:space="preserve">differently to tokamaks </w:t>
      </w:r>
      <w:r w:rsidR="00814712" w:rsidRPr="00F804F4">
        <w:rPr>
          <w:sz w:val="20"/>
          <w:lang w:val="en-US"/>
        </w:rPr>
        <w:t>has</w:t>
      </w:r>
      <w:r w:rsidR="009428D9" w:rsidRPr="00F804F4">
        <w:rPr>
          <w:sz w:val="20"/>
          <w:lang w:val="en-US"/>
        </w:rPr>
        <w:t xml:space="preserve"> a benign impact </w:t>
      </w:r>
      <w:r w:rsidR="00814712" w:rsidRPr="00F804F4">
        <w:rPr>
          <w:sz w:val="20"/>
          <w:lang w:val="en-US"/>
        </w:rPr>
        <w:t>in plasma terminating events due to excess material injection</w:t>
      </w:r>
      <w:r w:rsidR="0075505C" w:rsidRPr="00F804F4">
        <w:rPr>
          <w:sz w:val="20"/>
          <w:lang w:val="en-US"/>
        </w:rPr>
        <w:t xml:space="preserve"> showing even the capability of helical </w:t>
      </w:r>
      <w:proofErr w:type="spellStart"/>
      <w:r w:rsidR="0075505C" w:rsidRPr="00F804F4">
        <w:rPr>
          <w:sz w:val="20"/>
          <w:lang w:val="en-US"/>
        </w:rPr>
        <w:t>currentless</w:t>
      </w:r>
      <w:proofErr w:type="spellEnd"/>
      <w:r w:rsidR="0075505C" w:rsidRPr="00F804F4">
        <w:rPr>
          <w:sz w:val="20"/>
          <w:lang w:val="en-US"/>
        </w:rPr>
        <w:t xml:space="preserve"> confinement devices for plasma recovery if exposed to not too high particle influx</w:t>
      </w:r>
      <w:r w:rsidRPr="00F804F4">
        <w:rPr>
          <w:sz w:val="20"/>
          <w:lang w:val="en-US"/>
        </w:rPr>
        <w:t>.</w:t>
      </w:r>
      <w:r w:rsidR="00814712" w:rsidRPr="00F804F4">
        <w:rPr>
          <w:sz w:val="20"/>
          <w:lang w:val="en-US"/>
        </w:rPr>
        <w:t xml:space="preserve"> </w:t>
      </w:r>
      <w:r w:rsidRPr="00F804F4">
        <w:rPr>
          <w:sz w:val="20"/>
          <w:lang w:val="en-US"/>
        </w:rPr>
        <w:t>These findings appear to be</w:t>
      </w:r>
      <w:r w:rsidR="00814712" w:rsidRPr="00F804F4">
        <w:rPr>
          <w:sz w:val="20"/>
          <w:lang w:val="en-US"/>
        </w:rPr>
        <w:t xml:space="preserve"> relevant to the discussion of unintended exposure of material to a fusion plasma. </w:t>
      </w:r>
    </w:p>
    <w:p w:rsidR="00285755" w:rsidRDefault="00285755" w:rsidP="00537496">
      <w:pPr>
        <w:pStyle w:val="Otherunnumberedheadings"/>
      </w:pPr>
      <w:r w:rsidRPr="00285755">
        <w:t>ACKNOWLEDGEMENTS</w:t>
      </w:r>
    </w:p>
    <w:p w:rsidR="00887454" w:rsidRDefault="009640D7" w:rsidP="003445B1">
      <w:pPr>
        <w:overflowPunct/>
        <w:autoSpaceDE/>
        <w:autoSpaceDN/>
        <w:adjustRightInd/>
        <w:spacing w:after="260"/>
        <w:ind w:firstLine="567"/>
        <w:jc w:val="both"/>
        <w:textAlignment w:val="auto"/>
        <w:rPr>
          <w:rFonts w:eastAsiaTheme="minorHAnsi"/>
          <w:sz w:val="20"/>
          <w:lang w:val="en-US" w:eastAsia="ar-SA"/>
        </w:rPr>
      </w:pPr>
      <w:r>
        <w:rPr>
          <w:rFonts w:eastAsiaTheme="minorHAnsi"/>
          <w:sz w:val="20"/>
          <w:lang w:val="en-US" w:eastAsia="ar-SA"/>
        </w:rPr>
        <w:t xml:space="preserve">This work has been conducted under auspices of the </w:t>
      </w:r>
      <w:r w:rsidR="008C66D4" w:rsidRPr="008C66D4">
        <w:rPr>
          <w:rFonts w:eastAsiaTheme="minorHAnsi"/>
          <w:sz w:val="20"/>
          <w:lang w:val="en-US" w:eastAsia="ar-SA"/>
        </w:rPr>
        <w:t xml:space="preserve">IEA Technology Collaboration </w:t>
      </w:r>
      <w:proofErr w:type="spellStart"/>
      <w:r w:rsidR="008C66D4" w:rsidRPr="008C66D4">
        <w:rPr>
          <w:rFonts w:eastAsiaTheme="minorHAnsi"/>
          <w:sz w:val="20"/>
          <w:lang w:val="en-US" w:eastAsia="ar-SA"/>
        </w:rPr>
        <w:t>Programme</w:t>
      </w:r>
      <w:proofErr w:type="spellEnd"/>
      <w:r w:rsidR="008C66D4" w:rsidRPr="008C66D4">
        <w:rPr>
          <w:rFonts w:eastAsiaTheme="minorHAnsi"/>
          <w:sz w:val="20"/>
          <w:lang w:val="en-US" w:eastAsia="ar-SA"/>
        </w:rPr>
        <w:t xml:space="preserve"> on the Stellarator-</w:t>
      </w:r>
      <w:proofErr w:type="spellStart"/>
      <w:r w:rsidR="008C66D4" w:rsidRPr="002C6F8B">
        <w:rPr>
          <w:rFonts w:eastAsiaTheme="minorHAnsi"/>
          <w:sz w:val="20"/>
          <w:lang w:val="en-US" w:eastAsia="ar-SA"/>
        </w:rPr>
        <w:t>Heliotron</w:t>
      </w:r>
      <w:proofErr w:type="spellEnd"/>
      <w:r w:rsidR="008C66D4" w:rsidRPr="002C6F8B">
        <w:rPr>
          <w:rFonts w:eastAsiaTheme="minorHAnsi"/>
          <w:sz w:val="20"/>
          <w:lang w:val="en-US" w:eastAsia="ar-SA"/>
        </w:rPr>
        <w:t xml:space="preserve"> Concept. </w:t>
      </w:r>
    </w:p>
    <w:p w:rsidR="00D26ADA" w:rsidRPr="002C6F8B" w:rsidRDefault="004C06D3" w:rsidP="003445B1">
      <w:pPr>
        <w:overflowPunct/>
        <w:autoSpaceDE/>
        <w:autoSpaceDN/>
        <w:adjustRightInd/>
        <w:spacing w:after="260"/>
        <w:ind w:firstLine="567"/>
        <w:jc w:val="both"/>
        <w:textAlignment w:val="auto"/>
        <w:rPr>
          <w:rFonts w:eastAsiaTheme="minorHAnsi"/>
          <w:sz w:val="20"/>
          <w:lang w:val="en-US" w:eastAsia="ar-SA"/>
        </w:rPr>
      </w:pPr>
      <w:r w:rsidRPr="002C6F8B">
        <w:rPr>
          <w:rFonts w:eastAsiaTheme="minorHAnsi"/>
          <w:sz w:val="20"/>
          <w:lang w:val="en-US" w:eastAsia="ar-SA"/>
        </w:rPr>
        <w:t xml:space="preserve">This work has been carried out within the framework of the EUROfusion Consortium and has received funding from the </w:t>
      </w:r>
      <w:proofErr w:type="spellStart"/>
      <w:proofErr w:type="gramStart"/>
      <w:r w:rsidRPr="002C6F8B">
        <w:rPr>
          <w:rFonts w:eastAsiaTheme="minorHAnsi"/>
          <w:sz w:val="20"/>
          <w:lang w:val="en-US" w:eastAsia="ar-SA"/>
        </w:rPr>
        <w:t>Euratom</w:t>
      </w:r>
      <w:proofErr w:type="spellEnd"/>
      <w:proofErr w:type="gramEnd"/>
      <w:r w:rsidRPr="002C6F8B">
        <w:rPr>
          <w:rFonts w:eastAsiaTheme="minorHAnsi"/>
          <w:sz w:val="20"/>
          <w:lang w:val="en-US" w:eastAsia="ar-SA"/>
        </w:rPr>
        <w:t xml:space="preserve"> research and training </w:t>
      </w:r>
      <w:proofErr w:type="spellStart"/>
      <w:r w:rsidRPr="002C6F8B">
        <w:rPr>
          <w:rFonts w:eastAsiaTheme="minorHAnsi"/>
          <w:sz w:val="20"/>
          <w:lang w:val="en-US" w:eastAsia="ar-SA"/>
        </w:rPr>
        <w:t>programme</w:t>
      </w:r>
      <w:proofErr w:type="spellEnd"/>
      <w:r w:rsidRPr="002C6F8B">
        <w:rPr>
          <w:rFonts w:eastAsiaTheme="minorHAnsi"/>
          <w:sz w:val="20"/>
          <w:lang w:val="en-US" w:eastAsia="ar-SA"/>
        </w:rPr>
        <w:t xml:space="preserve"> 2014-2018 under grant agreement No 633053. The views and opinions expressed herein do not necessarily reflect those of the European Commission.</w:t>
      </w:r>
      <w:r w:rsidR="00CF53C2" w:rsidRPr="002C6F8B">
        <w:rPr>
          <w:rFonts w:eastAsiaTheme="minorHAnsi"/>
          <w:sz w:val="20"/>
          <w:lang w:val="en-US" w:eastAsia="ar-SA"/>
        </w:rPr>
        <w:t xml:space="preserve"> </w:t>
      </w:r>
      <w:r w:rsidR="00436EC6">
        <w:rPr>
          <w:rFonts w:eastAsiaTheme="minorHAnsi"/>
          <w:sz w:val="20"/>
          <w:lang w:val="en-US" w:eastAsia="ar-SA"/>
        </w:rPr>
        <w:t xml:space="preserve">CS and </w:t>
      </w:r>
      <w:r w:rsidR="00C41096">
        <w:rPr>
          <w:rFonts w:eastAsiaTheme="minorHAnsi"/>
          <w:sz w:val="20"/>
          <w:lang w:val="en-US" w:eastAsia="ar-SA"/>
        </w:rPr>
        <w:t>N</w:t>
      </w:r>
      <w:r w:rsidR="00C41096" w:rsidRPr="00A06576">
        <w:rPr>
          <w:rFonts w:ascii="Times" w:hAnsi="Times"/>
          <w:sz w:val="20"/>
        </w:rPr>
        <w:t>T</w:t>
      </w:r>
      <w:r w:rsidR="00C41096">
        <w:rPr>
          <w:rFonts w:ascii="Times" w:hAnsi="Times"/>
          <w:sz w:val="20"/>
        </w:rPr>
        <w:t xml:space="preserve"> acknowledge</w:t>
      </w:r>
      <w:r w:rsidR="00C41096" w:rsidRPr="00A06576">
        <w:rPr>
          <w:rFonts w:ascii="Times" w:hAnsi="Times"/>
          <w:sz w:val="20"/>
        </w:rPr>
        <w:t xml:space="preserve"> </w:t>
      </w:r>
      <w:r w:rsidR="00C41096">
        <w:rPr>
          <w:rFonts w:ascii="Times" w:hAnsi="Times"/>
          <w:sz w:val="20"/>
        </w:rPr>
        <w:t>support</w:t>
      </w:r>
      <w:r w:rsidR="003445B1">
        <w:rPr>
          <w:rFonts w:ascii="Times" w:hAnsi="Times"/>
          <w:sz w:val="20"/>
        </w:rPr>
        <w:t>s</w:t>
      </w:r>
      <w:r w:rsidR="00C41096" w:rsidRPr="00A06576">
        <w:rPr>
          <w:rFonts w:ascii="Times" w:hAnsi="Times"/>
          <w:sz w:val="20"/>
        </w:rPr>
        <w:t xml:space="preserve"> by </w:t>
      </w:r>
      <w:r w:rsidR="003445B1">
        <w:rPr>
          <w:rFonts w:ascii="Times" w:hAnsi="Times"/>
          <w:sz w:val="20"/>
        </w:rPr>
        <w:t xml:space="preserve">the </w:t>
      </w:r>
      <w:r w:rsidR="00C41096">
        <w:rPr>
          <w:sz w:val="20"/>
          <w:lang w:val="en-US" w:eastAsia="en-GB"/>
        </w:rPr>
        <w:t xml:space="preserve">JSPS KAKENHI </w:t>
      </w:r>
      <w:r w:rsidR="003445B1">
        <w:rPr>
          <w:sz w:val="20"/>
          <w:lang w:val="en-US" w:eastAsia="en-GB"/>
        </w:rPr>
        <w:t>(</w:t>
      </w:r>
      <w:r w:rsidR="00C41096">
        <w:rPr>
          <w:sz w:val="20"/>
          <w:lang w:val="en-US" w:eastAsia="en-GB"/>
        </w:rPr>
        <w:t>Grant Nos. 23360415, 15H03759, and 15H04234</w:t>
      </w:r>
      <w:r w:rsidR="003445B1">
        <w:rPr>
          <w:sz w:val="20"/>
          <w:lang w:val="en-US" w:eastAsia="en-GB"/>
        </w:rPr>
        <w:t xml:space="preserve">), </w:t>
      </w:r>
      <w:r w:rsidR="00C41096">
        <w:rPr>
          <w:sz w:val="20"/>
          <w:lang w:val="en-US" w:eastAsia="en-GB"/>
        </w:rPr>
        <w:t xml:space="preserve">a </w:t>
      </w:r>
      <w:r w:rsidR="003445B1">
        <w:rPr>
          <w:sz w:val="20"/>
          <w:lang w:val="en-US" w:eastAsia="en-GB"/>
        </w:rPr>
        <w:t xml:space="preserve">fundamental </w:t>
      </w:r>
      <w:r w:rsidR="00C41096">
        <w:rPr>
          <w:sz w:val="20"/>
          <w:lang w:val="en-US" w:eastAsia="en-GB"/>
        </w:rPr>
        <w:t>bud</w:t>
      </w:r>
      <w:r w:rsidR="003445B1">
        <w:rPr>
          <w:sz w:val="20"/>
          <w:lang w:val="en-US" w:eastAsia="en-GB"/>
        </w:rPr>
        <w:t xml:space="preserve">getary support (Nos. </w:t>
      </w:r>
      <w:r w:rsidR="00C41096">
        <w:rPr>
          <w:sz w:val="20"/>
          <w:lang w:val="en-US" w:eastAsia="en-GB"/>
        </w:rPr>
        <w:t>ULHH012 and ULHH017)</w:t>
      </w:r>
      <w:r w:rsidR="003445B1">
        <w:rPr>
          <w:sz w:val="20"/>
          <w:lang w:val="en-US" w:eastAsia="en-GB"/>
        </w:rPr>
        <w:t xml:space="preserve">, </w:t>
      </w:r>
      <w:r w:rsidR="00C41096" w:rsidRPr="00A06576">
        <w:rPr>
          <w:rFonts w:ascii="Times" w:hAnsi="Times"/>
          <w:sz w:val="20"/>
        </w:rPr>
        <w:t>the Program for Enhancing Research Collaboration (UFEX105), the Young Researchers Supporting Program</w:t>
      </w:r>
      <w:r w:rsidR="00C41096">
        <w:rPr>
          <w:rFonts w:ascii="Times" w:hAnsi="Times"/>
          <w:sz w:val="20"/>
        </w:rPr>
        <w:t xml:space="preserve"> </w:t>
      </w:r>
      <w:r w:rsidR="00C41096" w:rsidRPr="00A06576">
        <w:rPr>
          <w:rFonts w:ascii="Times" w:hAnsi="Times"/>
          <w:sz w:val="20"/>
        </w:rPr>
        <w:t>(UFEX106)</w:t>
      </w:r>
      <w:r w:rsidR="003445B1">
        <w:rPr>
          <w:rFonts w:ascii="Times" w:hAnsi="Times"/>
          <w:sz w:val="20"/>
        </w:rPr>
        <w:t xml:space="preserve"> </w:t>
      </w:r>
      <w:r w:rsidR="003445B1">
        <w:rPr>
          <w:sz w:val="20"/>
          <w:lang w:val="en-US" w:eastAsia="en-GB"/>
        </w:rPr>
        <w:t>of the National Institute for Fusion Science</w:t>
      </w:r>
      <w:r w:rsidR="00C41096" w:rsidRPr="00A06576">
        <w:rPr>
          <w:rFonts w:ascii="Times" w:hAnsi="Times"/>
          <w:sz w:val="20"/>
        </w:rPr>
        <w:t>, the NIFS/NINS under Strategic International Research Exchange Promotion Program (UFEX402), and the NINS program</w:t>
      </w:r>
      <w:r w:rsidR="00C41096">
        <w:rPr>
          <w:rFonts w:ascii="Times" w:hAnsi="Times"/>
          <w:sz w:val="20"/>
        </w:rPr>
        <w:t xml:space="preserve"> </w:t>
      </w:r>
      <w:r w:rsidR="00C41096" w:rsidRPr="00A06576">
        <w:rPr>
          <w:rFonts w:ascii="Times" w:hAnsi="Times"/>
          <w:sz w:val="20"/>
        </w:rPr>
        <w:t xml:space="preserve">of Promoting Research by Networking among Institutions (Grant No.01411702). </w:t>
      </w:r>
      <w:r w:rsidR="00CF53C2" w:rsidRPr="002C6F8B">
        <w:rPr>
          <w:rFonts w:eastAsiaTheme="minorHAnsi"/>
          <w:sz w:val="20"/>
          <w:lang w:val="en-US" w:eastAsia="ar-SA"/>
        </w:rPr>
        <w:t>KJM acknowledge support from MINECO (FIS2017-89326-F).</w:t>
      </w:r>
    </w:p>
    <w:p w:rsidR="00D26ADA" w:rsidRPr="002C6F8B" w:rsidRDefault="00D26ADA" w:rsidP="00537496">
      <w:pPr>
        <w:pStyle w:val="Otherunnumberedheadings"/>
      </w:pPr>
      <w:r w:rsidRPr="002C6F8B">
        <w:t>References</w:t>
      </w:r>
    </w:p>
    <w:p w:rsidR="009F43D8" w:rsidRDefault="008C66D4" w:rsidP="00AE0AE2">
      <w:pPr>
        <w:pStyle w:val="Referencelist"/>
      </w:pPr>
      <w:r w:rsidRPr="002C6F8B">
        <w:t xml:space="preserve">FUCHERT G., </w:t>
      </w:r>
      <w:r w:rsidR="009F43D8">
        <w:t>et al., Increasing the density in W7-X: benefits and limitation (this conference)</w:t>
      </w:r>
      <w:r w:rsidR="00CF496C">
        <w:t>.</w:t>
      </w:r>
      <w:r w:rsidR="009F43D8" w:rsidRPr="002C6F8B" w:rsidDel="009F43D8">
        <w:t xml:space="preserve"> </w:t>
      </w:r>
    </w:p>
    <w:p w:rsidR="008C66D4" w:rsidRPr="002C6F8B" w:rsidRDefault="008C66D4" w:rsidP="00AE0AE2">
      <w:pPr>
        <w:pStyle w:val="Referencelist"/>
      </w:pPr>
      <w:r w:rsidRPr="0027696A">
        <w:rPr>
          <w:lang w:val="de-DE"/>
        </w:rPr>
        <w:t xml:space="preserve">DINKLAGE </w:t>
      </w:r>
      <w:proofErr w:type="gramStart"/>
      <w:r w:rsidRPr="0027696A">
        <w:rPr>
          <w:lang w:val="de-DE"/>
        </w:rPr>
        <w:t>A.,.</w:t>
      </w:r>
      <w:proofErr w:type="gramEnd"/>
      <w:r w:rsidRPr="0027696A">
        <w:rPr>
          <w:lang w:val="de-DE"/>
        </w:rPr>
        <w:t xml:space="preserve"> et al., </w:t>
      </w:r>
      <w:proofErr w:type="spellStart"/>
      <w:r w:rsidRPr="0027696A">
        <w:rPr>
          <w:lang w:val="de-DE"/>
        </w:rPr>
        <w:t>Nucl</w:t>
      </w:r>
      <w:proofErr w:type="spellEnd"/>
      <w:r w:rsidRPr="0027696A">
        <w:rPr>
          <w:lang w:val="de-DE"/>
        </w:rPr>
        <w:t xml:space="preserve">. </w:t>
      </w:r>
      <w:r w:rsidRPr="002C6F8B">
        <w:t xml:space="preserve">Fusion </w:t>
      </w:r>
      <w:r w:rsidRPr="00CF496C">
        <w:rPr>
          <w:b/>
        </w:rPr>
        <w:t>53</w:t>
      </w:r>
      <w:r w:rsidRPr="002C6F8B">
        <w:t xml:space="preserve"> (2013) 063002.</w:t>
      </w:r>
    </w:p>
    <w:p w:rsidR="008C66D4" w:rsidRPr="002C6F8B" w:rsidRDefault="00174CFC" w:rsidP="00AE0AE2">
      <w:pPr>
        <w:pStyle w:val="Referencelist"/>
      </w:pPr>
      <w:r>
        <w:t xml:space="preserve">KOMORI A., et al., Fusion Sci. Technol. </w:t>
      </w:r>
      <w:r w:rsidRPr="00CF496C">
        <w:rPr>
          <w:b/>
        </w:rPr>
        <w:t>58</w:t>
      </w:r>
      <w:r>
        <w:t xml:space="preserve"> (2010) 1</w:t>
      </w:r>
      <w:r w:rsidR="00CF496C">
        <w:t>.</w:t>
      </w:r>
      <w:r>
        <w:t xml:space="preserve">  </w:t>
      </w:r>
    </w:p>
    <w:p w:rsidR="008C66D4" w:rsidRPr="002C6F8B" w:rsidRDefault="008C66D4" w:rsidP="00AE0AE2">
      <w:pPr>
        <w:pStyle w:val="Referencelist"/>
      </w:pPr>
      <w:r w:rsidRPr="002C6F8B">
        <w:t>SAKAMOTO</w:t>
      </w:r>
      <w:r w:rsidR="007A33F2">
        <w:t xml:space="preserve"> R.., et al., </w:t>
      </w:r>
      <w:proofErr w:type="spellStart"/>
      <w:r w:rsidR="007A33F2">
        <w:t>Nucl</w:t>
      </w:r>
      <w:proofErr w:type="spellEnd"/>
      <w:r w:rsidR="007A33F2">
        <w:t xml:space="preserve">. Fusion </w:t>
      </w:r>
      <w:r w:rsidR="007A33F2" w:rsidRPr="00CF496C">
        <w:rPr>
          <w:b/>
        </w:rPr>
        <w:t>52</w:t>
      </w:r>
      <w:r w:rsidR="007A33F2">
        <w:t xml:space="preserve"> (2012) 083006</w:t>
      </w:r>
      <w:r w:rsidR="00CF496C">
        <w:t>.</w:t>
      </w:r>
    </w:p>
    <w:p w:rsidR="008C66D4" w:rsidRPr="002C6F8B" w:rsidRDefault="008C66D4" w:rsidP="008C66D4">
      <w:pPr>
        <w:pStyle w:val="Referencelist"/>
      </w:pPr>
      <w:r w:rsidRPr="002C6F8B">
        <w:t xml:space="preserve">SUDO S., TAMURA N., Rev. Sci. </w:t>
      </w:r>
      <w:proofErr w:type="spellStart"/>
      <w:r w:rsidRPr="002C6F8B">
        <w:t>Instrum</w:t>
      </w:r>
      <w:proofErr w:type="spellEnd"/>
      <w:r w:rsidRPr="002C6F8B">
        <w:t xml:space="preserve">. </w:t>
      </w:r>
      <w:r w:rsidRPr="00CF496C">
        <w:rPr>
          <w:b/>
        </w:rPr>
        <w:t>83</w:t>
      </w:r>
      <w:r w:rsidRPr="002C6F8B">
        <w:t xml:space="preserve"> (2012)</w:t>
      </w:r>
      <w:r w:rsidR="00CF496C">
        <w:t xml:space="preserve"> </w:t>
      </w:r>
      <w:r w:rsidR="00CF496C" w:rsidRPr="002C6F8B">
        <w:t>023503</w:t>
      </w:r>
      <w:r w:rsidR="00CF496C">
        <w:t>.</w:t>
      </w:r>
    </w:p>
    <w:p w:rsidR="00B54DFD" w:rsidRPr="00CF496C" w:rsidRDefault="00B54DFD" w:rsidP="008C66D4">
      <w:pPr>
        <w:pStyle w:val="Referencelist"/>
        <w:rPr>
          <w:lang w:val="de-DE"/>
        </w:rPr>
      </w:pPr>
      <w:r w:rsidRPr="0027696A">
        <w:rPr>
          <w:lang w:val="de-DE"/>
        </w:rPr>
        <w:t>KLINGER T., et al</w:t>
      </w:r>
      <w:r w:rsidRPr="00C66919">
        <w:rPr>
          <w:lang w:val="de-DE"/>
        </w:rPr>
        <w:t>.</w:t>
      </w:r>
      <w:r w:rsidR="005E762E">
        <w:rPr>
          <w:lang w:val="de-DE"/>
        </w:rPr>
        <w:t>,</w:t>
      </w:r>
      <w:r w:rsidRPr="00C66919">
        <w:rPr>
          <w:lang w:val="de-DE"/>
        </w:rPr>
        <w:t xml:space="preserve"> </w:t>
      </w:r>
      <w:r w:rsidRPr="00CF496C">
        <w:rPr>
          <w:lang w:val="de-DE"/>
        </w:rPr>
        <w:t xml:space="preserve">Plasma Phys. </w:t>
      </w:r>
      <w:proofErr w:type="spellStart"/>
      <w:r w:rsidRPr="00CF496C">
        <w:rPr>
          <w:lang w:val="de-DE"/>
        </w:rPr>
        <w:t>Contr</w:t>
      </w:r>
      <w:proofErr w:type="spellEnd"/>
      <w:r w:rsidRPr="00CF496C">
        <w:rPr>
          <w:lang w:val="de-DE"/>
        </w:rPr>
        <w:t xml:space="preserve">. Fusion </w:t>
      </w:r>
      <w:r w:rsidRPr="00CF496C">
        <w:rPr>
          <w:b/>
          <w:lang w:val="de-DE"/>
        </w:rPr>
        <w:t>59</w:t>
      </w:r>
      <w:r w:rsidRPr="00CF496C">
        <w:rPr>
          <w:lang w:val="de-DE"/>
        </w:rPr>
        <w:t xml:space="preserve"> (2017) 014018</w:t>
      </w:r>
      <w:r w:rsidR="00CF496C" w:rsidRPr="00CF496C">
        <w:rPr>
          <w:lang w:val="de-DE"/>
        </w:rPr>
        <w:t>.</w:t>
      </w:r>
      <w:r w:rsidR="00061927" w:rsidRPr="00CF496C">
        <w:rPr>
          <w:lang w:val="de-DE"/>
        </w:rPr>
        <w:t xml:space="preserve"> </w:t>
      </w:r>
    </w:p>
    <w:p w:rsidR="00B54DFD" w:rsidRPr="00527B0F" w:rsidRDefault="009F43D8" w:rsidP="008C66D4">
      <w:pPr>
        <w:pStyle w:val="Referencelist"/>
        <w:rPr>
          <w:lang w:val="de-DE"/>
        </w:rPr>
      </w:pPr>
      <w:r w:rsidRPr="00527B0F">
        <w:rPr>
          <w:lang w:val="de-DE"/>
        </w:rPr>
        <w:t xml:space="preserve">DIBON M., Entwicklung und Verbesserung eines </w:t>
      </w:r>
      <w:proofErr w:type="spellStart"/>
      <w:r w:rsidRPr="00527B0F">
        <w:rPr>
          <w:lang w:val="de-DE"/>
        </w:rPr>
        <w:t>Blower-Gun</w:t>
      </w:r>
      <w:proofErr w:type="spellEnd"/>
      <w:r w:rsidRPr="00527B0F">
        <w:rPr>
          <w:lang w:val="de-DE"/>
        </w:rPr>
        <w:t xml:space="preserve"> Pellet Injektors für die Anwendung in thermonuklearen </w:t>
      </w:r>
      <w:r>
        <w:rPr>
          <w:lang w:val="de-DE"/>
        </w:rPr>
        <w:t xml:space="preserve">Fusionsanlagen (in German), Master Thesis, Technical University </w:t>
      </w:r>
      <w:proofErr w:type="spellStart"/>
      <w:r>
        <w:rPr>
          <w:lang w:val="de-DE"/>
        </w:rPr>
        <w:t>Munich</w:t>
      </w:r>
      <w:proofErr w:type="spellEnd"/>
      <w:r>
        <w:rPr>
          <w:lang w:val="de-DE"/>
        </w:rPr>
        <w:t xml:space="preserve"> (2014)</w:t>
      </w:r>
      <w:r w:rsidR="00CF496C">
        <w:rPr>
          <w:lang w:val="de-DE"/>
        </w:rPr>
        <w:t>.</w:t>
      </w:r>
    </w:p>
    <w:p w:rsidR="00B54DFD" w:rsidRPr="002C6F8B" w:rsidRDefault="009F43D8" w:rsidP="008C66D4">
      <w:pPr>
        <w:pStyle w:val="Referencelist"/>
        <w:rPr>
          <w:lang w:val="en-US"/>
        </w:rPr>
      </w:pPr>
      <w:r>
        <w:rPr>
          <w:lang w:val="en-US"/>
        </w:rPr>
        <w:t xml:space="preserve">WEGNER, Th., et al., </w:t>
      </w:r>
      <w:r>
        <w:t xml:space="preserve">Rev. Sci. </w:t>
      </w:r>
      <w:proofErr w:type="spellStart"/>
      <w:r>
        <w:t>Instrum</w:t>
      </w:r>
      <w:proofErr w:type="spellEnd"/>
      <w:r>
        <w:t xml:space="preserve">. </w:t>
      </w:r>
      <w:r w:rsidRPr="00CF496C">
        <w:rPr>
          <w:b/>
        </w:rPr>
        <w:t>89</w:t>
      </w:r>
      <w:r>
        <w:t xml:space="preserve"> (2018) 073505.</w:t>
      </w:r>
    </w:p>
    <w:p w:rsidR="00B54DFD" w:rsidRPr="002C6F8B" w:rsidRDefault="00F75689" w:rsidP="008C66D4">
      <w:pPr>
        <w:pStyle w:val="Referencelist"/>
        <w:rPr>
          <w:lang w:val="en-US"/>
        </w:rPr>
      </w:pPr>
      <w:r w:rsidRPr="002C6F8B">
        <w:rPr>
          <w:lang w:val="en-US"/>
        </w:rPr>
        <w:t>CASTEJON</w:t>
      </w:r>
      <w:r w:rsidR="00994999" w:rsidRPr="002C6F8B">
        <w:rPr>
          <w:lang w:val="en-US"/>
        </w:rPr>
        <w:t>,</w:t>
      </w:r>
      <w:r w:rsidRPr="002C6F8B">
        <w:rPr>
          <w:lang w:val="en-US"/>
        </w:rPr>
        <w:t xml:space="preserve"> F., </w:t>
      </w:r>
      <w:r w:rsidR="008D01F5" w:rsidRPr="002C6F8B">
        <w:rPr>
          <w:lang w:val="en-US"/>
        </w:rPr>
        <w:t xml:space="preserve">et al., </w:t>
      </w:r>
      <w:proofErr w:type="spellStart"/>
      <w:r w:rsidR="008D01F5" w:rsidRPr="002C6F8B">
        <w:rPr>
          <w:lang w:val="en-US"/>
        </w:rPr>
        <w:t>Nucl</w:t>
      </w:r>
      <w:proofErr w:type="spellEnd"/>
      <w:r w:rsidR="008D01F5" w:rsidRPr="002C6F8B">
        <w:rPr>
          <w:lang w:val="en-US"/>
        </w:rPr>
        <w:t xml:space="preserve">. Fusion </w:t>
      </w:r>
      <w:r w:rsidR="008D01F5" w:rsidRPr="00CF496C">
        <w:rPr>
          <w:b/>
          <w:lang w:val="en-US"/>
        </w:rPr>
        <w:t>57</w:t>
      </w:r>
      <w:r w:rsidR="008D01F5" w:rsidRPr="002C6F8B">
        <w:rPr>
          <w:lang w:val="en-US"/>
        </w:rPr>
        <w:t xml:space="preserve"> (2017) 102022.</w:t>
      </w:r>
    </w:p>
    <w:p w:rsidR="00B54DFD" w:rsidRPr="002C6F8B" w:rsidRDefault="00F75689" w:rsidP="008C66D4">
      <w:pPr>
        <w:pStyle w:val="Referencelist"/>
        <w:rPr>
          <w:lang w:val="en-US"/>
        </w:rPr>
      </w:pPr>
      <w:proofErr w:type="spellStart"/>
      <w:r w:rsidRPr="002C6F8B">
        <w:rPr>
          <w:lang w:val="en-US"/>
        </w:rPr>
        <w:t>McCARTHY</w:t>
      </w:r>
      <w:proofErr w:type="spellEnd"/>
      <w:r w:rsidR="00994999" w:rsidRPr="002C6F8B">
        <w:rPr>
          <w:lang w:val="en-US"/>
        </w:rPr>
        <w:t>,</w:t>
      </w:r>
      <w:r w:rsidRPr="002C6F8B">
        <w:rPr>
          <w:lang w:val="en-US"/>
        </w:rPr>
        <w:t xml:space="preserve"> K.J.</w:t>
      </w:r>
      <w:r w:rsidR="00994999" w:rsidRPr="002C6F8B">
        <w:rPr>
          <w:lang w:val="en-US"/>
        </w:rPr>
        <w:t>,</w:t>
      </w:r>
      <w:r w:rsidRPr="002C6F8B">
        <w:rPr>
          <w:lang w:val="en-US"/>
        </w:rPr>
        <w:t xml:space="preserve"> et al., </w:t>
      </w:r>
      <w:proofErr w:type="spellStart"/>
      <w:r w:rsidRPr="002C6F8B">
        <w:rPr>
          <w:lang w:val="en-US"/>
        </w:rPr>
        <w:t>Nucl</w:t>
      </w:r>
      <w:proofErr w:type="spellEnd"/>
      <w:r w:rsidRPr="002C6F8B">
        <w:rPr>
          <w:lang w:val="en-US"/>
        </w:rPr>
        <w:t xml:space="preserve">. Fusion </w:t>
      </w:r>
      <w:r w:rsidRPr="00CF496C">
        <w:rPr>
          <w:b/>
          <w:lang w:val="en-US"/>
        </w:rPr>
        <w:t>57</w:t>
      </w:r>
      <w:r w:rsidRPr="002C6F8B">
        <w:rPr>
          <w:lang w:val="en-US"/>
        </w:rPr>
        <w:t xml:space="preserve"> (2017) 056039.</w:t>
      </w:r>
    </w:p>
    <w:p w:rsidR="00B54DFD" w:rsidRDefault="00F75689" w:rsidP="008C66D4">
      <w:pPr>
        <w:pStyle w:val="Referencelist"/>
        <w:rPr>
          <w:lang w:val="en-US"/>
        </w:rPr>
      </w:pPr>
      <w:r w:rsidRPr="002C6F8B">
        <w:rPr>
          <w:lang w:val="en-US"/>
        </w:rPr>
        <w:t>TAMURA</w:t>
      </w:r>
      <w:r w:rsidR="00994999" w:rsidRPr="002C6F8B">
        <w:rPr>
          <w:lang w:val="en-US"/>
        </w:rPr>
        <w:t>,</w:t>
      </w:r>
      <w:r w:rsidRPr="002C6F8B">
        <w:rPr>
          <w:lang w:val="en-US"/>
        </w:rPr>
        <w:t xml:space="preserve"> N., et al., Rev. Sci. </w:t>
      </w:r>
      <w:proofErr w:type="spellStart"/>
      <w:r w:rsidRPr="002C6F8B">
        <w:rPr>
          <w:lang w:val="en-US"/>
        </w:rPr>
        <w:t>Instrum</w:t>
      </w:r>
      <w:proofErr w:type="spellEnd"/>
      <w:r w:rsidRPr="002C6F8B">
        <w:rPr>
          <w:lang w:val="en-US"/>
        </w:rPr>
        <w:t xml:space="preserve">. </w:t>
      </w:r>
      <w:r w:rsidRPr="00CF496C">
        <w:rPr>
          <w:b/>
          <w:lang w:val="en-US"/>
        </w:rPr>
        <w:t>87</w:t>
      </w:r>
      <w:r w:rsidRPr="002C6F8B">
        <w:rPr>
          <w:lang w:val="en-US"/>
        </w:rPr>
        <w:t xml:space="preserve"> (2016) 11D619.</w:t>
      </w:r>
    </w:p>
    <w:p w:rsidR="005E762E" w:rsidRPr="002C6F8B" w:rsidRDefault="005E762E" w:rsidP="008C66D4">
      <w:pPr>
        <w:pStyle w:val="Referencelist"/>
        <w:rPr>
          <w:lang w:val="en-US"/>
        </w:rPr>
      </w:pPr>
      <w:r>
        <w:rPr>
          <w:lang w:val="en-US"/>
        </w:rPr>
        <w:t xml:space="preserve">SAKAMOTO, R., et al., Rev. Sci. </w:t>
      </w:r>
      <w:proofErr w:type="spellStart"/>
      <w:r>
        <w:rPr>
          <w:lang w:val="en-US"/>
        </w:rPr>
        <w:t>Instrum</w:t>
      </w:r>
      <w:proofErr w:type="spellEnd"/>
      <w:r>
        <w:rPr>
          <w:lang w:val="en-US"/>
        </w:rPr>
        <w:t xml:space="preserve"> </w:t>
      </w:r>
      <w:r w:rsidRPr="00CF496C">
        <w:rPr>
          <w:b/>
          <w:lang w:val="en-US"/>
        </w:rPr>
        <w:t xml:space="preserve">84 </w:t>
      </w:r>
      <w:r>
        <w:rPr>
          <w:lang w:val="en-US"/>
        </w:rPr>
        <w:t>(2013) 083504</w:t>
      </w:r>
      <w:r w:rsidR="00CF496C">
        <w:rPr>
          <w:lang w:val="en-US"/>
        </w:rPr>
        <w:t>.</w:t>
      </w:r>
    </w:p>
    <w:p w:rsidR="00662532" w:rsidRPr="002C6F8B" w:rsidRDefault="00725A84" w:rsidP="00B54DFD">
      <w:pPr>
        <w:pStyle w:val="Referencelist"/>
      </w:pPr>
      <w:r w:rsidRPr="002C6F8B">
        <w:t>MIYAZAWA</w:t>
      </w:r>
      <w:r w:rsidR="00D26ADA" w:rsidRPr="002C6F8B">
        <w:t xml:space="preserve">, </w:t>
      </w:r>
      <w:r w:rsidRPr="002C6F8B">
        <w:t>J</w:t>
      </w:r>
      <w:r w:rsidR="00D26ADA" w:rsidRPr="002C6F8B">
        <w:t xml:space="preserve">., </w:t>
      </w:r>
      <w:r w:rsidR="009428D9" w:rsidRPr="002C6F8B">
        <w:t xml:space="preserve">et al., </w:t>
      </w:r>
      <w:proofErr w:type="spellStart"/>
      <w:r w:rsidR="009428D9" w:rsidRPr="002C6F8B">
        <w:t>Nucl</w:t>
      </w:r>
      <w:proofErr w:type="spellEnd"/>
      <w:r w:rsidR="009428D9" w:rsidRPr="002C6F8B">
        <w:t>. Fusion</w:t>
      </w:r>
      <w:r w:rsidR="00994999" w:rsidRPr="002C6F8B">
        <w:t xml:space="preserve"> </w:t>
      </w:r>
      <w:r w:rsidR="00994999" w:rsidRPr="00CF496C">
        <w:rPr>
          <w:b/>
        </w:rPr>
        <w:t>48</w:t>
      </w:r>
      <w:r w:rsidR="00994999" w:rsidRPr="002C6F8B">
        <w:t xml:space="preserve"> (2008) 015003</w:t>
      </w:r>
      <w:r w:rsidR="00D26ADA" w:rsidRPr="002C6F8B">
        <w:t>.</w:t>
      </w:r>
    </w:p>
    <w:p w:rsidR="00020F71" w:rsidRDefault="00020F71" w:rsidP="00020F71">
      <w:pPr>
        <w:pStyle w:val="Referencelist"/>
      </w:pPr>
      <w:r>
        <w:t xml:space="preserve">SUZUKI, C., et al., </w:t>
      </w:r>
      <w:r w:rsidRPr="0039705B">
        <w:t xml:space="preserve">Plasma Phys. Control. Fusion </w:t>
      </w:r>
      <w:r w:rsidRPr="00CF496C">
        <w:rPr>
          <w:b/>
        </w:rPr>
        <w:t>59</w:t>
      </w:r>
      <w:r w:rsidRPr="0039705B">
        <w:t xml:space="preserve"> (2017) 014009</w:t>
      </w:r>
      <w:r>
        <w:t>.</w:t>
      </w:r>
    </w:p>
    <w:p w:rsidR="00994999" w:rsidRDefault="00994999" w:rsidP="00B54DFD">
      <w:pPr>
        <w:pStyle w:val="Referencelist"/>
      </w:pPr>
      <w:proofErr w:type="spellStart"/>
      <w:r w:rsidRPr="002C6F8B">
        <w:t>McCARTHY</w:t>
      </w:r>
      <w:proofErr w:type="spellEnd"/>
      <w:r w:rsidRPr="002C6F8B">
        <w:t xml:space="preserve">, K. J., et al., </w:t>
      </w:r>
      <w:proofErr w:type="spellStart"/>
      <w:r w:rsidRPr="002C6F8B">
        <w:t>Europhys</w:t>
      </w:r>
      <w:proofErr w:type="spellEnd"/>
      <w:r w:rsidRPr="002C6F8B">
        <w:t xml:space="preserve">. Lett. </w:t>
      </w:r>
      <w:r w:rsidRPr="00CF496C">
        <w:rPr>
          <w:b/>
        </w:rPr>
        <w:t xml:space="preserve">120 </w:t>
      </w:r>
      <w:r w:rsidRPr="002C6F8B">
        <w:t>(2017) 25001.</w:t>
      </w:r>
    </w:p>
    <w:p w:rsidR="00903290" w:rsidRDefault="00903290" w:rsidP="00B54DFD">
      <w:pPr>
        <w:pStyle w:val="Referencelist"/>
      </w:pPr>
      <w:r>
        <w:t xml:space="preserve">KLINGER, T., et al., </w:t>
      </w:r>
      <w:r>
        <w:t>Overview of first W7-X high-performance operation with island divertor, this conference</w:t>
      </w:r>
    </w:p>
    <w:p w:rsidR="00994999" w:rsidRPr="0075505C" w:rsidRDefault="00994999" w:rsidP="000F6385">
      <w:pPr>
        <w:pStyle w:val="Referencelist"/>
        <w:numPr>
          <w:ilvl w:val="0"/>
          <w:numId w:val="0"/>
        </w:numPr>
        <w:ind w:left="360"/>
      </w:pPr>
    </w:p>
    <w:sectPr w:rsidR="00994999" w:rsidRPr="0075505C" w:rsidSect="0026525A">
      <w:headerReference w:type="even" r:id="rId35"/>
      <w:headerReference w:type="default" r:id="rId36"/>
      <w:footerReference w:type="even" r:id="rId37"/>
      <w:footerReference w:type="default" r:id="rId38"/>
      <w:headerReference w:type="first" r:id="rId39"/>
      <w:footerReference w:type="first" r:id="rId4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346" w:rsidRDefault="00632346">
      <w:r>
        <w:separator/>
      </w:r>
    </w:p>
  </w:endnote>
  <w:endnote w:type="continuationSeparator" w:id="0">
    <w:p w:rsidR="00632346" w:rsidRDefault="00632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D9" w:rsidRDefault="009428D9">
    <w:pPr>
      <w:pStyle w:val="zyxClassification1"/>
    </w:pPr>
    <w:r>
      <w:fldChar w:fldCharType="begin"/>
    </w:r>
    <w:r>
      <w:instrText xml:space="preserve"> DOCPROPERTY "IaeaClassification"  \* MERGEFORMAT </w:instrText>
    </w:r>
    <w:r>
      <w:fldChar w:fldCharType="end"/>
    </w:r>
  </w:p>
  <w:p w:rsidR="009428D9" w:rsidRDefault="009428D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D9" w:rsidRDefault="009428D9">
    <w:pPr>
      <w:pStyle w:val="zyxClassification1"/>
    </w:pPr>
    <w:r>
      <w:fldChar w:fldCharType="begin"/>
    </w:r>
    <w:r>
      <w:instrText xml:space="preserve"> DOCPROPERTY "IaeaClassification"  \* MERGEFORMAT </w:instrText>
    </w:r>
    <w:r>
      <w:fldChar w:fldCharType="end"/>
    </w:r>
  </w:p>
  <w:p w:rsidR="009428D9" w:rsidRPr="00037321" w:rsidRDefault="009428D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55B38">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9428D9">
      <w:trPr>
        <w:cantSplit/>
      </w:trPr>
      <w:tc>
        <w:tcPr>
          <w:tcW w:w="4644" w:type="dxa"/>
        </w:tcPr>
        <w:p w:rsidR="009428D9" w:rsidRDefault="009428D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9428D9" w:rsidRDefault="009428D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rsidR="009428D9" w:rsidRDefault="009428D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rsidR="009428D9" w:rsidRDefault="009428D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rsidR="009428D9" w:rsidRDefault="009428D9">
    <w:r>
      <w:rPr>
        <w:sz w:val="16"/>
      </w:rPr>
      <w:fldChar w:fldCharType="begin"/>
    </w:r>
    <w:r>
      <w:rPr>
        <w:sz w:val="16"/>
      </w:rPr>
      <w:instrText xml:space="preserve"> FILENAME \* MERGEFORMAT </w:instrText>
    </w:r>
    <w:r>
      <w:rPr>
        <w:sz w:val="16"/>
      </w:rPr>
      <w:fldChar w:fldCharType="separate"/>
    </w:r>
    <w:r w:rsidR="00E42526">
      <w:rPr>
        <w:noProof/>
        <w:sz w:val="16"/>
      </w:rPr>
      <w:t>preprint_02</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346" w:rsidRDefault="00632346">
      <w:r>
        <w:t>___________________________________________________________________________</w:t>
      </w:r>
    </w:p>
  </w:footnote>
  <w:footnote w:type="continuationSeparator" w:id="0">
    <w:p w:rsidR="00632346" w:rsidRDefault="00632346">
      <w:r>
        <w:t>___________________________________________________________________________</w:t>
      </w:r>
    </w:p>
  </w:footnote>
  <w:footnote w:type="continuationNotice" w:id="1">
    <w:p w:rsidR="00632346" w:rsidRDefault="006323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D9" w:rsidRDefault="00155B38" w:rsidP="00061927">
    <w:pPr>
      <w:pStyle w:val="Runninghead"/>
      <w:ind w:left="1290"/>
    </w:pPr>
    <w:r>
      <w:rPr>
        <w:b w:val="0"/>
      </w:rPr>
      <w:t>IAEA-CN-258/EX/P8-30</w:t>
    </w:r>
    <w:bookmarkStart w:id="3" w:name="_GoBack"/>
    <w:bookmarkEnd w:id="3"/>
  </w:p>
  <w:p w:rsidR="009428D9" w:rsidRPr="009E1558" w:rsidRDefault="009428D9"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rsidR="009428D9" w:rsidRDefault="009428D9"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9428D9" w:rsidRDefault="009428D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D9" w:rsidRPr="00546EA4" w:rsidRDefault="00061927" w:rsidP="00061927">
    <w:pPr>
      <w:pStyle w:val="Runninghead"/>
      <w:rPr>
        <w:color w:val="BFBFBF" w:themeColor="background1" w:themeShade="BF"/>
        <w:lang w:val="de-DE"/>
      </w:rPr>
    </w:pPr>
    <w:r>
      <w:rPr>
        <w:lang w:val="de-DE"/>
      </w:rPr>
      <w:t xml:space="preserve">A. </w:t>
    </w:r>
    <w:r w:rsidR="009F43D8" w:rsidRPr="00546EA4">
      <w:rPr>
        <w:lang w:val="de-DE"/>
      </w:rPr>
      <w:t>DINKLAGE 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9428D9">
      <w:trPr>
        <w:cantSplit/>
        <w:trHeight w:val="716"/>
      </w:trPr>
      <w:tc>
        <w:tcPr>
          <w:tcW w:w="979" w:type="dxa"/>
          <w:vMerge w:val="restart"/>
        </w:tcPr>
        <w:p w:rsidR="009428D9" w:rsidRDefault="009428D9">
          <w:pPr>
            <w:spacing w:before="180"/>
            <w:ind w:left="17"/>
          </w:pPr>
        </w:p>
      </w:tc>
      <w:tc>
        <w:tcPr>
          <w:tcW w:w="3638" w:type="dxa"/>
          <w:vAlign w:val="bottom"/>
        </w:tcPr>
        <w:p w:rsidR="009428D9" w:rsidRDefault="009428D9">
          <w:pPr>
            <w:spacing w:after="20"/>
          </w:pPr>
        </w:p>
      </w:tc>
      <w:bookmarkStart w:id="4" w:name="DOC_bkmClassification1"/>
      <w:tc>
        <w:tcPr>
          <w:tcW w:w="5702" w:type="dxa"/>
          <w:vMerge w:val="restart"/>
          <w:tcMar>
            <w:right w:w="193" w:type="dxa"/>
          </w:tcMar>
        </w:tcPr>
        <w:p w:rsidR="009428D9" w:rsidRDefault="009428D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rsidR="009428D9" w:rsidRDefault="009428D9">
          <w:pPr>
            <w:pStyle w:val="zyxConfid2Red"/>
          </w:pPr>
          <w:r>
            <w:fldChar w:fldCharType="begin"/>
          </w:r>
          <w:r>
            <w:instrText>DOCPROPERTY "IaeaClassification2"  \* MERGEFORMAT</w:instrText>
          </w:r>
          <w:r>
            <w:fldChar w:fldCharType="end"/>
          </w:r>
        </w:p>
      </w:tc>
    </w:tr>
    <w:tr w:rsidR="009428D9">
      <w:trPr>
        <w:cantSplit/>
        <w:trHeight w:val="167"/>
      </w:trPr>
      <w:tc>
        <w:tcPr>
          <w:tcW w:w="979" w:type="dxa"/>
          <w:vMerge/>
        </w:tcPr>
        <w:p w:rsidR="009428D9" w:rsidRDefault="009428D9">
          <w:pPr>
            <w:spacing w:before="57"/>
          </w:pPr>
        </w:p>
      </w:tc>
      <w:tc>
        <w:tcPr>
          <w:tcW w:w="3638" w:type="dxa"/>
          <w:vAlign w:val="bottom"/>
        </w:tcPr>
        <w:p w:rsidR="009428D9" w:rsidRDefault="009428D9">
          <w:pPr>
            <w:pStyle w:val="Heading9"/>
            <w:spacing w:before="0" w:after="10"/>
          </w:pPr>
        </w:p>
      </w:tc>
      <w:tc>
        <w:tcPr>
          <w:tcW w:w="5702" w:type="dxa"/>
          <w:vMerge/>
          <w:vAlign w:val="bottom"/>
        </w:tcPr>
        <w:p w:rsidR="009428D9" w:rsidRDefault="009428D9">
          <w:pPr>
            <w:pStyle w:val="Heading9"/>
            <w:spacing w:before="0" w:after="10"/>
          </w:pPr>
        </w:p>
      </w:tc>
    </w:tr>
  </w:tbl>
  <w:p w:rsidR="009428D9" w:rsidRDefault="009428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B6AD5A"/>
    <w:lvl w:ilvl="0">
      <w:numFmt w:val="decimal"/>
      <w:lvlText w:val="*"/>
      <w:lvlJc w:val="left"/>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49137B"/>
    <w:multiLevelType w:val="hybridMultilevel"/>
    <w:tmpl w:val="698A51F2"/>
    <w:lvl w:ilvl="0" w:tplc="61B020C4">
      <w:start w:val="1"/>
      <w:numFmt w:val="upperLetter"/>
      <w:lvlText w:val="%1."/>
      <w:lvlJc w:val="left"/>
      <w:pPr>
        <w:ind w:left="1650" w:hanging="360"/>
      </w:pPr>
      <w:rPr>
        <w:rFonts w:hint="default"/>
      </w:rPr>
    </w:lvl>
    <w:lvl w:ilvl="1" w:tplc="04070019" w:tentative="1">
      <w:start w:val="1"/>
      <w:numFmt w:val="lowerLetter"/>
      <w:lvlText w:val="%2."/>
      <w:lvlJc w:val="left"/>
      <w:pPr>
        <w:ind w:left="2370" w:hanging="360"/>
      </w:pPr>
    </w:lvl>
    <w:lvl w:ilvl="2" w:tplc="0407001B" w:tentative="1">
      <w:start w:val="1"/>
      <w:numFmt w:val="lowerRoman"/>
      <w:lvlText w:val="%3."/>
      <w:lvlJc w:val="right"/>
      <w:pPr>
        <w:ind w:left="3090" w:hanging="180"/>
      </w:pPr>
    </w:lvl>
    <w:lvl w:ilvl="3" w:tplc="0407000F" w:tentative="1">
      <w:start w:val="1"/>
      <w:numFmt w:val="decimal"/>
      <w:lvlText w:val="%4."/>
      <w:lvlJc w:val="left"/>
      <w:pPr>
        <w:ind w:left="3810" w:hanging="360"/>
      </w:pPr>
    </w:lvl>
    <w:lvl w:ilvl="4" w:tplc="04070019" w:tentative="1">
      <w:start w:val="1"/>
      <w:numFmt w:val="lowerLetter"/>
      <w:lvlText w:val="%5."/>
      <w:lvlJc w:val="left"/>
      <w:pPr>
        <w:ind w:left="4530" w:hanging="360"/>
      </w:pPr>
    </w:lvl>
    <w:lvl w:ilvl="5" w:tplc="0407001B" w:tentative="1">
      <w:start w:val="1"/>
      <w:numFmt w:val="lowerRoman"/>
      <w:lvlText w:val="%6."/>
      <w:lvlJc w:val="right"/>
      <w:pPr>
        <w:ind w:left="5250" w:hanging="180"/>
      </w:pPr>
    </w:lvl>
    <w:lvl w:ilvl="6" w:tplc="0407000F" w:tentative="1">
      <w:start w:val="1"/>
      <w:numFmt w:val="decimal"/>
      <w:lvlText w:val="%7."/>
      <w:lvlJc w:val="left"/>
      <w:pPr>
        <w:ind w:left="5970" w:hanging="360"/>
      </w:pPr>
    </w:lvl>
    <w:lvl w:ilvl="7" w:tplc="04070019" w:tentative="1">
      <w:start w:val="1"/>
      <w:numFmt w:val="lowerLetter"/>
      <w:lvlText w:val="%8."/>
      <w:lvlJc w:val="left"/>
      <w:pPr>
        <w:ind w:left="6690" w:hanging="360"/>
      </w:pPr>
    </w:lvl>
    <w:lvl w:ilvl="8" w:tplc="0407001B" w:tentative="1">
      <w:start w:val="1"/>
      <w:numFmt w:val="lowerRoman"/>
      <w:lvlText w:val="%9."/>
      <w:lvlJc w:val="right"/>
      <w:pPr>
        <w:ind w:left="7410" w:hanging="18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46B37E1"/>
    <w:multiLevelType w:val="hybridMultilevel"/>
    <w:tmpl w:val="CF3CD608"/>
    <w:lvl w:ilvl="0" w:tplc="FE9AE2B4">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B54347"/>
    <w:multiLevelType w:val="hybridMultilevel"/>
    <w:tmpl w:val="574C5FCA"/>
    <w:lvl w:ilvl="0" w:tplc="39027D7E">
      <w:start w:val="1"/>
      <w:numFmt w:val="decimal"/>
      <w:lvlText w:val="%1)"/>
      <w:lvlJc w:val="left"/>
      <w:pPr>
        <w:tabs>
          <w:tab w:val="num" w:pos="720"/>
        </w:tabs>
        <w:ind w:left="720" w:hanging="360"/>
      </w:pPr>
    </w:lvl>
    <w:lvl w:ilvl="1" w:tplc="CCCC66FC">
      <w:start w:val="1"/>
      <w:numFmt w:val="decimal"/>
      <w:lvlText w:val="%2)"/>
      <w:lvlJc w:val="left"/>
      <w:pPr>
        <w:tabs>
          <w:tab w:val="num" w:pos="1440"/>
        </w:tabs>
        <w:ind w:left="1440" w:hanging="360"/>
      </w:pPr>
    </w:lvl>
    <w:lvl w:ilvl="2" w:tplc="33A6BEF6" w:tentative="1">
      <w:start w:val="1"/>
      <w:numFmt w:val="decimal"/>
      <w:lvlText w:val="%3)"/>
      <w:lvlJc w:val="left"/>
      <w:pPr>
        <w:tabs>
          <w:tab w:val="num" w:pos="2160"/>
        </w:tabs>
        <w:ind w:left="2160" w:hanging="360"/>
      </w:pPr>
    </w:lvl>
    <w:lvl w:ilvl="3" w:tplc="609CB8F2" w:tentative="1">
      <w:start w:val="1"/>
      <w:numFmt w:val="decimal"/>
      <w:lvlText w:val="%4)"/>
      <w:lvlJc w:val="left"/>
      <w:pPr>
        <w:tabs>
          <w:tab w:val="num" w:pos="2880"/>
        </w:tabs>
        <w:ind w:left="2880" w:hanging="360"/>
      </w:pPr>
    </w:lvl>
    <w:lvl w:ilvl="4" w:tplc="9224DDF0" w:tentative="1">
      <w:start w:val="1"/>
      <w:numFmt w:val="decimal"/>
      <w:lvlText w:val="%5)"/>
      <w:lvlJc w:val="left"/>
      <w:pPr>
        <w:tabs>
          <w:tab w:val="num" w:pos="3600"/>
        </w:tabs>
        <w:ind w:left="3600" w:hanging="360"/>
      </w:pPr>
    </w:lvl>
    <w:lvl w:ilvl="5" w:tplc="FBE07CDC" w:tentative="1">
      <w:start w:val="1"/>
      <w:numFmt w:val="decimal"/>
      <w:lvlText w:val="%6)"/>
      <w:lvlJc w:val="left"/>
      <w:pPr>
        <w:tabs>
          <w:tab w:val="num" w:pos="4320"/>
        </w:tabs>
        <w:ind w:left="4320" w:hanging="360"/>
      </w:pPr>
    </w:lvl>
    <w:lvl w:ilvl="6" w:tplc="80B6568C" w:tentative="1">
      <w:start w:val="1"/>
      <w:numFmt w:val="decimal"/>
      <w:lvlText w:val="%7)"/>
      <w:lvlJc w:val="left"/>
      <w:pPr>
        <w:tabs>
          <w:tab w:val="num" w:pos="5040"/>
        </w:tabs>
        <w:ind w:left="5040" w:hanging="360"/>
      </w:pPr>
    </w:lvl>
    <w:lvl w:ilvl="7" w:tplc="D0C837EC" w:tentative="1">
      <w:start w:val="1"/>
      <w:numFmt w:val="decimal"/>
      <w:lvlText w:val="%8)"/>
      <w:lvlJc w:val="left"/>
      <w:pPr>
        <w:tabs>
          <w:tab w:val="num" w:pos="5760"/>
        </w:tabs>
        <w:ind w:left="5760" w:hanging="360"/>
      </w:pPr>
    </w:lvl>
    <w:lvl w:ilvl="8" w:tplc="D7B26834" w:tentative="1">
      <w:start w:val="1"/>
      <w:numFmt w:val="decimal"/>
      <w:lvlText w:val="%9)"/>
      <w:lvlJc w:val="left"/>
      <w:pPr>
        <w:tabs>
          <w:tab w:val="num" w:pos="6480"/>
        </w:tabs>
        <w:ind w:left="6480" w:hanging="360"/>
      </w:pPr>
    </w:lvl>
  </w:abstractNum>
  <w:abstractNum w:abstractNumId="11" w15:restartNumberingAfterBreak="0">
    <w:nsid w:val="48714823"/>
    <w:multiLevelType w:val="hybridMultilevel"/>
    <w:tmpl w:val="2124E11E"/>
    <w:lvl w:ilvl="0" w:tplc="A4560340">
      <w:start w:val="1"/>
      <w:numFmt w:val="upperLetter"/>
      <w:lvlText w:val="%1."/>
      <w:lvlJc w:val="left"/>
      <w:pPr>
        <w:ind w:left="930" w:hanging="360"/>
      </w:pPr>
      <w:rPr>
        <w:rFonts w:hint="default"/>
      </w:rPr>
    </w:lvl>
    <w:lvl w:ilvl="1" w:tplc="04070019" w:tentative="1">
      <w:start w:val="1"/>
      <w:numFmt w:val="lowerLetter"/>
      <w:lvlText w:val="%2."/>
      <w:lvlJc w:val="left"/>
      <w:pPr>
        <w:ind w:left="1650" w:hanging="360"/>
      </w:pPr>
    </w:lvl>
    <w:lvl w:ilvl="2" w:tplc="0407001B" w:tentative="1">
      <w:start w:val="1"/>
      <w:numFmt w:val="lowerRoman"/>
      <w:lvlText w:val="%3."/>
      <w:lvlJc w:val="right"/>
      <w:pPr>
        <w:ind w:left="2370" w:hanging="180"/>
      </w:pPr>
    </w:lvl>
    <w:lvl w:ilvl="3" w:tplc="0407000F" w:tentative="1">
      <w:start w:val="1"/>
      <w:numFmt w:val="decimal"/>
      <w:lvlText w:val="%4."/>
      <w:lvlJc w:val="left"/>
      <w:pPr>
        <w:ind w:left="3090" w:hanging="360"/>
      </w:pPr>
    </w:lvl>
    <w:lvl w:ilvl="4" w:tplc="04070019" w:tentative="1">
      <w:start w:val="1"/>
      <w:numFmt w:val="lowerLetter"/>
      <w:lvlText w:val="%5."/>
      <w:lvlJc w:val="left"/>
      <w:pPr>
        <w:ind w:left="3810" w:hanging="360"/>
      </w:pPr>
    </w:lvl>
    <w:lvl w:ilvl="5" w:tplc="0407001B" w:tentative="1">
      <w:start w:val="1"/>
      <w:numFmt w:val="lowerRoman"/>
      <w:lvlText w:val="%6."/>
      <w:lvlJc w:val="right"/>
      <w:pPr>
        <w:ind w:left="4530" w:hanging="180"/>
      </w:pPr>
    </w:lvl>
    <w:lvl w:ilvl="6" w:tplc="0407000F" w:tentative="1">
      <w:start w:val="1"/>
      <w:numFmt w:val="decimal"/>
      <w:lvlText w:val="%7."/>
      <w:lvlJc w:val="left"/>
      <w:pPr>
        <w:ind w:left="5250" w:hanging="360"/>
      </w:pPr>
    </w:lvl>
    <w:lvl w:ilvl="7" w:tplc="04070019" w:tentative="1">
      <w:start w:val="1"/>
      <w:numFmt w:val="lowerLetter"/>
      <w:lvlText w:val="%8."/>
      <w:lvlJc w:val="left"/>
      <w:pPr>
        <w:ind w:left="5970" w:hanging="360"/>
      </w:pPr>
    </w:lvl>
    <w:lvl w:ilvl="8" w:tplc="0407001B" w:tentative="1">
      <w:start w:val="1"/>
      <w:numFmt w:val="lowerRoman"/>
      <w:lvlText w:val="%9."/>
      <w:lvlJc w:val="right"/>
      <w:pPr>
        <w:ind w:left="6690" w:hanging="180"/>
      </w:p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D667DD"/>
    <w:multiLevelType w:val="hybridMultilevel"/>
    <w:tmpl w:val="C4463154"/>
    <w:lvl w:ilvl="0" w:tplc="AE98A3A0">
      <w:start w:val="1"/>
      <w:numFmt w:val="upperLetter"/>
      <w:lvlText w:val="%1."/>
      <w:lvlJc w:val="left"/>
      <w:pPr>
        <w:ind w:left="1290" w:hanging="360"/>
      </w:pPr>
      <w:rPr>
        <w:rFonts w:hint="default"/>
      </w:rPr>
    </w:lvl>
    <w:lvl w:ilvl="1" w:tplc="04070019" w:tentative="1">
      <w:start w:val="1"/>
      <w:numFmt w:val="lowerLetter"/>
      <w:lvlText w:val="%2."/>
      <w:lvlJc w:val="left"/>
      <w:pPr>
        <w:ind w:left="2010" w:hanging="360"/>
      </w:pPr>
    </w:lvl>
    <w:lvl w:ilvl="2" w:tplc="0407001B" w:tentative="1">
      <w:start w:val="1"/>
      <w:numFmt w:val="lowerRoman"/>
      <w:lvlText w:val="%3."/>
      <w:lvlJc w:val="right"/>
      <w:pPr>
        <w:ind w:left="2730" w:hanging="180"/>
      </w:pPr>
    </w:lvl>
    <w:lvl w:ilvl="3" w:tplc="0407000F" w:tentative="1">
      <w:start w:val="1"/>
      <w:numFmt w:val="decimal"/>
      <w:lvlText w:val="%4."/>
      <w:lvlJc w:val="left"/>
      <w:pPr>
        <w:ind w:left="3450" w:hanging="360"/>
      </w:pPr>
    </w:lvl>
    <w:lvl w:ilvl="4" w:tplc="04070019" w:tentative="1">
      <w:start w:val="1"/>
      <w:numFmt w:val="lowerLetter"/>
      <w:lvlText w:val="%5."/>
      <w:lvlJc w:val="left"/>
      <w:pPr>
        <w:ind w:left="4170" w:hanging="360"/>
      </w:pPr>
    </w:lvl>
    <w:lvl w:ilvl="5" w:tplc="0407001B" w:tentative="1">
      <w:start w:val="1"/>
      <w:numFmt w:val="lowerRoman"/>
      <w:lvlText w:val="%6."/>
      <w:lvlJc w:val="right"/>
      <w:pPr>
        <w:ind w:left="4890" w:hanging="180"/>
      </w:pPr>
    </w:lvl>
    <w:lvl w:ilvl="6" w:tplc="0407000F" w:tentative="1">
      <w:start w:val="1"/>
      <w:numFmt w:val="decimal"/>
      <w:lvlText w:val="%7."/>
      <w:lvlJc w:val="left"/>
      <w:pPr>
        <w:ind w:left="5610" w:hanging="360"/>
      </w:pPr>
    </w:lvl>
    <w:lvl w:ilvl="7" w:tplc="04070019" w:tentative="1">
      <w:start w:val="1"/>
      <w:numFmt w:val="lowerLetter"/>
      <w:lvlText w:val="%8."/>
      <w:lvlJc w:val="left"/>
      <w:pPr>
        <w:ind w:left="6330" w:hanging="360"/>
      </w:pPr>
    </w:lvl>
    <w:lvl w:ilvl="8" w:tplc="0407001B" w:tentative="1">
      <w:start w:val="1"/>
      <w:numFmt w:val="lowerRoman"/>
      <w:lvlText w:val="%9."/>
      <w:lvlJc w:val="right"/>
      <w:pPr>
        <w:ind w:left="7050" w:hanging="180"/>
      </w:pPr>
    </w:lvl>
  </w:abstractNum>
  <w:abstractNum w:abstractNumId="1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51093"/>
    <w:multiLevelType w:val="multilevel"/>
    <w:tmpl w:val="4C6676EE"/>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0"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76F14A04"/>
    <w:multiLevelType w:val="hybridMultilevel"/>
    <w:tmpl w:val="B2560FC2"/>
    <w:lvl w:ilvl="0" w:tplc="97A29AF2">
      <w:start w:val="1"/>
      <w:numFmt w:val="upperLetter"/>
      <w:lvlText w:val="%1."/>
      <w:lvlJc w:val="left"/>
      <w:pPr>
        <w:ind w:left="1650" w:hanging="360"/>
      </w:pPr>
      <w:rPr>
        <w:rFonts w:hint="default"/>
      </w:rPr>
    </w:lvl>
    <w:lvl w:ilvl="1" w:tplc="04070019" w:tentative="1">
      <w:start w:val="1"/>
      <w:numFmt w:val="lowerLetter"/>
      <w:lvlText w:val="%2."/>
      <w:lvlJc w:val="left"/>
      <w:pPr>
        <w:ind w:left="2370" w:hanging="360"/>
      </w:pPr>
    </w:lvl>
    <w:lvl w:ilvl="2" w:tplc="0407001B" w:tentative="1">
      <w:start w:val="1"/>
      <w:numFmt w:val="lowerRoman"/>
      <w:lvlText w:val="%3."/>
      <w:lvlJc w:val="right"/>
      <w:pPr>
        <w:ind w:left="3090" w:hanging="180"/>
      </w:pPr>
    </w:lvl>
    <w:lvl w:ilvl="3" w:tplc="0407000F" w:tentative="1">
      <w:start w:val="1"/>
      <w:numFmt w:val="decimal"/>
      <w:lvlText w:val="%4."/>
      <w:lvlJc w:val="left"/>
      <w:pPr>
        <w:ind w:left="3810" w:hanging="360"/>
      </w:pPr>
    </w:lvl>
    <w:lvl w:ilvl="4" w:tplc="04070019" w:tentative="1">
      <w:start w:val="1"/>
      <w:numFmt w:val="lowerLetter"/>
      <w:lvlText w:val="%5."/>
      <w:lvlJc w:val="left"/>
      <w:pPr>
        <w:ind w:left="4530" w:hanging="360"/>
      </w:pPr>
    </w:lvl>
    <w:lvl w:ilvl="5" w:tplc="0407001B" w:tentative="1">
      <w:start w:val="1"/>
      <w:numFmt w:val="lowerRoman"/>
      <w:lvlText w:val="%6."/>
      <w:lvlJc w:val="right"/>
      <w:pPr>
        <w:ind w:left="5250" w:hanging="180"/>
      </w:pPr>
    </w:lvl>
    <w:lvl w:ilvl="6" w:tplc="0407000F" w:tentative="1">
      <w:start w:val="1"/>
      <w:numFmt w:val="decimal"/>
      <w:lvlText w:val="%7."/>
      <w:lvlJc w:val="left"/>
      <w:pPr>
        <w:ind w:left="5970" w:hanging="360"/>
      </w:pPr>
    </w:lvl>
    <w:lvl w:ilvl="7" w:tplc="04070019" w:tentative="1">
      <w:start w:val="1"/>
      <w:numFmt w:val="lowerLetter"/>
      <w:lvlText w:val="%8."/>
      <w:lvlJc w:val="left"/>
      <w:pPr>
        <w:ind w:left="6690" w:hanging="360"/>
      </w:pPr>
    </w:lvl>
    <w:lvl w:ilvl="8" w:tplc="0407001B" w:tentative="1">
      <w:start w:val="1"/>
      <w:numFmt w:val="lowerRoman"/>
      <w:lvlText w:val="%9."/>
      <w:lvlJc w:val="right"/>
      <w:pPr>
        <w:ind w:left="7410" w:hanging="180"/>
      </w:pPr>
    </w:lvl>
  </w:abstractNum>
  <w:abstractNum w:abstractNumId="19" w15:restartNumberingAfterBreak="0">
    <w:nsid w:val="78A11099"/>
    <w:multiLevelType w:val="hybridMultilevel"/>
    <w:tmpl w:val="64EC3DAE"/>
    <w:lvl w:ilvl="0" w:tplc="FE688BE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5"/>
  </w:num>
  <w:num w:numId="3">
    <w:abstractNumId w:val="16"/>
  </w:num>
  <w:num w:numId="4">
    <w:abstractNumId w:val="16"/>
  </w:num>
  <w:num w:numId="5">
    <w:abstractNumId w:val="16"/>
  </w:num>
  <w:num w:numId="6">
    <w:abstractNumId w:val="7"/>
  </w:num>
  <w:num w:numId="7">
    <w:abstractNumId w:val="13"/>
  </w:num>
  <w:num w:numId="8">
    <w:abstractNumId w:val="17"/>
  </w:num>
  <w:num w:numId="9">
    <w:abstractNumId w:val="2"/>
  </w:num>
  <w:num w:numId="10">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b w:val="0"/>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6"/>
  </w:num>
  <w:num w:numId="12">
    <w:abstractNumId w:val="16"/>
  </w:num>
  <w:num w:numId="13">
    <w:abstractNumId w:val="16"/>
  </w:num>
  <w:num w:numId="14">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6"/>
  </w:num>
  <w:num w:numId="16">
    <w:abstractNumId w:val="16"/>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
  </w:num>
  <w:num w:numId="21">
    <w:abstractNumId w:val="16"/>
  </w:num>
  <w:num w:numId="22">
    <w:abstractNumId w:val="4"/>
  </w:num>
  <w:num w:numId="23">
    <w:abstractNumId w:val="1"/>
  </w:num>
  <w:num w:numId="24">
    <w:abstractNumId w:val="15"/>
  </w:num>
  <w:num w:numId="25">
    <w:abstractNumId w:val="16"/>
  </w:num>
  <w:num w:numId="26">
    <w:abstractNumId w:val="16"/>
  </w:num>
  <w:num w:numId="27">
    <w:abstractNumId w:val="16"/>
  </w:num>
  <w:num w:numId="28">
    <w:abstractNumId w:val="16"/>
  </w:num>
  <w:num w:numId="29">
    <w:abstractNumId w:val="16"/>
  </w:num>
  <w:num w:numId="30">
    <w:abstractNumId w:val="9"/>
  </w:num>
  <w:num w:numId="31">
    <w:abstractNumId w:val="9"/>
  </w:num>
  <w:num w:numId="32">
    <w:abstractNumId w:val="16"/>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3"/>
  </w:num>
  <w:num w:numId="35">
    <w:abstractNumId w:val="8"/>
  </w:num>
  <w:num w:numId="36">
    <w:abstractNumId w:val="10"/>
  </w:num>
  <w:num w:numId="37">
    <w:abstractNumId w:val="19"/>
  </w:num>
  <w:num w:numId="38">
    <w:abstractNumId w:val="11"/>
  </w:num>
  <w:num w:numId="39">
    <w:abstractNumId w:val="14"/>
  </w:num>
  <w:num w:numId="40">
    <w:abstractNumId w:val="18"/>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de-DE" w:vendorID="64" w:dllVersion="6" w:nlCheck="1" w:checkStyle="0"/>
  <w:activeWritingStyle w:appName="MSWord" w:lang="es-ES_tradnl" w:vendorID="64" w:dllVersion="6" w:nlCheck="1" w:checkStyle="1"/>
  <w:activeWritingStyle w:appName="MSWord" w:lang="en-GB"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F8B"/>
    <w:rsid w:val="00011C41"/>
    <w:rsid w:val="0001311A"/>
    <w:rsid w:val="00020F71"/>
    <w:rsid w:val="000229AB"/>
    <w:rsid w:val="0002569A"/>
    <w:rsid w:val="000300A7"/>
    <w:rsid w:val="00037011"/>
    <w:rsid w:val="00037321"/>
    <w:rsid w:val="000449C3"/>
    <w:rsid w:val="000477BE"/>
    <w:rsid w:val="00061927"/>
    <w:rsid w:val="0006303B"/>
    <w:rsid w:val="0008043D"/>
    <w:rsid w:val="000807D6"/>
    <w:rsid w:val="000876C7"/>
    <w:rsid w:val="000A0299"/>
    <w:rsid w:val="000C5338"/>
    <w:rsid w:val="000F6385"/>
    <w:rsid w:val="000F7E94"/>
    <w:rsid w:val="001119D6"/>
    <w:rsid w:val="0012117D"/>
    <w:rsid w:val="00123C6F"/>
    <w:rsid w:val="001308F2"/>
    <w:rsid w:val="001313E8"/>
    <w:rsid w:val="00131616"/>
    <w:rsid w:val="00155B38"/>
    <w:rsid w:val="001616E1"/>
    <w:rsid w:val="00174CFC"/>
    <w:rsid w:val="0017711E"/>
    <w:rsid w:val="001A169F"/>
    <w:rsid w:val="001C58F5"/>
    <w:rsid w:val="001D5CEE"/>
    <w:rsid w:val="002071D9"/>
    <w:rsid w:val="00215288"/>
    <w:rsid w:val="00241109"/>
    <w:rsid w:val="002566A7"/>
    <w:rsid w:val="00256822"/>
    <w:rsid w:val="0026298F"/>
    <w:rsid w:val="00264480"/>
    <w:rsid w:val="0026525A"/>
    <w:rsid w:val="00274790"/>
    <w:rsid w:val="002756E5"/>
    <w:rsid w:val="0027696A"/>
    <w:rsid w:val="00285755"/>
    <w:rsid w:val="002A1F9C"/>
    <w:rsid w:val="002B29C2"/>
    <w:rsid w:val="002C4208"/>
    <w:rsid w:val="002C6F8B"/>
    <w:rsid w:val="00327A86"/>
    <w:rsid w:val="00330B93"/>
    <w:rsid w:val="00333AD6"/>
    <w:rsid w:val="00336A3F"/>
    <w:rsid w:val="003445B1"/>
    <w:rsid w:val="00347715"/>
    <w:rsid w:val="00352DE1"/>
    <w:rsid w:val="00360A3B"/>
    <w:rsid w:val="00361A37"/>
    <w:rsid w:val="003728E6"/>
    <w:rsid w:val="0039705B"/>
    <w:rsid w:val="003B5E0E"/>
    <w:rsid w:val="003D255A"/>
    <w:rsid w:val="003F5A95"/>
    <w:rsid w:val="00416949"/>
    <w:rsid w:val="00436C11"/>
    <w:rsid w:val="00436D92"/>
    <w:rsid w:val="00436EC6"/>
    <w:rsid w:val="004370D8"/>
    <w:rsid w:val="00441A74"/>
    <w:rsid w:val="00441EF3"/>
    <w:rsid w:val="00443C21"/>
    <w:rsid w:val="00446113"/>
    <w:rsid w:val="00472C43"/>
    <w:rsid w:val="00475549"/>
    <w:rsid w:val="00477B19"/>
    <w:rsid w:val="004C06D3"/>
    <w:rsid w:val="004C0E6B"/>
    <w:rsid w:val="004E62C8"/>
    <w:rsid w:val="00500837"/>
    <w:rsid w:val="00501AF3"/>
    <w:rsid w:val="00502F07"/>
    <w:rsid w:val="00514CB4"/>
    <w:rsid w:val="00516C4F"/>
    <w:rsid w:val="00527B0F"/>
    <w:rsid w:val="00537496"/>
    <w:rsid w:val="00544ED3"/>
    <w:rsid w:val="00546EA4"/>
    <w:rsid w:val="0057369B"/>
    <w:rsid w:val="00576A8A"/>
    <w:rsid w:val="00583285"/>
    <w:rsid w:val="0058477B"/>
    <w:rsid w:val="0058654F"/>
    <w:rsid w:val="00596ACA"/>
    <w:rsid w:val="005A3614"/>
    <w:rsid w:val="005B2D0A"/>
    <w:rsid w:val="005E39BC"/>
    <w:rsid w:val="005E762E"/>
    <w:rsid w:val="005F00A0"/>
    <w:rsid w:val="006000B2"/>
    <w:rsid w:val="00626F46"/>
    <w:rsid w:val="00632346"/>
    <w:rsid w:val="00647F33"/>
    <w:rsid w:val="00662532"/>
    <w:rsid w:val="006B2274"/>
    <w:rsid w:val="007161AF"/>
    <w:rsid w:val="00717C6F"/>
    <w:rsid w:val="0072109A"/>
    <w:rsid w:val="00722D4C"/>
    <w:rsid w:val="00725A84"/>
    <w:rsid w:val="007445DA"/>
    <w:rsid w:val="0075505C"/>
    <w:rsid w:val="00765630"/>
    <w:rsid w:val="0079644A"/>
    <w:rsid w:val="007A33F2"/>
    <w:rsid w:val="007B42AB"/>
    <w:rsid w:val="007B4FD1"/>
    <w:rsid w:val="007C784A"/>
    <w:rsid w:val="0080182C"/>
    <w:rsid w:val="00802381"/>
    <w:rsid w:val="00814712"/>
    <w:rsid w:val="00827D5A"/>
    <w:rsid w:val="00842137"/>
    <w:rsid w:val="00872044"/>
    <w:rsid w:val="008773FD"/>
    <w:rsid w:val="00883848"/>
    <w:rsid w:val="00887454"/>
    <w:rsid w:val="00890025"/>
    <w:rsid w:val="0089585F"/>
    <w:rsid w:val="00897ED5"/>
    <w:rsid w:val="008B0D46"/>
    <w:rsid w:val="008B6BB9"/>
    <w:rsid w:val="008C3552"/>
    <w:rsid w:val="008C3C89"/>
    <w:rsid w:val="008C66D4"/>
    <w:rsid w:val="008D01F5"/>
    <w:rsid w:val="008F4C98"/>
    <w:rsid w:val="00903290"/>
    <w:rsid w:val="00911543"/>
    <w:rsid w:val="009428D9"/>
    <w:rsid w:val="009519C9"/>
    <w:rsid w:val="0095381B"/>
    <w:rsid w:val="009640D7"/>
    <w:rsid w:val="00991001"/>
    <w:rsid w:val="00994999"/>
    <w:rsid w:val="009C7B37"/>
    <w:rsid w:val="009D0B86"/>
    <w:rsid w:val="009E0D5B"/>
    <w:rsid w:val="009E1558"/>
    <w:rsid w:val="009F43D8"/>
    <w:rsid w:val="00A04C8A"/>
    <w:rsid w:val="00A06A55"/>
    <w:rsid w:val="00A15BA0"/>
    <w:rsid w:val="00A42898"/>
    <w:rsid w:val="00A67208"/>
    <w:rsid w:val="00A75619"/>
    <w:rsid w:val="00A878F9"/>
    <w:rsid w:val="00A964E3"/>
    <w:rsid w:val="00AA4AE9"/>
    <w:rsid w:val="00AB43B6"/>
    <w:rsid w:val="00AB6ACE"/>
    <w:rsid w:val="00AC5A3A"/>
    <w:rsid w:val="00AD704D"/>
    <w:rsid w:val="00AE0AE2"/>
    <w:rsid w:val="00B1443F"/>
    <w:rsid w:val="00B2138C"/>
    <w:rsid w:val="00B54DFD"/>
    <w:rsid w:val="00B741B8"/>
    <w:rsid w:val="00B82FA5"/>
    <w:rsid w:val="00BD1400"/>
    <w:rsid w:val="00BD196C"/>
    <w:rsid w:val="00BD605C"/>
    <w:rsid w:val="00BE2A76"/>
    <w:rsid w:val="00BE41B1"/>
    <w:rsid w:val="00BF3062"/>
    <w:rsid w:val="00C32B10"/>
    <w:rsid w:val="00C34650"/>
    <w:rsid w:val="00C41096"/>
    <w:rsid w:val="00C63EC5"/>
    <w:rsid w:val="00C65E60"/>
    <w:rsid w:val="00C66919"/>
    <w:rsid w:val="00C823DA"/>
    <w:rsid w:val="00CC2E3E"/>
    <w:rsid w:val="00CD30AA"/>
    <w:rsid w:val="00CE5A52"/>
    <w:rsid w:val="00CF496C"/>
    <w:rsid w:val="00CF53C2"/>
    <w:rsid w:val="00CF7AF3"/>
    <w:rsid w:val="00D26ADA"/>
    <w:rsid w:val="00D35A78"/>
    <w:rsid w:val="00D42C15"/>
    <w:rsid w:val="00D45A08"/>
    <w:rsid w:val="00D5092D"/>
    <w:rsid w:val="00D52A66"/>
    <w:rsid w:val="00D555A1"/>
    <w:rsid w:val="00D64DC2"/>
    <w:rsid w:val="00D72202"/>
    <w:rsid w:val="00D747BF"/>
    <w:rsid w:val="00D805F2"/>
    <w:rsid w:val="00D94E28"/>
    <w:rsid w:val="00D97122"/>
    <w:rsid w:val="00DA46CA"/>
    <w:rsid w:val="00DB0168"/>
    <w:rsid w:val="00DD2CA3"/>
    <w:rsid w:val="00DE45E2"/>
    <w:rsid w:val="00DF21EB"/>
    <w:rsid w:val="00E12E49"/>
    <w:rsid w:val="00E1601F"/>
    <w:rsid w:val="00E16C9B"/>
    <w:rsid w:val="00E20E70"/>
    <w:rsid w:val="00E25B68"/>
    <w:rsid w:val="00E42526"/>
    <w:rsid w:val="00E533C7"/>
    <w:rsid w:val="00E566CC"/>
    <w:rsid w:val="00E84003"/>
    <w:rsid w:val="00EA7B26"/>
    <w:rsid w:val="00EC10FC"/>
    <w:rsid w:val="00EC562A"/>
    <w:rsid w:val="00EE0041"/>
    <w:rsid w:val="00EE29B9"/>
    <w:rsid w:val="00F004EE"/>
    <w:rsid w:val="00F16690"/>
    <w:rsid w:val="00F166B8"/>
    <w:rsid w:val="00F1785B"/>
    <w:rsid w:val="00F349EA"/>
    <w:rsid w:val="00F42E23"/>
    <w:rsid w:val="00F44606"/>
    <w:rsid w:val="00F44EF4"/>
    <w:rsid w:val="00F45EEE"/>
    <w:rsid w:val="00F51E9C"/>
    <w:rsid w:val="00F523CA"/>
    <w:rsid w:val="00F60877"/>
    <w:rsid w:val="00F70F80"/>
    <w:rsid w:val="00F74A9D"/>
    <w:rsid w:val="00F75689"/>
    <w:rsid w:val="00F804F4"/>
    <w:rsid w:val="00F87FBB"/>
    <w:rsid w:val="00FA1297"/>
    <w:rsid w:val="00FA2837"/>
    <w:rsid w:val="00FB576E"/>
    <w:rsid w:val="00FE75D7"/>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1009D6B"/>
  <w15:docId w15:val="{1D5323B3-0188-4AAC-A100-D147430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0"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rsid w:val="00477B19"/>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rsid w:val="00011C41"/>
    <w:rPr>
      <w:caps/>
      <w:lang w:eastAsia="en-US"/>
    </w:rPr>
  </w:style>
  <w:style w:type="character" w:styleId="Hyperlink">
    <w:name w:val="Hyperlink"/>
    <w:basedOn w:val="DefaultParagraphFont"/>
    <w:uiPriority w:val="49"/>
    <w:unhideWhenUsed/>
    <w:locked/>
    <w:rsid w:val="00FA2837"/>
    <w:rPr>
      <w:color w:val="0000FF" w:themeColor="hyperlink"/>
      <w:u w:val="single"/>
    </w:rPr>
  </w:style>
  <w:style w:type="paragraph" w:styleId="ListParagraph">
    <w:name w:val="List Paragraph"/>
    <w:basedOn w:val="Normal"/>
    <w:uiPriority w:val="49"/>
    <w:locked/>
    <w:rsid w:val="009428D9"/>
    <w:pPr>
      <w:ind w:left="720"/>
      <w:contextualSpacing/>
    </w:pPr>
  </w:style>
  <w:style w:type="paragraph" w:styleId="Revision">
    <w:name w:val="Revision"/>
    <w:hidden/>
    <w:uiPriority w:val="99"/>
    <w:semiHidden/>
    <w:rsid w:val="009F43D8"/>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05080">
      <w:bodyDiv w:val="1"/>
      <w:marLeft w:val="0"/>
      <w:marRight w:val="0"/>
      <w:marTop w:val="0"/>
      <w:marBottom w:val="0"/>
      <w:divBdr>
        <w:top w:val="none" w:sz="0" w:space="0" w:color="auto"/>
        <w:left w:val="none" w:sz="0" w:space="0" w:color="auto"/>
        <w:bottom w:val="none" w:sz="0" w:space="0" w:color="auto"/>
        <w:right w:val="none" w:sz="0" w:space="0" w:color="auto"/>
      </w:divBdr>
    </w:div>
    <w:div w:id="517281927">
      <w:bodyDiv w:val="1"/>
      <w:marLeft w:val="0"/>
      <w:marRight w:val="0"/>
      <w:marTop w:val="0"/>
      <w:marBottom w:val="0"/>
      <w:divBdr>
        <w:top w:val="none" w:sz="0" w:space="0" w:color="auto"/>
        <w:left w:val="none" w:sz="0" w:space="0" w:color="auto"/>
        <w:bottom w:val="none" w:sz="0" w:space="0" w:color="auto"/>
        <w:right w:val="none" w:sz="0" w:space="0" w:color="auto"/>
      </w:divBdr>
    </w:div>
    <w:div w:id="615409103">
      <w:bodyDiv w:val="1"/>
      <w:marLeft w:val="0"/>
      <w:marRight w:val="0"/>
      <w:marTop w:val="0"/>
      <w:marBottom w:val="0"/>
      <w:divBdr>
        <w:top w:val="none" w:sz="0" w:space="0" w:color="auto"/>
        <w:left w:val="none" w:sz="0" w:space="0" w:color="auto"/>
        <w:bottom w:val="none" w:sz="0" w:space="0" w:color="auto"/>
        <w:right w:val="none" w:sz="0" w:space="0" w:color="auto"/>
      </w:divBdr>
      <w:divsChild>
        <w:div w:id="1206790505">
          <w:marLeft w:val="0"/>
          <w:marRight w:val="0"/>
          <w:marTop w:val="0"/>
          <w:marBottom w:val="0"/>
          <w:divBdr>
            <w:top w:val="none" w:sz="0" w:space="0" w:color="auto"/>
            <w:left w:val="none" w:sz="0" w:space="0" w:color="auto"/>
            <w:bottom w:val="none" w:sz="0" w:space="0" w:color="auto"/>
            <w:right w:val="none" w:sz="0" w:space="0" w:color="auto"/>
          </w:divBdr>
          <w:divsChild>
            <w:div w:id="97532820">
              <w:marLeft w:val="0"/>
              <w:marRight w:val="0"/>
              <w:marTop w:val="0"/>
              <w:marBottom w:val="0"/>
              <w:divBdr>
                <w:top w:val="none" w:sz="0" w:space="0" w:color="auto"/>
                <w:left w:val="none" w:sz="0" w:space="0" w:color="auto"/>
                <w:bottom w:val="none" w:sz="0" w:space="0" w:color="auto"/>
                <w:right w:val="none" w:sz="0" w:space="0" w:color="auto"/>
              </w:divBdr>
              <w:divsChild>
                <w:div w:id="1246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26146">
      <w:bodyDiv w:val="1"/>
      <w:marLeft w:val="0"/>
      <w:marRight w:val="0"/>
      <w:marTop w:val="0"/>
      <w:marBottom w:val="0"/>
      <w:divBdr>
        <w:top w:val="none" w:sz="0" w:space="0" w:color="auto"/>
        <w:left w:val="none" w:sz="0" w:space="0" w:color="auto"/>
        <w:bottom w:val="none" w:sz="0" w:space="0" w:color="auto"/>
        <w:right w:val="none" w:sz="0" w:space="0" w:color="auto"/>
      </w:divBdr>
    </w:div>
    <w:div w:id="850919899">
      <w:bodyDiv w:val="1"/>
      <w:marLeft w:val="0"/>
      <w:marRight w:val="0"/>
      <w:marTop w:val="0"/>
      <w:marBottom w:val="0"/>
      <w:divBdr>
        <w:top w:val="none" w:sz="0" w:space="0" w:color="auto"/>
        <w:left w:val="none" w:sz="0" w:space="0" w:color="auto"/>
        <w:bottom w:val="none" w:sz="0" w:space="0" w:color="auto"/>
        <w:right w:val="none" w:sz="0" w:space="0" w:color="auto"/>
      </w:divBdr>
      <w:divsChild>
        <w:div w:id="788622402">
          <w:marLeft w:val="1267"/>
          <w:marRight w:val="0"/>
          <w:marTop w:val="0"/>
          <w:marBottom w:val="0"/>
          <w:divBdr>
            <w:top w:val="none" w:sz="0" w:space="0" w:color="auto"/>
            <w:left w:val="none" w:sz="0" w:space="0" w:color="auto"/>
            <w:bottom w:val="none" w:sz="0" w:space="0" w:color="auto"/>
            <w:right w:val="none" w:sz="0" w:space="0" w:color="auto"/>
          </w:divBdr>
        </w:div>
        <w:div w:id="549220679">
          <w:marLeft w:val="1267"/>
          <w:marRight w:val="0"/>
          <w:marTop w:val="0"/>
          <w:marBottom w:val="0"/>
          <w:divBdr>
            <w:top w:val="none" w:sz="0" w:space="0" w:color="auto"/>
            <w:left w:val="none" w:sz="0" w:space="0" w:color="auto"/>
            <w:bottom w:val="none" w:sz="0" w:space="0" w:color="auto"/>
            <w:right w:val="none" w:sz="0" w:space="0" w:color="auto"/>
          </w:divBdr>
        </w:div>
        <w:div w:id="611283580">
          <w:marLeft w:val="547"/>
          <w:marRight w:val="0"/>
          <w:marTop w:val="0"/>
          <w:marBottom w:val="0"/>
          <w:divBdr>
            <w:top w:val="none" w:sz="0" w:space="0" w:color="auto"/>
            <w:left w:val="none" w:sz="0" w:space="0" w:color="auto"/>
            <w:bottom w:val="none" w:sz="0" w:space="0" w:color="auto"/>
            <w:right w:val="none" w:sz="0" w:space="0" w:color="auto"/>
          </w:divBdr>
        </w:div>
      </w:divsChild>
    </w:div>
    <w:div w:id="190645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klage@ipp.mpg.de" TargetMode="External"/><Relationship Id="rId13" Type="http://schemas.openxmlformats.org/officeDocument/2006/relationships/image" Target="media/image5.png"/><Relationship Id="rId18" Type="http://schemas.openxmlformats.org/officeDocument/2006/relationships/image" Target="media/image50.pn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30.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40.png"/><Relationship Id="rId25" Type="http://schemas.openxmlformats.org/officeDocument/2006/relationships/image" Target="media/image10.png"/><Relationship Id="rId33" Type="http://schemas.openxmlformats.org/officeDocument/2006/relationships/image" Target="media/image120.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0.emf"/><Relationship Id="rId29" Type="http://schemas.openxmlformats.org/officeDocument/2006/relationships/image" Target="media/image10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8.wmf"/><Relationship Id="rId28" Type="http://schemas.openxmlformats.org/officeDocument/2006/relationships/image" Target="media/image90.wmf"/><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2.png"/><Relationship Id="rId22" Type="http://schemas.openxmlformats.org/officeDocument/2006/relationships/image" Target="media/image70.emf"/><Relationship Id="rId27" Type="http://schemas.openxmlformats.org/officeDocument/2006/relationships/image" Target="media/image80.wmf"/><Relationship Id="rId30" Type="http://schemas.openxmlformats.org/officeDocument/2006/relationships/image" Target="media/image11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BD457A2-72BC-495A-9001-BC19B9D3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8</Pages>
  <Words>2963</Words>
  <Characters>18667</Characters>
  <Application>Microsoft Office Word</Application>
  <DocSecurity>0</DocSecurity>
  <Lines>155</Lines>
  <Paragraphs>43</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IAEA</vt:lpstr>
      <vt:lpstr>IAEA</vt:lpstr>
      <vt:lpstr>IAEA</vt:lpstr>
    </vt:vector>
  </TitlesOfParts>
  <Company>IAEA</Company>
  <LinksUpToDate>false</LinksUpToDate>
  <CharactersWithSpaces>21587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keywords>EX/P8-30</cp:keywords>
  <cp:lastModifiedBy>Dinklage, Andreas</cp:lastModifiedBy>
  <cp:revision>3</cp:revision>
  <cp:lastPrinted>2018-09-11T11:28:00Z</cp:lastPrinted>
  <dcterms:created xsi:type="dcterms:W3CDTF">2018-09-27T12:16:00Z</dcterms:created>
  <dcterms:modified xsi:type="dcterms:W3CDTF">2018-09-27T13:09:00Z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