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61" w:rsidRDefault="00236361" w:rsidP="00236361">
      <w:r>
        <w:t xml:space="preserve">Abstract ID 182 </w:t>
      </w:r>
    </w:p>
    <w:p w:rsidR="00236361" w:rsidRPr="00236361" w:rsidRDefault="00236361" w:rsidP="00236361">
      <w:pPr>
        <w:rPr>
          <w:b/>
          <w:bCs/>
        </w:rPr>
      </w:pPr>
      <w:r w:rsidRPr="00236361">
        <w:rPr>
          <w:b/>
          <w:bCs/>
        </w:rPr>
        <w:t xml:space="preserve">Development of high yielding and large seed mutants </w:t>
      </w:r>
      <w:r w:rsidR="009C42D7" w:rsidRPr="00236361">
        <w:rPr>
          <w:b/>
          <w:bCs/>
        </w:rPr>
        <w:t>of Trombay groundnut (</w:t>
      </w:r>
      <w:proofErr w:type="spellStart"/>
      <w:r w:rsidR="009C42D7" w:rsidRPr="009C42D7">
        <w:rPr>
          <w:b/>
          <w:bCs/>
          <w:i/>
        </w:rPr>
        <w:t>Arachis</w:t>
      </w:r>
      <w:proofErr w:type="spellEnd"/>
      <w:r w:rsidR="009C42D7" w:rsidRPr="009C42D7">
        <w:rPr>
          <w:b/>
          <w:bCs/>
          <w:i/>
        </w:rPr>
        <w:t xml:space="preserve"> </w:t>
      </w:r>
      <w:proofErr w:type="spellStart"/>
      <w:r w:rsidR="009C42D7" w:rsidRPr="009C42D7">
        <w:rPr>
          <w:b/>
          <w:bCs/>
          <w:i/>
        </w:rPr>
        <w:t>hypogaea</w:t>
      </w:r>
      <w:proofErr w:type="spellEnd"/>
      <w:r w:rsidR="009C42D7" w:rsidRPr="00236361">
        <w:rPr>
          <w:b/>
          <w:bCs/>
        </w:rPr>
        <w:t xml:space="preserve"> L.).  </w:t>
      </w:r>
      <w:r w:rsidRPr="00236361">
        <w:rPr>
          <w:b/>
          <w:bCs/>
        </w:rPr>
        <w:t xml:space="preserve">using electron beam irradiation  </w:t>
      </w:r>
    </w:p>
    <w:p w:rsidR="009C42D7" w:rsidRDefault="00236361" w:rsidP="00236361">
      <w:pPr>
        <w:jc w:val="both"/>
      </w:pPr>
      <w:r>
        <w:t>Electron beam accelerators have been used as radiation source</w:t>
      </w:r>
      <w:r w:rsidR="00914717">
        <w:t>s</w:t>
      </w:r>
      <w:r>
        <w:t xml:space="preserve"> for </w:t>
      </w:r>
      <w:r w:rsidR="00914717">
        <w:t xml:space="preserve">a </w:t>
      </w:r>
      <w:r>
        <w:t xml:space="preserve">variety of industrial and biological applications. </w:t>
      </w:r>
      <w:r w:rsidR="00987FF8">
        <w:t>S</w:t>
      </w:r>
      <w:r>
        <w:t xml:space="preserve">uch a facility </w:t>
      </w:r>
      <w:r w:rsidR="00987FF8">
        <w:t xml:space="preserve">has been used </w:t>
      </w:r>
      <w:r>
        <w:t>for mutation breeding experiments involving improvement of agronomic traits in groundnut (</w:t>
      </w:r>
      <w:r w:rsidRPr="009C42D7">
        <w:rPr>
          <w:i/>
        </w:rPr>
        <w:t>Arachis hypogaea</w:t>
      </w:r>
      <w:r>
        <w:t xml:space="preserve"> L.). A 10 MeV linear accelerator facility was used for seed irradiation and standardized for low dose application (0.1 to 1 kGy) in pulse mode using un</w:t>
      </w:r>
      <w:r w:rsidR="00987FF8">
        <w:t>-</w:t>
      </w:r>
      <w:r>
        <w:t>scanned scattered beam. A linear dose response was found for the growth reduction of seedlings of irradiated M</w:t>
      </w:r>
      <w:r w:rsidRPr="009C42D7">
        <w:rPr>
          <w:vertAlign w:val="subscript"/>
        </w:rPr>
        <w:t>1</w:t>
      </w:r>
      <w:r>
        <w:t xml:space="preserve"> plants in five groundnut genotypes (TAG 24, TG 26, TG 51, TG 68 &amp; TG 69). </w:t>
      </w:r>
      <w:r w:rsidR="00987FF8">
        <w:t>S</w:t>
      </w:r>
      <w:r>
        <w:t xml:space="preserve">ignificant genotypic differences were observed </w:t>
      </w:r>
      <w:r w:rsidR="00987FF8">
        <w:t xml:space="preserve">(probit and ANOVA analysis) </w:t>
      </w:r>
      <w:r>
        <w:t>for seedling height reduction for different electron beam dos</w:t>
      </w:r>
      <w:r w:rsidR="00987FF8">
        <w:t>e treatments</w:t>
      </w:r>
      <w:r>
        <w:t xml:space="preserve">. Among these genotypes, TAG 24, TG 26 and TG 68showed </w:t>
      </w:r>
      <w:r w:rsidR="00987FF8">
        <w:t xml:space="preserve">the </w:t>
      </w:r>
      <w:r>
        <w:t>same GR</w:t>
      </w:r>
      <w:r w:rsidRPr="009C42D7">
        <w:t>50</w:t>
      </w:r>
      <w:r>
        <w:t xml:space="preserve"> value (240 Gy) followed by TG 69 (175 Gy) and TG 51 (111 Gy) to electron beam. After the dose standardization for each genotype, </w:t>
      </w:r>
      <w:r w:rsidR="001E1FB1">
        <w:t xml:space="preserve">200 seeds of </w:t>
      </w:r>
      <w:r>
        <w:t xml:space="preserve">TG 26 and TG 68 were irradiated with 150Gy, 200Gy and 250Gy of electron beam for improving their yield contributing traits. From the mutagenized population </w:t>
      </w:r>
      <w:r w:rsidR="001E1FB1">
        <w:t>(at M</w:t>
      </w:r>
      <w:r w:rsidR="001E1FB1" w:rsidRPr="001E1FB1">
        <w:rPr>
          <w:vertAlign w:val="subscript"/>
        </w:rPr>
        <w:t>3</w:t>
      </w:r>
      <w:r w:rsidR="001E1FB1">
        <w:t xml:space="preserve"> and M</w:t>
      </w:r>
      <w:r w:rsidR="001E1FB1" w:rsidRPr="001E1FB1">
        <w:rPr>
          <w:vertAlign w:val="subscript"/>
        </w:rPr>
        <w:t>4</w:t>
      </w:r>
      <w:r w:rsidR="001E1FB1">
        <w:t xml:space="preserve">) </w:t>
      </w:r>
      <w:r>
        <w:t>of TG 26, two high yielding mutants (one with large seed) were isolated. Another four high yielding mutants, a disease mimic leaf mutant and a small leaflet mutant were isolated from TG 68 electron beam irradiated population</w:t>
      </w:r>
      <w:r w:rsidR="001E1FB1">
        <w:t xml:space="preserve"> in the M</w:t>
      </w:r>
      <w:r w:rsidR="001E1FB1" w:rsidRPr="001E1FB1">
        <w:rPr>
          <w:vertAlign w:val="subscript"/>
        </w:rPr>
        <w:t>3</w:t>
      </w:r>
      <w:r w:rsidR="001E1FB1">
        <w:t xml:space="preserve"> generation</w:t>
      </w:r>
      <w:r>
        <w:t>. These high yielding mutants were field evaluated and exhibited significant higher yield compared to their parents and check varieties.</w:t>
      </w:r>
    </w:p>
    <w:p w:rsidR="00FF7009" w:rsidRDefault="00FF7009" w:rsidP="00F30BBC">
      <w:pPr>
        <w:jc w:val="both"/>
      </w:pPr>
    </w:p>
    <w:sectPr w:rsidR="00FF7009" w:rsidSect="00EE4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ENCER LOPES, Maria Madelina">
    <w15:presenceInfo w15:providerId="AD" w15:userId="S-1-5-21-42344331-1018566265-2102726425-76788"/>
  </w15:person>
  <w15:person w15:author="Brian Forster">
    <w15:presenceInfo w15:providerId="Windows Live" w15:userId="abb9df4e1bca76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trackRevisions/>
  <w:defaultTabStop w:val="720"/>
  <w:characterSpacingControl w:val="doNotCompress"/>
  <w:compat>
    <w:useFELayout/>
  </w:compat>
  <w:rsids>
    <w:rsidRoot w:val="00FF7009"/>
    <w:rsid w:val="000C57A4"/>
    <w:rsid w:val="000F402A"/>
    <w:rsid w:val="001D4C7E"/>
    <w:rsid w:val="001E1FB1"/>
    <w:rsid w:val="00236361"/>
    <w:rsid w:val="00283913"/>
    <w:rsid w:val="0030232B"/>
    <w:rsid w:val="00422076"/>
    <w:rsid w:val="0051343C"/>
    <w:rsid w:val="006C2B5F"/>
    <w:rsid w:val="007C63F1"/>
    <w:rsid w:val="00914717"/>
    <w:rsid w:val="00972101"/>
    <w:rsid w:val="00987FF8"/>
    <w:rsid w:val="009C3B41"/>
    <w:rsid w:val="009C42D7"/>
    <w:rsid w:val="00AD088E"/>
    <w:rsid w:val="00B51314"/>
    <w:rsid w:val="00BB4F55"/>
    <w:rsid w:val="00C0284B"/>
    <w:rsid w:val="00D7199A"/>
    <w:rsid w:val="00EC7E47"/>
    <w:rsid w:val="00EE4A18"/>
    <w:rsid w:val="00EF35CE"/>
    <w:rsid w:val="00F30BBC"/>
    <w:rsid w:val="00F62AF6"/>
    <w:rsid w:val="00F65D6D"/>
    <w:rsid w:val="00FE1D4F"/>
    <w:rsid w:val="00FF7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ALFONZO GODOY, Luis Mauricio</dc:creator>
  <cp:keywords/>
  <dc:description/>
  <cp:lastModifiedBy>Admin</cp:lastModifiedBy>
  <cp:revision>5</cp:revision>
  <dcterms:created xsi:type="dcterms:W3CDTF">2018-04-09T06:29:00Z</dcterms:created>
  <dcterms:modified xsi:type="dcterms:W3CDTF">2018-05-29T10:22:00Z</dcterms:modified>
</cp:coreProperties>
</file>