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FC" w:rsidRDefault="00220B2E" w:rsidP="00220B2E">
      <w:pPr>
        <w:jc w:val="center"/>
        <w:rPr>
          <w:rFonts w:ascii="Times New Roman" w:hAnsi="Times New Roman" w:cs="Times New Roman"/>
          <w:b/>
          <w:smallCaps/>
          <w:sz w:val="24"/>
          <w:szCs w:val="24"/>
        </w:rPr>
      </w:pPr>
      <w:r w:rsidRPr="00220B2E">
        <w:rPr>
          <w:rFonts w:ascii="Times New Roman" w:hAnsi="Times New Roman" w:cs="Times New Roman"/>
          <w:b/>
          <w:smallCaps/>
          <w:sz w:val="24"/>
          <w:szCs w:val="24"/>
        </w:rPr>
        <w:t xml:space="preserve">Nuclear </w:t>
      </w:r>
      <w:proofErr w:type="gramStart"/>
      <w:r w:rsidRPr="00220B2E">
        <w:rPr>
          <w:rFonts w:ascii="Times New Roman" w:hAnsi="Times New Roman" w:cs="Times New Roman"/>
          <w:b/>
          <w:smallCaps/>
          <w:sz w:val="24"/>
          <w:szCs w:val="24"/>
        </w:rPr>
        <w:t>Forensics  Role</w:t>
      </w:r>
      <w:proofErr w:type="gramEnd"/>
      <w:r w:rsidRPr="00220B2E">
        <w:rPr>
          <w:rFonts w:ascii="Times New Roman" w:hAnsi="Times New Roman" w:cs="Times New Roman"/>
          <w:b/>
          <w:smallCaps/>
          <w:sz w:val="24"/>
          <w:szCs w:val="24"/>
        </w:rPr>
        <w:t xml:space="preserve"> and capabilities in the Romanian  nuclear security infrastructure</w:t>
      </w:r>
    </w:p>
    <w:p w:rsidR="00220B2E" w:rsidRPr="00220B2E" w:rsidRDefault="00220B2E" w:rsidP="00220B2E"/>
    <w:p w:rsidR="00220B2E" w:rsidRPr="00220B2E" w:rsidRDefault="00220B2E" w:rsidP="00220B2E">
      <w:pPr>
        <w:rPr>
          <w:rFonts w:ascii="Times New Roman" w:hAnsi="Times New Roman" w:cs="Times New Roman"/>
          <w:smallCaps/>
          <w:sz w:val="18"/>
          <w:szCs w:val="18"/>
        </w:rPr>
      </w:pPr>
      <w:r w:rsidRPr="00220B2E">
        <w:rPr>
          <w:rFonts w:ascii="Times New Roman" w:hAnsi="Times New Roman" w:cs="Times New Roman"/>
          <w:smallCaps/>
          <w:sz w:val="18"/>
          <w:szCs w:val="18"/>
        </w:rPr>
        <w:t xml:space="preserve"> </w:t>
      </w:r>
      <w:proofErr w:type="spellStart"/>
      <w:proofErr w:type="gramStart"/>
      <w:r w:rsidRPr="00220B2E">
        <w:rPr>
          <w:rFonts w:ascii="Times New Roman" w:hAnsi="Times New Roman" w:cs="Times New Roman"/>
          <w:smallCaps/>
          <w:sz w:val="18"/>
          <w:szCs w:val="18"/>
        </w:rPr>
        <w:t>Repanovici</w:t>
      </w:r>
      <w:proofErr w:type="spellEnd"/>
      <w:r w:rsidRPr="00220B2E">
        <w:rPr>
          <w:rFonts w:ascii="Times New Roman" w:hAnsi="Times New Roman" w:cs="Times New Roman"/>
          <w:smallCaps/>
          <w:sz w:val="18"/>
          <w:szCs w:val="18"/>
        </w:rPr>
        <w:t xml:space="preserve"> ,</w:t>
      </w:r>
      <w:proofErr w:type="gramEnd"/>
      <w:r w:rsidRPr="00220B2E">
        <w:rPr>
          <w:rFonts w:ascii="Times New Roman" w:hAnsi="Times New Roman" w:cs="Times New Roman"/>
          <w:smallCaps/>
          <w:sz w:val="18"/>
          <w:szCs w:val="18"/>
        </w:rPr>
        <w:t xml:space="preserve"> S.</w:t>
      </w:r>
      <w:r w:rsidRPr="00220B2E">
        <w:rPr>
          <w:rFonts w:ascii="Times New Roman" w:hAnsi="Times New Roman" w:cs="Times New Roman"/>
          <w:smallCaps/>
          <w:sz w:val="18"/>
          <w:szCs w:val="18"/>
          <w:vertAlign w:val="superscript"/>
        </w:rPr>
        <w:t>1</w:t>
      </w:r>
      <w:r w:rsidRPr="00220B2E">
        <w:rPr>
          <w:rFonts w:ascii="Times New Roman" w:hAnsi="Times New Roman" w:cs="Times New Roman"/>
          <w:smallCaps/>
          <w:sz w:val="18"/>
          <w:szCs w:val="18"/>
        </w:rPr>
        <w:t xml:space="preserve">;  </w:t>
      </w:r>
      <w:proofErr w:type="spellStart"/>
      <w:r w:rsidRPr="00220B2E">
        <w:rPr>
          <w:rFonts w:ascii="Times New Roman" w:hAnsi="Times New Roman" w:cs="Times New Roman"/>
          <w:smallCaps/>
          <w:sz w:val="18"/>
          <w:szCs w:val="18"/>
        </w:rPr>
        <w:t>Dragusin</w:t>
      </w:r>
      <w:proofErr w:type="spellEnd"/>
      <w:r w:rsidRPr="00220B2E">
        <w:rPr>
          <w:rFonts w:ascii="Times New Roman" w:hAnsi="Times New Roman" w:cs="Times New Roman"/>
          <w:smallCaps/>
          <w:sz w:val="18"/>
          <w:szCs w:val="18"/>
        </w:rPr>
        <w:t>, M.</w:t>
      </w:r>
      <w:r w:rsidRPr="00220B2E">
        <w:rPr>
          <w:rFonts w:ascii="Times New Roman" w:hAnsi="Times New Roman" w:cs="Times New Roman"/>
          <w:smallCaps/>
          <w:sz w:val="18"/>
          <w:szCs w:val="18"/>
          <w:vertAlign w:val="superscript"/>
        </w:rPr>
        <w:t>2</w:t>
      </w:r>
    </w:p>
    <w:p w:rsidR="00220B2E" w:rsidRPr="00220B2E" w:rsidRDefault="00220B2E" w:rsidP="00220B2E">
      <w:pPr>
        <w:rPr>
          <w:rFonts w:ascii="Times New Roman" w:hAnsi="Times New Roman" w:cs="Times New Roman"/>
          <w:smallCaps/>
          <w:sz w:val="18"/>
          <w:szCs w:val="18"/>
        </w:rPr>
      </w:pPr>
      <w:r w:rsidRPr="00220B2E">
        <w:rPr>
          <w:rFonts w:ascii="Times New Roman" w:hAnsi="Times New Roman" w:cs="Times New Roman"/>
          <w:smallCaps/>
          <w:sz w:val="18"/>
          <w:szCs w:val="18"/>
          <w:vertAlign w:val="superscript"/>
        </w:rPr>
        <w:t>1</w:t>
      </w:r>
      <w:r w:rsidRPr="00220B2E">
        <w:rPr>
          <w:rFonts w:ascii="Times New Roman" w:hAnsi="Times New Roman" w:cs="Times New Roman"/>
          <w:smallCaps/>
          <w:sz w:val="18"/>
          <w:szCs w:val="18"/>
        </w:rPr>
        <w:t xml:space="preserve"> National Commission for Nuclear Activities Control</w:t>
      </w:r>
    </w:p>
    <w:p w:rsidR="00220B2E" w:rsidRPr="00220B2E" w:rsidRDefault="00220B2E" w:rsidP="00220B2E">
      <w:pPr>
        <w:rPr>
          <w:rFonts w:ascii="Times New Roman" w:hAnsi="Times New Roman" w:cs="Times New Roman"/>
          <w:smallCaps/>
          <w:sz w:val="18"/>
          <w:szCs w:val="18"/>
        </w:rPr>
      </w:pPr>
      <w:r w:rsidRPr="00220B2E">
        <w:rPr>
          <w:rFonts w:ascii="Times New Roman" w:hAnsi="Times New Roman" w:cs="Times New Roman"/>
          <w:smallCaps/>
          <w:sz w:val="18"/>
          <w:szCs w:val="18"/>
          <w:vertAlign w:val="superscript"/>
        </w:rPr>
        <w:t>2</w:t>
      </w:r>
      <w:r w:rsidRPr="00220B2E">
        <w:rPr>
          <w:rFonts w:ascii="Times New Roman" w:hAnsi="Times New Roman" w:cs="Times New Roman"/>
          <w:smallCaps/>
          <w:sz w:val="18"/>
          <w:szCs w:val="18"/>
        </w:rPr>
        <w:t xml:space="preserve"> </w:t>
      </w:r>
      <w:proofErr w:type="spellStart"/>
      <w:r w:rsidRPr="00220B2E">
        <w:rPr>
          <w:rFonts w:ascii="Times New Roman" w:hAnsi="Times New Roman" w:cs="Times New Roman"/>
          <w:smallCaps/>
          <w:sz w:val="18"/>
          <w:szCs w:val="18"/>
        </w:rPr>
        <w:t>Horia</w:t>
      </w:r>
      <w:proofErr w:type="spellEnd"/>
      <w:r w:rsidRPr="00220B2E">
        <w:rPr>
          <w:rFonts w:ascii="Times New Roman" w:hAnsi="Times New Roman" w:cs="Times New Roman"/>
          <w:smallCaps/>
          <w:sz w:val="18"/>
          <w:szCs w:val="18"/>
        </w:rPr>
        <w:t xml:space="preserve"> </w:t>
      </w:r>
      <w:proofErr w:type="spellStart"/>
      <w:r w:rsidRPr="00220B2E">
        <w:rPr>
          <w:rFonts w:ascii="Times New Roman" w:hAnsi="Times New Roman" w:cs="Times New Roman"/>
          <w:smallCaps/>
          <w:sz w:val="18"/>
          <w:szCs w:val="18"/>
        </w:rPr>
        <w:t>Hulubei</w:t>
      </w:r>
      <w:proofErr w:type="spellEnd"/>
      <w:r w:rsidRPr="00220B2E">
        <w:rPr>
          <w:rFonts w:ascii="Times New Roman" w:hAnsi="Times New Roman" w:cs="Times New Roman"/>
          <w:smallCaps/>
          <w:sz w:val="18"/>
          <w:szCs w:val="18"/>
        </w:rPr>
        <w:t xml:space="preserve"> National Institute for R&amp;D in Physics and Nuclear Engineering </w:t>
      </w:r>
    </w:p>
    <w:p w:rsidR="00220B2E" w:rsidRDefault="00220B2E" w:rsidP="00220B2E">
      <w:pPr>
        <w:rPr>
          <w:rFonts w:ascii="Times New Roman" w:hAnsi="Times New Roman" w:cs="Times New Roman"/>
          <w:smallCaps/>
          <w:sz w:val="18"/>
          <w:szCs w:val="18"/>
        </w:rPr>
      </w:pPr>
      <w:r w:rsidRPr="00220B2E">
        <w:rPr>
          <w:rFonts w:ascii="Times New Roman" w:hAnsi="Times New Roman" w:cs="Times New Roman"/>
          <w:smallCaps/>
          <w:sz w:val="18"/>
          <w:szCs w:val="18"/>
        </w:rPr>
        <w:t xml:space="preserve">Corresponding Author: </w:t>
      </w:r>
      <w:hyperlink r:id="rId6" w:history="1">
        <w:r w:rsidRPr="00575070">
          <w:rPr>
            <w:rStyle w:val="Hyperlink"/>
            <w:rFonts w:ascii="Times New Roman" w:hAnsi="Times New Roman" w:cs="Times New Roman"/>
            <w:smallCaps/>
            <w:sz w:val="18"/>
            <w:szCs w:val="18"/>
          </w:rPr>
          <w:t>sorin.repanovici@cncan.ro</w:t>
        </w:r>
      </w:hyperlink>
    </w:p>
    <w:p w:rsidR="00220B2E" w:rsidRDefault="00220B2E" w:rsidP="00220B2E">
      <w:pPr>
        <w:rPr>
          <w:rFonts w:ascii="Times New Roman" w:hAnsi="Times New Roman" w:cs="Times New Roman"/>
          <w:smallCaps/>
          <w:sz w:val="18"/>
          <w:szCs w:val="18"/>
        </w:rPr>
      </w:pPr>
    </w:p>
    <w:p w:rsidR="00FE1ED5" w:rsidRDefault="00FE1ED5" w:rsidP="00A14EEB">
      <w:pPr>
        <w:autoSpaceDE w:val="0"/>
        <w:autoSpaceDN w:val="0"/>
        <w:adjustRightInd w:val="0"/>
        <w:spacing w:after="0"/>
        <w:ind w:firstLine="720"/>
        <w:jc w:val="both"/>
        <w:rPr>
          <w:rFonts w:ascii="Times New Roman" w:eastAsia="LinLibertine" w:hAnsi="Times New Roman" w:cs="Times New Roman"/>
          <w:sz w:val="24"/>
          <w:szCs w:val="24"/>
          <w:lang w:val="ro-RO"/>
        </w:rPr>
      </w:pPr>
    </w:p>
    <w:p w:rsidR="002C4E78" w:rsidRDefault="00743764" w:rsidP="00A14EEB">
      <w:pPr>
        <w:autoSpaceDE w:val="0"/>
        <w:autoSpaceDN w:val="0"/>
        <w:adjustRightInd w:val="0"/>
        <w:spacing w:after="0"/>
        <w:ind w:firstLine="720"/>
        <w:jc w:val="both"/>
        <w:rPr>
          <w:rFonts w:ascii="Times New Roman" w:eastAsia="LinLibertine" w:hAnsi="Times New Roman" w:cs="Times New Roman"/>
          <w:sz w:val="24"/>
          <w:szCs w:val="24"/>
          <w:lang w:val="ro-RO"/>
        </w:rPr>
      </w:pPr>
      <w:r w:rsidRPr="002C4E78">
        <w:rPr>
          <w:rFonts w:ascii="Times New Roman" w:eastAsia="LinLibertine" w:hAnsi="Times New Roman" w:cs="Times New Roman"/>
          <w:sz w:val="24"/>
          <w:szCs w:val="24"/>
          <w:lang w:val="ro-RO"/>
        </w:rPr>
        <w:t>Nucl</w:t>
      </w:r>
      <w:r w:rsidRPr="002C4E78">
        <w:rPr>
          <w:rFonts w:ascii="Times New Roman" w:eastAsia="LinLibertine" w:hAnsi="Times New Roman" w:cs="Times New Roman"/>
          <w:sz w:val="24"/>
          <w:szCs w:val="24"/>
          <w:lang w:val="ro-RO"/>
        </w:rPr>
        <w:t>ear security is now become an global</w:t>
      </w:r>
      <w:r w:rsidRPr="002C4E78">
        <w:rPr>
          <w:rFonts w:ascii="Times New Roman" w:eastAsia="LinLibertine" w:hAnsi="Times New Roman" w:cs="Times New Roman"/>
          <w:sz w:val="24"/>
          <w:szCs w:val="24"/>
          <w:lang w:val="ro-RO"/>
        </w:rPr>
        <w:t xml:space="preserve"> issue and nuclear forensics is one </w:t>
      </w:r>
      <w:r w:rsidRPr="002C4E78">
        <w:rPr>
          <w:rFonts w:ascii="Times New Roman" w:eastAsia="LinLibertine" w:hAnsi="Times New Roman" w:cs="Times New Roman"/>
          <w:sz w:val="24"/>
          <w:szCs w:val="24"/>
          <w:lang w:val="ro-RO"/>
        </w:rPr>
        <w:t xml:space="preserve">of the very important part </w:t>
      </w:r>
      <w:r w:rsidRPr="002C4E78">
        <w:rPr>
          <w:rFonts w:ascii="Times New Roman" w:eastAsia="LinLibertine" w:hAnsi="Times New Roman" w:cs="Times New Roman"/>
          <w:sz w:val="24"/>
          <w:szCs w:val="24"/>
          <w:lang w:val="ro-RO"/>
        </w:rPr>
        <w:t>in an on-going national</w:t>
      </w:r>
      <w:r w:rsidRPr="002C4E78">
        <w:rPr>
          <w:rFonts w:ascii="Times New Roman" w:eastAsia="LinLibertine" w:hAnsi="Times New Roman" w:cs="Times New Roman"/>
          <w:sz w:val="24"/>
          <w:szCs w:val="24"/>
          <w:lang w:val="ro-RO"/>
        </w:rPr>
        <w:t xml:space="preserve"> </w:t>
      </w:r>
      <w:r w:rsidRPr="002C4E78">
        <w:rPr>
          <w:rFonts w:ascii="Times New Roman" w:eastAsia="LinLibertine" w:hAnsi="Times New Roman" w:cs="Times New Roman"/>
          <w:sz w:val="24"/>
          <w:szCs w:val="24"/>
          <w:lang w:val="ro-RO"/>
        </w:rPr>
        <w:t>programme for nuclear security</w:t>
      </w:r>
      <w:r w:rsidR="002C4E78">
        <w:rPr>
          <w:rFonts w:ascii="Times New Roman" w:eastAsia="LinLibertine" w:hAnsi="Times New Roman" w:cs="Times New Roman"/>
          <w:sz w:val="24"/>
          <w:szCs w:val="24"/>
          <w:lang w:val="ro-RO"/>
        </w:rPr>
        <w:t xml:space="preserve">. </w:t>
      </w:r>
    </w:p>
    <w:p w:rsidR="002C4E78" w:rsidRPr="002C4E78" w:rsidRDefault="001A5D60" w:rsidP="00A14EEB">
      <w:pPr>
        <w:autoSpaceDE w:val="0"/>
        <w:autoSpaceDN w:val="0"/>
        <w:adjustRightInd w:val="0"/>
        <w:spacing w:after="0"/>
        <w:ind w:firstLine="720"/>
        <w:jc w:val="both"/>
        <w:rPr>
          <w:rFonts w:ascii="Times New Roman" w:eastAsia="LinLibertine" w:hAnsi="Times New Roman" w:cs="Times New Roman"/>
          <w:sz w:val="24"/>
          <w:szCs w:val="24"/>
          <w:lang w:val="ro-RO"/>
        </w:rPr>
      </w:pPr>
      <w:r w:rsidRPr="002C4E78">
        <w:rPr>
          <w:rFonts w:ascii="Times New Roman" w:hAnsi="Times New Roman" w:cs="Times New Roman"/>
          <w:sz w:val="24"/>
          <w:szCs w:val="24"/>
          <w:lang w:val="ro-RO"/>
        </w:rPr>
        <w:t>The potential consequences of any malicious use of nuclear or other</w:t>
      </w:r>
      <w:r w:rsidRPr="002C4E78">
        <w:rPr>
          <w:rFonts w:ascii="Times New Roman" w:hAnsi="Times New Roman" w:cs="Times New Roman"/>
          <w:sz w:val="24"/>
          <w:szCs w:val="24"/>
          <w:lang w:val="ro-RO"/>
        </w:rPr>
        <w:t xml:space="preserve"> </w:t>
      </w:r>
      <w:r w:rsidRPr="002C4E78">
        <w:rPr>
          <w:rFonts w:ascii="Times New Roman" w:hAnsi="Times New Roman" w:cs="Times New Roman"/>
          <w:sz w:val="24"/>
          <w:szCs w:val="24"/>
          <w:lang w:val="ro-RO"/>
        </w:rPr>
        <w:t xml:space="preserve">radioactive material could be catastrophic and </w:t>
      </w:r>
      <w:r w:rsidR="00AB17CE">
        <w:rPr>
          <w:rFonts w:ascii="Times New Roman" w:hAnsi="Times New Roman" w:cs="Times New Roman"/>
          <w:sz w:val="24"/>
          <w:szCs w:val="24"/>
          <w:lang w:val="ro-RO"/>
        </w:rPr>
        <w:t xml:space="preserve">can put in a danger the </w:t>
      </w:r>
      <w:r w:rsidRPr="002C4E78">
        <w:rPr>
          <w:rFonts w:ascii="Times New Roman" w:hAnsi="Times New Roman" w:cs="Times New Roman"/>
          <w:sz w:val="24"/>
          <w:szCs w:val="24"/>
          <w:lang w:val="ro-RO"/>
        </w:rPr>
        <w:t>peaceful uses of nuclear technology and applications. Criminals or terrorists</w:t>
      </w:r>
      <w:r w:rsidRPr="002C4E78">
        <w:rPr>
          <w:rFonts w:ascii="Times New Roman" w:hAnsi="Times New Roman" w:cs="Times New Roman"/>
          <w:sz w:val="24"/>
          <w:szCs w:val="24"/>
          <w:lang w:val="ro-RO"/>
        </w:rPr>
        <w:t xml:space="preserve"> </w:t>
      </w:r>
      <w:r w:rsidRPr="002C4E78">
        <w:rPr>
          <w:rFonts w:ascii="Times New Roman" w:hAnsi="Times New Roman" w:cs="Times New Roman"/>
          <w:sz w:val="24"/>
          <w:szCs w:val="24"/>
          <w:lang w:val="ro-RO"/>
        </w:rPr>
        <w:t>could acquire and use radioactive material fo</w:t>
      </w:r>
      <w:r w:rsidR="00AB17CE">
        <w:rPr>
          <w:rFonts w:ascii="Times New Roman" w:hAnsi="Times New Roman" w:cs="Times New Roman"/>
          <w:sz w:val="24"/>
          <w:szCs w:val="24"/>
          <w:lang w:val="ro-RO"/>
        </w:rPr>
        <w:t>r malicious purposes in a different way</w:t>
      </w:r>
      <w:r w:rsidRPr="002C4E78">
        <w:rPr>
          <w:rFonts w:ascii="Times New Roman" w:hAnsi="Times New Roman" w:cs="Times New Roman"/>
          <w:sz w:val="24"/>
          <w:szCs w:val="24"/>
          <w:lang w:val="ro-RO"/>
        </w:rPr>
        <w:t>: acquire nuclear explosive devices; use nuclear material to build an</w:t>
      </w:r>
      <w:r w:rsidRPr="002C4E78">
        <w:rPr>
          <w:rFonts w:ascii="Times New Roman" w:hAnsi="Times New Roman" w:cs="Times New Roman"/>
          <w:sz w:val="24"/>
          <w:szCs w:val="24"/>
          <w:lang w:val="ro-RO"/>
        </w:rPr>
        <w:t xml:space="preserve">  </w:t>
      </w:r>
      <w:r w:rsidRPr="002C4E78">
        <w:rPr>
          <w:rFonts w:ascii="Times New Roman" w:hAnsi="Times New Roman" w:cs="Times New Roman"/>
          <w:sz w:val="24"/>
          <w:szCs w:val="24"/>
          <w:lang w:val="ro-RO"/>
        </w:rPr>
        <w:t>improvised nuclear explosive device or to construct a radiological dispersal</w:t>
      </w:r>
      <w:r w:rsidRPr="002C4E78">
        <w:rPr>
          <w:rFonts w:ascii="Times New Roman" w:hAnsi="Times New Roman" w:cs="Times New Roman"/>
          <w:sz w:val="24"/>
          <w:szCs w:val="24"/>
          <w:lang w:val="ro-RO"/>
        </w:rPr>
        <w:t xml:space="preserve"> </w:t>
      </w:r>
      <w:r w:rsidRPr="002C4E78">
        <w:rPr>
          <w:rFonts w:ascii="Times New Roman" w:hAnsi="Times New Roman" w:cs="Times New Roman"/>
          <w:sz w:val="24"/>
          <w:szCs w:val="24"/>
          <w:lang w:val="ro-RO"/>
        </w:rPr>
        <w:t>device; or disperse radioactivity through sabotage of installations</w:t>
      </w:r>
      <w:r w:rsidR="002C4E78">
        <w:rPr>
          <w:rFonts w:ascii="Times New Roman" w:hAnsi="Times New Roman" w:cs="Times New Roman"/>
          <w:sz w:val="24"/>
          <w:szCs w:val="24"/>
          <w:lang w:val="ro-RO"/>
        </w:rPr>
        <w:t xml:space="preserve">. </w:t>
      </w:r>
    </w:p>
    <w:p w:rsidR="00C63620" w:rsidRDefault="00C7630D" w:rsidP="00C63620">
      <w:pPr>
        <w:pStyle w:val="ListParagraph"/>
        <w:spacing w:before="60" w:after="60"/>
        <w:ind w:left="0" w:firstLine="720"/>
        <w:jc w:val="both"/>
        <w:rPr>
          <w:rFonts w:ascii="Times New Roman" w:hAnsi="Times New Roman" w:cs="Times New Roman"/>
          <w:sz w:val="24"/>
          <w:szCs w:val="24"/>
        </w:rPr>
      </w:pPr>
      <w:r w:rsidRPr="002C4E78">
        <w:rPr>
          <w:rFonts w:ascii="Times New Roman" w:hAnsi="Times New Roman" w:cs="Times New Roman"/>
          <w:sz w:val="24"/>
          <w:szCs w:val="24"/>
        </w:rPr>
        <w:t>All the events</w:t>
      </w:r>
      <w:r w:rsidRPr="002C4E78">
        <w:rPr>
          <w:rFonts w:ascii="Times New Roman" w:hAnsi="Times New Roman" w:cs="Times New Roman"/>
          <w:sz w:val="24"/>
          <w:szCs w:val="24"/>
        </w:rPr>
        <w:t xml:space="preserve">, </w:t>
      </w:r>
      <w:r w:rsidRPr="002C4E78">
        <w:rPr>
          <w:rFonts w:ascii="Times New Roman" w:hAnsi="Times New Roman" w:cs="Times New Roman"/>
          <w:sz w:val="24"/>
          <w:szCs w:val="24"/>
        </w:rPr>
        <w:t xml:space="preserve">terrorist attacks </w:t>
      </w:r>
      <w:r w:rsidRPr="002C4E78">
        <w:rPr>
          <w:rFonts w:ascii="Times New Roman" w:hAnsi="Times New Roman" w:cs="Times New Roman"/>
          <w:sz w:val="24"/>
          <w:szCs w:val="24"/>
        </w:rPr>
        <w:t xml:space="preserve">in the last decade </w:t>
      </w:r>
      <w:r w:rsidRPr="002C4E78">
        <w:rPr>
          <w:rFonts w:ascii="Times New Roman" w:hAnsi="Times New Roman" w:cs="Times New Roman"/>
          <w:sz w:val="24"/>
          <w:szCs w:val="24"/>
        </w:rPr>
        <w:t>have demonstrated that the States have to take into consideration the nuclear threat and have to re-evaluate the actions and the asymmetric scenarios used by the terrorists against a nuclear facility. Romania, as Member State of the IAEA, is very active in committing actions at national and international level and has taken measures to strengthen the physical protection regime for nuclear material and nuclear facilities.</w:t>
      </w:r>
      <w:r w:rsidR="002C4E78">
        <w:rPr>
          <w:rFonts w:ascii="Times New Roman" w:hAnsi="Times New Roman" w:cs="Times New Roman"/>
          <w:sz w:val="24"/>
          <w:szCs w:val="24"/>
        </w:rPr>
        <w:t xml:space="preserve"> </w:t>
      </w:r>
    </w:p>
    <w:p w:rsidR="00C63620" w:rsidRDefault="00C63620" w:rsidP="00C63620">
      <w:pPr>
        <w:pStyle w:val="ListParagraph"/>
        <w:spacing w:before="60" w:after="60"/>
        <w:ind w:left="0" w:firstLine="720"/>
        <w:jc w:val="both"/>
        <w:rPr>
          <w:rFonts w:ascii="Times New Roman" w:hAnsi="Times New Roman" w:cs="Times New Roman"/>
          <w:sz w:val="24"/>
          <w:szCs w:val="24"/>
          <w:lang w:val="ro-RO"/>
        </w:rPr>
      </w:pPr>
      <w:r w:rsidRPr="00C63620">
        <w:rPr>
          <w:rFonts w:ascii="Times New Roman" w:hAnsi="Times New Roman" w:cs="Times New Roman"/>
          <w:sz w:val="24"/>
          <w:szCs w:val="24"/>
          <w:lang w:val="ro-RO"/>
        </w:rPr>
        <w:t>Romania has the capacity to prevent and combat illicit trafficking of nuclear materials, including through cooperation</w:t>
      </w:r>
      <w:r>
        <w:rPr>
          <w:rFonts w:ascii="Times New Roman" w:hAnsi="Times New Roman" w:cs="Times New Roman"/>
          <w:sz w:val="24"/>
          <w:szCs w:val="24"/>
          <w:lang w:val="ro-RO"/>
        </w:rPr>
        <w:t xml:space="preserve"> </w:t>
      </w:r>
      <w:r w:rsidRPr="00C63620">
        <w:rPr>
          <w:rFonts w:ascii="Times New Roman" w:hAnsi="Times New Roman" w:cs="Times New Roman"/>
          <w:sz w:val="24"/>
          <w:szCs w:val="24"/>
          <w:lang w:val="ro-RO"/>
        </w:rPr>
        <w:t>with the IAEA, INTERPOL and theWorld Customs Organization.</w:t>
      </w:r>
      <w:r>
        <w:rPr>
          <w:rFonts w:ascii="Times New Roman" w:hAnsi="Times New Roman" w:cs="Times New Roman"/>
          <w:sz w:val="24"/>
          <w:szCs w:val="24"/>
          <w:lang w:val="ro-RO"/>
        </w:rPr>
        <w:t xml:space="preserve"> </w:t>
      </w:r>
      <w:r w:rsidRPr="00C63620">
        <w:rPr>
          <w:rFonts w:ascii="Times New Roman" w:hAnsi="Times New Roman" w:cs="Times New Roman"/>
          <w:sz w:val="24"/>
          <w:szCs w:val="24"/>
          <w:lang w:val="ro-RO"/>
        </w:rPr>
        <w:t>Preventing and combating illicit trafficking of nuclear and radioactive materials are essential components of</w:t>
      </w:r>
      <w:r>
        <w:rPr>
          <w:rFonts w:ascii="Times New Roman" w:hAnsi="Times New Roman" w:cs="Times New Roman"/>
          <w:sz w:val="24"/>
          <w:szCs w:val="24"/>
          <w:lang w:val="ro-RO"/>
        </w:rPr>
        <w:t xml:space="preserve"> </w:t>
      </w:r>
      <w:r w:rsidRPr="00C63620">
        <w:rPr>
          <w:rFonts w:ascii="Times New Roman" w:hAnsi="Times New Roman" w:cs="Times New Roman"/>
          <w:sz w:val="24"/>
          <w:szCs w:val="24"/>
          <w:lang w:val="ro-RO"/>
        </w:rPr>
        <w:t>preventing and combating nuclear and radiological terrorism.</w:t>
      </w:r>
      <w:r>
        <w:rPr>
          <w:rFonts w:ascii="Times New Roman" w:hAnsi="Times New Roman" w:cs="Times New Roman"/>
          <w:sz w:val="24"/>
          <w:szCs w:val="24"/>
          <w:lang w:val="ro-RO"/>
        </w:rPr>
        <w:t xml:space="preserve"> </w:t>
      </w:r>
      <w:r w:rsidRPr="00C63620">
        <w:rPr>
          <w:rFonts w:ascii="Times New Roman" w:hAnsi="Times New Roman" w:cs="Times New Roman"/>
          <w:sz w:val="24"/>
          <w:szCs w:val="24"/>
          <w:lang w:val="ro-RO"/>
        </w:rPr>
        <w:t>Romania is one of the states that voluntarily reports to the IAEA database on illicit trafficking of radioactive</w:t>
      </w:r>
      <w:r>
        <w:rPr>
          <w:rFonts w:ascii="Times New Roman" w:hAnsi="Times New Roman" w:cs="Times New Roman"/>
          <w:sz w:val="24"/>
          <w:szCs w:val="24"/>
          <w:lang w:val="ro-RO"/>
        </w:rPr>
        <w:t xml:space="preserve"> </w:t>
      </w:r>
      <w:r w:rsidRPr="00C63620">
        <w:rPr>
          <w:rFonts w:ascii="Times New Roman" w:hAnsi="Times New Roman" w:cs="Times New Roman"/>
          <w:sz w:val="24"/>
          <w:szCs w:val="24"/>
          <w:lang w:val="ro-RO"/>
        </w:rPr>
        <w:t xml:space="preserve">substances in the event that such developments ever occur. </w:t>
      </w:r>
    </w:p>
    <w:p w:rsidR="00C63620" w:rsidRDefault="00C63620" w:rsidP="00A46AB6">
      <w:pPr>
        <w:autoSpaceDE w:val="0"/>
        <w:autoSpaceDN w:val="0"/>
        <w:adjustRightInd w:val="0"/>
        <w:spacing w:after="0" w:line="240" w:lineRule="auto"/>
        <w:ind w:firstLine="720"/>
        <w:jc w:val="both"/>
        <w:rPr>
          <w:rFonts w:ascii="Times New Roman" w:hAnsi="Times New Roman" w:cs="Times New Roman"/>
          <w:sz w:val="24"/>
          <w:szCs w:val="24"/>
          <w:lang w:val="ro-RO"/>
        </w:rPr>
      </w:pPr>
      <w:r w:rsidRPr="00C63620">
        <w:rPr>
          <w:rFonts w:ascii="Times New Roman" w:hAnsi="Times New Roman" w:cs="Times New Roman"/>
          <w:sz w:val="24"/>
          <w:szCs w:val="24"/>
          <w:lang w:val="ro-RO"/>
        </w:rPr>
        <w:t>No high-risk events regarding illicit trafficking in dual use</w:t>
      </w:r>
      <w:r>
        <w:rPr>
          <w:rFonts w:ascii="Times New Roman" w:hAnsi="Times New Roman" w:cs="Times New Roman"/>
          <w:sz w:val="24"/>
          <w:szCs w:val="24"/>
          <w:lang w:val="ro-RO"/>
        </w:rPr>
        <w:t xml:space="preserve"> </w:t>
      </w:r>
      <w:r w:rsidRPr="00C63620">
        <w:rPr>
          <w:rFonts w:ascii="Times New Roman" w:hAnsi="Times New Roman" w:cs="Times New Roman"/>
          <w:sz w:val="24"/>
          <w:szCs w:val="24"/>
          <w:lang w:val="ro-RO"/>
        </w:rPr>
        <w:t>(civilian and military) nuclear items occurred in Romania so far. Since the launch of the IAEA database, Romania only</w:t>
      </w:r>
      <w:r>
        <w:rPr>
          <w:rFonts w:ascii="Times New Roman" w:hAnsi="Times New Roman" w:cs="Times New Roman"/>
          <w:sz w:val="24"/>
          <w:szCs w:val="24"/>
          <w:lang w:val="ro-RO"/>
        </w:rPr>
        <w:t xml:space="preserve"> </w:t>
      </w:r>
      <w:r w:rsidRPr="00C63620">
        <w:rPr>
          <w:rFonts w:ascii="Times New Roman" w:hAnsi="Times New Roman" w:cs="Times New Roman"/>
          <w:sz w:val="24"/>
          <w:szCs w:val="24"/>
          <w:lang w:val="ro-RO"/>
        </w:rPr>
        <w:t>reported some minor incidents.</w:t>
      </w:r>
      <w:r>
        <w:rPr>
          <w:rFonts w:ascii="Times New Roman" w:hAnsi="Times New Roman" w:cs="Times New Roman"/>
          <w:sz w:val="24"/>
          <w:szCs w:val="24"/>
          <w:lang w:val="ro-RO"/>
        </w:rPr>
        <w:t xml:space="preserve"> </w:t>
      </w:r>
      <w:r w:rsidRPr="00C63620">
        <w:rPr>
          <w:rFonts w:ascii="Times New Roman" w:hAnsi="Times New Roman" w:cs="Times New Roman"/>
          <w:sz w:val="24"/>
          <w:szCs w:val="24"/>
          <w:lang w:val="ro-RO"/>
        </w:rPr>
        <w:t>In recent years, the frequency of recorded events was about 1 or 2 per year. They are, nevertheless, insignificant in</w:t>
      </w:r>
      <w:r w:rsidR="00A46AB6">
        <w:rPr>
          <w:rFonts w:ascii="Times New Roman" w:hAnsi="Times New Roman" w:cs="Times New Roman"/>
          <w:sz w:val="24"/>
          <w:szCs w:val="24"/>
          <w:lang w:val="ro-RO"/>
        </w:rPr>
        <w:t xml:space="preserve"> </w:t>
      </w:r>
      <w:r w:rsidRPr="00C63620">
        <w:rPr>
          <w:rFonts w:ascii="Times New Roman" w:hAnsi="Times New Roman" w:cs="Times New Roman"/>
          <w:sz w:val="24"/>
          <w:szCs w:val="24"/>
          <w:lang w:val="ro-RO"/>
        </w:rPr>
        <w:t>what concerns their impact on the environment and for the population.</w:t>
      </w:r>
      <w:r>
        <w:rPr>
          <w:rFonts w:ascii="Times New Roman" w:hAnsi="Times New Roman" w:cs="Times New Roman"/>
          <w:sz w:val="24"/>
          <w:szCs w:val="24"/>
          <w:lang w:val="ro-RO"/>
        </w:rPr>
        <w:t xml:space="preserve"> </w:t>
      </w:r>
    </w:p>
    <w:p w:rsidR="00FE1ED5" w:rsidRDefault="00FE1ED5" w:rsidP="00FE1ED5">
      <w:pPr>
        <w:autoSpaceDE w:val="0"/>
        <w:autoSpaceDN w:val="0"/>
        <w:adjustRightInd w:val="0"/>
        <w:spacing w:after="0"/>
        <w:ind w:firstLine="720"/>
        <w:jc w:val="both"/>
        <w:rPr>
          <w:rFonts w:ascii="Times New Roman" w:hAnsi="Times New Roman" w:cs="Times New Roman"/>
          <w:sz w:val="24"/>
          <w:szCs w:val="24"/>
          <w:lang w:val="ro-RO"/>
        </w:rPr>
      </w:pPr>
      <w:r w:rsidRPr="00FE1ED5">
        <w:rPr>
          <w:rFonts w:ascii="Times New Roman" w:hAnsi="Times New Roman" w:cs="Times New Roman"/>
          <w:sz w:val="24"/>
          <w:szCs w:val="24"/>
          <w:lang w:val="ro-RO"/>
        </w:rPr>
        <w:t xml:space="preserve">Romania </w:t>
      </w:r>
      <w:r w:rsidRPr="00FE1ED5">
        <w:rPr>
          <w:rFonts w:ascii="Times New Roman" w:eastAsia="LinLibertine" w:hAnsi="Times New Roman" w:cs="Times New Roman"/>
          <w:sz w:val="24"/>
          <w:szCs w:val="24"/>
          <w:lang w:val="ro-RO"/>
        </w:rPr>
        <w:t>’s current capability to respond to radiological and nuclear (RN) threats is focused on detection, prevention, interception and mitigation, as well as enabling the necessary resources for subsequent investigation, interdiction and prosecution.</w:t>
      </w:r>
      <w:r w:rsidRPr="00FE1ED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2C4E78" w:rsidRDefault="002C4E78" w:rsidP="00FE1ED5">
      <w:pPr>
        <w:autoSpaceDE w:val="0"/>
        <w:autoSpaceDN w:val="0"/>
        <w:adjustRightInd w:val="0"/>
        <w:spacing w:after="0"/>
        <w:ind w:firstLine="720"/>
        <w:jc w:val="both"/>
        <w:rPr>
          <w:rFonts w:ascii="Times New Roman" w:hAnsi="Times New Roman" w:cs="Times New Roman"/>
          <w:sz w:val="24"/>
          <w:szCs w:val="24"/>
        </w:rPr>
      </w:pPr>
      <w:r w:rsidRPr="002C4E78">
        <w:rPr>
          <w:rFonts w:ascii="Times New Roman" w:hAnsi="Times New Roman" w:cs="Times New Roman"/>
          <w:sz w:val="24"/>
          <w:szCs w:val="24"/>
        </w:rPr>
        <w:lastRenderedPageBreak/>
        <w:t xml:space="preserve">The National Commission for Nuclear Activities Control (CNCAN) is the competent authority responsible for regulation, licensing and control in the nuclear field in relation to safety, security and safeguards. CNCAN issues legally-binding regulations in all these areas and is responsible for review and assessment, authorization, inspection and enforcement activities. </w:t>
      </w:r>
    </w:p>
    <w:p w:rsidR="004C28DA" w:rsidRPr="004C28DA" w:rsidRDefault="004C28DA" w:rsidP="004C28DA">
      <w:pPr>
        <w:autoSpaceDE w:val="0"/>
        <w:autoSpaceDN w:val="0"/>
        <w:adjustRightInd w:val="0"/>
        <w:spacing w:after="0" w:line="240" w:lineRule="auto"/>
        <w:jc w:val="both"/>
        <w:rPr>
          <w:rFonts w:ascii="Times New Roman" w:hAnsi="Times New Roman" w:cs="Times New Roman"/>
          <w:sz w:val="24"/>
          <w:szCs w:val="24"/>
          <w:lang w:val="en"/>
        </w:rPr>
      </w:pPr>
      <w:r w:rsidRPr="004C28DA">
        <w:rPr>
          <w:rFonts w:ascii="Times New Roman" w:eastAsia="LinLibertine" w:hAnsi="Times New Roman" w:cs="Times New Roman"/>
          <w:sz w:val="24"/>
          <w:szCs w:val="24"/>
          <w:lang w:val="ro-RO"/>
        </w:rPr>
        <w:t>Nuclear forensics is one element of nuclear</w:t>
      </w:r>
      <w:r w:rsidRPr="004C28DA">
        <w:rPr>
          <w:rFonts w:ascii="Times New Roman" w:eastAsia="LinLibertine" w:hAnsi="Times New Roman" w:cs="Times New Roman"/>
          <w:sz w:val="24"/>
          <w:szCs w:val="24"/>
          <w:lang w:val="ro-RO"/>
        </w:rPr>
        <w:t xml:space="preserve"> </w:t>
      </w:r>
      <w:r w:rsidRPr="004C28DA">
        <w:rPr>
          <w:rFonts w:ascii="Times New Roman" w:eastAsia="LinLibertine" w:hAnsi="Times New Roman" w:cs="Times New Roman"/>
          <w:sz w:val="24"/>
          <w:szCs w:val="24"/>
          <w:lang w:val="ro-RO"/>
        </w:rPr>
        <w:t xml:space="preserve">security regime that </w:t>
      </w:r>
      <w:r>
        <w:rPr>
          <w:rFonts w:ascii="Times New Roman" w:eastAsia="LinLibertine" w:hAnsi="Times New Roman" w:cs="Times New Roman"/>
          <w:sz w:val="24"/>
          <w:szCs w:val="24"/>
          <w:lang w:val="ro-RO"/>
        </w:rPr>
        <w:t xml:space="preserve">is </w:t>
      </w:r>
      <w:r w:rsidRPr="004C28DA">
        <w:rPr>
          <w:rFonts w:ascii="Times New Roman" w:eastAsia="LinLibertine" w:hAnsi="Times New Roman" w:cs="Times New Roman"/>
          <w:sz w:val="24"/>
          <w:szCs w:val="24"/>
          <w:lang w:val="ro-RO"/>
        </w:rPr>
        <w:t xml:space="preserve">viewed as the </w:t>
      </w:r>
      <w:r>
        <w:rPr>
          <w:rFonts w:ascii="Times New Roman" w:eastAsia="LinLibertine" w:hAnsi="Times New Roman" w:cs="Times New Roman"/>
          <w:sz w:val="24"/>
          <w:szCs w:val="24"/>
          <w:lang w:val="ro-RO"/>
        </w:rPr>
        <w:t>o</w:t>
      </w:r>
      <w:r w:rsidRPr="004C28DA">
        <w:rPr>
          <w:rFonts w:ascii="Times New Roman" w:eastAsia="LinLibertine" w:hAnsi="Times New Roman" w:cs="Times New Roman"/>
          <w:sz w:val="24"/>
          <w:szCs w:val="24"/>
          <w:lang w:val="ro-RO"/>
        </w:rPr>
        <w:t xml:space="preserve">pportunity and challenge for </w:t>
      </w:r>
      <w:r>
        <w:rPr>
          <w:rFonts w:ascii="Times New Roman" w:eastAsia="LinLibertine" w:hAnsi="Times New Roman" w:cs="Times New Roman"/>
          <w:sz w:val="24"/>
          <w:szCs w:val="24"/>
          <w:lang w:val="ro-RO"/>
        </w:rPr>
        <w:t>Romania and CNCAN.</w:t>
      </w:r>
    </w:p>
    <w:p w:rsidR="00A46AB6" w:rsidRDefault="00A46AB6" w:rsidP="00A46AB6">
      <w:pPr>
        <w:autoSpaceDE w:val="0"/>
        <w:autoSpaceDN w:val="0"/>
        <w:adjustRightInd w:val="0"/>
        <w:spacing w:after="0"/>
        <w:ind w:firstLine="720"/>
        <w:jc w:val="both"/>
        <w:rPr>
          <w:rFonts w:ascii="Times New Roman" w:hAnsi="Times New Roman" w:cs="Times New Roman"/>
          <w:sz w:val="24"/>
          <w:szCs w:val="24"/>
          <w:lang w:val="en"/>
        </w:rPr>
      </w:pPr>
      <w:r w:rsidRPr="002C4E78">
        <w:rPr>
          <w:rFonts w:ascii="Times New Roman" w:hAnsi="Times New Roman" w:cs="Times New Roman"/>
          <w:sz w:val="24"/>
          <w:szCs w:val="24"/>
          <w:lang w:val="en"/>
        </w:rPr>
        <w:t>Nuclear forensics is the examination and evaluation of discovered or seized nuclear materials and devices or, in cases of nuclear explosions or radiological dispersals, of detonation signals and post-detonation debris. Nuclear forensic evidence helps law enforcement and intelligence agencies work toward preventing, mitigating, and attributing a nuclear or radiological incident</w:t>
      </w:r>
      <w:r>
        <w:rPr>
          <w:rFonts w:ascii="Times New Roman" w:hAnsi="Times New Roman" w:cs="Times New Roman"/>
          <w:sz w:val="24"/>
          <w:szCs w:val="24"/>
          <w:lang w:val="en"/>
        </w:rPr>
        <w:t xml:space="preserve">. </w:t>
      </w:r>
    </w:p>
    <w:p w:rsidR="00FE1ED5" w:rsidRDefault="00A46AB6" w:rsidP="00FE1ED5">
      <w:pPr>
        <w:autoSpaceDE w:val="0"/>
        <w:autoSpaceDN w:val="0"/>
        <w:adjustRightInd w:val="0"/>
        <w:spacing w:after="0"/>
        <w:ind w:firstLine="720"/>
        <w:jc w:val="both"/>
        <w:rPr>
          <w:rFonts w:ascii="Times New Roman" w:hAnsi="Times New Roman" w:cs="Times New Roman"/>
          <w:sz w:val="24"/>
          <w:szCs w:val="24"/>
          <w:lang w:val="ro-RO"/>
        </w:rPr>
      </w:pPr>
      <w:r w:rsidRPr="002C4E78">
        <w:rPr>
          <w:rFonts w:ascii="Times New Roman" w:hAnsi="Times New Roman" w:cs="Times New Roman"/>
          <w:sz w:val="24"/>
          <w:szCs w:val="24"/>
          <w:lang w:val="ro-RO"/>
        </w:rPr>
        <w:t>For nuclear forensics to play its role, qualified personnel must be able to access sites for prompt sample collection. Some of those sites will be within the affected areas and highly radioactive; others will not. Repeat visits, while to be avoided wherever possible, may be needed as understanding is developed. Prompt, safe, protected transport of samples to the laboratories is essential, as is protecting the chain of custody.</w:t>
      </w:r>
      <w:r w:rsidR="00FE1ED5">
        <w:rPr>
          <w:rFonts w:ascii="Times New Roman" w:hAnsi="Times New Roman" w:cs="Times New Roman"/>
          <w:sz w:val="24"/>
          <w:szCs w:val="24"/>
          <w:lang w:val="ro-RO"/>
        </w:rPr>
        <w:t xml:space="preserve"> </w:t>
      </w:r>
    </w:p>
    <w:p w:rsidR="00FE1ED5" w:rsidRDefault="00FE1ED5" w:rsidP="00FE1ED5">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lang w:val="ro-RO"/>
        </w:rPr>
        <w:t xml:space="preserve">Responsabilities to investigate nuclear security incidents belong  thru </w:t>
      </w:r>
      <w:bookmarkStart w:id="0" w:name="_Toc389807802"/>
      <w:r>
        <w:rPr>
          <w:rFonts w:ascii="Times New Roman" w:hAnsi="Times New Roman" w:cs="Times New Roman"/>
          <w:sz w:val="24"/>
          <w:szCs w:val="24"/>
          <w:lang w:val="ro-RO"/>
        </w:rPr>
        <w:t xml:space="preserve">  </w:t>
      </w:r>
      <w:r w:rsidR="00C7630D" w:rsidRPr="002C4E78">
        <w:rPr>
          <w:rFonts w:ascii="Times New Roman" w:hAnsi="Times New Roman" w:cs="Times New Roman"/>
          <w:sz w:val="24"/>
          <w:szCs w:val="24"/>
        </w:rPr>
        <w:t>NBC Team of the Directorate of Firearms, Explosives and Dangerous Substances (DAESP) of the General Inspectorate of Romanian Police (IGPR DAESP NBC Team)</w:t>
      </w:r>
      <w:bookmarkEnd w:id="0"/>
      <w:r>
        <w:rPr>
          <w:rFonts w:ascii="Times New Roman" w:hAnsi="Times New Roman" w:cs="Times New Roman"/>
          <w:sz w:val="24"/>
          <w:szCs w:val="24"/>
        </w:rPr>
        <w:t>.</w:t>
      </w:r>
    </w:p>
    <w:p w:rsidR="00FE1ED5" w:rsidRDefault="00C7630D" w:rsidP="00FE1ED5">
      <w:pPr>
        <w:autoSpaceDE w:val="0"/>
        <w:autoSpaceDN w:val="0"/>
        <w:adjustRightInd w:val="0"/>
        <w:spacing w:after="0"/>
        <w:ind w:firstLine="720"/>
        <w:jc w:val="both"/>
        <w:rPr>
          <w:rFonts w:ascii="Times New Roman" w:hAnsi="Times New Roman" w:cs="Times New Roman"/>
          <w:sz w:val="24"/>
          <w:szCs w:val="24"/>
        </w:rPr>
      </w:pPr>
      <w:r w:rsidRPr="002C4E78">
        <w:rPr>
          <w:rFonts w:ascii="Times New Roman" w:hAnsi="Times New Roman" w:cs="Times New Roman"/>
          <w:sz w:val="24"/>
          <w:szCs w:val="24"/>
        </w:rPr>
        <w:t xml:space="preserve">The IGPR DAESP NBC Team was founded in 2001 within the Organized Crime Countering Directorate and from 2009 has formed part of the Directorate of Firearms, Explosives and Dangerous Substances of the General Inspectorate of Romanian Police. This is the only unit within the Romanian Police with competences regarding crime scene investigation in cases of illegal use of Chemical Biological Radiological and Nuclear (CBRN) agents. </w:t>
      </w:r>
      <w:bookmarkStart w:id="1" w:name="_Toc389807803"/>
    </w:p>
    <w:p w:rsidR="00AA7921" w:rsidRDefault="00F900A1" w:rsidP="00AA7921">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Intelligence support for such a kind of event</w:t>
      </w:r>
      <w:r w:rsidR="00FE1ED5">
        <w:rPr>
          <w:rFonts w:ascii="Times New Roman" w:hAnsi="Times New Roman" w:cs="Times New Roman"/>
          <w:sz w:val="24"/>
          <w:szCs w:val="24"/>
        </w:rPr>
        <w:t xml:space="preserve"> came from t</w:t>
      </w:r>
      <w:r w:rsidR="00C7630D" w:rsidRPr="002C4E78">
        <w:rPr>
          <w:rFonts w:ascii="Times New Roman" w:hAnsi="Times New Roman" w:cs="Times New Roman"/>
          <w:sz w:val="24"/>
          <w:szCs w:val="24"/>
        </w:rPr>
        <w:t>he Romanian Intelligence Service (SRI)</w:t>
      </w:r>
      <w:bookmarkEnd w:id="1"/>
      <w:r w:rsidR="00FE1ED5">
        <w:rPr>
          <w:rFonts w:ascii="Times New Roman" w:hAnsi="Times New Roman" w:cs="Times New Roman"/>
          <w:sz w:val="24"/>
          <w:szCs w:val="24"/>
        </w:rPr>
        <w:t xml:space="preserve"> </w:t>
      </w:r>
      <w:r>
        <w:rPr>
          <w:rFonts w:ascii="Times New Roman" w:hAnsi="Times New Roman" w:cs="Times New Roman"/>
          <w:sz w:val="24"/>
          <w:szCs w:val="24"/>
        </w:rPr>
        <w:t>which</w:t>
      </w:r>
      <w:r w:rsidR="00FE1ED5">
        <w:rPr>
          <w:rFonts w:ascii="Times New Roman" w:hAnsi="Times New Roman" w:cs="Times New Roman"/>
          <w:sz w:val="24"/>
          <w:szCs w:val="24"/>
        </w:rPr>
        <w:t xml:space="preserve"> </w:t>
      </w:r>
      <w:r w:rsidR="00C7630D" w:rsidRPr="002C4E78">
        <w:rPr>
          <w:rFonts w:ascii="Times New Roman" w:hAnsi="Times New Roman" w:cs="Times New Roman"/>
          <w:sz w:val="24"/>
          <w:szCs w:val="24"/>
          <w:shd w:val="clear" w:color="auto" w:fill="FFFFFF"/>
        </w:rPr>
        <w:t>is the leading national authority in preve</w:t>
      </w:r>
      <w:r>
        <w:rPr>
          <w:rFonts w:ascii="Times New Roman" w:hAnsi="Times New Roman" w:cs="Times New Roman"/>
          <w:sz w:val="24"/>
          <w:szCs w:val="24"/>
          <w:shd w:val="clear" w:color="auto" w:fill="FFFFFF"/>
        </w:rPr>
        <w:t xml:space="preserve">nting and countering terrorism and from </w:t>
      </w:r>
      <w:bookmarkStart w:id="2" w:name="_Toc389807805"/>
      <w:r>
        <w:rPr>
          <w:rFonts w:ascii="Times New Roman" w:hAnsi="Times New Roman" w:cs="Times New Roman"/>
          <w:sz w:val="24"/>
          <w:szCs w:val="24"/>
          <w:shd w:val="clear" w:color="auto" w:fill="FFFFFF"/>
        </w:rPr>
        <w:t>t</w:t>
      </w:r>
      <w:r w:rsidR="00C7630D" w:rsidRPr="002C4E78">
        <w:rPr>
          <w:rFonts w:ascii="Times New Roman" w:hAnsi="Times New Roman" w:cs="Times New Roman"/>
          <w:sz w:val="24"/>
          <w:szCs w:val="24"/>
        </w:rPr>
        <w:t>he Department for Intelligence and Internal Protection (DIPI) within the Ministry of Internal Affairs</w:t>
      </w:r>
      <w:bookmarkEnd w:id="2"/>
      <w:r>
        <w:rPr>
          <w:rFonts w:ascii="Times New Roman" w:hAnsi="Times New Roman" w:cs="Times New Roman"/>
          <w:sz w:val="24"/>
          <w:szCs w:val="24"/>
        </w:rPr>
        <w:t>.</w:t>
      </w:r>
      <w:r w:rsidR="003C6D1F">
        <w:rPr>
          <w:rFonts w:ascii="Times New Roman" w:hAnsi="Times New Roman" w:cs="Times New Roman"/>
          <w:sz w:val="24"/>
          <w:szCs w:val="24"/>
        </w:rPr>
        <w:t xml:space="preserve"> </w:t>
      </w:r>
    </w:p>
    <w:p w:rsidR="00C7630D" w:rsidRPr="00AA7921" w:rsidRDefault="003C6D1F" w:rsidP="00AA7921">
      <w:pPr>
        <w:autoSpaceDE w:val="0"/>
        <w:autoSpaceDN w:val="0"/>
        <w:adjustRightInd w:val="0"/>
        <w:spacing w:after="0"/>
        <w:ind w:firstLine="720"/>
        <w:jc w:val="both"/>
        <w:rPr>
          <w:rFonts w:ascii="Times New Roman" w:hAnsi="Times New Roman" w:cs="Times New Roman"/>
          <w:color w:val="4F81BD" w:themeColor="accent1"/>
          <w:sz w:val="24"/>
          <w:szCs w:val="24"/>
        </w:rPr>
      </w:pPr>
      <w:r w:rsidRPr="003C6D1F">
        <w:rPr>
          <w:rFonts w:ascii="Times New Roman" w:eastAsia="LinLibertine" w:hAnsi="Times New Roman" w:cs="Times New Roman"/>
          <w:sz w:val="24"/>
          <w:szCs w:val="20"/>
          <w:lang w:val="ro-RO"/>
        </w:rPr>
        <w:t xml:space="preserve">For </w:t>
      </w:r>
      <w:r w:rsidR="003738AD" w:rsidRPr="003C6D1F">
        <w:rPr>
          <w:rFonts w:ascii="Times New Roman" w:eastAsia="LinLibertine" w:hAnsi="Times New Roman" w:cs="Times New Roman"/>
          <w:sz w:val="24"/>
          <w:szCs w:val="20"/>
          <w:lang w:val="ro-RO"/>
        </w:rPr>
        <w:t>the most cases of illicit</w:t>
      </w:r>
      <w:r w:rsidR="003738AD" w:rsidRPr="003C6D1F">
        <w:rPr>
          <w:rFonts w:ascii="Times New Roman" w:eastAsia="LinLibertine" w:hAnsi="Times New Roman" w:cs="Times New Roman"/>
          <w:sz w:val="24"/>
          <w:szCs w:val="20"/>
          <w:lang w:val="ro-RO"/>
        </w:rPr>
        <w:t xml:space="preserve"> </w:t>
      </w:r>
      <w:r w:rsidR="003738AD" w:rsidRPr="003C6D1F">
        <w:rPr>
          <w:rFonts w:ascii="Times New Roman" w:eastAsia="LinLibertine" w:hAnsi="Times New Roman" w:cs="Times New Roman"/>
          <w:sz w:val="24"/>
          <w:szCs w:val="20"/>
          <w:lang w:val="ro-RO"/>
        </w:rPr>
        <w:t xml:space="preserve">trafficking of nuclear materials </w:t>
      </w:r>
      <w:r>
        <w:rPr>
          <w:rFonts w:ascii="Times New Roman" w:eastAsia="LinLibertine" w:hAnsi="Times New Roman" w:cs="Times New Roman"/>
          <w:sz w:val="24"/>
          <w:szCs w:val="20"/>
          <w:lang w:val="ro-RO"/>
        </w:rPr>
        <w:t>happend in Romania,</w:t>
      </w:r>
      <w:r w:rsidR="003738AD" w:rsidRPr="003C6D1F">
        <w:rPr>
          <w:rFonts w:ascii="Times New Roman" w:eastAsia="LinLibertine" w:hAnsi="Times New Roman" w:cs="Times New Roman"/>
          <w:sz w:val="24"/>
          <w:szCs w:val="20"/>
          <w:lang w:val="ro-RO"/>
        </w:rPr>
        <w:t xml:space="preserve"> the nuclear forensics tasks were performed by the </w:t>
      </w:r>
      <w:r>
        <w:rPr>
          <w:rFonts w:ascii="Times New Roman" w:eastAsia="LinLibertine" w:hAnsi="Times New Roman" w:cs="Times New Roman"/>
          <w:sz w:val="24"/>
          <w:szCs w:val="20"/>
          <w:lang w:val="ro-RO"/>
        </w:rPr>
        <w:t>t</w:t>
      </w:r>
      <w:r w:rsidRPr="002C4E78">
        <w:rPr>
          <w:rFonts w:ascii="Times New Roman" w:hAnsi="Times New Roman" w:cs="Times New Roman"/>
          <w:color w:val="000000" w:themeColor="text1"/>
          <w:sz w:val="24"/>
          <w:szCs w:val="24"/>
        </w:rPr>
        <w:t xml:space="preserve">he Institute for Nuclear Research </w:t>
      </w:r>
      <w:r w:rsidR="00AA7921">
        <w:rPr>
          <w:rFonts w:ascii="Times New Roman" w:hAnsi="Times New Roman" w:cs="Times New Roman"/>
          <w:color w:val="000000" w:themeColor="text1"/>
          <w:sz w:val="24"/>
          <w:szCs w:val="24"/>
        </w:rPr>
        <w:t xml:space="preserve">and the </w:t>
      </w:r>
      <w:bookmarkStart w:id="3" w:name="_Toc389807810"/>
      <w:r w:rsidR="00AA7921" w:rsidRPr="002C4E78">
        <w:rPr>
          <w:rFonts w:ascii="Times New Roman" w:hAnsi="Times New Roman" w:cs="Times New Roman"/>
          <w:sz w:val="24"/>
          <w:szCs w:val="24"/>
        </w:rPr>
        <w:t>National Institute for R&amp;D in Physics and Nuclear Engineering-</w:t>
      </w:r>
      <w:proofErr w:type="spellStart"/>
      <w:r w:rsidR="00AA7921" w:rsidRPr="002C4E78">
        <w:rPr>
          <w:rFonts w:ascii="Times New Roman" w:hAnsi="Times New Roman" w:cs="Times New Roman"/>
          <w:sz w:val="24"/>
          <w:szCs w:val="24"/>
        </w:rPr>
        <w:t>Horia</w:t>
      </w:r>
      <w:proofErr w:type="spellEnd"/>
      <w:r w:rsidR="00AA7921" w:rsidRPr="002C4E78">
        <w:rPr>
          <w:rFonts w:ascii="Times New Roman" w:hAnsi="Times New Roman" w:cs="Times New Roman"/>
          <w:sz w:val="24"/>
          <w:szCs w:val="24"/>
        </w:rPr>
        <w:t xml:space="preserve"> </w:t>
      </w:r>
      <w:proofErr w:type="spellStart"/>
      <w:r w:rsidR="00AA7921" w:rsidRPr="002C4E78">
        <w:rPr>
          <w:rFonts w:ascii="Times New Roman" w:hAnsi="Times New Roman" w:cs="Times New Roman"/>
          <w:sz w:val="24"/>
          <w:szCs w:val="24"/>
        </w:rPr>
        <w:t>Hulubei</w:t>
      </w:r>
      <w:bookmarkEnd w:id="3"/>
      <w:proofErr w:type="spellEnd"/>
      <w:r w:rsidR="003738AD" w:rsidRPr="003C6D1F">
        <w:rPr>
          <w:rFonts w:ascii="Times New Roman" w:eastAsia="LinLibertine" w:hAnsi="Times New Roman" w:cs="Times New Roman"/>
          <w:sz w:val="24"/>
          <w:szCs w:val="20"/>
          <w:lang w:val="ro-RO"/>
        </w:rPr>
        <w:t xml:space="preserve">. </w:t>
      </w:r>
      <w:r w:rsidR="00AA7921">
        <w:rPr>
          <w:rFonts w:ascii="Times New Roman" w:hAnsi="Times New Roman" w:cs="Times New Roman"/>
          <w:color w:val="4F81BD" w:themeColor="accent1"/>
          <w:sz w:val="24"/>
          <w:szCs w:val="24"/>
        </w:rPr>
        <w:t xml:space="preserve"> </w:t>
      </w:r>
      <w:r w:rsidR="00C7630D" w:rsidRPr="002C4E78">
        <w:rPr>
          <w:rFonts w:ascii="Times New Roman" w:hAnsi="Times New Roman" w:cs="Times New Roman"/>
          <w:sz w:val="24"/>
          <w:szCs w:val="24"/>
        </w:rPr>
        <w:t xml:space="preserve">The Institute for Nuclear Research – </w:t>
      </w:r>
      <w:r w:rsidR="00C7630D" w:rsidRPr="002C4E78">
        <w:rPr>
          <w:rFonts w:ascii="Times New Roman" w:hAnsi="Times New Roman" w:cs="Times New Roman"/>
          <w:sz w:val="24"/>
          <w:szCs w:val="24"/>
          <w:lang w:val="ro-RO"/>
        </w:rPr>
        <w:t>I</w:t>
      </w:r>
      <w:r w:rsidR="00C7630D" w:rsidRPr="002C4E78">
        <w:rPr>
          <w:rFonts w:ascii="Times New Roman" w:hAnsi="Times New Roman" w:cs="Times New Roman"/>
          <w:sz w:val="24"/>
          <w:szCs w:val="24"/>
        </w:rPr>
        <w:t>CN has the following main research facilities:</w:t>
      </w:r>
    </w:p>
    <w:p w:rsidR="00C7630D" w:rsidRPr="002C4E78" w:rsidRDefault="00C7630D" w:rsidP="00C7630D">
      <w:pPr>
        <w:numPr>
          <w:ilvl w:val="0"/>
          <w:numId w:val="5"/>
        </w:numPr>
        <w:spacing w:after="0" w:line="240" w:lineRule="auto"/>
        <w:jc w:val="both"/>
        <w:rPr>
          <w:rFonts w:ascii="Times New Roman" w:hAnsi="Times New Roman" w:cs="Times New Roman"/>
          <w:sz w:val="24"/>
          <w:szCs w:val="24"/>
        </w:rPr>
      </w:pPr>
      <w:r w:rsidRPr="002C4E78">
        <w:rPr>
          <w:rFonts w:ascii="Times New Roman" w:hAnsi="Times New Roman" w:cs="Times New Roman"/>
          <w:sz w:val="24"/>
          <w:szCs w:val="24"/>
        </w:rPr>
        <w:t>Two materials testing reactors: TRIGA- 14 MW SSR and Annular Core Pulsing Reactor (ACPR).</w:t>
      </w:r>
    </w:p>
    <w:p w:rsidR="00C7630D" w:rsidRPr="002C4E78" w:rsidRDefault="00C7630D" w:rsidP="00C7630D">
      <w:pPr>
        <w:numPr>
          <w:ilvl w:val="0"/>
          <w:numId w:val="5"/>
        </w:numPr>
        <w:spacing w:after="0" w:line="240" w:lineRule="auto"/>
        <w:jc w:val="both"/>
        <w:rPr>
          <w:rFonts w:ascii="Times New Roman" w:hAnsi="Times New Roman" w:cs="Times New Roman"/>
          <w:sz w:val="24"/>
          <w:szCs w:val="24"/>
        </w:rPr>
      </w:pPr>
      <w:r w:rsidRPr="002C4E78">
        <w:rPr>
          <w:rFonts w:ascii="Times New Roman" w:hAnsi="Times New Roman" w:cs="Times New Roman"/>
          <w:sz w:val="24"/>
          <w:szCs w:val="24"/>
        </w:rPr>
        <w:t>Post-irradiation examination laboratory with hot cells</w:t>
      </w:r>
    </w:p>
    <w:p w:rsidR="00C7630D" w:rsidRPr="002C4E78" w:rsidRDefault="00C7630D" w:rsidP="00C7630D">
      <w:pPr>
        <w:numPr>
          <w:ilvl w:val="0"/>
          <w:numId w:val="5"/>
        </w:numPr>
        <w:spacing w:after="0" w:line="240" w:lineRule="auto"/>
        <w:jc w:val="both"/>
        <w:rPr>
          <w:rFonts w:ascii="Times New Roman" w:hAnsi="Times New Roman" w:cs="Times New Roman"/>
          <w:sz w:val="24"/>
          <w:szCs w:val="24"/>
        </w:rPr>
      </w:pPr>
      <w:r w:rsidRPr="002C4E78">
        <w:rPr>
          <w:rFonts w:ascii="Times New Roman" w:hAnsi="Times New Roman" w:cs="Times New Roman"/>
          <w:sz w:val="24"/>
          <w:szCs w:val="24"/>
        </w:rPr>
        <w:t>Radioactive waste treatment facility</w:t>
      </w:r>
    </w:p>
    <w:p w:rsidR="00C7630D" w:rsidRPr="002C4E78" w:rsidRDefault="00C7630D" w:rsidP="00C7630D">
      <w:pPr>
        <w:numPr>
          <w:ilvl w:val="0"/>
          <w:numId w:val="5"/>
        </w:numPr>
        <w:spacing w:after="0" w:line="240" w:lineRule="auto"/>
        <w:jc w:val="both"/>
        <w:rPr>
          <w:rFonts w:ascii="Times New Roman" w:hAnsi="Times New Roman" w:cs="Times New Roman"/>
          <w:sz w:val="24"/>
          <w:szCs w:val="24"/>
        </w:rPr>
      </w:pPr>
      <w:r w:rsidRPr="002C4E78">
        <w:rPr>
          <w:rFonts w:ascii="Times New Roman" w:hAnsi="Times New Roman" w:cs="Times New Roman"/>
          <w:sz w:val="24"/>
          <w:szCs w:val="24"/>
        </w:rPr>
        <w:t>Out of pile testing facility</w:t>
      </w:r>
    </w:p>
    <w:p w:rsidR="00AA7921" w:rsidRDefault="00C7630D" w:rsidP="00AA7921">
      <w:pPr>
        <w:numPr>
          <w:ilvl w:val="0"/>
          <w:numId w:val="5"/>
        </w:numPr>
        <w:spacing w:line="240" w:lineRule="auto"/>
        <w:jc w:val="both"/>
        <w:rPr>
          <w:rFonts w:ascii="Times New Roman" w:hAnsi="Times New Roman" w:cs="Times New Roman"/>
          <w:sz w:val="24"/>
          <w:szCs w:val="24"/>
        </w:rPr>
      </w:pPr>
      <w:r w:rsidRPr="002C4E78">
        <w:rPr>
          <w:rFonts w:ascii="Times New Roman" w:hAnsi="Times New Roman" w:cs="Times New Roman"/>
          <w:sz w:val="24"/>
          <w:szCs w:val="24"/>
        </w:rPr>
        <w:t>Laboratories for physical-chemical and radiological characterization of materials</w:t>
      </w:r>
    </w:p>
    <w:p w:rsidR="00C7630D" w:rsidRPr="00AA7921" w:rsidRDefault="00C7630D" w:rsidP="00AA7921">
      <w:pPr>
        <w:spacing w:line="240" w:lineRule="auto"/>
        <w:ind w:firstLine="720"/>
        <w:jc w:val="both"/>
        <w:rPr>
          <w:rFonts w:ascii="Times New Roman" w:hAnsi="Times New Roman" w:cs="Times New Roman"/>
          <w:sz w:val="24"/>
          <w:szCs w:val="24"/>
        </w:rPr>
      </w:pPr>
      <w:r w:rsidRPr="00AA7921">
        <w:rPr>
          <w:rFonts w:ascii="Times New Roman" w:hAnsi="Times New Roman" w:cs="Times New Roman"/>
          <w:sz w:val="24"/>
          <w:szCs w:val="24"/>
        </w:rPr>
        <w:t>The ICN also has a Radiation Protection Laboratory.  The ICN also supports nuclear forensic examinations.</w:t>
      </w:r>
    </w:p>
    <w:p w:rsidR="00743764" w:rsidRDefault="00C7630D" w:rsidP="003738AD">
      <w:pPr>
        <w:spacing w:after="240"/>
        <w:jc w:val="both"/>
        <w:rPr>
          <w:rFonts w:ascii="Times New Roman" w:hAnsi="Times New Roman" w:cs="Times New Roman"/>
          <w:sz w:val="24"/>
          <w:szCs w:val="24"/>
        </w:rPr>
      </w:pPr>
      <w:r w:rsidRPr="002C4E78">
        <w:rPr>
          <w:rFonts w:ascii="Times New Roman" w:hAnsi="Times New Roman" w:cs="Times New Roman"/>
          <w:sz w:val="24"/>
          <w:szCs w:val="24"/>
        </w:rPr>
        <w:lastRenderedPageBreak/>
        <w:t xml:space="preserve">The National Institute for R&amp;D in Physics and Nuclear Engineering </w:t>
      </w:r>
      <w:proofErr w:type="spellStart"/>
      <w:r w:rsidRPr="002C4E78">
        <w:rPr>
          <w:rFonts w:ascii="Times New Roman" w:hAnsi="Times New Roman" w:cs="Times New Roman"/>
          <w:sz w:val="24"/>
          <w:szCs w:val="24"/>
        </w:rPr>
        <w:t>Horia</w:t>
      </w:r>
      <w:proofErr w:type="spellEnd"/>
      <w:r w:rsidRPr="002C4E78">
        <w:rPr>
          <w:rFonts w:ascii="Times New Roman" w:hAnsi="Times New Roman" w:cs="Times New Roman"/>
          <w:sz w:val="24"/>
          <w:szCs w:val="24"/>
        </w:rPr>
        <w:t xml:space="preserve"> </w:t>
      </w:r>
      <w:proofErr w:type="spellStart"/>
      <w:r w:rsidRPr="002C4E78">
        <w:rPr>
          <w:rFonts w:ascii="Times New Roman" w:hAnsi="Times New Roman" w:cs="Times New Roman"/>
          <w:sz w:val="24"/>
          <w:szCs w:val="24"/>
        </w:rPr>
        <w:t>Hulubei</w:t>
      </w:r>
      <w:proofErr w:type="spellEnd"/>
      <w:r w:rsidRPr="002C4E78">
        <w:rPr>
          <w:rFonts w:ascii="Times New Roman" w:hAnsi="Times New Roman" w:cs="Times New Roman"/>
          <w:sz w:val="24"/>
          <w:szCs w:val="24"/>
        </w:rPr>
        <w:t xml:space="preserve"> (IFIN-HH) cooperates with the national authorities with competencies in nuclear security and upon request </w:t>
      </w:r>
      <w:proofErr w:type="gramStart"/>
      <w:r w:rsidRPr="002C4E78">
        <w:rPr>
          <w:rFonts w:ascii="Times New Roman" w:hAnsi="Times New Roman" w:cs="Times New Roman"/>
          <w:sz w:val="24"/>
          <w:szCs w:val="24"/>
        </w:rPr>
        <w:t>ensures</w:t>
      </w:r>
      <w:proofErr w:type="gramEnd"/>
      <w:r w:rsidRPr="002C4E78">
        <w:rPr>
          <w:rFonts w:ascii="Times New Roman" w:hAnsi="Times New Roman" w:cs="Times New Roman"/>
          <w:sz w:val="24"/>
          <w:szCs w:val="24"/>
        </w:rPr>
        <w:t xml:space="preserve"> technical support for intervention, measurements, identification of radioactive and nuclear materials, management of the institutional radioactive waste (collection, transportation, treatment, conditioning, storage and disposal).</w:t>
      </w:r>
    </w:p>
    <w:p w:rsidR="00220B2E" w:rsidRDefault="007C375D" w:rsidP="00834BB6">
      <w:pPr>
        <w:jc w:val="both"/>
        <w:rPr>
          <w:rFonts w:ascii="Times New Roman" w:hAnsi="Times New Roman" w:cs="Times New Roman"/>
          <w:sz w:val="24"/>
          <w:szCs w:val="24"/>
        </w:rPr>
      </w:pPr>
      <w:r>
        <w:rPr>
          <w:rFonts w:ascii="Times New Roman" w:hAnsi="Times New Roman" w:cs="Times New Roman"/>
          <w:sz w:val="24"/>
          <w:szCs w:val="24"/>
        </w:rPr>
        <w:t xml:space="preserve">Laboratories from IFIN-HH maintain the quality assurance system </w:t>
      </w:r>
      <w:r w:rsidR="00DC158F">
        <w:rPr>
          <w:rFonts w:ascii="Times New Roman" w:hAnsi="Times New Roman" w:cs="Times New Roman"/>
          <w:sz w:val="24"/>
          <w:szCs w:val="24"/>
        </w:rPr>
        <w:t xml:space="preserve">complying with international standard ISO/IEC 17025:2005 </w:t>
      </w:r>
      <w:r>
        <w:rPr>
          <w:rFonts w:ascii="Times New Roman" w:hAnsi="Times New Roman" w:cs="Times New Roman"/>
          <w:sz w:val="24"/>
          <w:szCs w:val="24"/>
        </w:rPr>
        <w:t>and are accredited by National Association for Laboratories Accreditation-RENAR with recognition both as national and international level.  Quality assurance system is based to the Quality Manual and Written Procedures. The specialists and technician are periodically trained accordingly with the approved Training Plan. The all activities of accredited laboratories are controlled and surveyed by</w:t>
      </w:r>
      <w:r w:rsidR="00DC158F">
        <w:rPr>
          <w:rFonts w:ascii="Times New Roman" w:hAnsi="Times New Roman" w:cs="Times New Roman"/>
          <w:sz w:val="24"/>
          <w:szCs w:val="24"/>
        </w:rPr>
        <w:t xml:space="preserve"> RENAR and periodically it is planned</w:t>
      </w:r>
      <w:r>
        <w:rPr>
          <w:rFonts w:ascii="Times New Roman" w:hAnsi="Times New Roman" w:cs="Times New Roman"/>
          <w:sz w:val="24"/>
          <w:szCs w:val="24"/>
        </w:rPr>
        <w:t xml:space="preserve"> audit</w:t>
      </w:r>
      <w:r w:rsidR="00DC158F">
        <w:rPr>
          <w:rFonts w:ascii="Times New Roman" w:hAnsi="Times New Roman" w:cs="Times New Roman"/>
          <w:sz w:val="24"/>
          <w:szCs w:val="24"/>
        </w:rPr>
        <w:t>.</w:t>
      </w:r>
      <w:r>
        <w:rPr>
          <w:rFonts w:ascii="Times New Roman" w:hAnsi="Times New Roman" w:cs="Times New Roman"/>
          <w:sz w:val="24"/>
          <w:szCs w:val="24"/>
        </w:rPr>
        <w:t xml:space="preserve"> </w:t>
      </w:r>
      <w:r w:rsidR="00DC158F">
        <w:rPr>
          <w:rFonts w:ascii="Times New Roman" w:hAnsi="Times New Roman" w:cs="Times New Roman"/>
          <w:sz w:val="24"/>
          <w:szCs w:val="24"/>
        </w:rPr>
        <w:t xml:space="preserve">Yearly the laboratories participate in the inter-comparison campaign with </w:t>
      </w:r>
      <w:proofErr w:type="gramStart"/>
      <w:r w:rsidR="00DC158F">
        <w:rPr>
          <w:rFonts w:ascii="Times New Roman" w:hAnsi="Times New Roman" w:cs="Times New Roman"/>
          <w:sz w:val="24"/>
          <w:szCs w:val="24"/>
        </w:rPr>
        <w:t>other  similar</w:t>
      </w:r>
      <w:proofErr w:type="gramEnd"/>
      <w:r w:rsidR="00DC158F">
        <w:rPr>
          <w:rFonts w:ascii="Times New Roman" w:hAnsi="Times New Roman" w:cs="Times New Roman"/>
          <w:sz w:val="24"/>
          <w:szCs w:val="24"/>
        </w:rPr>
        <w:t xml:space="preserve"> laboratories at national and international level. The laboratories make the measurements, issued the Measurement Bulletin, Technical Report.</w:t>
      </w:r>
    </w:p>
    <w:p w:rsidR="007C375D" w:rsidRDefault="007C375D" w:rsidP="00834BB6">
      <w:pPr>
        <w:jc w:val="both"/>
        <w:rPr>
          <w:rFonts w:ascii="Times New Roman" w:hAnsi="Times New Roman" w:cs="Times New Roman"/>
          <w:sz w:val="24"/>
          <w:szCs w:val="24"/>
        </w:rPr>
      </w:pPr>
      <w:r>
        <w:rPr>
          <w:rFonts w:ascii="Times New Roman" w:hAnsi="Times New Roman" w:cs="Times New Roman"/>
          <w:sz w:val="24"/>
          <w:szCs w:val="24"/>
        </w:rPr>
        <w:t>In these laboratories are performed the characterization of the samples by:</w:t>
      </w:r>
    </w:p>
    <w:p w:rsidR="00131ECE" w:rsidRPr="000E6C75" w:rsidRDefault="00875FCD" w:rsidP="00834BB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Radiological techniques for estimation the total activity, dose rate, surface contamination by portable dose meters, </w:t>
      </w:r>
      <w:proofErr w:type="spellStart"/>
      <w:r>
        <w:rPr>
          <w:rFonts w:ascii="Times New Roman" w:hAnsi="Times New Roman" w:cs="Times New Roman"/>
          <w:sz w:val="24"/>
          <w:szCs w:val="24"/>
        </w:rPr>
        <w:t>contaminometer</w:t>
      </w:r>
      <w:proofErr w:type="spellEnd"/>
      <w:r w:rsidR="008F2738">
        <w:rPr>
          <w:rFonts w:ascii="Times New Roman" w:hAnsi="Times New Roman" w:cs="Times New Roman"/>
          <w:sz w:val="24"/>
          <w:szCs w:val="24"/>
        </w:rPr>
        <w:t xml:space="preserve"> </w:t>
      </w:r>
      <w:r>
        <w:rPr>
          <w:rFonts w:ascii="Times New Roman" w:hAnsi="Times New Roman" w:cs="Times New Roman"/>
          <w:sz w:val="24"/>
          <w:szCs w:val="24"/>
        </w:rPr>
        <w:t>- beta-gamma, alpha-beta</w:t>
      </w:r>
      <w:r w:rsidR="000E6C75">
        <w:rPr>
          <w:rFonts w:ascii="Times New Roman" w:hAnsi="Times New Roman" w:cs="Times New Roman"/>
          <w:sz w:val="24"/>
          <w:szCs w:val="24"/>
        </w:rPr>
        <w:t>, Isotopic A</w:t>
      </w:r>
      <w:r w:rsidR="00DA08E6">
        <w:rPr>
          <w:rFonts w:ascii="Times New Roman" w:hAnsi="Times New Roman" w:cs="Times New Roman"/>
          <w:sz w:val="24"/>
          <w:szCs w:val="24"/>
        </w:rPr>
        <w:t>nalyses by Gamma Spectrometry with HPGE spectrometer</w:t>
      </w:r>
      <w:r w:rsidR="000E6C75">
        <w:rPr>
          <w:rFonts w:ascii="Times New Roman" w:hAnsi="Times New Roman" w:cs="Times New Roman"/>
          <w:sz w:val="24"/>
          <w:szCs w:val="24"/>
        </w:rPr>
        <w:t xml:space="preserve"> portable or in laboratory, Alpha Spectrometers, </w:t>
      </w:r>
      <w:r w:rsidR="00D50FCD" w:rsidRPr="000E6C75">
        <w:rPr>
          <w:rFonts w:ascii="Times New Roman" w:hAnsi="Times New Roman" w:cs="Times New Roman"/>
          <w:sz w:val="24"/>
          <w:szCs w:val="24"/>
        </w:rPr>
        <w:t>Ultra low level liquid scintillation spectrometers</w:t>
      </w:r>
      <w:r w:rsidR="000E6C75">
        <w:rPr>
          <w:rFonts w:ascii="Times New Roman" w:hAnsi="Times New Roman" w:cs="Times New Roman"/>
          <w:sz w:val="24"/>
          <w:szCs w:val="24"/>
        </w:rPr>
        <w:t xml:space="preserve">, </w:t>
      </w:r>
      <w:r w:rsidR="00D50FCD" w:rsidRPr="000E6C75">
        <w:rPr>
          <w:rFonts w:ascii="Times New Roman" w:hAnsi="Times New Roman" w:cs="Times New Roman"/>
          <w:sz w:val="24"/>
          <w:szCs w:val="24"/>
        </w:rPr>
        <w:t>Underground laboratory for high-resolution gamma spectrometry in ultralow background</w:t>
      </w:r>
    </w:p>
    <w:p w:rsidR="007C375D" w:rsidRDefault="007C375D" w:rsidP="00834BB6">
      <w:pPr>
        <w:pStyle w:val="ListParagraph"/>
        <w:ind w:left="780"/>
        <w:jc w:val="both"/>
        <w:rPr>
          <w:rFonts w:ascii="Times New Roman" w:hAnsi="Times New Roman" w:cs="Times New Roman"/>
          <w:sz w:val="24"/>
          <w:szCs w:val="24"/>
        </w:rPr>
      </w:pPr>
    </w:p>
    <w:p w:rsidR="00875FCD" w:rsidRDefault="00875FCD" w:rsidP="00834BB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Physical characterization : visual inspection, photography, weight, </w:t>
      </w:r>
      <w:r w:rsidR="00DA08E6">
        <w:rPr>
          <w:rFonts w:ascii="Times New Roman" w:hAnsi="Times New Roman" w:cs="Times New Roman"/>
          <w:sz w:val="24"/>
          <w:szCs w:val="24"/>
        </w:rPr>
        <w:t xml:space="preserve">dimension, density,  X-ray diffraction (XRD), </w:t>
      </w:r>
      <w:r w:rsidR="000E6C75">
        <w:rPr>
          <w:rFonts w:ascii="Times New Roman" w:hAnsi="Times New Roman" w:cs="Times New Roman"/>
          <w:sz w:val="24"/>
          <w:szCs w:val="24"/>
        </w:rPr>
        <w:t xml:space="preserve">X Ray </w:t>
      </w:r>
      <w:r w:rsidR="008F2738">
        <w:rPr>
          <w:rFonts w:ascii="Times New Roman" w:hAnsi="Times New Roman" w:cs="Times New Roman"/>
          <w:sz w:val="24"/>
          <w:szCs w:val="24"/>
        </w:rPr>
        <w:t>Fluorescence</w:t>
      </w:r>
      <w:r w:rsidR="000E6C75">
        <w:rPr>
          <w:rFonts w:ascii="Times New Roman" w:hAnsi="Times New Roman" w:cs="Times New Roman"/>
          <w:sz w:val="24"/>
          <w:szCs w:val="24"/>
        </w:rPr>
        <w:t xml:space="preserve"> (XRF), </w:t>
      </w:r>
      <w:r w:rsidR="00DA08E6">
        <w:rPr>
          <w:rFonts w:ascii="Times New Roman" w:hAnsi="Times New Roman" w:cs="Times New Roman"/>
          <w:sz w:val="24"/>
          <w:szCs w:val="24"/>
        </w:rPr>
        <w:t>Ion Beam Analysis (IBA)-</w:t>
      </w:r>
      <w:r w:rsidR="00DA08E6" w:rsidRPr="00DA08E6">
        <w:rPr>
          <w:rFonts w:ascii="Times New Roman" w:hAnsi="Times New Roman" w:cs="Times New Roman"/>
          <w:sz w:val="24"/>
          <w:szCs w:val="24"/>
        </w:rPr>
        <w:t xml:space="preserve"> Micro Particle Induced X-ray Emission (</w:t>
      </w:r>
      <w:r w:rsidR="00DA08E6" w:rsidRPr="00DA08E6">
        <w:rPr>
          <w:rFonts w:ascii="Times New Roman" w:hAnsi="Times New Roman" w:cs="Times New Roman"/>
          <w:sz w:val="24"/>
          <w:szCs w:val="24"/>
          <w:lang w:val="el-GR"/>
        </w:rPr>
        <w:t>μ</w:t>
      </w:r>
      <w:r w:rsidR="00DA08E6" w:rsidRPr="00DA08E6">
        <w:rPr>
          <w:rFonts w:ascii="Times New Roman" w:hAnsi="Times New Roman" w:cs="Times New Roman"/>
          <w:sz w:val="24"/>
          <w:szCs w:val="24"/>
        </w:rPr>
        <w:t>PIXE), Particle Induces Gamma Ray Emission (PIGE), Elastic Recoil Detection Analysis (ERDA), Rutherford Backscattering (RBS) are implemented for elemental analysis, material characterization and ion implantation</w:t>
      </w:r>
      <w:r w:rsidR="000E6C75">
        <w:rPr>
          <w:rFonts w:ascii="Times New Roman" w:hAnsi="Times New Roman" w:cs="Times New Roman"/>
          <w:sz w:val="24"/>
          <w:szCs w:val="24"/>
        </w:rPr>
        <w:t>, Mass Spectrometry with Accelerator-AMS, Gas Chromatography coupled with Mass Spectrometry (GC/MS), Inductively Coupled Plasma Mass Spectrometry (ICP-MS).</w:t>
      </w:r>
    </w:p>
    <w:p w:rsidR="005E0480" w:rsidRDefault="005E0480" w:rsidP="00834BB6">
      <w:pPr>
        <w:pStyle w:val="ListParagraph"/>
        <w:numPr>
          <w:ilvl w:val="0"/>
          <w:numId w:val="1"/>
        </w:numPr>
        <w:jc w:val="both"/>
        <w:rPr>
          <w:rFonts w:ascii="Times New Roman" w:hAnsi="Times New Roman" w:cs="Times New Roman"/>
          <w:sz w:val="24"/>
          <w:szCs w:val="24"/>
        </w:rPr>
      </w:pPr>
    </w:p>
    <w:p w:rsidR="00131ECE" w:rsidRDefault="000E6C75" w:rsidP="00834BB6">
      <w:pPr>
        <w:jc w:val="both"/>
        <w:rPr>
          <w:rFonts w:ascii="Times New Roman" w:hAnsi="Times New Roman" w:cs="Times New Roman"/>
          <w:sz w:val="24"/>
          <w:szCs w:val="24"/>
        </w:rPr>
      </w:pPr>
      <w:r>
        <w:rPr>
          <w:rFonts w:ascii="Times New Roman" w:hAnsi="Times New Roman" w:cs="Times New Roman"/>
          <w:sz w:val="24"/>
          <w:szCs w:val="24"/>
        </w:rPr>
        <w:t xml:space="preserve">The samples are collected by the specialized team </w:t>
      </w:r>
      <w:r w:rsidR="00843103">
        <w:rPr>
          <w:rFonts w:ascii="Times New Roman" w:hAnsi="Times New Roman" w:cs="Times New Roman"/>
          <w:sz w:val="24"/>
          <w:szCs w:val="24"/>
        </w:rPr>
        <w:t xml:space="preserve">with </w:t>
      </w:r>
      <w:r w:rsidR="00D50FCD" w:rsidRPr="000E6C75">
        <w:rPr>
          <w:rFonts w:ascii="Times New Roman" w:hAnsi="Times New Roman" w:cs="Times New Roman"/>
          <w:sz w:val="24"/>
          <w:szCs w:val="24"/>
        </w:rPr>
        <w:t>Mobile unit for in-situ gamma spectrometry</w:t>
      </w:r>
      <w:r w:rsidR="00843103">
        <w:rPr>
          <w:rFonts w:ascii="Times New Roman" w:hAnsi="Times New Roman" w:cs="Times New Roman"/>
          <w:sz w:val="24"/>
          <w:szCs w:val="24"/>
        </w:rPr>
        <w:t xml:space="preserve">, preliminary radiological characterization of the area (dose rate, contamination, </w:t>
      </w:r>
      <w:r w:rsidR="00843103" w:rsidRPr="00843103">
        <w:rPr>
          <w:rFonts w:ascii="Times New Roman" w:hAnsi="Times New Roman" w:cs="Times New Roman"/>
          <w:sz w:val="24"/>
          <w:szCs w:val="24"/>
        </w:rPr>
        <w:t>visual inspection, photography, weight, dimension, density</w:t>
      </w:r>
      <w:r w:rsidR="00843103">
        <w:rPr>
          <w:rFonts w:ascii="Times New Roman" w:hAnsi="Times New Roman" w:cs="Times New Roman"/>
          <w:sz w:val="24"/>
          <w:szCs w:val="24"/>
        </w:rPr>
        <w:t>, isolation of the contaminated area, technical assistance of the first responders, cooperation with CNCAN and Inspectorate General for Emergency Situations with technical support based of the Mobile Unit for CBRN emergencies situations</w:t>
      </w:r>
      <w:r w:rsidR="004D6BD4">
        <w:rPr>
          <w:rFonts w:ascii="Times New Roman" w:hAnsi="Times New Roman" w:cs="Times New Roman"/>
          <w:sz w:val="24"/>
          <w:szCs w:val="24"/>
        </w:rPr>
        <w:t xml:space="preserve"> coupled with mobile unit for decontamination </w:t>
      </w:r>
      <w:r w:rsidR="00843103">
        <w:rPr>
          <w:rFonts w:ascii="Times New Roman" w:hAnsi="Times New Roman" w:cs="Times New Roman"/>
          <w:sz w:val="24"/>
          <w:szCs w:val="24"/>
        </w:rPr>
        <w:t>.</w:t>
      </w:r>
      <w:r w:rsidR="005E0480">
        <w:rPr>
          <w:rFonts w:ascii="Times New Roman" w:hAnsi="Times New Roman" w:cs="Times New Roman"/>
          <w:sz w:val="24"/>
          <w:szCs w:val="24"/>
        </w:rPr>
        <w:t xml:space="preserve"> For the first responders IFIN-HH has the capabilities for establish the exposure at radiation – effective dose radiation accumulated by external or internal exposure, dose assessment, </w:t>
      </w:r>
      <w:proofErr w:type="gramStart"/>
      <w:r w:rsidR="005E0480">
        <w:rPr>
          <w:rFonts w:ascii="Times New Roman" w:hAnsi="Times New Roman" w:cs="Times New Roman"/>
          <w:sz w:val="24"/>
          <w:szCs w:val="24"/>
        </w:rPr>
        <w:t>reconstruction</w:t>
      </w:r>
      <w:proofErr w:type="gramEnd"/>
      <w:r w:rsidR="005E0480">
        <w:rPr>
          <w:rFonts w:ascii="Times New Roman" w:hAnsi="Times New Roman" w:cs="Times New Roman"/>
          <w:sz w:val="24"/>
          <w:szCs w:val="24"/>
        </w:rPr>
        <w:t xml:space="preserve"> of the dose.</w:t>
      </w:r>
    </w:p>
    <w:p w:rsidR="005E0480" w:rsidRDefault="005E0480" w:rsidP="00834B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IFIN-HH also </w:t>
      </w:r>
      <w:r w:rsidR="009C1A9C">
        <w:rPr>
          <w:rFonts w:ascii="Times New Roman" w:hAnsi="Times New Roman" w:cs="Times New Roman"/>
          <w:sz w:val="24"/>
          <w:szCs w:val="24"/>
        </w:rPr>
        <w:t>cooperates</w:t>
      </w:r>
      <w:r>
        <w:rPr>
          <w:rFonts w:ascii="Times New Roman" w:hAnsi="Times New Roman" w:cs="Times New Roman"/>
          <w:sz w:val="24"/>
          <w:szCs w:val="24"/>
        </w:rPr>
        <w:t xml:space="preserve"> with ICN Pitesti in the technical and scientific field as exchange of the experience, practices, techniques, methods, in inter-comparison campaign.</w:t>
      </w:r>
    </w:p>
    <w:p w:rsidR="00843103" w:rsidRDefault="00843103" w:rsidP="00834BB6">
      <w:pPr>
        <w:jc w:val="both"/>
        <w:rPr>
          <w:rFonts w:ascii="Times New Roman" w:hAnsi="Times New Roman" w:cs="Times New Roman"/>
          <w:sz w:val="24"/>
          <w:szCs w:val="24"/>
        </w:rPr>
      </w:pPr>
      <w:r>
        <w:rPr>
          <w:rFonts w:ascii="Times New Roman" w:hAnsi="Times New Roman" w:cs="Times New Roman"/>
          <w:sz w:val="24"/>
          <w:szCs w:val="24"/>
        </w:rPr>
        <w:t xml:space="preserve">The cooperation among the all participants in intervention is coordinated by CNCAN follow-up the </w:t>
      </w:r>
      <w:r w:rsidR="00501E8B">
        <w:rPr>
          <w:rFonts w:ascii="Times New Roman" w:hAnsi="Times New Roman" w:cs="Times New Roman"/>
          <w:sz w:val="24"/>
          <w:szCs w:val="24"/>
        </w:rPr>
        <w:t xml:space="preserve">National </w:t>
      </w:r>
      <w:r w:rsidR="00D50FCD">
        <w:rPr>
          <w:rFonts w:ascii="Times New Roman" w:hAnsi="Times New Roman" w:cs="Times New Roman"/>
          <w:sz w:val="24"/>
          <w:szCs w:val="24"/>
        </w:rPr>
        <w:t xml:space="preserve">Response </w:t>
      </w:r>
      <w:r>
        <w:rPr>
          <w:rFonts w:ascii="Times New Roman" w:hAnsi="Times New Roman" w:cs="Times New Roman"/>
          <w:sz w:val="24"/>
          <w:szCs w:val="24"/>
        </w:rPr>
        <w:t xml:space="preserve">Plan for </w:t>
      </w:r>
      <w:r w:rsidR="00D50FCD">
        <w:rPr>
          <w:rFonts w:ascii="Times New Roman" w:hAnsi="Times New Roman" w:cs="Times New Roman"/>
          <w:sz w:val="24"/>
          <w:szCs w:val="24"/>
        </w:rPr>
        <w:t xml:space="preserve">Illicit Trafficking of the Nuclear and Radiological Materials. </w:t>
      </w:r>
    </w:p>
    <w:p w:rsidR="00D50FCD" w:rsidRPr="000E6C75" w:rsidRDefault="00D50FCD" w:rsidP="00834BB6">
      <w:pPr>
        <w:jc w:val="both"/>
        <w:rPr>
          <w:rFonts w:ascii="Times New Roman" w:hAnsi="Times New Roman" w:cs="Times New Roman"/>
          <w:sz w:val="24"/>
          <w:szCs w:val="24"/>
        </w:rPr>
      </w:pPr>
      <w:r>
        <w:rPr>
          <w:rFonts w:ascii="Times New Roman" w:hAnsi="Times New Roman" w:cs="Times New Roman"/>
          <w:sz w:val="24"/>
          <w:szCs w:val="24"/>
        </w:rPr>
        <w:t>The IFIN-HH also ensure the training basic, advanced, theoretical and practical domain for participants involved in nuclear security field in a specialized Training Center in Nuclear Field.</w:t>
      </w:r>
    </w:p>
    <w:p w:rsidR="000E6C75" w:rsidRPr="000E6C75" w:rsidRDefault="000E6C75" w:rsidP="000E6C75">
      <w:pPr>
        <w:rPr>
          <w:rFonts w:ascii="Times New Roman" w:hAnsi="Times New Roman" w:cs="Times New Roman"/>
          <w:sz w:val="24"/>
          <w:szCs w:val="24"/>
        </w:rPr>
      </w:pPr>
      <w:bookmarkStart w:id="4" w:name="_GoBack"/>
      <w:bookmarkEnd w:id="4"/>
    </w:p>
    <w:p w:rsidR="000E6C75" w:rsidRPr="007C375D" w:rsidRDefault="000E6C75">
      <w:pPr>
        <w:rPr>
          <w:rFonts w:ascii="Times New Roman" w:hAnsi="Times New Roman" w:cs="Times New Roman"/>
          <w:sz w:val="24"/>
          <w:szCs w:val="24"/>
        </w:rPr>
      </w:pPr>
    </w:p>
    <w:sectPr w:rsidR="000E6C75" w:rsidRPr="007C37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nLibertine">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6273"/>
    <w:multiLevelType w:val="hybridMultilevel"/>
    <w:tmpl w:val="4D16D542"/>
    <w:lvl w:ilvl="0" w:tplc="C1E0526E">
      <w:start w:val="1"/>
      <w:numFmt w:val="bullet"/>
      <w:lvlText w:val="•"/>
      <w:lvlJc w:val="left"/>
      <w:pPr>
        <w:tabs>
          <w:tab w:val="num" w:pos="720"/>
        </w:tabs>
        <w:ind w:left="720" w:hanging="360"/>
      </w:pPr>
      <w:rPr>
        <w:rFonts w:ascii="Times New Roman" w:hAnsi="Times New Roman" w:cs="Times New Roman" w:hint="default"/>
      </w:rPr>
    </w:lvl>
    <w:lvl w:ilvl="1" w:tplc="9C446798">
      <w:start w:val="1"/>
      <w:numFmt w:val="bullet"/>
      <w:lvlText w:val="•"/>
      <w:lvlJc w:val="left"/>
      <w:pPr>
        <w:tabs>
          <w:tab w:val="num" w:pos="1440"/>
        </w:tabs>
        <w:ind w:left="1440" w:hanging="360"/>
      </w:pPr>
      <w:rPr>
        <w:rFonts w:ascii="Times New Roman" w:hAnsi="Times New Roman" w:cs="Times New Roman" w:hint="default"/>
      </w:rPr>
    </w:lvl>
    <w:lvl w:ilvl="2" w:tplc="C0C00A36">
      <w:start w:val="1"/>
      <w:numFmt w:val="bullet"/>
      <w:lvlText w:val="•"/>
      <w:lvlJc w:val="left"/>
      <w:pPr>
        <w:tabs>
          <w:tab w:val="num" w:pos="2160"/>
        </w:tabs>
        <w:ind w:left="2160" w:hanging="360"/>
      </w:pPr>
      <w:rPr>
        <w:rFonts w:ascii="Times New Roman" w:hAnsi="Times New Roman" w:cs="Times New Roman" w:hint="default"/>
      </w:rPr>
    </w:lvl>
    <w:lvl w:ilvl="3" w:tplc="F440C9CA">
      <w:start w:val="1"/>
      <w:numFmt w:val="bullet"/>
      <w:lvlText w:val="•"/>
      <w:lvlJc w:val="left"/>
      <w:pPr>
        <w:tabs>
          <w:tab w:val="num" w:pos="2880"/>
        </w:tabs>
        <w:ind w:left="2880" w:hanging="360"/>
      </w:pPr>
      <w:rPr>
        <w:rFonts w:ascii="Times New Roman" w:hAnsi="Times New Roman" w:cs="Times New Roman" w:hint="default"/>
      </w:rPr>
    </w:lvl>
    <w:lvl w:ilvl="4" w:tplc="D0BA2580">
      <w:start w:val="1"/>
      <w:numFmt w:val="bullet"/>
      <w:lvlText w:val="•"/>
      <w:lvlJc w:val="left"/>
      <w:pPr>
        <w:tabs>
          <w:tab w:val="num" w:pos="3600"/>
        </w:tabs>
        <w:ind w:left="3600" w:hanging="360"/>
      </w:pPr>
      <w:rPr>
        <w:rFonts w:ascii="Times New Roman" w:hAnsi="Times New Roman" w:cs="Times New Roman" w:hint="default"/>
      </w:rPr>
    </w:lvl>
    <w:lvl w:ilvl="5" w:tplc="2556C0B6">
      <w:start w:val="1"/>
      <w:numFmt w:val="bullet"/>
      <w:lvlText w:val="•"/>
      <w:lvlJc w:val="left"/>
      <w:pPr>
        <w:tabs>
          <w:tab w:val="num" w:pos="4320"/>
        </w:tabs>
        <w:ind w:left="4320" w:hanging="360"/>
      </w:pPr>
      <w:rPr>
        <w:rFonts w:ascii="Times New Roman" w:hAnsi="Times New Roman" w:cs="Times New Roman" w:hint="default"/>
      </w:rPr>
    </w:lvl>
    <w:lvl w:ilvl="6" w:tplc="B962652C">
      <w:start w:val="1"/>
      <w:numFmt w:val="bullet"/>
      <w:lvlText w:val="•"/>
      <w:lvlJc w:val="left"/>
      <w:pPr>
        <w:tabs>
          <w:tab w:val="num" w:pos="5040"/>
        </w:tabs>
        <w:ind w:left="5040" w:hanging="360"/>
      </w:pPr>
      <w:rPr>
        <w:rFonts w:ascii="Times New Roman" w:hAnsi="Times New Roman" w:cs="Times New Roman" w:hint="default"/>
      </w:rPr>
    </w:lvl>
    <w:lvl w:ilvl="7" w:tplc="E040960A">
      <w:start w:val="1"/>
      <w:numFmt w:val="bullet"/>
      <w:lvlText w:val="•"/>
      <w:lvlJc w:val="left"/>
      <w:pPr>
        <w:tabs>
          <w:tab w:val="num" w:pos="5760"/>
        </w:tabs>
        <w:ind w:left="5760" w:hanging="360"/>
      </w:pPr>
      <w:rPr>
        <w:rFonts w:ascii="Times New Roman" w:hAnsi="Times New Roman" w:cs="Times New Roman" w:hint="default"/>
      </w:rPr>
    </w:lvl>
    <w:lvl w:ilvl="8" w:tplc="97C60216">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EDE6CBC"/>
    <w:multiLevelType w:val="hybridMultilevel"/>
    <w:tmpl w:val="5B8A3CBA"/>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57F2467"/>
    <w:multiLevelType w:val="hybridMultilevel"/>
    <w:tmpl w:val="8E9EDCC0"/>
    <w:lvl w:ilvl="0" w:tplc="4F586E9E">
      <w:start w:val="1"/>
      <w:numFmt w:val="bullet"/>
      <w:lvlText w:val="-"/>
      <w:lvlJc w:val="left"/>
      <w:pPr>
        <w:tabs>
          <w:tab w:val="num" w:pos="720"/>
        </w:tabs>
        <w:ind w:left="720" w:hanging="360"/>
      </w:pPr>
      <w:rPr>
        <w:rFonts w:ascii="Times New Roman" w:hAnsi="Times New Roman" w:hint="default"/>
      </w:rPr>
    </w:lvl>
    <w:lvl w:ilvl="1" w:tplc="471A3326" w:tentative="1">
      <w:start w:val="1"/>
      <w:numFmt w:val="bullet"/>
      <w:lvlText w:val="-"/>
      <w:lvlJc w:val="left"/>
      <w:pPr>
        <w:tabs>
          <w:tab w:val="num" w:pos="1440"/>
        </w:tabs>
        <w:ind w:left="1440" w:hanging="360"/>
      </w:pPr>
      <w:rPr>
        <w:rFonts w:ascii="Times New Roman" w:hAnsi="Times New Roman" w:hint="default"/>
      </w:rPr>
    </w:lvl>
    <w:lvl w:ilvl="2" w:tplc="BDA2A8F6" w:tentative="1">
      <w:start w:val="1"/>
      <w:numFmt w:val="bullet"/>
      <w:lvlText w:val="-"/>
      <w:lvlJc w:val="left"/>
      <w:pPr>
        <w:tabs>
          <w:tab w:val="num" w:pos="2160"/>
        </w:tabs>
        <w:ind w:left="2160" w:hanging="360"/>
      </w:pPr>
      <w:rPr>
        <w:rFonts w:ascii="Times New Roman" w:hAnsi="Times New Roman" w:hint="default"/>
      </w:rPr>
    </w:lvl>
    <w:lvl w:ilvl="3" w:tplc="5016EF32" w:tentative="1">
      <w:start w:val="1"/>
      <w:numFmt w:val="bullet"/>
      <w:lvlText w:val="-"/>
      <w:lvlJc w:val="left"/>
      <w:pPr>
        <w:tabs>
          <w:tab w:val="num" w:pos="2880"/>
        </w:tabs>
        <w:ind w:left="2880" w:hanging="360"/>
      </w:pPr>
      <w:rPr>
        <w:rFonts w:ascii="Times New Roman" w:hAnsi="Times New Roman" w:hint="default"/>
      </w:rPr>
    </w:lvl>
    <w:lvl w:ilvl="4" w:tplc="FF506DC2" w:tentative="1">
      <w:start w:val="1"/>
      <w:numFmt w:val="bullet"/>
      <w:lvlText w:val="-"/>
      <w:lvlJc w:val="left"/>
      <w:pPr>
        <w:tabs>
          <w:tab w:val="num" w:pos="3600"/>
        </w:tabs>
        <w:ind w:left="3600" w:hanging="360"/>
      </w:pPr>
      <w:rPr>
        <w:rFonts w:ascii="Times New Roman" w:hAnsi="Times New Roman" w:hint="default"/>
      </w:rPr>
    </w:lvl>
    <w:lvl w:ilvl="5" w:tplc="2934FC24" w:tentative="1">
      <w:start w:val="1"/>
      <w:numFmt w:val="bullet"/>
      <w:lvlText w:val="-"/>
      <w:lvlJc w:val="left"/>
      <w:pPr>
        <w:tabs>
          <w:tab w:val="num" w:pos="4320"/>
        </w:tabs>
        <w:ind w:left="4320" w:hanging="360"/>
      </w:pPr>
      <w:rPr>
        <w:rFonts w:ascii="Times New Roman" w:hAnsi="Times New Roman" w:hint="default"/>
      </w:rPr>
    </w:lvl>
    <w:lvl w:ilvl="6" w:tplc="826E37E2" w:tentative="1">
      <w:start w:val="1"/>
      <w:numFmt w:val="bullet"/>
      <w:lvlText w:val="-"/>
      <w:lvlJc w:val="left"/>
      <w:pPr>
        <w:tabs>
          <w:tab w:val="num" w:pos="5040"/>
        </w:tabs>
        <w:ind w:left="5040" w:hanging="360"/>
      </w:pPr>
      <w:rPr>
        <w:rFonts w:ascii="Times New Roman" w:hAnsi="Times New Roman" w:hint="default"/>
      </w:rPr>
    </w:lvl>
    <w:lvl w:ilvl="7" w:tplc="5E626F34" w:tentative="1">
      <w:start w:val="1"/>
      <w:numFmt w:val="bullet"/>
      <w:lvlText w:val="-"/>
      <w:lvlJc w:val="left"/>
      <w:pPr>
        <w:tabs>
          <w:tab w:val="num" w:pos="5760"/>
        </w:tabs>
        <w:ind w:left="5760" w:hanging="360"/>
      </w:pPr>
      <w:rPr>
        <w:rFonts w:ascii="Times New Roman" w:hAnsi="Times New Roman" w:hint="default"/>
      </w:rPr>
    </w:lvl>
    <w:lvl w:ilvl="8" w:tplc="B6B83C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540B69FA"/>
    <w:multiLevelType w:val="hybridMultilevel"/>
    <w:tmpl w:val="E7344192"/>
    <w:lvl w:ilvl="0" w:tplc="F84C1D42">
      <w:start w:val="1"/>
      <w:numFmt w:val="bullet"/>
      <w:lvlText w:val=""/>
      <w:lvlJc w:val="left"/>
      <w:pPr>
        <w:tabs>
          <w:tab w:val="num" w:pos="720"/>
        </w:tabs>
        <w:ind w:left="720" w:hanging="360"/>
      </w:pPr>
      <w:rPr>
        <w:rFonts w:ascii="Wingdings" w:hAnsi="Wingdings" w:hint="default"/>
      </w:rPr>
    </w:lvl>
    <w:lvl w:ilvl="1" w:tplc="D1E6F19E" w:tentative="1">
      <w:start w:val="1"/>
      <w:numFmt w:val="bullet"/>
      <w:lvlText w:val=""/>
      <w:lvlJc w:val="left"/>
      <w:pPr>
        <w:tabs>
          <w:tab w:val="num" w:pos="1440"/>
        </w:tabs>
        <w:ind w:left="1440" w:hanging="360"/>
      </w:pPr>
      <w:rPr>
        <w:rFonts w:ascii="Wingdings" w:hAnsi="Wingdings" w:hint="default"/>
      </w:rPr>
    </w:lvl>
    <w:lvl w:ilvl="2" w:tplc="D1AA0FCC" w:tentative="1">
      <w:start w:val="1"/>
      <w:numFmt w:val="bullet"/>
      <w:lvlText w:val=""/>
      <w:lvlJc w:val="left"/>
      <w:pPr>
        <w:tabs>
          <w:tab w:val="num" w:pos="2160"/>
        </w:tabs>
        <w:ind w:left="2160" w:hanging="360"/>
      </w:pPr>
      <w:rPr>
        <w:rFonts w:ascii="Wingdings" w:hAnsi="Wingdings" w:hint="default"/>
      </w:rPr>
    </w:lvl>
    <w:lvl w:ilvl="3" w:tplc="40E02592" w:tentative="1">
      <w:start w:val="1"/>
      <w:numFmt w:val="bullet"/>
      <w:lvlText w:val=""/>
      <w:lvlJc w:val="left"/>
      <w:pPr>
        <w:tabs>
          <w:tab w:val="num" w:pos="2880"/>
        </w:tabs>
        <w:ind w:left="2880" w:hanging="360"/>
      </w:pPr>
      <w:rPr>
        <w:rFonts w:ascii="Wingdings" w:hAnsi="Wingdings" w:hint="default"/>
      </w:rPr>
    </w:lvl>
    <w:lvl w:ilvl="4" w:tplc="D21CF874" w:tentative="1">
      <w:start w:val="1"/>
      <w:numFmt w:val="bullet"/>
      <w:lvlText w:val=""/>
      <w:lvlJc w:val="left"/>
      <w:pPr>
        <w:tabs>
          <w:tab w:val="num" w:pos="3600"/>
        </w:tabs>
        <w:ind w:left="3600" w:hanging="360"/>
      </w:pPr>
      <w:rPr>
        <w:rFonts w:ascii="Wingdings" w:hAnsi="Wingdings" w:hint="default"/>
      </w:rPr>
    </w:lvl>
    <w:lvl w:ilvl="5" w:tplc="1E5C2094" w:tentative="1">
      <w:start w:val="1"/>
      <w:numFmt w:val="bullet"/>
      <w:lvlText w:val=""/>
      <w:lvlJc w:val="left"/>
      <w:pPr>
        <w:tabs>
          <w:tab w:val="num" w:pos="4320"/>
        </w:tabs>
        <w:ind w:left="4320" w:hanging="360"/>
      </w:pPr>
      <w:rPr>
        <w:rFonts w:ascii="Wingdings" w:hAnsi="Wingdings" w:hint="default"/>
      </w:rPr>
    </w:lvl>
    <w:lvl w:ilvl="6" w:tplc="17765C9E" w:tentative="1">
      <w:start w:val="1"/>
      <w:numFmt w:val="bullet"/>
      <w:lvlText w:val=""/>
      <w:lvlJc w:val="left"/>
      <w:pPr>
        <w:tabs>
          <w:tab w:val="num" w:pos="5040"/>
        </w:tabs>
        <w:ind w:left="5040" w:hanging="360"/>
      </w:pPr>
      <w:rPr>
        <w:rFonts w:ascii="Wingdings" w:hAnsi="Wingdings" w:hint="default"/>
      </w:rPr>
    </w:lvl>
    <w:lvl w:ilvl="7" w:tplc="8CA62CE6" w:tentative="1">
      <w:start w:val="1"/>
      <w:numFmt w:val="bullet"/>
      <w:lvlText w:val=""/>
      <w:lvlJc w:val="left"/>
      <w:pPr>
        <w:tabs>
          <w:tab w:val="num" w:pos="5760"/>
        </w:tabs>
        <w:ind w:left="5760" w:hanging="360"/>
      </w:pPr>
      <w:rPr>
        <w:rFonts w:ascii="Wingdings" w:hAnsi="Wingdings" w:hint="default"/>
      </w:rPr>
    </w:lvl>
    <w:lvl w:ilvl="8" w:tplc="C12E88E0" w:tentative="1">
      <w:start w:val="1"/>
      <w:numFmt w:val="bullet"/>
      <w:lvlText w:val=""/>
      <w:lvlJc w:val="left"/>
      <w:pPr>
        <w:tabs>
          <w:tab w:val="num" w:pos="6480"/>
        </w:tabs>
        <w:ind w:left="6480" w:hanging="360"/>
      </w:pPr>
      <w:rPr>
        <w:rFonts w:ascii="Wingdings" w:hAnsi="Wingdings" w:hint="default"/>
      </w:rPr>
    </w:lvl>
  </w:abstractNum>
  <w:abstractNum w:abstractNumId="4">
    <w:nsid w:val="70C217A4"/>
    <w:multiLevelType w:val="hybridMultilevel"/>
    <w:tmpl w:val="509CF198"/>
    <w:lvl w:ilvl="0" w:tplc="E57C8886">
      <w:start w:val="1"/>
      <w:numFmt w:val="bullet"/>
      <w:lvlText w:val=""/>
      <w:lvlJc w:val="left"/>
      <w:pPr>
        <w:tabs>
          <w:tab w:val="num" w:pos="720"/>
        </w:tabs>
        <w:ind w:left="720" w:hanging="360"/>
      </w:pPr>
      <w:rPr>
        <w:rFonts w:ascii="Wingdings" w:hAnsi="Wingdings" w:hint="default"/>
      </w:rPr>
    </w:lvl>
    <w:lvl w:ilvl="1" w:tplc="048E321C" w:tentative="1">
      <w:start w:val="1"/>
      <w:numFmt w:val="bullet"/>
      <w:lvlText w:val=""/>
      <w:lvlJc w:val="left"/>
      <w:pPr>
        <w:tabs>
          <w:tab w:val="num" w:pos="1440"/>
        </w:tabs>
        <w:ind w:left="1440" w:hanging="360"/>
      </w:pPr>
      <w:rPr>
        <w:rFonts w:ascii="Wingdings" w:hAnsi="Wingdings" w:hint="default"/>
      </w:rPr>
    </w:lvl>
    <w:lvl w:ilvl="2" w:tplc="B28AEAA4" w:tentative="1">
      <w:start w:val="1"/>
      <w:numFmt w:val="bullet"/>
      <w:lvlText w:val=""/>
      <w:lvlJc w:val="left"/>
      <w:pPr>
        <w:tabs>
          <w:tab w:val="num" w:pos="2160"/>
        </w:tabs>
        <w:ind w:left="2160" w:hanging="360"/>
      </w:pPr>
      <w:rPr>
        <w:rFonts w:ascii="Wingdings" w:hAnsi="Wingdings" w:hint="default"/>
      </w:rPr>
    </w:lvl>
    <w:lvl w:ilvl="3" w:tplc="2C982820" w:tentative="1">
      <w:start w:val="1"/>
      <w:numFmt w:val="bullet"/>
      <w:lvlText w:val=""/>
      <w:lvlJc w:val="left"/>
      <w:pPr>
        <w:tabs>
          <w:tab w:val="num" w:pos="2880"/>
        </w:tabs>
        <w:ind w:left="2880" w:hanging="360"/>
      </w:pPr>
      <w:rPr>
        <w:rFonts w:ascii="Wingdings" w:hAnsi="Wingdings" w:hint="default"/>
      </w:rPr>
    </w:lvl>
    <w:lvl w:ilvl="4" w:tplc="AD3EC32C" w:tentative="1">
      <w:start w:val="1"/>
      <w:numFmt w:val="bullet"/>
      <w:lvlText w:val=""/>
      <w:lvlJc w:val="left"/>
      <w:pPr>
        <w:tabs>
          <w:tab w:val="num" w:pos="3600"/>
        </w:tabs>
        <w:ind w:left="3600" w:hanging="360"/>
      </w:pPr>
      <w:rPr>
        <w:rFonts w:ascii="Wingdings" w:hAnsi="Wingdings" w:hint="default"/>
      </w:rPr>
    </w:lvl>
    <w:lvl w:ilvl="5" w:tplc="174C2280" w:tentative="1">
      <w:start w:val="1"/>
      <w:numFmt w:val="bullet"/>
      <w:lvlText w:val=""/>
      <w:lvlJc w:val="left"/>
      <w:pPr>
        <w:tabs>
          <w:tab w:val="num" w:pos="4320"/>
        </w:tabs>
        <w:ind w:left="4320" w:hanging="360"/>
      </w:pPr>
      <w:rPr>
        <w:rFonts w:ascii="Wingdings" w:hAnsi="Wingdings" w:hint="default"/>
      </w:rPr>
    </w:lvl>
    <w:lvl w:ilvl="6" w:tplc="EF1A3870" w:tentative="1">
      <w:start w:val="1"/>
      <w:numFmt w:val="bullet"/>
      <w:lvlText w:val=""/>
      <w:lvlJc w:val="left"/>
      <w:pPr>
        <w:tabs>
          <w:tab w:val="num" w:pos="5040"/>
        </w:tabs>
        <w:ind w:left="5040" w:hanging="360"/>
      </w:pPr>
      <w:rPr>
        <w:rFonts w:ascii="Wingdings" w:hAnsi="Wingdings" w:hint="default"/>
      </w:rPr>
    </w:lvl>
    <w:lvl w:ilvl="7" w:tplc="AAEA7CB6" w:tentative="1">
      <w:start w:val="1"/>
      <w:numFmt w:val="bullet"/>
      <w:lvlText w:val=""/>
      <w:lvlJc w:val="left"/>
      <w:pPr>
        <w:tabs>
          <w:tab w:val="num" w:pos="5760"/>
        </w:tabs>
        <w:ind w:left="5760" w:hanging="360"/>
      </w:pPr>
      <w:rPr>
        <w:rFonts w:ascii="Wingdings" w:hAnsi="Wingdings" w:hint="default"/>
      </w:rPr>
    </w:lvl>
    <w:lvl w:ilvl="8" w:tplc="E7B47D3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FD"/>
    <w:rsid w:val="000E6C75"/>
    <w:rsid w:val="00131ECE"/>
    <w:rsid w:val="001A5D60"/>
    <w:rsid w:val="00220B2E"/>
    <w:rsid w:val="00222A2A"/>
    <w:rsid w:val="002C4E78"/>
    <w:rsid w:val="003738AD"/>
    <w:rsid w:val="003C6D1F"/>
    <w:rsid w:val="004C28DA"/>
    <w:rsid w:val="004D6BD4"/>
    <w:rsid w:val="00501E8B"/>
    <w:rsid w:val="005C16B6"/>
    <w:rsid w:val="005E0480"/>
    <w:rsid w:val="00667FBD"/>
    <w:rsid w:val="006F79CD"/>
    <w:rsid w:val="00743764"/>
    <w:rsid w:val="007C375D"/>
    <w:rsid w:val="008051FC"/>
    <w:rsid w:val="00834BB6"/>
    <w:rsid w:val="00843103"/>
    <w:rsid w:val="00875FCD"/>
    <w:rsid w:val="008F2738"/>
    <w:rsid w:val="009C1A9C"/>
    <w:rsid w:val="00A14EEB"/>
    <w:rsid w:val="00A46AB6"/>
    <w:rsid w:val="00A676FD"/>
    <w:rsid w:val="00A90489"/>
    <w:rsid w:val="00AA7921"/>
    <w:rsid w:val="00AB17CE"/>
    <w:rsid w:val="00AC507E"/>
    <w:rsid w:val="00BB48AC"/>
    <w:rsid w:val="00C63620"/>
    <w:rsid w:val="00C7630D"/>
    <w:rsid w:val="00D50FCD"/>
    <w:rsid w:val="00DA08E6"/>
    <w:rsid w:val="00DC158F"/>
    <w:rsid w:val="00F900A1"/>
    <w:rsid w:val="00FE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7630D"/>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B2E"/>
    <w:rPr>
      <w:color w:val="0000FF" w:themeColor="hyperlink"/>
      <w:u w:val="single"/>
    </w:rPr>
  </w:style>
  <w:style w:type="paragraph" w:styleId="ListParagraph">
    <w:name w:val="List Paragraph"/>
    <w:basedOn w:val="Normal"/>
    <w:uiPriority w:val="34"/>
    <w:qFormat/>
    <w:rsid w:val="00875FCD"/>
    <w:pPr>
      <w:ind w:left="720"/>
      <w:contextualSpacing/>
    </w:pPr>
  </w:style>
  <w:style w:type="character" w:customStyle="1" w:styleId="Heading2Char">
    <w:name w:val="Heading 2 Char"/>
    <w:basedOn w:val="DefaultParagraphFont"/>
    <w:link w:val="Heading2"/>
    <w:uiPriority w:val="9"/>
    <w:rsid w:val="00C7630D"/>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DefaultParagraphFont"/>
    <w:rsid w:val="00C76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7630D"/>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B2E"/>
    <w:rPr>
      <w:color w:val="0000FF" w:themeColor="hyperlink"/>
      <w:u w:val="single"/>
    </w:rPr>
  </w:style>
  <w:style w:type="paragraph" w:styleId="ListParagraph">
    <w:name w:val="List Paragraph"/>
    <w:basedOn w:val="Normal"/>
    <w:uiPriority w:val="34"/>
    <w:qFormat/>
    <w:rsid w:val="00875FCD"/>
    <w:pPr>
      <w:ind w:left="720"/>
      <w:contextualSpacing/>
    </w:pPr>
  </w:style>
  <w:style w:type="character" w:customStyle="1" w:styleId="Heading2Char">
    <w:name w:val="Heading 2 Char"/>
    <w:basedOn w:val="DefaultParagraphFont"/>
    <w:link w:val="Heading2"/>
    <w:uiPriority w:val="9"/>
    <w:rsid w:val="00C7630D"/>
    <w:rPr>
      <w:rFonts w:asciiTheme="majorHAnsi" w:eastAsiaTheme="majorEastAsia" w:hAnsiTheme="majorHAnsi" w:cstheme="majorBidi"/>
      <w:b/>
      <w:bCs/>
      <w:color w:val="4F81BD" w:themeColor="accent1"/>
      <w:sz w:val="26"/>
      <w:szCs w:val="26"/>
      <w:lang w:val="en-GB"/>
    </w:rPr>
  </w:style>
  <w:style w:type="character" w:customStyle="1" w:styleId="apple-converted-space">
    <w:name w:val="apple-converted-space"/>
    <w:basedOn w:val="DefaultParagraphFont"/>
    <w:rsid w:val="00C7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06844">
      <w:bodyDiv w:val="1"/>
      <w:marLeft w:val="0"/>
      <w:marRight w:val="0"/>
      <w:marTop w:val="0"/>
      <w:marBottom w:val="0"/>
      <w:divBdr>
        <w:top w:val="none" w:sz="0" w:space="0" w:color="auto"/>
        <w:left w:val="none" w:sz="0" w:space="0" w:color="auto"/>
        <w:bottom w:val="none" w:sz="0" w:space="0" w:color="auto"/>
        <w:right w:val="none" w:sz="0" w:space="0" w:color="auto"/>
      </w:divBdr>
      <w:divsChild>
        <w:div w:id="1629317796">
          <w:marLeft w:val="547"/>
          <w:marRight w:val="0"/>
          <w:marTop w:val="115"/>
          <w:marBottom w:val="0"/>
          <w:divBdr>
            <w:top w:val="none" w:sz="0" w:space="0" w:color="auto"/>
            <w:left w:val="none" w:sz="0" w:space="0" w:color="auto"/>
            <w:bottom w:val="none" w:sz="0" w:space="0" w:color="auto"/>
            <w:right w:val="none" w:sz="0" w:space="0" w:color="auto"/>
          </w:divBdr>
        </w:div>
      </w:divsChild>
    </w:div>
    <w:div w:id="1100295424">
      <w:bodyDiv w:val="1"/>
      <w:marLeft w:val="0"/>
      <w:marRight w:val="0"/>
      <w:marTop w:val="0"/>
      <w:marBottom w:val="0"/>
      <w:divBdr>
        <w:top w:val="none" w:sz="0" w:space="0" w:color="auto"/>
        <w:left w:val="none" w:sz="0" w:space="0" w:color="auto"/>
        <w:bottom w:val="none" w:sz="0" w:space="0" w:color="auto"/>
        <w:right w:val="none" w:sz="0" w:space="0" w:color="auto"/>
      </w:divBdr>
    </w:div>
    <w:div w:id="1420250244">
      <w:bodyDiv w:val="1"/>
      <w:marLeft w:val="0"/>
      <w:marRight w:val="0"/>
      <w:marTop w:val="0"/>
      <w:marBottom w:val="0"/>
      <w:divBdr>
        <w:top w:val="none" w:sz="0" w:space="0" w:color="auto"/>
        <w:left w:val="none" w:sz="0" w:space="0" w:color="auto"/>
        <w:bottom w:val="none" w:sz="0" w:space="0" w:color="auto"/>
        <w:right w:val="none" w:sz="0" w:space="0" w:color="auto"/>
      </w:divBdr>
    </w:div>
    <w:div w:id="1476483450">
      <w:bodyDiv w:val="1"/>
      <w:marLeft w:val="0"/>
      <w:marRight w:val="0"/>
      <w:marTop w:val="0"/>
      <w:marBottom w:val="0"/>
      <w:divBdr>
        <w:top w:val="none" w:sz="0" w:space="0" w:color="auto"/>
        <w:left w:val="none" w:sz="0" w:space="0" w:color="auto"/>
        <w:bottom w:val="none" w:sz="0" w:space="0" w:color="auto"/>
        <w:right w:val="none" w:sz="0" w:space="0" w:color="auto"/>
      </w:divBdr>
    </w:div>
    <w:div w:id="1810593591">
      <w:bodyDiv w:val="1"/>
      <w:marLeft w:val="0"/>
      <w:marRight w:val="0"/>
      <w:marTop w:val="0"/>
      <w:marBottom w:val="0"/>
      <w:divBdr>
        <w:top w:val="none" w:sz="0" w:space="0" w:color="auto"/>
        <w:left w:val="none" w:sz="0" w:space="0" w:color="auto"/>
        <w:bottom w:val="none" w:sz="0" w:space="0" w:color="auto"/>
        <w:right w:val="none" w:sz="0" w:space="0" w:color="auto"/>
      </w:divBdr>
      <w:divsChild>
        <w:div w:id="201867782">
          <w:marLeft w:val="547"/>
          <w:marRight w:val="0"/>
          <w:marTop w:val="115"/>
          <w:marBottom w:val="0"/>
          <w:divBdr>
            <w:top w:val="none" w:sz="0" w:space="0" w:color="auto"/>
            <w:left w:val="none" w:sz="0" w:space="0" w:color="auto"/>
            <w:bottom w:val="none" w:sz="0" w:space="0" w:color="auto"/>
            <w:right w:val="none" w:sz="0" w:space="0" w:color="auto"/>
          </w:divBdr>
        </w:div>
      </w:divsChild>
    </w:div>
    <w:div w:id="2065787814">
      <w:bodyDiv w:val="1"/>
      <w:marLeft w:val="0"/>
      <w:marRight w:val="0"/>
      <w:marTop w:val="0"/>
      <w:marBottom w:val="0"/>
      <w:divBdr>
        <w:top w:val="none" w:sz="0" w:space="0" w:color="auto"/>
        <w:left w:val="none" w:sz="0" w:space="0" w:color="auto"/>
        <w:bottom w:val="none" w:sz="0" w:space="0" w:color="auto"/>
        <w:right w:val="none" w:sz="0" w:space="0" w:color="auto"/>
      </w:divBdr>
      <w:divsChild>
        <w:div w:id="1665233764">
          <w:marLeft w:val="547"/>
          <w:marRight w:val="0"/>
          <w:marTop w:val="115"/>
          <w:marBottom w:val="0"/>
          <w:divBdr>
            <w:top w:val="none" w:sz="0" w:space="0" w:color="auto"/>
            <w:left w:val="none" w:sz="0" w:space="0" w:color="auto"/>
            <w:bottom w:val="none" w:sz="0" w:space="0" w:color="auto"/>
            <w:right w:val="none" w:sz="0" w:space="0" w:color="auto"/>
          </w:divBdr>
        </w:div>
      </w:divsChild>
    </w:div>
    <w:div w:id="206833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rin.repanovici@cncan.ro"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6DD33A3802B34694A9B65E8D0C1557" ma:contentTypeVersion="4" ma:contentTypeDescription="Create a new document." ma:contentTypeScope="" ma:versionID="ea0785a3c301fad60041c94ca24e0d3c">
  <xsd:schema xmlns:xsd="http://www.w3.org/2001/XMLSchema" xmlns:xs="http://www.w3.org/2001/XMLSchema" xmlns:p="http://schemas.microsoft.com/office/2006/metadata/properties" xmlns:ns2="http://schemas.microsoft.com/sharepoint/v3/fields" targetNamespace="http://schemas.microsoft.com/office/2006/metadata/properties" ma:root="true" ma:fieldsID="bb102a98c2894374edc3c72133b9af9d" ns2:_="">
    <xsd:import namespace="http://schemas.microsoft.com/sharepoint/v3/fields"/>
    <xsd:element name="properties">
      <xsd:complexType>
        <xsd:sequence>
          <xsd:element name="documentManagement">
            <xsd:complexType>
              <xsd:all>
                <xsd:element ref="ns2:_DCDateCreat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documentManagement>
</p:properties>
</file>

<file path=customXml/itemProps1.xml><?xml version="1.0" encoding="utf-8"?>
<ds:datastoreItem xmlns:ds="http://schemas.openxmlformats.org/officeDocument/2006/customXml" ds:itemID="{926C2696-D53E-439A-930B-A42E8BB84F51}"/>
</file>

<file path=customXml/itemProps2.xml><?xml version="1.0" encoding="utf-8"?>
<ds:datastoreItem xmlns:ds="http://schemas.openxmlformats.org/officeDocument/2006/customXml" ds:itemID="{C442683A-7088-44EA-A30F-06C36648E6E3}"/>
</file>

<file path=customXml/itemProps3.xml><?xml version="1.0" encoding="utf-8"?>
<ds:datastoreItem xmlns:ds="http://schemas.openxmlformats.org/officeDocument/2006/customXml" ds:itemID="{CCA36CA5-941F-4D7E-8052-91FCCEDCAD42}"/>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Sorin Repanovici</cp:lastModifiedBy>
  <cp:revision>2</cp:revision>
  <dcterms:created xsi:type="dcterms:W3CDTF">2014-06-25T08:51:00Z</dcterms:created>
  <dcterms:modified xsi:type="dcterms:W3CDTF">2014-06-25T08:51:00Z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0x010100B86DD33A3802B34694A9B65E8D0C1557</vt:lpwstr>
  </property>
</Properties>
</file>